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192"/>
        <w:gridCol w:w="2821"/>
        <w:gridCol w:w="5550"/>
        <w:gridCol w:w="893"/>
      </w:tblGrid>
      <w:tr w:rsidR="0008670E" w14:paraId="405F5626" w14:textId="732199AC" w:rsidTr="0008670E">
        <w:trPr>
          <w:trHeight w:val="557"/>
        </w:trPr>
        <w:tc>
          <w:tcPr>
            <w:tcW w:w="570" w:type="pct"/>
          </w:tcPr>
          <w:p w14:paraId="07D8632C" w14:textId="77777777" w:rsidR="0008670E" w:rsidRDefault="0008670E" w:rsidP="0008670E">
            <w:pPr>
              <w:rPr>
                <w:rtl/>
              </w:rPr>
            </w:pPr>
          </w:p>
        </w:tc>
        <w:tc>
          <w:tcPr>
            <w:tcW w:w="1349" w:type="pct"/>
          </w:tcPr>
          <w:p w14:paraId="13613AD2" w14:textId="2D09C8A1" w:rsidR="0008670E" w:rsidRDefault="0008670E" w:rsidP="0008670E">
            <w:pPr>
              <w:rPr>
                <w:rtl/>
              </w:rPr>
            </w:pPr>
            <w:r w:rsidRPr="00E41CFF">
              <w:rPr>
                <w:rFonts w:hint="cs"/>
                <w:highlight w:val="yellow"/>
                <w:rtl/>
              </w:rPr>
              <w:t>טקסט לתרגום</w:t>
            </w:r>
          </w:p>
        </w:tc>
        <w:tc>
          <w:tcPr>
            <w:tcW w:w="2654" w:type="pct"/>
          </w:tcPr>
          <w:p w14:paraId="405F5624" w14:textId="77777777" w:rsidR="0008670E" w:rsidRDefault="0008670E" w:rsidP="0008670E">
            <w:pPr>
              <w:bidi w:val="0"/>
              <w:jc w:val="center"/>
              <w:rPr>
                <w:rtl/>
              </w:rPr>
            </w:pPr>
            <w:r w:rsidRPr="00E41CFF">
              <w:rPr>
                <w:rFonts w:hint="cs"/>
                <w:highlight w:val="yellow"/>
                <w:lang w:val="en"/>
              </w:rPr>
              <w:t>text to translate</w:t>
            </w:r>
          </w:p>
        </w:tc>
        <w:tc>
          <w:tcPr>
            <w:tcW w:w="428" w:type="pct"/>
          </w:tcPr>
          <w:p w14:paraId="6B1158C3" w14:textId="77777777" w:rsidR="0008670E" w:rsidRDefault="0008670E" w:rsidP="0008670E">
            <w:pPr>
              <w:rPr>
                <w:rtl/>
              </w:rPr>
            </w:pPr>
          </w:p>
        </w:tc>
      </w:tr>
      <w:tr w:rsidR="0008670E" w14:paraId="405F562B" w14:textId="4E982E00" w:rsidTr="0008670E">
        <w:tc>
          <w:tcPr>
            <w:tcW w:w="570" w:type="pct"/>
          </w:tcPr>
          <w:p w14:paraId="0A233B66" w14:textId="6B62A133" w:rsidR="0008670E" w:rsidRPr="00D91D16" w:rsidRDefault="0008670E" w:rsidP="0008670E">
            <w:pPr>
              <w:rPr>
                <w:rFonts w:asciiTheme="majorHAnsi" w:hAnsiTheme="majorHAnsi" w:cstheme="majorHAnsi"/>
                <w:sz w:val="26"/>
                <w:szCs w:val="26"/>
                <w:lang w:val="en"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rtl/>
              </w:rPr>
              <w:t>2019</w:t>
            </w:r>
          </w:p>
        </w:tc>
        <w:tc>
          <w:tcPr>
            <w:tcW w:w="1349" w:type="pct"/>
          </w:tcPr>
          <w:p w14:paraId="41CF2421" w14:textId="77777777" w:rsidR="0008670E" w:rsidRPr="00D91D16" w:rsidRDefault="0008670E" w:rsidP="0008670E">
            <w:pPr>
              <w:shd w:val="clear" w:color="auto" w:fill="FFFFFF"/>
              <w:spacing w:line="384" w:lineRule="atLeast"/>
              <w:rPr>
                <w:rFonts w:ascii="Calibri Light" w:eastAsia="Assistant" w:hAnsi="Calibri Light" w:cs="Calibri Light"/>
                <w:b/>
                <w:bCs/>
                <w:sz w:val="26"/>
                <w:szCs w:val="26"/>
                <w:rtl/>
              </w:rPr>
            </w:pPr>
            <w:r w:rsidRPr="00D91D16">
              <w:rPr>
                <w:rFonts w:ascii="Calibri Light" w:eastAsia="Assistant" w:hAnsi="Calibri Light" w:cs="Calibri Light" w:hint="cs"/>
                <w:b/>
                <w:bCs/>
                <w:sz w:val="26"/>
                <w:szCs w:val="26"/>
                <w:rtl/>
              </w:rPr>
              <w:t>איתור צורך</w:t>
            </w:r>
          </w:p>
          <w:p w14:paraId="04AA7BCB" w14:textId="42A9D08B" w:rsidR="0008670E" w:rsidRPr="00D91D16" w:rsidRDefault="0008670E" w:rsidP="0008670E">
            <w:pPr>
              <w:rPr>
                <w:rFonts w:asciiTheme="majorHAnsi" w:hAnsiTheme="majorHAnsi" w:cstheme="majorHAnsi"/>
                <w:sz w:val="26"/>
                <w:szCs w:val="26"/>
                <w:lang w:val="en"/>
              </w:rPr>
            </w:pPr>
            <w:r w:rsidRPr="00D91D16">
              <w:rPr>
                <w:rFonts w:ascii="Calibri Light" w:eastAsia="Assistant" w:hAnsi="Calibri Light" w:cs="Calibri Light" w:hint="cs"/>
                <w:sz w:val="26"/>
                <w:szCs w:val="26"/>
                <w:rtl/>
              </w:rPr>
              <w:t>משחקים מגוונים לילדים בגיל הרך ומלוויהם בקרבה לבית</w:t>
            </w:r>
          </w:p>
        </w:tc>
        <w:tc>
          <w:tcPr>
            <w:tcW w:w="2654" w:type="pct"/>
          </w:tcPr>
          <w:p w14:paraId="405F5628" w14:textId="77777777" w:rsidR="0008670E" w:rsidRPr="00D91D16" w:rsidRDefault="0008670E" w:rsidP="0008670E">
            <w:pPr>
              <w:shd w:val="clear" w:color="auto" w:fill="FFFFFF"/>
              <w:bidi w:val="0"/>
              <w:spacing w:line="384" w:lineRule="atLeast"/>
              <w:rPr>
                <w:rFonts w:ascii="Calibri Light" w:eastAsia="Assistant" w:hAnsi="Calibri Light" w:cs="Calibri Light"/>
                <w:b/>
                <w:bCs/>
                <w:sz w:val="26"/>
                <w:szCs w:val="26"/>
                <w:rtl/>
              </w:rPr>
            </w:pPr>
            <w:r w:rsidRPr="00D91D16">
              <w:rPr>
                <w:rFonts w:ascii="Calibri Light" w:eastAsia="Assistant" w:hAnsi="Calibri Light" w:cs="Calibri Light" w:hint="cs"/>
                <w:b/>
                <w:bCs/>
                <w:sz w:val="26"/>
                <w:szCs w:val="26"/>
                <w:lang w:val="en"/>
              </w:rPr>
              <w:t>Finding a need</w:t>
            </w:r>
          </w:p>
          <w:p w14:paraId="405F5629" w14:textId="77777777" w:rsidR="0008670E" w:rsidRPr="00D91D16" w:rsidRDefault="0008670E" w:rsidP="0008670E">
            <w:pPr>
              <w:shd w:val="clear" w:color="auto" w:fill="FFFFFF"/>
              <w:bidi w:val="0"/>
              <w:spacing w:line="384" w:lineRule="atLeast"/>
              <w:rPr>
                <w:rFonts w:ascii="Calibri Light" w:eastAsia="Assistant" w:hAnsi="Calibri Light" w:cs="Calibri Light"/>
                <w:b/>
                <w:bCs/>
                <w:sz w:val="26"/>
                <w:szCs w:val="26"/>
                <w:rtl/>
              </w:rPr>
            </w:pPr>
            <w:r w:rsidRPr="00D91D16">
              <w:rPr>
                <w:rFonts w:ascii="Calibri Light" w:eastAsia="Assistant" w:hAnsi="Calibri Light" w:cs="Calibri Light" w:hint="cs"/>
                <w:sz w:val="26"/>
                <w:szCs w:val="26"/>
                <w:lang w:val="en"/>
              </w:rPr>
              <w:t>Varied games for preschool children and their companions close to home</w:t>
            </w:r>
          </w:p>
        </w:tc>
        <w:tc>
          <w:tcPr>
            <w:tcW w:w="428" w:type="pct"/>
          </w:tcPr>
          <w:p w14:paraId="3F2993E3" w14:textId="5CB9DFC7" w:rsidR="0008670E" w:rsidRDefault="0008670E" w:rsidP="0008670E">
            <w:pPr>
              <w:rPr>
                <w:rtl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lang w:val="en"/>
              </w:rPr>
              <w:t>2019</w:t>
            </w:r>
          </w:p>
        </w:tc>
      </w:tr>
      <w:tr w:rsidR="0008670E" w14:paraId="405F5630" w14:textId="5EAAEDBF" w:rsidTr="0008670E">
        <w:tc>
          <w:tcPr>
            <w:tcW w:w="570" w:type="pct"/>
          </w:tcPr>
          <w:p w14:paraId="14105FCE" w14:textId="77777777" w:rsidR="0008670E" w:rsidRPr="00D91D16" w:rsidRDefault="0008670E" w:rsidP="0008670E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</w:p>
        </w:tc>
        <w:tc>
          <w:tcPr>
            <w:tcW w:w="1349" w:type="pct"/>
          </w:tcPr>
          <w:p w14:paraId="07B23413" w14:textId="77777777" w:rsidR="0008670E" w:rsidRPr="00D91D16" w:rsidRDefault="0008670E" w:rsidP="0008670E">
            <w:pPr>
              <w:shd w:val="clear" w:color="auto" w:fill="FFFFFF"/>
              <w:spacing w:line="384" w:lineRule="atLeast"/>
              <w:rPr>
                <w:rFonts w:ascii="Calibri Light" w:eastAsia="Assistant" w:hAnsi="Calibri Light" w:cs="Calibri Light"/>
                <w:b/>
                <w:bCs/>
                <w:sz w:val="26"/>
                <w:szCs w:val="26"/>
                <w:rtl/>
              </w:rPr>
            </w:pPr>
            <w:r w:rsidRPr="00D91D16">
              <w:rPr>
                <w:rFonts w:ascii="Calibri Light" w:eastAsia="Assistant" w:hAnsi="Calibri Light" w:cs="Calibri Light" w:hint="cs"/>
                <w:b/>
                <w:bCs/>
                <w:sz w:val="26"/>
                <w:szCs w:val="26"/>
                <w:rtl/>
              </w:rPr>
              <w:t>עיצוב הפרויקט</w:t>
            </w:r>
          </w:p>
          <w:p w14:paraId="5338189C" w14:textId="5A846CA1" w:rsidR="0008670E" w:rsidRPr="00D91D16" w:rsidRDefault="0008670E" w:rsidP="0008670E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  <w:r>
              <w:rPr>
                <w:rFonts w:ascii="Calibri Light" w:eastAsia="Assistant" w:hAnsi="Calibri Light" w:cs="Calibri Light" w:hint="cs"/>
                <w:sz w:val="26"/>
                <w:szCs w:val="26"/>
                <w:rtl/>
              </w:rPr>
              <w:t>גיבוש רעיון ופיתוח ערכת הפעלה ניידת בין שכונות, המאפשרת משחק פתוח בעלות נמוכה</w:t>
            </w:r>
          </w:p>
        </w:tc>
        <w:tc>
          <w:tcPr>
            <w:tcW w:w="2654" w:type="pct"/>
          </w:tcPr>
          <w:p w14:paraId="405F562D" w14:textId="77777777" w:rsidR="0008670E" w:rsidRPr="00D91D16" w:rsidRDefault="0008670E" w:rsidP="0008670E">
            <w:pPr>
              <w:shd w:val="clear" w:color="auto" w:fill="FFFFFF"/>
              <w:bidi w:val="0"/>
              <w:spacing w:line="384" w:lineRule="atLeast"/>
              <w:rPr>
                <w:rFonts w:ascii="Calibri Light" w:eastAsia="Assistant" w:hAnsi="Calibri Light" w:cs="Calibri Light"/>
                <w:b/>
                <w:bCs/>
                <w:sz w:val="26"/>
                <w:szCs w:val="26"/>
                <w:rtl/>
              </w:rPr>
            </w:pPr>
            <w:r w:rsidRPr="00D91D16">
              <w:rPr>
                <w:rFonts w:ascii="Calibri Light" w:eastAsia="Assistant" w:hAnsi="Calibri Light" w:cs="Calibri Light" w:hint="cs"/>
                <w:b/>
                <w:bCs/>
                <w:sz w:val="26"/>
                <w:szCs w:val="26"/>
                <w:lang w:val="en"/>
              </w:rPr>
              <w:t>project design</w:t>
            </w:r>
          </w:p>
          <w:p w14:paraId="405F562E" w14:textId="77777777" w:rsidR="0008670E" w:rsidRPr="008963D2" w:rsidRDefault="0008670E" w:rsidP="0008670E">
            <w:pPr>
              <w:shd w:val="clear" w:color="auto" w:fill="FFFFFF"/>
              <w:bidi w:val="0"/>
              <w:spacing w:line="384" w:lineRule="atLeast"/>
              <w:rPr>
                <w:rFonts w:ascii="Calibri Light" w:eastAsia="Assistant" w:hAnsi="Calibri Light" w:cs="Calibri Light"/>
                <w:sz w:val="26"/>
                <w:szCs w:val="26"/>
                <w:rtl/>
              </w:rPr>
            </w:pPr>
            <w:r>
              <w:rPr>
                <w:rFonts w:ascii="Calibri Light" w:eastAsia="Assistant" w:hAnsi="Calibri Light" w:cs="Calibri Light" w:hint="cs"/>
                <w:sz w:val="26"/>
                <w:szCs w:val="26"/>
                <w:lang w:val="en"/>
              </w:rPr>
              <w:t>Formulation of an idea and development of a mobile operating system between neighborhoods, which allows open play at a low cost</w:t>
            </w:r>
          </w:p>
        </w:tc>
        <w:tc>
          <w:tcPr>
            <w:tcW w:w="428" w:type="pct"/>
          </w:tcPr>
          <w:p w14:paraId="5E6FAC26" w14:textId="77777777" w:rsidR="0008670E" w:rsidRDefault="0008670E" w:rsidP="0008670E">
            <w:pPr>
              <w:rPr>
                <w:rtl/>
              </w:rPr>
            </w:pPr>
          </w:p>
        </w:tc>
      </w:tr>
      <w:tr w:rsidR="0008670E" w14:paraId="405F5635" w14:textId="0B8ACCF8" w:rsidTr="0008670E">
        <w:tc>
          <w:tcPr>
            <w:tcW w:w="570" w:type="pct"/>
          </w:tcPr>
          <w:p w14:paraId="1755E940" w14:textId="77777777" w:rsidR="0008670E" w:rsidRPr="00D91D16" w:rsidRDefault="0008670E" w:rsidP="0008670E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</w:p>
        </w:tc>
        <w:tc>
          <w:tcPr>
            <w:tcW w:w="1349" w:type="pct"/>
          </w:tcPr>
          <w:p w14:paraId="25485161" w14:textId="77777777" w:rsidR="0008670E" w:rsidRPr="00D91D16" w:rsidRDefault="0008670E" w:rsidP="0008670E">
            <w:pPr>
              <w:rPr>
                <w:rFonts w:ascii="Calibri Light" w:hAnsi="Calibri Light" w:cs="Calibri Light"/>
                <w:b/>
                <w:bCs/>
                <w:sz w:val="26"/>
                <w:szCs w:val="26"/>
                <w:rtl/>
              </w:rPr>
            </w:pPr>
            <w:r w:rsidRPr="00D91D16">
              <w:rPr>
                <w:rFonts w:ascii="Calibri Light" w:hAnsi="Calibri Light" w:cs="Calibri Light" w:hint="cs"/>
                <w:b/>
                <w:bCs/>
                <w:sz w:val="26"/>
                <w:szCs w:val="26"/>
                <w:rtl/>
              </w:rPr>
              <w:t>פיילוט</w:t>
            </w:r>
          </w:p>
          <w:p w14:paraId="55E1EFF3" w14:textId="6266B780" w:rsidR="0008670E" w:rsidRPr="00D91D16" w:rsidRDefault="0008670E" w:rsidP="0008670E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  <w:r>
              <w:rPr>
                <w:rFonts w:ascii="Calibri Light" w:hAnsi="Calibri Light" w:cs="Calibri Light" w:hint="cs"/>
                <w:sz w:val="26"/>
                <w:szCs w:val="26"/>
                <w:rtl/>
              </w:rPr>
              <w:t>14 גינות ציבוריות בפריסה בין שכונות שונות</w:t>
            </w:r>
          </w:p>
        </w:tc>
        <w:tc>
          <w:tcPr>
            <w:tcW w:w="2654" w:type="pct"/>
          </w:tcPr>
          <w:p w14:paraId="405F5632" w14:textId="77777777" w:rsidR="0008670E" w:rsidRPr="00D91D16" w:rsidRDefault="0008670E" w:rsidP="0008670E">
            <w:pPr>
              <w:bidi w:val="0"/>
              <w:rPr>
                <w:rFonts w:ascii="Calibri Light" w:hAnsi="Calibri Light" w:cs="Calibri Light"/>
                <w:b/>
                <w:bCs/>
                <w:sz w:val="26"/>
                <w:szCs w:val="26"/>
                <w:rtl/>
              </w:rPr>
            </w:pPr>
            <w:r w:rsidRPr="00D91D16">
              <w:rPr>
                <w:rFonts w:ascii="Calibri Light" w:hAnsi="Calibri Light" w:cs="Calibri Light" w:hint="cs"/>
                <w:b/>
                <w:bCs/>
                <w:sz w:val="26"/>
                <w:szCs w:val="26"/>
                <w:lang w:val="en"/>
              </w:rPr>
              <w:t>pilot</w:t>
            </w:r>
          </w:p>
          <w:p w14:paraId="405F5633" w14:textId="77777777" w:rsidR="0008670E" w:rsidRPr="008963D2" w:rsidRDefault="0008670E" w:rsidP="0008670E">
            <w:pPr>
              <w:bidi w:val="0"/>
              <w:rPr>
                <w:rFonts w:ascii="Calibri Light" w:hAnsi="Calibri Light" w:cs="Calibri Light"/>
                <w:sz w:val="26"/>
                <w:szCs w:val="26"/>
                <w:rtl/>
              </w:rPr>
            </w:pPr>
            <w:r>
              <w:rPr>
                <w:rFonts w:ascii="Calibri Light" w:hAnsi="Calibri Light" w:cs="Calibri Light" w:hint="cs"/>
                <w:sz w:val="26"/>
                <w:szCs w:val="26"/>
                <w:lang w:val="en"/>
              </w:rPr>
              <w:t>14 public gardens spread out between different neighborhoods</w:t>
            </w:r>
          </w:p>
        </w:tc>
        <w:tc>
          <w:tcPr>
            <w:tcW w:w="428" w:type="pct"/>
          </w:tcPr>
          <w:p w14:paraId="66E5FB97" w14:textId="77777777" w:rsidR="0008670E" w:rsidRDefault="0008670E" w:rsidP="0008670E">
            <w:pPr>
              <w:rPr>
                <w:rtl/>
              </w:rPr>
            </w:pPr>
          </w:p>
        </w:tc>
      </w:tr>
      <w:tr w:rsidR="0008670E" w14:paraId="405F563A" w14:textId="6807A0ED" w:rsidTr="0008670E">
        <w:tc>
          <w:tcPr>
            <w:tcW w:w="570" w:type="pct"/>
          </w:tcPr>
          <w:p w14:paraId="7D5F61A7" w14:textId="199A8B5C" w:rsidR="0008670E" w:rsidRPr="00D91D16" w:rsidRDefault="0008670E" w:rsidP="0008670E">
            <w:pPr>
              <w:rPr>
                <w:rFonts w:asciiTheme="majorHAnsi" w:hAnsiTheme="majorHAnsi" w:cstheme="majorHAnsi"/>
                <w:sz w:val="26"/>
                <w:szCs w:val="26"/>
                <w:lang w:val="en"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rtl/>
              </w:rPr>
              <w:t>2021</w:t>
            </w:r>
          </w:p>
        </w:tc>
        <w:tc>
          <w:tcPr>
            <w:tcW w:w="1349" w:type="pct"/>
          </w:tcPr>
          <w:p w14:paraId="58E10470" w14:textId="77777777" w:rsidR="0008670E" w:rsidRPr="00D91D16" w:rsidRDefault="0008670E" w:rsidP="0008670E">
            <w:pPr>
              <w:shd w:val="clear" w:color="auto" w:fill="FFFFFF"/>
              <w:spacing w:line="276" w:lineRule="auto"/>
              <w:jc w:val="both"/>
              <w:rPr>
                <w:rFonts w:ascii="Calibri Light" w:hAnsi="Calibri Light" w:cs="Calibri Light"/>
                <w:b/>
                <w:bCs/>
                <w:sz w:val="26"/>
                <w:szCs w:val="26"/>
                <w:rtl/>
              </w:rPr>
            </w:pPr>
            <w:r w:rsidRPr="00D91D16">
              <w:rPr>
                <w:rFonts w:ascii="Calibri Light" w:hAnsi="Calibri Light" w:cs="Calibri Light" w:hint="cs"/>
                <w:b/>
                <w:bCs/>
                <w:sz w:val="26"/>
                <w:szCs w:val="26"/>
                <w:rtl/>
              </w:rPr>
              <w:t>צמיחה והתאמה</w:t>
            </w:r>
          </w:p>
          <w:p w14:paraId="4F3244EB" w14:textId="4B74297C" w:rsidR="0008670E" w:rsidRPr="00D91D16" w:rsidRDefault="0008670E" w:rsidP="0008670E">
            <w:pPr>
              <w:rPr>
                <w:rFonts w:asciiTheme="majorHAnsi" w:hAnsiTheme="majorHAnsi" w:cstheme="majorHAnsi"/>
                <w:sz w:val="26"/>
                <w:szCs w:val="26"/>
                <w:lang w:val="en"/>
              </w:rPr>
            </w:pPr>
            <w:r>
              <w:rPr>
                <w:rFonts w:ascii="Calibri Light" w:hAnsi="Calibri Light" w:cs="Calibri Light" w:hint="cs"/>
                <w:sz w:val="26"/>
                <w:szCs w:val="26"/>
                <w:rtl/>
              </w:rPr>
              <w:t>התרחבות לשכונות יפו והדרכה ב-3 שפות</w:t>
            </w:r>
          </w:p>
        </w:tc>
        <w:tc>
          <w:tcPr>
            <w:tcW w:w="2654" w:type="pct"/>
          </w:tcPr>
          <w:p w14:paraId="405F5637" w14:textId="77777777" w:rsidR="0008670E" w:rsidRPr="00D91D16" w:rsidRDefault="0008670E" w:rsidP="0008670E">
            <w:pPr>
              <w:shd w:val="clear" w:color="auto" w:fill="FFFFFF"/>
              <w:bidi w:val="0"/>
              <w:spacing w:line="276" w:lineRule="auto"/>
              <w:jc w:val="both"/>
              <w:rPr>
                <w:rFonts w:ascii="Calibri Light" w:hAnsi="Calibri Light" w:cs="Calibri Light"/>
                <w:b/>
                <w:bCs/>
                <w:sz w:val="26"/>
                <w:szCs w:val="26"/>
                <w:rtl/>
              </w:rPr>
            </w:pPr>
            <w:r w:rsidRPr="00D91D16">
              <w:rPr>
                <w:rFonts w:ascii="Calibri Light" w:hAnsi="Calibri Light" w:cs="Calibri Light" w:hint="cs"/>
                <w:b/>
                <w:bCs/>
                <w:sz w:val="26"/>
                <w:szCs w:val="26"/>
                <w:lang w:val="en"/>
              </w:rPr>
              <w:t>growth and adjustment</w:t>
            </w:r>
          </w:p>
          <w:p w14:paraId="405F5638" w14:textId="77777777" w:rsidR="0008670E" w:rsidRPr="00940D1A" w:rsidRDefault="0008670E" w:rsidP="0008670E">
            <w:pPr>
              <w:shd w:val="clear" w:color="auto" w:fill="FFFFFF"/>
              <w:bidi w:val="0"/>
              <w:spacing w:line="276" w:lineRule="auto"/>
              <w:jc w:val="both"/>
              <w:rPr>
                <w:rFonts w:ascii="Calibri Light" w:hAnsi="Calibri Light" w:cs="Calibri Light"/>
                <w:sz w:val="26"/>
                <w:szCs w:val="26"/>
                <w:rtl/>
              </w:rPr>
            </w:pPr>
            <w:r>
              <w:rPr>
                <w:rFonts w:ascii="Calibri Light" w:hAnsi="Calibri Light" w:cs="Calibri Light" w:hint="cs"/>
                <w:sz w:val="26"/>
                <w:szCs w:val="26"/>
                <w:lang w:val="en"/>
              </w:rPr>
              <w:t>Expansion to Jaffa neighborhoods and training in 3 languages</w:t>
            </w:r>
          </w:p>
        </w:tc>
        <w:tc>
          <w:tcPr>
            <w:tcW w:w="428" w:type="pct"/>
          </w:tcPr>
          <w:p w14:paraId="07B583DC" w14:textId="61CAB593" w:rsidR="0008670E" w:rsidRDefault="0008670E" w:rsidP="0008670E">
            <w:pPr>
              <w:rPr>
                <w:rtl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lang w:val="en"/>
              </w:rPr>
              <w:t>2021</w:t>
            </w:r>
          </w:p>
        </w:tc>
      </w:tr>
      <w:tr w:rsidR="0008670E" w14:paraId="405F5640" w14:textId="5878F14E" w:rsidTr="0008670E">
        <w:tc>
          <w:tcPr>
            <w:tcW w:w="570" w:type="pct"/>
          </w:tcPr>
          <w:p w14:paraId="35248820" w14:textId="426849FF" w:rsidR="0008670E" w:rsidRPr="00D91D16" w:rsidRDefault="0008670E" w:rsidP="0008670E">
            <w:pPr>
              <w:rPr>
                <w:rFonts w:asciiTheme="majorHAnsi" w:hAnsiTheme="majorHAnsi" w:cstheme="majorHAnsi"/>
                <w:sz w:val="26"/>
                <w:szCs w:val="26"/>
                <w:lang w:val="en"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rtl/>
              </w:rPr>
              <w:t>2022</w:t>
            </w:r>
          </w:p>
        </w:tc>
        <w:tc>
          <w:tcPr>
            <w:tcW w:w="1349" w:type="pct"/>
          </w:tcPr>
          <w:p w14:paraId="35EB8E35" w14:textId="77777777" w:rsidR="0008670E" w:rsidRPr="00D91D16" w:rsidRDefault="0008670E" w:rsidP="0008670E">
            <w:pPr>
              <w:rPr>
                <w:rFonts w:ascii="Calibri Light" w:eastAsia="Times New Roman" w:hAnsi="Calibri Light" w:cs="Calibri Light"/>
                <w:b/>
                <w:bCs/>
                <w:color w:val="383B3F"/>
                <w:sz w:val="26"/>
                <w:szCs w:val="26"/>
                <w:rtl/>
              </w:rPr>
            </w:pPr>
            <w:r w:rsidRPr="00D91D16"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  <w:t>התרחבות</w:t>
            </w:r>
          </w:p>
          <w:p w14:paraId="28BB678A" w14:textId="77777777" w:rsidR="0008670E" w:rsidRDefault="0008670E" w:rsidP="0008670E">
            <w:pPr>
              <w:rPr>
                <w:rFonts w:ascii="Calibri Light" w:eastAsia="Times New Roman" w:hAnsi="Calibri Light" w:cs="Calibri Light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94 גינות</w:t>
            </w:r>
          </w:p>
          <w:p w14:paraId="55870E83" w14:textId="387FDC45" w:rsidR="0008670E" w:rsidRPr="00D91D16" w:rsidRDefault="0008670E" w:rsidP="0008670E">
            <w:pPr>
              <w:rPr>
                <w:rFonts w:asciiTheme="majorHAnsi" w:hAnsiTheme="majorHAnsi" w:cstheme="majorHAnsi"/>
                <w:sz w:val="26"/>
                <w:szCs w:val="26"/>
                <w:lang w:val="en"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כ-5600 מוטבים</w:t>
            </w:r>
          </w:p>
        </w:tc>
        <w:tc>
          <w:tcPr>
            <w:tcW w:w="2654" w:type="pct"/>
          </w:tcPr>
          <w:p w14:paraId="405F563C" w14:textId="77777777" w:rsidR="0008670E" w:rsidRPr="00D91D16" w:rsidRDefault="0008670E" w:rsidP="0008670E">
            <w:pPr>
              <w:bidi w:val="0"/>
              <w:rPr>
                <w:rFonts w:ascii="Calibri Light" w:eastAsia="Times New Roman" w:hAnsi="Calibri Light" w:cs="Calibri Light"/>
                <w:b/>
                <w:bCs/>
                <w:color w:val="383B3F"/>
                <w:sz w:val="26"/>
                <w:szCs w:val="26"/>
                <w:rtl/>
              </w:rPr>
            </w:pPr>
            <w:r w:rsidRPr="00D91D16"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lang w:val="en"/>
              </w:rPr>
              <w:t>widening</w:t>
            </w:r>
          </w:p>
          <w:p w14:paraId="405F563D" w14:textId="77777777" w:rsidR="0008670E" w:rsidRDefault="0008670E" w:rsidP="0008670E">
            <w:pPr>
              <w:bidi w:val="0"/>
              <w:rPr>
                <w:rFonts w:ascii="Calibri Light" w:eastAsia="Times New Roman" w:hAnsi="Calibri Light" w:cs="Calibri Light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lang w:val="en"/>
              </w:rPr>
              <w:t>94 gardens</w:t>
            </w:r>
          </w:p>
          <w:p w14:paraId="405F563E" w14:textId="77777777" w:rsidR="0008670E" w:rsidRPr="007A27BD" w:rsidRDefault="0008670E" w:rsidP="0008670E">
            <w:pPr>
              <w:bidi w:val="0"/>
              <w:rPr>
                <w:rFonts w:ascii="Calibri Light" w:eastAsia="Times New Roman" w:hAnsi="Calibri Light" w:cs="Calibri Light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lang w:val="en"/>
              </w:rPr>
              <w:t>About 5600 beneficiaries</w:t>
            </w:r>
          </w:p>
        </w:tc>
        <w:tc>
          <w:tcPr>
            <w:tcW w:w="428" w:type="pct"/>
          </w:tcPr>
          <w:p w14:paraId="32CE25C9" w14:textId="38A4B1E7" w:rsidR="0008670E" w:rsidRDefault="0008670E" w:rsidP="0008670E">
            <w:pPr>
              <w:rPr>
                <w:rtl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lang w:val="en"/>
              </w:rPr>
              <w:t>2022</w:t>
            </w:r>
          </w:p>
        </w:tc>
      </w:tr>
      <w:tr w:rsidR="0008670E" w14:paraId="405F5646" w14:textId="0F86EF06" w:rsidTr="0008670E">
        <w:tc>
          <w:tcPr>
            <w:tcW w:w="570" w:type="pct"/>
          </w:tcPr>
          <w:p w14:paraId="392CF504" w14:textId="1C321351" w:rsidR="0008670E" w:rsidRPr="00D91D16" w:rsidRDefault="0008670E" w:rsidP="0008670E">
            <w:pPr>
              <w:rPr>
                <w:rFonts w:asciiTheme="majorHAnsi" w:hAnsiTheme="majorHAnsi" w:cstheme="majorHAnsi"/>
                <w:sz w:val="26"/>
                <w:szCs w:val="26"/>
                <w:lang w:val="en"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rtl/>
              </w:rPr>
              <w:t>2023</w:t>
            </w:r>
          </w:p>
        </w:tc>
        <w:tc>
          <w:tcPr>
            <w:tcW w:w="1349" w:type="pct"/>
          </w:tcPr>
          <w:p w14:paraId="481BD282" w14:textId="77777777" w:rsidR="0008670E" w:rsidRPr="00D91D16" w:rsidRDefault="0008670E" w:rsidP="0008670E">
            <w:pPr>
              <w:textAlignment w:val="baseline"/>
              <w:rPr>
                <w:rFonts w:ascii="Calibri Light" w:eastAsia="Times New Roman" w:hAnsi="Calibri Light" w:cs="Calibri Light"/>
                <w:b/>
                <w:bCs/>
                <w:color w:val="383B3F"/>
                <w:sz w:val="26"/>
                <w:szCs w:val="26"/>
                <w:rtl/>
              </w:rPr>
            </w:pPr>
            <w:r w:rsidRPr="00D91D16"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  <w:t>התחדשות</w:t>
            </w:r>
          </w:p>
          <w:p w14:paraId="6E679506" w14:textId="77777777" w:rsidR="0008670E" w:rsidRDefault="0008670E" w:rsidP="0008670E">
            <w:pPr>
              <w:textAlignment w:val="baseline"/>
              <w:rPr>
                <w:rFonts w:ascii="Calibri Light" w:eastAsia="Times New Roman" w:hAnsi="Calibri Light" w:cs="Calibri Light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חידוש תוכן הפעילות</w:t>
            </w:r>
          </w:p>
          <w:p w14:paraId="0CC078DE" w14:textId="16CCF22E" w:rsidR="0008670E" w:rsidRPr="00D91D16" w:rsidRDefault="0008670E" w:rsidP="0008670E">
            <w:pPr>
              <w:rPr>
                <w:rFonts w:asciiTheme="majorHAnsi" w:hAnsiTheme="majorHAnsi" w:cstheme="majorHAnsi"/>
                <w:sz w:val="26"/>
                <w:szCs w:val="26"/>
                <w:lang w:val="en"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"בית המלאכה הנודד"</w:t>
            </w:r>
          </w:p>
        </w:tc>
        <w:tc>
          <w:tcPr>
            <w:tcW w:w="2654" w:type="pct"/>
          </w:tcPr>
          <w:p w14:paraId="405F5642" w14:textId="77777777" w:rsidR="0008670E" w:rsidRPr="00D91D16" w:rsidRDefault="0008670E" w:rsidP="0008670E">
            <w:pPr>
              <w:bidi w:val="0"/>
              <w:textAlignment w:val="baseline"/>
              <w:rPr>
                <w:rFonts w:ascii="Calibri Light" w:eastAsia="Times New Roman" w:hAnsi="Calibri Light" w:cs="Calibri Light"/>
                <w:b/>
                <w:bCs/>
                <w:color w:val="383B3F"/>
                <w:sz w:val="26"/>
                <w:szCs w:val="26"/>
                <w:rtl/>
              </w:rPr>
            </w:pPr>
            <w:r w:rsidRPr="00D91D16"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lang w:val="en"/>
              </w:rPr>
              <w:t>regeneration</w:t>
            </w:r>
          </w:p>
          <w:p w14:paraId="405F5643" w14:textId="77777777" w:rsidR="0008670E" w:rsidRDefault="0008670E" w:rsidP="0008670E">
            <w:pPr>
              <w:bidi w:val="0"/>
              <w:textAlignment w:val="baseline"/>
              <w:rPr>
                <w:rFonts w:ascii="Calibri Light" w:eastAsia="Times New Roman" w:hAnsi="Calibri Light" w:cs="Calibri Light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lang w:val="en"/>
              </w:rPr>
              <w:t>renewal of activity content</w:t>
            </w:r>
          </w:p>
          <w:p w14:paraId="405F5644" w14:textId="77777777" w:rsidR="0008670E" w:rsidRPr="00BF64E2" w:rsidRDefault="0008670E" w:rsidP="0008670E">
            <w:pPr>
              <w:bidi w:val="0"/>
              <w:textAlignment w:val="baseline"/>
              <w:rPr>
                <w:rFonts w:ascii="Calibri Light" w:eastAsia="Times New Roman" w:hAnsi="Calibri Light" w:cs="Calibri Light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lang w:val="en"/>
              </w:rPr>
              <w:t>"The Traveling Workshop"</w:t>
            </w:r>
          </w:p>
        </w:tc>
        <w:tc>
          <w:tcPr>
            <w:tcW w:w="428" w:type="pct"/>
          </w:tcPr>
          <w:p w14:paraId="468C6264" w14:textId="2149BB2B" w:rsidR="0008670E" w:rsidRDefault="0008670E" w:rsidP="0008670E">
            <w:pPr>
              <w:rPr>
                <w:rtl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lang w:val="en"/>
              </w:rPr>
              <w:t>2023</w:t>
            </w:r>
          </w:p>
        </w:tc>
      </w:tr>
    </w:tbl>
    <w:p w14:paraId="405F5647" w14:textId="77777777" w:rsidR="002B71A4" w:rsidRDefault="002B71A4"/>
    <w:sectPr w:rsidR="002B71A4" w:rsidSect="0050768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ssistant">
    <w:charset w:val="B1"/>
    <w:family w:val="auto"/>
    <w:pitch w:val="variable"/>
    <w:sig w:usb0="A00008FF" w:usb1="4000204B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5396D"/>
    <w:multiLevelType w:val="hybridMultilevel"/>
    <w:tmpl w:val="B52E2B26"/>
    <w:lvl w:ilvl="0" w:tplc="53962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5211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F458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C202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265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BACB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6A33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589D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3889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24ED7"/>
    <w:multiLevelType w:val="hybridMultilevel"/>
    <w:tmpl w:val="863E9248"/>
    <w:lvl w:ilvl="0" w:tplc="8004A7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4BA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C657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B66A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4E80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945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CE6C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407A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9ECD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B4170"/>
    <w:multiLevelType w:val="multilevel"/>
    <w:tmpl w:val="30548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4280E"/>
    <w:multiLevelType w:val="multilevel"/>
    <w:tmpl w:val="AB5C7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B323E2"/>
    <w:multiLevelType w:val="multilevel"/>
    <w:tmpl w:val="7E561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DF17B8"/>
    <w:multiLevelType w:val="multilevel"/>
    <w:tmpl w:val="54886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E331AC"/>
    <w:multiLevelType w:val="hybridMultilevel"/>
    <w:tmpl w:val="C07841C8"/>
    <w:lvl w:ilvl="0" w:tplc="4EE8B4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6E9E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8EC7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EC46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2CF8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FEC2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48F8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46B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E2D86"/>
    <w:multiLevelType w:val="hybridMultilevel"/>
    <w:tmpl w:val="42FE7D9E"/>
    <w:lvl w:ilvl="0" w:tplc="A2D653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0273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BC95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F6AF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4EDC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5A47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40F4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2E6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7200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51F91"/>
    <w:multiLevelType w:val="hybridMultilevel"/>
    <w:tmpl w:val="489C1D90"/>
    <w:lvl w:ilvl="0" w:tplc="973070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2082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3AB0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F257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0E30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F28E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5A38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943D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5C89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0103D5"/>
    <w:multiLevelType w:val="multilevel"/>
    <w:tmpl w:val="47946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8A1359"/>
    <w:multiLevelType w:val="hybridMultilevel"/>
    <w:tmpl w:val="F3CECE42"/>
    <w:lvl w:ilvl="0" w:tplc="232A6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249C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36C1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E696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70D7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745F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4C4A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050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DCCE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0B3075"/>
    <w:multiLevelType w:val="multilevel"/>
    <w:tmpl w:val="62D88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8984217">
    <w:abstractNumId w:val="0"/>
  </w:num>
  <w:num w:numId="2" w16cid:durableId="534149865">
    <w:abstractNumId w:val="5"/>
  </w:num>
  <w:num w:numId="3" w16cid:durableId="1581328952">
    <w:abstractNumId w:val="10"/>
  </w:num>
  <w:num w:numId="4" w16cid:durableId="1946841309">
    <w:abstractNumId w:val="1"/>
  </w:num>
  <w:num w:numId="5" w16cid:durableId="192116320">
    <w:abstractNumId w:val="7"/>
  </w:num>
  <w:num w:numId="6" w16cid:durableId="27417372">
    <w:abstractNumId w:val="6"/>
  </w:num>
  <w:num w:numId="7" w16cid:durableId="1177386101">
    <w:abstractNumId w:val="2"/>
  </w:num>
  <w:num w:numId="8" w16cid:durableId="844629020">
    <w:abstractNumId w:val="9"/>
  </w:num>
  <w:num w:numId="9" w16cid:durableId="95561822">
    <w:abstractNumId w:val="8"/>
  </w:num>
  <w:num w:numId="10" w16cid:durableId="1331374186">
    <w:abstractNumId w:val="3"/>
  </w:num>
  <w:num w:numId="11" w16cid:durableId="2086682399">
    <w:abstractNumId w:val="11"/>
  </w:num>
  <w:num w:numId="12" w16cid:durableId="8190782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1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131"/>
    <w:rsid w:val="00077CAE"/>
    <w:rsid w:val="0008670E"/>
    <w:rsid w:val="00212727"/>
    <w:rsid w:val="00235417"/>
    <w:rsid w:val="002B71A4"/>
    <w:rsid w:val="002E3EAF"/>
    <w:rsid w:val="004165CA"/>
    <w:rsid w:val="00507681"/>
    <w:rsid w:val="005A4305"/>
    <w:rsid w:val="0070713C"/>
    <w:rsid w:val="00766734"/>
    <w:rsid w:val="007A27BD"/>
    <w:rsid w:val="008963D2"/>
    <w:rsid w:val="00940D1A"/>
    <w:rsid w:val="009A1830"/>
    <w:rsid w:val="00A44EB4"/>
    <w:rsid w:val="00A6770E"/>
    <w:rsid w:val="00AB738E"/>
    <w:rsid w:val="00BF10F1"/>
    <w:rsid w:val="00BF4172"/>
    <w:rsid w:val="00BF64E2"/>
    <w:rsid w:val="00CA407B"/>
    <w:rsid w:val="00D91D16"/>
    <w:rsid w:val="00E41CFF"/>
    <w:rsid w:val="00E57E9C"/>
    <w:rsid w:val="00E84131"/>
    <w:rsid w:val="00E8598C"/>
    <w:rsid w:val="00EB0439"/>
    <w:rsid w:val="00F5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5F5623"/>
  <w15:chartTrackingRefBased/>
  <w15:docId w15:val="{907F0EEC-7316-4120-B168-D70DB0B25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131"/>
    <w:pPr>
      <w:bidi/>
    </w:pPr>
  </w:style>
  <w:style w:type="paragraph" w:styleId="Heading3">
    <w:name w:val="heading 3"/>
    <w:basedOn w:val="Normal"/>
    <w:link w:val="Heading3Char"/>
    <w:uiPriority w:val="9"/>
    <w:qFormat/>
    <w:rsid w:val="00BF64E2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4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41CF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BF64E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765</Characters>
  <Application>Microsoft Office Word</Application>
  <DocSecurity>0</DocSecurity>
  <Lines>69</Lines>
  <Paragraphs>45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דניאלה רוטשילד - מנהלת פרויקטים אורבן 95</dc:creator>
  <cp:lastModifiedBy>JA</cp:lastModifiedBy>
  <cp:revision>4</cp:revision>
  <dcterms:created xsi:type="dcterms:W3CDTF">2024-10-15T09:36:00Z</dcterms:created>
  <dcterms:modified xsi:type="dcterms:W3CDTF">2024-10-30T09:59:00Z</dcterms:modified>
</cp:coreProperties>
</file>