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45DED" w14:textId="77777777" w:rsidR="0026447C" w:rsidRPr="0026447C" w:rsidRDefault="0026447C" w:rsidP="0026447C">
      <w:pPr>
        <w:bidi w:val="0"/>
        <w:spacing w:after="0" w:line="276" w:lineRule="auto"/>
        <w:rPr>
          <w:rFonts w:asciiTheme="majorBidi" w:hAnsiTheme="majorBidi" w:cstheme="majorBidi"/>
          <w:b/>
          <w:bCs/>
          <w:sz w:val="24"/>
          <w:szCs w:val="24"/>
        </w:rPr>
      </w:pPr>
      <w:r w:rsidRPr="0026447C">
        <w:rPr>
          <w:rFonts w:asciiTheme="majorBidi" w:hAnsiTheme="majorBidi" w:cstheme="majorBidi"/>
          <w:b/>
          <w:bCs/>
          <w:sz w:val="24"/>
          <w:szCs w:val="24"/>
        </w:rPr>
        <w:t>In the heart of the desert, in the city of Arad, lies an international treasure whose fate is cloaked by fog.</w:t>
      </w:r>
    </w:p>
    <w:p w14:paraId="15A51428" w14:textId="77777777" w:rsidR="00FA79B9" w:rsidRDefault="00FA79B9" w:rsidP="0026447C">
      <w:pPr>
        <w:bidi w:val="0"/>
        <w:spacing w:after="0" w:line="276" w:lineRule="auto"/>
        <w:rPr>
          <w:rFonts w:asciiTheme="majorBidi" w:hAnsiTheme="majorBidi" w:cstheme="majorBidi"/>
          <w:sz w:val="24"/>
          <w:szCs w:val="24"/>
        </w:rPr>
      </w:pPr>
    </w:p>
    <w:p w14:paraId="5BE5B833" w14:textId="3B53897D" w:rsidR="0026447C" w:rsidRDefault="0026447C" w:rsidP="001E7BE2">
      <w:pPr>
        <w:bidi w:val="0"/>
        <w:spacing w:after="0" w:line="276" w:lineRule="auto"/>
        <w:rPr>
          <w:rFonts w:asciiTheme="majorBidi" w:hAnsiTheme="majorBidi" w:cstheme="majorBidi"/>
          <w:sz w:val="24"/>
          <w:szCs w:val="24"/>
        </w:rPr>
      </w:pPr>
      <w:r w:rsidRPr="0026447C">
        <w:rPr>
          <w:rFonts w:asciiTheme="majorBidi" w:hAnsiTheme="majorBidi" w:cstheme="majorBidi"/>
          <w:sz w:val="24"/>
          <w:szCs w:val="24"/>
        </w:rPr>
        <w:t xml:space="preserve">In November 2015, the internationally successful Israeli artist </w:t>
      </w:r>
      <w:r w:rsidR="00CC2590">
        <w:rPr>
          <w:rFonts w:asciiTheme="majorBidi" w:hAnsiTheme="majorBidi" w:cstheme="majorBidi"/>
          <w:sz w:val="24"/>
          <w:szCs w:val="24"/>
        </w:rPr>
        <w:t xml:space="preserve">___ </w:t>
      </w:r>
      <w:r w:rsidRPr="0026447C">
        <w:rPr>
          <w:rFonts w:asciiTheme="majorBidi" w:hAnsiTheme="majorBidi" w:cstheme="majorBidi"/>
          <w:sz w:val="24"/>
          <w:szCs w:val="24"/>
        </w:rPr>
        <w:t>unexpectedly passed away on the eve of an exhibition at the Senate Building Gallery at Ben-Gurion</w:t>
      </w:r>
      <w:r w:rsidR="001E7BE2">
        <w:rPr>
          <w:rFonts w:asciiTheme="majorBidi" w:hAnsiTheme="majorBidi" w:cstheme="majorBidi"/>
          <w:sz w:val="24"/>
          <w:szCs w:val="24"/>
        </w:rPr>
        <w:t xml:space="preserve"> </w:t>
      </w:r>
      <w:r w:rsidRPr="0026447C">
        <w:rPr>
          <w:rFonts w:asciiTheme="majorBidi" w:hAnsiTheme="majorBidi" w:cstheme="majorBidi"/>
          <w:sz w:val="24"/>
          <w:szCs w:val="24"/>
        </w:rPr>
        <w:t>University. She was at the height of her endeavors and in the midst of preparing a planned exhibition in Moscow.</w:t>
      </w:r>
    </w:p>
    <w:p w14:paraId="36001320" w14:textId="77777777" w:rsidR="00807779" w:rsidRPr="00807779" w:rsidRDefault="00807779" w:rsidP="00807779">
      <w:pPr>
        <w:bidi w:val="0"/>
        <w:spacing w:after="0" w:line="276" w:lineRule="auto"/>
        <w:rPr>
          <w:rFonts w:asciiTheme="majorBidi" w:hAnsiTheme="majorBidi" w:cstheme="majorBidi"/>
          <w:sz w:val="24"/>
          <w:szCs w:val="24"/>
        </w:rPr>
      </w:pPr>
    </w:p>
    <w:p w14:paraId="3BEA704B" w14:textId="648ADFBD" w:rsidR="00807779" w:rsidRDefault="00807779" w:rsidP="0036549A">
      <w:pPr>
        <w:bidi w:val="0"/>
        <w:spacing w:after="0" w:line="276" w:lineRule="auto"/>
        <w:rPr>
          <w:rFonts w:asciiTheme="majorBidi" w:hAnsiTheme="majorBidi" w:cstheme="majorBidi"/>
          <w:sz w:val="24"/>
          <w:szCs w:val="24"/>
        </w:rPr>
      </w:pPr>
      <w:r w:rsidRPr="00807779">
        <w:rPr>
          <w:rFonts w:asciiTheme="majorBidi" w:hAnsiTheme="majorBidi" w:cstheme="majorBidi"/>
          <w:sz w:val="24"/>
          <w:szCs w:val="24"/>
        </w:rPr>
        <w:t xml:space="preserve">______ Z"L (1952-2015) was a </w:t>
      </w:r>
      <w:r w:rsidR="00137849">
        <w:rPr>
          <w:rFonts w:asciiTheme="majorBidi" w:hAnsiTheme="majorBidi" w:cstheme="majorBidi"/>
          <w:sz w:val="24"/>
          <w:szCs w:val="24"/>
        </w:rPr>
        <w:t xml:space="preserve">path-breaking </w:t>
      </w:r>
      <w:r w:rsidRPr="00807779">
        <w:rPr>
          <w:rFonts w:asciiTheme="majorBidi" w:hAnsiTheme="majorBidi" w:cstheme="majorBidi"/>
          <w:sz w:val="24"/>
          <w:szCs w:val="24"/>
        </w:rPr>
        <w:t xml:space="preserve">painter and poet whose works bare a </w:t>
      </w:r>
      <w:r w:rsidR="005C4742">
        <w:rPr>
          <w:rFonts w:asciiTheme="majorBidi" w:hAnsiTheme="majorBidi" w:cstheme="majorBidi"/>
          <w:sz w:val="24"/>
          <w:szCs w:val="24"/>
        </w:rPr>
        <w:t xml:space="preserve">unique </w:t>
      </w:r>
      <w:r w:rsidRPr="00807779">
        <w:rPr>
          <w:rFonts w:asciiTheme="majorBidi" w:hAnsiTheme="majorBidi" w:cstheme="majorBidi"/>
          <w:sz w:val="24"/>
          <w:szCs w:val="24"/>
        </w:rPr>
        <w:t xml:space="preserve">personal imprint and </w:t>
      </w:r>
      <w:r w:rsidR="005C4742">
        <w:rPr>
          <w:rFonts w:asciiTheme="majorBidi" w:hAnsiTheme="majorBidi" w:cstheme="majorBidi"/>
          <w:sz w:val="24"/>
          <w:szCs w:val="24"/>
        </w:rPr>
        <w:t xml:space="preserve">an entire </w:t>
      </w:r>
      <w:r w:rsidRPr="00807779">
        <w:rPr>
          <w:rFonts w:asciiTheme="majorBidi" w:hAnsiTheme="majorBidi" w:cstheme="majorBidi"/>
          <w:sz w:val="24"/>
          <w:szCs w:val="24"/>
        </w:rPr>
        <w:t xml:space="preserve">artistic language. Her works connected inner truth </w:t>
      </w:r>
      <w:r w:rsidR="0004390B">
        <w:rPr>
          <w:rFonts w:asciiTheme="majorBidi" w:hAnsiTheme="majorBidi" w:cstheme="majorBidi"/>
          <w:sz w:val="24"/>
          <w:szCs w:val="24"/>
        </w:rPr>
        <w:t xml:space="preserve">with </w:t>
      </w:r>
      <w:r w:rsidRPr="00807779">
        <w:rPr>
          <w:rFonts w:asciiTheme="majorBidi" w:hAnsiTheme="majorBidi" w:cstheme="majorBidi"/>
          <w:sz w:val="24"/>
          <w:szCs w:val="24"/>
        </w:rPr>
        <w:t xml:space="preserve">life's universal </w:t>
      </w:r>
      <w:r w:rsidR="00116154">
        <w:rPr>
          <w:rFonts w:asciiTheme="majorBidi" w:hAnsiTheme="majorBidi" w:cstheme="majorBidi"/>
          <w:sz w:val="24"/>
          <w:szCs w:val="24"/>
        </w:rPr>
        <w:t>messages</w:t>
      </w:r>
      <w:r w:rsidRPr="00807779">
        <w:rPr>
          <w:rFonts w:asciiTheme="majorBidi" w:hAnsiTheme="majorBidi" w:cstheme="majorBidi"/>
          <w:sz w:val="24"/>
          <w:szCs w:val="24"/>
        </w:rPr>
        <w:t>.</w:t>
      </w:r>
      <w:r w:rsidR="00116154">
        <w:rPr>
          <w:rFonts w:asciiTheme="majorBidi" w:hAnsiTheme="majorBidi" w:cstheme="majorBidi"/>
          <w:sz w:val="24"/>
          <w:szCs w:val="24"/>
        </w:rPr>
        <w:t xml:space="preserve"> </w:t>
      </w:r>
      <w:r w:rsidR="00116154" w:rsidRPr="00116154">
        <w:rPr>
          <w:rFonts w:asciiTheme="majorBidi" w:hAnsiTheme="majorBidi" w:cstheme="majorBidi"/>
          <w:sz w:val="24"/>
          <w:szCs w:val="24"/>
        </w:rPr>
        <w:t xml:space="preserve">Her work is endowed with the special virtues of great art, conscious of fashions and bearing mastery over varied techniques, while being innovative, original, uncompromising and </w:t>
      </w:r>
      <w:r w:rsidR="0036549A">
        <w:rPr>
          <w:rFonts w:asciiTheme="majorBidi" w:hAnsiTheme="majorBidi" w:cstheme="majorBidi"/>
          <w:sz w:val="24"/>
          <w:szCs w:val="24"/>
        </w:rPr>
        <w:t>pioneering</w:t>
      </w:r>
      <w:r w:rsidR="00116154" w:rsidRPr="00116154">
        <w:rPr>
          <w:rFonts w:asciiTheme="majorBidi" w:hAnsiTheme="majorBidi" w:cstheme="majorBidi"/>
          <w:sz w:val="24"/>
          <w:szCs w:val="24"/>
        </w:rPr>
        <w:t>.</w:t>
      </w:r>
    </w:p>
    <w:p w14:paraId="6F2065AC" w14:textId="5619773B" w:rsidR="00FA79B9" w:rsidRDefault="00FA79B9" w:rsidP="00046EE0">
      <w:pPr>
        <w:bidi w:val="0"/>
        <w:spacing w:after="0" w:line="276" w:lineRule="auto"/>
        <w:ind w:firstLine="226"/>
        <w:rPr>
          <w:rFonts w:asciiTheme="majorBidi" w:hAnsiTheme="majorBidi" w:cstheme="majorBidi"/>
          <w:sz w:val="24"/>
          <w:szCs w:val="24"/>
        </w:rPr>
      </w:pPr>
      <w:r w:rsidRPr="00FA79B9">
        <w:rPr>
          <w:rFonts w:asciiTheme="majorBidi" w:hAnsiTheme="majorBidi" w:cstheme="majorBidi"/>
          <w:sz w:val="24"/>
          <w:szCs w:val="24"/>
        </w:rPr>
        <w:t xml:space="preserve">Her work uniquely merges matter and spirit. The colors and elements of the earth, the desert light, the salt of the sea, and the sense of the sky and the wind, are represented in their material essence in her works. The varied Jewish sources she studied were also absorbed </w:t>
      </w:r>
      <w:r w:rsidR="00046EE0">
        <w:rPr>
          <w:rFonts w:asciiTheme="majorBidi" w:hAnsiTheme="majorBidi" w:cstheme="majorBidi"/>
          <w:sz w:val="24"/>
          <w:szCs w:val="24"/>
        </w:rPr>
        <w:t xml:space="preserve">into </w:t>
      </w:r>
      <w:r w:rsidRPr="00FA79B9">
        <w:rPr>
          <w:rFonts w:asciiTheme="majorBidi" w:hAnsiTheme="majorBidi" w:cstheme="majorBidi"/>
          <w:sz w:val="24"/>
          <w:szCs w:val="24"/>
        </w:rPr>
        <w:t xml:space="preserve">her creative consciousness: there is a sense of the percolation of the essential contents of </w:t>
      </w:r>
      <w:r w:rsidR="00046EE0">
        <w:rPr>
          <w:rFonts w:asciiTheme="majorBidi" w:hAnsiTheme="majorBidi" w:cstheme="majorBidi"/>
          <w:sz w:val="24"/>
          <w:szCs w:val="24"/>
        </w:rPr>
        <w:t xml:space="preserve">treasured </w:t>
      </w:r>
      <w:r w:rsidRPr="00FA79B9">
        <w:rPr>
          <w:rFonts w:asciiTheme="majorBidi" w:hAnsiTheme="majorBidi" w:cstheme="majorBidi"/>
          <w:sz w:val="24"/>
          <w:szCs w:val="24"/>
        </w:rPr>
        <w:t xml:space="preserve">Midrash and Jewish thought into her artistic work. Her creative work is essentially a spiritual and religious one (between heaven and earth, Prof. </w:t>
      </w:r>
      <w:proofErr w:type="spellStart"/>
      <w:r w:rsidRPr="00FA79B9">
        <w:rPr>
          <w:rFonts w:asciiTheme="majorBidi" w:hAnsiTheme="majorBidi" w:cstheme="majorBidi"/>
          <w:sz w:val="24"/>
          <w:szCs w:val="24"/>
        </w:rPr>
        <w:t>Haviva</w:t>
      </w:r>
      <w:proofErr w:type="spellEnd"/>
      <w:r w:rsidRPr="00FA79B9">
        <w:rPr>
          <w:rFonts w:asciiTheme="majorBidi" w:hAnsiTheme="majorBidi" w:cstheme="majorBidi"/>
          <w:sz w:val="24"/>
          <w:szCs w:val="24"/>
        </w:rPr>
        <w:t xml:space="preserve"> </w:t>
      </w:r>
      <w:proofErr w:type="spellStart"/>
      <w:r w:rsidRPr="00FA79B9">
        <w:rPr>
          <w:rFonts w:asciiTheme="majorBidi" w:hAnsiTheme="majorBidi" w:cstheme="majorBidi"/>
          <w:sz w:val="24"/>
          <w:szCs w:val="24"/>
        </w:rPr>
        <w:t>Pedaya</w:t>
      </w:r>
      <w:proofErr w:type="spellEnd"/>
      <w:r w:rsidRPr="00FA79B9">
        <w:rPr>
          <w:rFonts w:asciiTheme="majorBidi" w:hAnsiTheme="majorBidi" w:cstheme="majorBidi"/>
          <w:sz w:val="24"/>
          <w:szCs w:val="24"/>
        </w:rPr>
        <w:t>).</w:t>
      </w:r>
    </w:p>
    <w:p w14:paraId="2F2582F2" w14:textId="6749433A" w:rsidR="00F70713" w:rsidRDefault="00341C3E" w:rsidP="005C0A8D">
      <w:pPr>
        <w:bidi w:val="0"/>
        <w:spacing w:after="0" w:line="276" w:lineRule="auto"/>
        <w:ind w:firstLine="226"/>
        <w:rPr>
          <w:rFonts w:asciiTheme="majorBidi" w:hAnsiTheme="majorBidi" w:cstheme="majorBidi"/>
          <w:sz w:val="24"/>
          <w:szCs w:val="24"/>
        </w:rPr>
      </w:pPr>
      <w:proofErr w:type="spellStart"/>
      <w:r>
        <w:rPr>
          <w:rFonts w:asciiTheme="majorBidi" w:hAnsiTheme="majorBidi" w:cstheme="majorBidi"/>
          <w:sz w:val="24"/>
          <w:szCs w:val="24"/>
        </w:rPr>
        <w:t>Y</w:t>
      </w:r>
      <w:r w:rsidR="00F70713" w:rsidRPr="00F70713">
        <w:rPr>
          <w:rFonts w:asciiTheme="majorBidi" w:hAnsiTheme="majorBidi" w:cstheme="majorBidi"/>
          <w:sz w:val="24"/>
          <w:szCs w:val="24"/>
        </w:rPr>
        <w:t>acoby</w:t>
      </w:r>
      <w:proofErr w:type="spellEnd"/>
      <w:r w:rsidR="00F70713" w:rsidRPr="00F70713">
        <w:rPr>
          <w:rFonts w:asciiTheme="majorBidi" w:hAnsiTheme="majorBidi" w:cstheme="majorBidi"/>
          <w:sz w:val="24"/>
          <w:szCs w:val="24"/>
        </w:rPr>
        <w:t xml:space="preserve"> was recognized and esteemed in Israel and around the world. Arad, the city where she lived and worked, far from the power circles of the art world in Israel, broke through to international consciousness and recognition: </w:t>
      </w:r>
      <w:r w:rsidR="00F70713" w:rsidRPr="00F70713">
        <w:rPr>
          <w:rFonts w:asciiTheme="majorBidi" w:hAnsiTheme="majorBidi" w:cstheme="majorBidi"/>
          <w:b/>
          <w:bCs/>
          <w:sz w:val="24"/>
          <w:szCs w:val="24"/>
        </w:rPr>
        <w:t>she presented over 130 exhibits</w:t>
      </w:r>
      <w:r w:rsidR="00F70713" w:rsidRPr="00F70713">
        <w:rPr>
          <w:rFonts w:asciiTheme="majorBidi" w:hAnsiTheme="majorBidi" w:cstheme="majorBidi"/>
          <w:sz w:val="24"/>
          <w:szCs w:val="24"/>
        </w:rPr>
        <w:t xml:space="preserve">, of which 67 were solo exhibitions, across five continents, </w:t>
      </w:r>
      <w:r w:rsidR="00F70713" w:rsidRPr="0096297F">
        <w:rPr>
          <w:rFonts w:asciiTheme="majorBidi" w:hAnsiTheme="majorBidi" w:cstheme="majorBidi"/>
          <w:b/>
          <w:bCs/>
          <w:sz w:val="24"/>
          <w:szCs w:val="24"/>
        </w:rPr>
        <w:t>in major galleries and museums in Israel and abroad</w:t>
      </w:r>
      <w:r w:rsidR="00F70713" w:rsidRPr="00F70713">
        <w:rPr>
          <w:rFonts w:asciiTheme="majorBidi" w:hAnsiTheme="majorBidi" w:cstheme="majorBidi"/>
          <w:sz w:val="24"/>
          <w:szCs w:val="24"/>
        </w:rPr>
        <w:t>, most of them sponsored by the Ministry of Culture, the Foreign Ministry, and Israeli embassies. Her works were warmly received wherever she presented, and became the observer</w:t>
      </w:r>
      <w:r w:rsidR="005C0A8D">
        <w:rPr>
          <w:rFonts w:asciiTheme="majorBidi" w:hAnsiTheme="majorBidi" w:cstheme="majorBidi"/>
          <w:sz w:val="24"/>
          <w:szCs w:val="24"/>
        </w:rPr>
        <w:t>’</w:t>
      </w:r>
      <w:r w:rsidR="00F70713" w:rsidRPr="00F70713">
        <w:rPr>
          <w:rFonts w:asciiTheme="majorBidi" w:hAnsiTheme="majorBidi" w:cstheme="majorBidi"/>
          <w:sz w:val="24"/>
          <w:szCs w:val="24"/>
        </w:rPr>
        <w:t xml:space="preserve">s internal mirror of </w:t>
      </w:r>
      <w:r w:rsidR="005C0A8D">
        <w:rPr>
          <w:rFonts w:asciiTheme="majorBidi" w:hAnsiTheme="majorBidi" w:cstheme="majorBidi"/>
          <w:sz w:val="24"/>
          <w:szCs w:val="24"/>
        </w:rPr>
        <w:t>t</w:t>
      </w:r>
      <w:r w:rsidR="00F70713" w:rsidRPr="00F70713">
        <w:rPr>
          <w:rFonts w:asciiTheme="majorBidi" w:hAnsiTheme="majorBidi" w:cstheme="majorBidi"/>
          <w:sz w:val="24"/>
          <w:szCs w:val="24"/>
        </w:rPr>
        <w:t>h</w:t>
      </w:r>
      <w:r w:rsidR="005C0A8D">
        <w:rPr>
          <w:rFonts w:asciiTheme="majorBidi" w:hAnsiTheme="majorBidi" w:cstheme="majorBidi"/>
          <w:sz w:val="24"/>
          <w:szCs w:val="24"/>
        </w:rPr>
        <w:t>eir</w:t>
      </w:r>
      <w:r w:rsidR="00F70713" w:rsidRPr="00F70713">
        <w:rPr>
          <w:rFonts w:asciiTheme="majorBidi" w:hAnsiTheme="majorBidi" w:cstheme="majorBidi"/>
          <w:sz w:val="24"/>
          <w:szCs w:val="24"/>
        </w:rPr>
        <w:t xml:space="preserve"> cultural symbols and personal and local language. She won scholarships and awards. Her works have been preserved in important private and museum collections in Israel and abroad.</w:t>
      </w:r>
    </w:p>
    <w:p w14:paraId="6B0271CD" w14:textId="75FBD984" w:rsidR="003C6BDA" w:rsidRDefault="003C6BDA" w:rsidP="005C0A8D">
      <w:pPr>
        <w:bidi w:val="0"/>
        <w:spacing w:after="0" w:line="276" w:lineRule="auto"/>
        <w:ind w:firstLine="226"/>
        <w:rPr>
          <w:rFonts w:asciiTheme="majorBidi" w:hAnsiTheme="majorBidi" w:cstheme="majorBidi"/>
          <w:sz w:val="24"/>
          <w:szCs w:val="24"/>
        </w:rPr>
      </w:pPr>
      <w:r w:rsidRPr="003C6BDA">
        <w:rPr>
          <w:rFonts w:asciiTheme="majorBidi" w:hAnsiTheme="majorBidi" w:cstheme="majorBidi"/>
          <w:sz w:val="24"/>
          <w:szCs w:val="24"/>
        </w:rPr>
        <w:t xml:space="preserve">In 2008, she erected a permanent display titled </w:t>
      </w:r>
      <w:r w:rsidRPr="00A64125">
        <w:rPr>
          <w:rFonts w:asciiTheme="majorBidi" w:hAnsiTheme="majorBidi" w:cstheme="majorBidi"/>
          <w:b/>
          <w:bCs/>
          <w:sz w:val="24"/>
          <w:szCs w:val="24"/>
        </w:rPr>
        <w:t xml:space="preserve">"The </w:t>
      </w:r>
      <w:r w:rsidR="00732ABA" w:rsidRPr="00A64125">
        <w:rPr>
          <w:rFonts w:asciiTheme="majorBidi" w:hAnsiTheme="majorBidi" w:cstheme="majorBidi"/>
          <w:b/>
          <w:bCs/>
          <w:sz w:val="24"/>
          <w:szCs w:val="24"/>
        </w:rPr>
        <w:t xml:space="preserve">Center </w:t>
      </w:r>
      <w:r w:rsidRPr="00A64125">
        <w:rPr>
          <w:rFonts w:asciiTheme="majorBidi" w:hAnsiTheme="majorBidi" w:cstheme="majorBidi"/>
          <w:b/>
          <w:bCs/>
          <w:sz w:val="24"/>
          <w:szCs w:val="24"/>
        </w:rPr>
        <w:t>of Art and Creation - The Woman of the Thousand Voices."</w:t>
      </w:r>
      <w:r w:rsidRPr="003C6BDA">
        <w:rPr>
          <w:rFonts w:asciiTheme="majorBidi" w:hAnsiTheme="majorBidi" w:cstheme="majorBidi"/>
          <w:sz w:val="24"/>
          <w:szCs w:val="24"/>
        </w:rPr>
        <w:t xml:space="preserve"> At the center of the space, she placed a unique and powerful installation whose essence is a spiritual journey of healing and empowerment in transition from the "land of the dead" to the "forest of life." </w:t>
      </w:r>
      <w:r w:rsidRPr="00A64125">
        <w:rPr>
          <w:rFonts w:asciiTheme="majorBidi" w:hAnsiTheme="majorBidi" w:cstheme="majorBidi"/>
          <w:b/>
          <w:bCs/>
          <w:sz w:val="24"/>
          <w:szCs w:val="24"/>
        </w:rPr>
        <w:t xml:space="preserve">The installation offers a bridge of reconciliation and fusion of </w:t>
      </w:r>
      <w:r w:rsidR="00505A33">
        <w:rPr>
          <w:rFonts w:asciiTheme="majorBidi" w:hAnsiTheme="majorBidi" w:cstheme="majorBidi"/>
          <w:b/>
          <w:bCs/>
          <w:sz w:val="24"/>
          <w:szCs w:val="24"/>
        </w:rPr>
        <w:t>fragments</w:t>
      </w:r>
      <w:r w:rsidRPr="00A64125">
        <w:rPr>
          <w:rFonts w:asciiTheme="majorBidi" w:hAnsiTheme="majorBidi" w:cstheme="majorBidi"/>
          <w:b/>
          <w:bCs/>
          <w:sz w:val="24"/>
          <w:szCs w:val="24"/>
        </w:rPr>
        <w:t xml:space="preserve">, healing and comfort in the meeting of peoples and nations, and </w:t>
      </w:r>
      <w:r w:rsidR="00505A33">
        <w:rPr>
          <w:rFonts w:asciiTheme="majorBidi" w:hAnsiTheme="majorBidi" w:cstheme="majorBidi"/>
          <w:b/>
          <w:bCs/>
          <w:sz w:val="24"/>
          <w:szCs w:val="24"/>
        </w:rPr>
        <w:t xml:space="preserve">a </w:t>
      </w:r>
      <w:r w:rsidRPr="00A64125">
        <w:rPr>
          <w:rFonts w:asciiTheme="majorBidi" w:hAnsiTheme="majorBidi" w:cstheme="majorBidi"/>
          <w:b/>
          <w:bCs/>
          <w:sz w:val="24"/>
          <w:szCs w:val="24"/>
        </w:rPr>
        <w:t>prayer for peace,</w:t>
      </w:r>
      <w:r w:rsidRPr="003C6BDA">
        <w:rPr>
          <w:rFonts w:asciiTheme="majorBidi" w:hAnsiTheme="majorBidi" w:cstheme="majorBidi"/>
          <w:sz w:val="24"/>
          <w:szCs w:val="24"/>
        </w:rPr>
        <w:t xml:space="preserve"> alongside a deep personal process of transformation and personal growth. Since its opening, </w:t>
      </w:r>
      <w:r w:rsidR="005C0A8D">
        <w:rPr>
          <w:rFonts w:asciiTheme="majorBidi" w:hAnsiTheme="majorBidi" w:cstheme="majorBidi"/>
          <w:sz w:val="24"/>
          <w:szCs w:val="24"/>
        </w:rPr>
        <w:t>t</w:t>
      </w:r>
      <w:r w:rsidRPr="003C6BDA">
        <w:rPr>
          <w:rFonts w:asciiTheme="majorBidi" w:hAnsiTheme="majorBidi" w:cstheme="majorBidi"/>
          <w:sz w:val="24"/>
          <w:szCs w:val="24"/>
        </w:rPr>
        <w:t xml:space="preserve">he </w:t>
      </w:r>
      <w:r w:rsidR="005C3B69">
        <w:rPr>
          <w:rFonts w:asciiTheme="majorBidi" w:hAnsiTheme="majorBidi" w:cstheme="majorBidi"/>
          <w:sz w:val="24"/>
          <w:szCs w:val="24"/>
        </w:rPr>
        <w:t xml:space="preserve">Center </w:t>
      </w:r>
      <w:r w:rsidRPr="003C6BDA">
        <w:rPr>
          <w:rFonts w:asciiTheme="majorBidi" w:hAnsiTheme="majorBidi" w:cstheme="majorBidi"/>
          <w:sz w:val="24"/>
          <w:szCs w:val="24"/>
        </w:rPr>
        <w:t xml:space="preserve">has been an educational cultural arts center (supported and recognized by the Israeli Lottery), an attraction for students, art lovers and intellectuals, as well as </w:t>
      </w:r>
      <w:r w:rsidR="00A6660B">
        <w:rPr>
          <w:rFonts w:asciiTheme="majorBidi" w:hAnsiTheme="majorBidi" w:cstheme="majorBidi"/>
          <w:sz w:val="24"/>
          <w:szCs w:val="24"/>
        </w:rPr>
        <w:t xml:space="preserve">for </w:t>
      </w:r>
      <w:r w:rsidRPr="003C6BDA">
        <w:rPr>
          <w:rFonts w:asciiTheme="majorBidi" w:hAnsiTheme="majorBidi" w:cstheme="majorBidi"/>
          <w:sz w:val="24"/>
          <w:szCs w:val="24"/>
        </w:rPr>
        <w:t>tour groups attending development and empowerment workshops, and intercultural encounters from local communities or the entire world.</w:t>
      </w:r>
    </w:p>
    <w:p w14:paraId="736D6D33" w14:textId="603DE005" w:rsidR="00EE07A2" w:rsidRDefault="00EE07A2" w:rsidP="00A6660B">
      <w:pPr>
        <w:bidi w:val="0"/>
        <w:spacing w:after="0" w:line="276" w:lineRule="auto"/>
        <w:ind w:firstLine="226"/>
        <w:rPr>
          <w:rFonts w:asciiTheme="majorBidi" w:hAnsiTheme="majorBidi" w:cstheme="majorBidi"/>
          <w:b/>
          <w:bCs/>
          <w:sz w:val="24"/>
          <w:szCs w:val="24"/>
        </w:rPr>
      </w:pPr>
      <w:r>
        <w:rPr>
          <w:rFonts w:asciiTheme="majorBidi" w:hAnsiTheme="majorBidi" w:cstheme="majorBidi"/>
          <w:sz w:val="24"/>
          <w:szCs w:val="24"/>
        </w:rPr>
        <w:t>_____</w:t>
      </w:r>
      <w:r w:rsidRPr="00EE07A2">
        <w:rPr>
          <w:rFonts w:asciiTheme="majorBidi" w:hAnsiTheme="majorBidi" w:cstheme="majorBidi"/>
          <w:sz w:val="24"/>
          <w:szCs w:val="24"/>
        </w:rPr>
        <w:t xml:space="preserve"> saw her works as the objects of shamanic life; works of devotion and talismans created by dust, sandstorms, rain, and sun. In the many documents she left behind, she said: </w:t>
      </w:r>
      <w:r w:rsidR="00A6660B">
        <w:rPr>
          <w:rFonts w:asciiTheme="majorBidi" w:hAnsiTheme="majorBidi" w:cstheme="majorBidi"/>
          <w:sz w:val="24"/>
          <w:szCs w:val="24"/>
        </w:rPr>
        <w:t>“</w:t>
      </w:r>
      <w:r w:rsidRPr="00EE07A2">
        <w:rPr>
          <w:rFonts w:asciiTheme="majorBidi" w:hAnsiTheme="majorBidi" w:cstheme="majorBidi"/>
          <w:sz w:val="24"/>
          <w:szCs w:val="24"/>
        </w:rPr>
        <w:t xml:space="preserve">I was here only to bring them to the </w:t>
      </w:r>
      <w:r w:rsidR="00A6660B">
        <w:rPr>
          <w:rFonts w:asciiTheme="majorBidi" w:hAnsiTheme="majorBidi" w:cstheme="majorBidi"/>
          <w:sz w:val="24"/>
          <w:szCs w:val="24"/>
        </w:rPr>
        <w:t>world</w:t>
      </w:r>
      <w:r w:rsidRPr="00EE07A2">
        <w:rPr>
          <w:rFonts w:asciiTheme="majorBidi" w:hAnsiTheme="majorBidi" w:cstheme="majorBidi"/>
          <w:sz w:val="24"/>
          <w:szCs w:val="24"/>
        </w:rPr>
        <w:t xml:space="preserve">, and now I must return </w:t>
      </w:r>
      <w:r w:rsidRPr="00EE07A2">
        <w:rPr>
          <w:rFonts w:asciiTheme="majorBidi" w:hAnsiTheme="majorBidi" w:cstheme="majorBidi"/>
          <w:sz w:val="24"/>
          <w:szCs w:val="24"/>
        </w:rPr>
        <w:lastRenderedPageBreak/>
        <w:t xml:space="preserve">them to the universe. </w:t>
      </w:r>
      <w:r w:rsidRPr="002915AD">
        <w:rPr>
          <w:rFonts w:asciiTheme="majorBidi" w:hAnsiTheme="majorBidi" w:cstheme="majorBidi"/>
          <w:b/>
          <w:bCs/>
          <w:sz w:val="24"/>
          <w:szCs w:val="24"/>
        </w:rPr>
        <w:t xml:space="preserve">The </w:t>
      </w:r>
      <w:r w:rsidR="002915AD">
        <w:rPr>
          <w:rFonts w:asciiTheme="majorBidi" w:hAnsiTheme="majorBidi" w:cstheme="majorBidi"/>
          <w:b/>
          <w:bCs/>
          <w:sz w:val="24"/>
          <w:szCs w:val="24"/>
        </w:rPr>
        <w:t xml:space="preserve">images </w:t>
      </w:r>
      <w:r w:rsidRPr="002915AD">
        <w:rPr>
          <w:rFonts w:asciiTheme="majorBidi" w:hAnsiTheme="majorBidi" w:cstheme="majorBidi"/>
          <w:b/>
          <w:bCs/>
          <w:sz w:val="24"/>
          <w:szCs w:val="24"/>
        </w:rPr>
        <w:t>created by grace will go to grace and healing. My mission is to bring the gospel of life.</w:t>
      </w:r>
      <w:r w:rsidR="00A6660B">
        <w:rPr>
          <w:rFonts w:asciiTheme="majorBidi" w:hAnsiTheme="majorBidi" w:cstheme="majorBidi"/>
          <w:b/>
          <w:bCs/>
          <w:sz w:val="24"/>
          <w:szCs w:val="24"/>
        </w:rPr>
        <w:t>”</w:t>
      </w:r>
    </w:p>
    <w:p w14:paraId="56418DC8" w14:textId="77777777" w:rsidR="003D2AE2" w:rsidRDefault="003D2AE2" w:rsidP="003D2AE2">
      <w:pPr>
        <w:bidi w:val="0"/>
        <w:spacing w:after="0" w:line="276" w:lineRule="auto"/>
        <w:ind w:firstLine="226"/>
        <w:rPr>
          <w:rFonts w:asciiTheme="majorBidi" w:hAnsiTheme="majorBidi" w:cstheme="majorBidi"/>
          <w:b/>
          <w:bCs/>
          <w:sz w:val="24"/>
          <w:szCs w:val="24"/>
        </w:rPr>
      </w:pPr>
    </w:p>
    <w:p w14:paraId="2BE90E92" w14:textId="72470ED3" w:rsidR="003D2AE2" w:rsidRDefault="003D2AE2" w:rsidP="008F447D">
      <w:pPr>
        <w:bidi w:val="0"/>
        <w:spacing w:after="0" w:line="276" w:lineRule="auto"/>
        <w:ind w:firstLine="226"/>
        <w:rPr>
          <w:rFonts w:asciiTheme="majorBidi" w:hAnsiTheme="majorBidi" w:cstheme="majorBidi"/>
          <w:sz w:val="24"/>
          <w:szCs w:val="24"/>
        </w:rPr>
      </w:pPr>
      <w:r>
        <w:rPr>
          <w:rFonts w:asciiTheme="majorBidi" w:hAnsiTheme="majorBidi" w:cstheme="majorBidi"/>
          <w:sz w:val="24"/>
          <w:szCs w:val="24"/>
        </w:rPr>
        <w:t xml:space="preserve">Following </w:t>
      </w:r>
      <w:r w:rsidRPr="003D2AE2">
        <w:rPr>
          <w:rFonts w:asciiTheme="majorBidi" w:hAnsiTheme="majorBidi" w:cstheme="majorBidi"/>
          <w:sz w:val="24"/>
          <w:szCs w:val="24"/>
        </w:rPr>
        <w:t xml:space="preserve">her unexpected death, </w:t>
      </w:r>
      <w:proofErr w:type="spellStart"/>
      <w:r w:rsidRPr="003D2AE2">
        <w:rPr>
          <w:rFonts w:asciiTheme="majorBidi" w:hAnsiTheme="majorBidi" w:cstheme="majorBidi"/>
          <w:sz w:val="24"/>
          <w:szCs w:val="24"/>
        </w:rPr>
        <w:t>Irit</w:t>
      </w:r>
      <w:proofErr w:type="spellEnd"/>
      <w:r w:rsidRPr="003D2AE2">
        <w:rPr>
          <w:rFonts w:asciiTheme="majorBidi" w:hAnsiTheme="majorBidi" w:cstheme="majorBidi"/>
          <w:sz w:val="24"/>
          <w:szCs w:val="24"/>
        </w:rPr>
        <w:t xml:space="preserve"> Tal, curator of the Tel Aviv University Gallery, wrote:</w:t>
      </w:r>
      <w:r w:rsidRPr="003D2AE2">
        <w:rPr>
          <w:rFonts w:asciiTheme="majorBidi" w:hAnsiTheme="majorBidi" w:cstheme="majorBidi"/>
          <w:b/>
          <w:bCs/>
          <w:sz w:val="24"/>
          <w:szCs w:val="24"/>
        </w:rPr>
        <w:t xml:space="preserve"> </w:t>
      </w:r>
      <w:r w:rsidR="00A6660B">
        <w:rPr>
          <w:rFonts w:asciiTheme="majorBidi" w:hAnsiTheme="majorBidi" w:cstheme="majorBidi"/>
          <w:b/>
          <w:bCs/>
          <w:sz w:val="24"/>
          <w:szCs w:val="24"/>
        </w:rPr>
        <w:t>“</w:t>
      </w:r>
      <w:r w:rsidRPr="003D2AE2">
        <w:rPr>
          <w:rFonts w:asciiTheme="majorBidi" w:hAnsiTheme="majorBidi" w:cstheme="majorBidi"/>
          <w:b/>
          <w:bCs/>
          <w:sz w:val="24"/>
          <w:szCs w:val="24"/>
        </w:rPr>
        <w:t>The work of ____ Z</w:t>
      </w:r>
      <w:r w:rsidR="00A6660B">
        <w:rPr>
          <w:rFonts w:asciiTheme="majorBidi" w:hAnsiTheme="majorBidi" w:cstheme="majorBidi"/>
          <w:b/>
          <w:bCs/>
          <w:sz w:val="24"/>
          <w:szCs w:val="24"/>
        </w:rPr>
        <w:t>”</w:t>
      </w:r>
      <w:r w:rsidRPr="003D2AE2">
        <w:rPr>
          <w:rFonts w:asciiTheme="majorBidi" w:hAnsiTheme="majorBidi" w:cstheme="majorBidi"/>
          <w:b/>
          <w:bCs/>
          <w:sz w:val="24"/>
          <w:szCs w:val="24"/>
        </w:rPr>
        <w:t>L is among the most important of the middle generation of Israeli art</w:t>
      </w:r>
      <w:r w:rsidR="00A6660B">
        <w:rPr>
          <w:rFonts w:asciiTheme="majorBidi" w:hAnsiTheme="majorBidi" w:cstheme="majorBidi"/>
          <w:b/>
          <w:bCs/>
          <w:sz w:val="24"/>
          <w:szCs w:val="24"/>
        </w:rPr>
        <w:t>ists</w:t>
      </w:r>
      <w:r w:rsidRPr="003D2AE2">
        <w:rPr>
          <w:rFonts w:asciiTheme="majorBidi" w:hAnsiTheme="majorBidi" w:cstheme="majorBidi"/>
          <w:b/>
          <w:bCs/>
          <w:sz w:val="24"/>
          <w:szCs w:val="24"/>
        </w:rPr>
        <w:t>, authentic and unique...</w:t>
      </w:r>
      <w:r w:rsidR="005A4A04" w:rsidRPr="005A4A04">
        <w:rPr>
          <w:rFonts w:asciiTheme="majorBidi" w:hAnsiTheme="majorBidi" w:cstheme="majorBidi"/>
          <w:sz w:val="24"/>
          <w:szCs w:val="24"/>
        </w:rPr>
        <w:t xml:space="preserve">Working on the verge of detachment and physical isolation in the heart of the desert, has produced an extraordinary and complex work of art in its content, its practice, and its transcendental, religious and mythical tendencies. </w:t>
      </w:r>
      <w:r w:rsidR="005A4A04" w:rsidRPr="00262398">
        <w:rPr>
          <w:rFonts w:asciiTheme="majorBidi" w:hAnsiTheme="majorBidi" w:cstheme="majorBidi"/>
          <w:b/>
          <w:bCs/>
          <w:sz w:val="24"/>
          <w:szCs w:val="24"/>
        </w:rPr>
        <w:t xml:space="preserve">As such, it constitutes an original and unique </w:t>
      </w:r>
      <w:r w:rsidR="008F447D">
        <w:rPr>
          <w:rFonts w:asciiTheme="majorBidi" w:hAnsiTheme="majorBidi" w:cstheme="majorBidi"/>
          <w:b/>
          <w:bCs/>
          <w:sz w:val="24"/>
          <w:szCs w:val="24"/>
        </w:rPr>
        <w:t xml:space="preserve">current </w:t>
      </w:r>
      <w:r w:rsidR="005A4A04" w:rsidRPr="00262398">
        <w:rPr>
          <w:rFonts w:asciiTheme="majorBidi" w:hAnsiTheme="majorBidi" w:cstheme="majorBidi"/>
          <w:b/>
          <w:bCs/>
          <w:sz w:val="24"/>
          <w:szCs w:val="24"/>
        </w:rPr>
        <w:t xml:space="preserve">within the history of Israeli art, and </w:t>
      </w:r>
      <w:r w:rsidR="001E7BE2">
        <w:rPr>
          <w:rFonts w:asciiTheme="majorBidi" w:hAnsiTheme="majorBidi" w:cstheme="majorBidi"/>
          <w:b/>
          <w:bCs/>
          <w:sz w:val="24"/>
          <w:szCs w:val="24"/>
        </w:rPr>
        <w:t xml:space="preserve">makes </w:t>
      </w:r>
      <w:r w:rsidR="005A4A04" w:rsidRPr="00262398">
        <w:rPr>
          <w:rFonts w:asciiTheme="majorBidi" w:hAnsiTheme="majorBidi" w:cstheme="majorBidi"/>
          <w:b/>
          <w:bCs/>
          <w:sz w:val="24"/>
          <w:szCs w:val="24"/>
        </w:rPr>
        <w:t xml:space="preserve">a decisive contribution to the local culture that </w:t>
      </w:r>
      <w:r w:rsidR="008F447D">
        <w:rPr>
          <w:rFonts w:asciiTheme="majorBidi" w:hAnsiTheme="majorBidi" w:cstheme="majorBidi"/>
          <w:b/>
          <w:bCs/>
          <w:sz w:val="24"/>
          <w:szCs w:val="24"/>
        </w:rPr>
        <w:t xml:space="preserve">is most </w:t>
      </w:r>
      <w:r w:rsidR="005A4A04" w:rsidRPr="00262398">
        <w:rPr>
          <w:rFonts w:asciiTheme="majorBidi" w:hAnsiTheme="majorBidi" w:cstheme="majorBidi"/>
          <w:b/>
          <w:bCs/>
          <w:sz w:val="24"/>
          <w:szCs w:val="24"/>
        </w:rPr>
        <w:t>worthy of preservation"</w:t>
      </w:r>
      <w:r w:rsidR="00262398">
        <w:rPr>
          <w:rFonts w:asciiTheme="majorBidi" w:hAnsiTheme="majorBidi" w:cstheme="majorBidi"/>
          <w:b/>
          <w:bCs/>
          <w:sz w:val="24"/>
          <w:szCs w:val="24"/>
        </w:rPr>
        <w:t xml:space="preserve"> </w:t>
      </w:r>
      <w:r w:rsidR="005A4A04" w:rsidRPr="005A4A04">
        <w:rPr>
          <w:rFonts w:asciiTheme="majorBidi" w:hAnsiTheme="majorBidi" w:cstheme="majorBidi"/>
          <w:sz w:val="24"/>
          <w:szCs w:val="24"/>
        </w:rPr>
        <w:t>(9.2.16)</w:t>
      </w:r>
      <w:r w:rsidR="00702FEC">
        <w:rPr>
          <w:rFonts w:asciiTheme="majorBidi" w:hAnsiTheme="majorBidi" w:cstheme="majorBidi"/>
          <w:sz w:val="24"/>
          <w:szCs w:val="24"/>
        </w:rPr>
        <w:t>.</w:t>
      </w:r>
    </w:p>
    <w:p w14:paraId="1440EAE6" w14:textId="1587707B" w:rsidR="00702FEC" w:rsidRPr="005A4A04" w:rsidRDefault="00702FEC" w:rsidP="005D668D">
      <w:pPr>
        <w:bidi w:val="0"/>
        <w:spacing w:after="0" w:line="276" w:lineRule="auto"/>
        <w:ind w:firstLine="226"/>
        <w:rPr>
          <w:rFonts w:asciiTheme="majorBidi" w:hAnsiTheme="majorBidi" w:cstheme="majorBidi"/>
          <w:sz w:val="24"/>
          <w:szCs w:val="24"/>
        </w:rPr>
      </w:pPr>
      <w:r w:rsidRPr="00702FEC">
        <w:rPr>
          <w:rFonts w:asciiTheme="majorBidi" w:hAnsiTheme="majorBidi" w:cstheme="majorBidi"/>
          <w:sz w:val="24"/>
          <w:szCs w:val="24"/>
        </w:rPr>
        <w:t xml:space="preserve">This site and its central catalog are an (intermediate) product of an ongoing process of documentation, cataloging and preservation of the work left by the artist. The process is carried out by her family, with the support of the </w:t>
      </w:r>
      <w:r w:rsidRPr="00702FEC">
        <w:rPr>
          <w:rFonts w:asciiTheme="majorBidi" w:hAnsiTheme="majorBidi" w:cstheme="majorBidi"/>
          <w:b/>
          <w:bCs/>
          <w:sz w:val="24"/>
          <w:szCs w:val="24"/>
        </w:rPr>
        <w:t>Israeli Lottery</w:t>
      </w:r>
      <w:r w:rsidRPr="00702FEC">
        <w:rPr>
          <w:rFonts w:asciiTheme="majorBidi" w:hAnsiTheme="majorBidi" w:cstheme="majorBidi"/>
          <w:sz w:val="24"/>
          <w:szCs w:val="24"/>
        </w:rPr>
        <w:t xml:space="preserve">, </w:t>
      </w:r>
      <w:r>
        <w:rPr>
          <w:rFonts w:asciiTheme="majorBidi" w:hAnsiTheme="majorBidi" w:cstheme="majorBidi"/>
          <w:sz w:val="24"/>
          <w:szCs w:val="24"/>
        </w:rPr>
        <w:t xml:space="preserve">stemming from </w:t>
      </w:r>
      <w:r w:rsidRPr="00702FEC">
        <w:rPr>
          <w:rFonts w:asciiTheme="majorBidi" w:hAnsiTheme="majorBidi" w:cstheme="majorBidi"/>
          <w:b/>
          <w:bCs/>
          <w:sz w:val="24"/>
          <w:szCs w:val="24"/>
        </w:rPr>
        <w:t>a commitment to preserve her work, to continue to voice her unique contribution in Israel and the world</w:t>
      </w:r>
      <w:r w:rsidRPr="00702FEC">
        <w:rPr>
          <w:rFonts w:asciiTheme="majorBidi" w:hAnsiTheme="majorBidi" w:cstheme="majorBidi"/>
          <w:sz w:val="24"/>
          <w:szCs w:val="24"/>
        </w:rPr>
        <w:t xml:space="preserve">, with the hope that it will form the basis for the vision and plans that she has left us with her passing: </w:t>
      </w:r>
      <w:r w:rsidRPr="00702FEC">
        <w:rPr>
          <w:rFonts w:asciiTheme="majorBidi" w:hAnsiTheme="majorBidi" w:cstheme="majorBidi"/>
          <w:b/>
          <w:bCs/>
          <w:sz w:val="24"/>
          <w:szCs w:val="24"/>
        </w:rPr>
        <w:t xml:space="preserve">to establish and operate the </w:t>
      </w:r>
      <w:r>
        <w:rPr>
          <w:rFonts w:asciiTheme="majorBidi" w:hAnsiTheme="majorBidi" w:cstheme="majorBidi"/>
          <w:b/>
          <w:bCs/>
          <w:sz w:val="24"/>
          <w:szCs w:val="24"/>
        </w:rPr>
        <w:t xml:space="preserve">Center </w:t>
      </w:r>
      <w:r w:rsidR="005F6DC1">
        <w:rPr>
          <w:rFonts w:asciiTheme="majorBidi" w:hAnsiTheme="majorBidi" w:cstheme="majorBidi"/>
          <w:b/>
          <w:bCs/>
          <w:sz w:val="24"/>
          <w:szCs w:val="24"/>
        </w:rPr>
        <w:t xml:space="preserve">of </w:t>
      </w:r>
      <w:r w:rsidR="00C6509D">
        <w:rPr>
          <w:rFonts w:asciiTheme="majorBidi" w:hAnsiTheme="majorBidi" w:cstheme="majorBidi"/>
          <w:b/>
          <w:bCs/>
          <w:sz w:val="24"/>
          <w:szCs w:val="24"/>
        </w:rPr>
        <w:t>Art – the ‘</w:t>
      </w:r>
      <w:r w:rsidRPr="00702FEC">
        <w:rPr>
          <w:rFonts w:asciiTheme="majorBidi" w:hAnsiTheme="majorBidi" w:cstheme="majorBidi"/>
          <w:b/>
          <w:bCs/>
          <w:sz w:val="24"/>
          <w:szCs w:val="24"/>
        </w:rPr>
        <w:t>Home on the Mount</w:t>
      </w:r>
      <w:r w:rsidR="005D668D">
        <w:rPr>
          <w:rFonts w:asciiTheme="majorBidi" w:hAnsiTheme="majorBidi" w:cstheme="majorBidi"/>
          <w:b/>
          <w:bCs/>
          <w:sz w:val="24"/>
          <w:szCs w:val="24"/>
        </w:rPr>
        <w:t>ain</w:t>
      </w:r>
      <w:r w:rsidRPr="00702FEC">
        <w:rPr>
          <w:rFonts w:asciiTheme="majorBidi" w:hAnsiTheme="majorBidi" w:cstheme="majorBidi"/>
          <w:b/>
          <w:bCs/>
          <w:sz w:val="24"/>
          <w:szCs w:val="24"/>
        </w:rPr>
        <w:t>,</w:t>
      </w:r>
      <w:r w:rsidR="00C6509D">
        <w:rPr>
          <w:rFonts w:asciiTheme="majorBidi" w:hAnsiTheme="majorBidi" w:cstheme="majorBidi"/>
          <w:b/>
          <w:bCs/>
          <w:sz w:val="24"/>
          <w:szCs w:val="24"/>
        </w:rPr>
        <w:t>’</w:t>
      </w:r>
      <w:r w:rsidRPr="00702FEC">
        <w:rPr>
          <w:rFonts w:asciiTheme="majorBidi" w:hAnsiTheme="majorBidi" w:cstheme="majorBidi"/>
          <w:b/>
          <w:bCs/>
          <w:sz w:val="24"/>
          <w:szCs w:val="24"/>
        </w:rPr>
        <w:t xml:space="preserve"> as a voice</w:t>
      </w:r>
      <w:r w:rsidR="00CF68E1">
        <w:rPr>
          <w:rFonts w:asciiTheme="majorBidi" w:hAnsiTheme="majorBidi" w:cstheme="majorBidi"/>
          <w:b/>
          <w:bCs/>
          <w:sz w:val="24"/>
          <w:szCs w:val="24"/>
        </w:rPr>
        <w:t xml:space="preserve"> </w:t>
      </w:r>
      <w:r w:rsidRPr="00702FEC">
        <w:rPr>
          <w:rFonts w:asciiTheme="majorBidi" w:hAnsiTheme="majorBidi" w:cstheme="majorBidi"/>
          <w:b/>
          <w:bCs/>
          <w:sz w:val="24"/>
          <w:szCs w:val="24"/>
        </w:rPr>
        <w:t>in the desert</w:t>
      </w:r>
      <w:r w:rsidRPr="00702FEC">
        <w:rPr>
          <w:rFonts w:asciiTheme="majorBidi" w:hAnsiTheme="majorBidi" w:cstheme="majorBidi"/>
          <w:sz w:val="24"/>
          <w:szCs w:val="24"/>
        </w:rPr>
        <w:t>. The laying of a cornerstone for the Center took place during her life</w:t>
      </w:r>
      <w:r w:rsidR="005D668D">
        <w:rPr>
          <w:rFonts w:asciiTheme="majorBidi" w:hAnsiTheme="majorBidi" w:cstheme="majorBidi"/>
          <w:sz w:val="24"/>
          <w:szCs w:val="24"/>
        </w:rPr>
        <w:t>time</w:t>
      </w:r>
      <w:r w:rsidRPr="00702FEC">
        <w:rPr>
          <w:rFonts w:asciiTheme="majorBidi" w:hAnsiTheme="majorBidi" w:cstheme="majorBidi"/>
          <w:sz w:val="24"/>
          <w:szCs w:val="24"/>
        </w:rPr>
        <w:t>, in the presence of the late Mr. Shimon Peres.</w:t>
      </w:r>
    </w:p>
    <w:p w14:paraId="496A0D36" w14:textId="05BC8BB3" w:rsidR="001E6271" w:rsidRDefault="007C6786" w:rsidP="00C6509D">
      <w:pPr>
        <w:spacing w:after="0" w:line="360" w:lineRule="auto"/>
        <w:ind w:firstLine="226"/>
        <w:jc w:val="both"/>
        <w:rPr>
          <w:rFonts w:ascii="David" w:hAnsi="David" w:cs="David"/>
        </w:rPr>
      </w:pPr>
      <w:r>
        <w:rPr>
          <w:rFonts w:ascii="David" w:hAnsi="David" w:cs="David"/>
          <w:b/>
          <w:bCs/>
          <w:i/>
          <w:iCs/>
          <w:sz w:val="24"/>
          <w:szCs w:val="24"/>
        </w:rPr>
        <w:t xml:space="preserve"> </w:t>
      </w:r>
    </w:p>
    <w:p w14:paraId="22180649" w14:textId="77777777" w:rsidR="001916AE" w:rsidRDefault="001916AE" w:rsidP="002E2DC3">
      <w:pPr>
        <w:spacing w:after="0" w:line="360" w:lineRule="auto"/>
        <w:jc w:val="center"/>
        <w:rPr>
          <w:rFonts w:ascii="David" w:hAnsi="David" w:cs="David"/>
          <w:b/>
          <w:bCs/>
          <w:sz w:val="24"/>
          <w:szCs w:val="24"/>
          <w:rtl/>
        </w:rPr>
      </w:pPr>
    </w:p>
    <w:p w14:paraId="3DC7EAE2" w14:textId="55BA032B" w:rsidR="005C74E5" w:rsidRDefault="005C74E5">
      <w:pPr>
        <w:bidi w:val="0"/>
        <w:rPr>
          <w:rFonts w:ascii="David" w:hAnsi="David" w:cs="David"/>
          <w:sz w:val="24"/>
          <w:szCs w:val="24"/>
        </w:rPr>
      </w:pPr>
      <w:bookmarkStart w:id="0" w:name="_GoBack"/>
      <w:bookmarkEnd w:id="0"/>
    </w:p>
    <w:sectPr w:rsidR="005C74E5" w:rsidSect="001907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BD442" w14:textId="77777777" w:rsidR="00F34BE7" w:rsidRDefault="00F34BE7" w:rsidP="00FA77B5">
      <w:pPr>
        <w:spacing w:after="0" w:line="240" w:lineRule="auto"/>
      </w:pPr>
      <w:r>
        <w:separator/>
      </w:r>
    </w:p>
  </w:endnote>
  <w:endnote w:type="continuationSeparator" w:id="0">
    <w:p w14:paraId="13CA8B52" w14:textId="77777777" w:rsidR="00F34BE7" w:rsidRDefault="00F34BE7" w:rsidP="00FA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E2D8B" w14:textId="77777777" w:rsidR="00F34BE7" w:rsidRDefault="00F34BE7" w:rsidP="00FA77B5">
      <w:pPr>
        <w:spacing w:after="0" w:line="240" w:lineRule="auto"/>
      </w:pPr>
      <w:r>
        <w:separator/>
      </w:r>
    </w:p>
  </w:footnote>
  <w:footnote w:type="continuationSeparator" w:id="0">
    <w:p w14:paraId="42416632" w14:textId="77777777" w:rsidR="00F34BE7" w:rsidRDefault="00F34BE7" w:rsidP="00FA77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1238C"/>
    <w:multiLevelType w:val="hybridMultilevel"/>
    <w:tmpl w:val="E2C2D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D2839C7"/>
    <w:multiLevelType w:val="hybridMultilevel"/>
    <w:tmpl w:val="6930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EF"/>
    <w:rsid w:val="00017434"/>
    <w:rsid w:val="000249DC"/>
    <w:rsid w:val="0004390B"/>
    <w:rsid w:val="00046EE0"/>
    <w:rsid w:val="000567A3"/>
    <w:rsid w:val="000568F5"/>
    <w:rsid w:val="000964E3"/>
    <w:rsid w:val="000B00E4"/>
    <w:rsid w:val="000B2587"/>
    <w:rsid w:val="000D7628"/>
    <w:rsid w:val="000F177C"/>
    <w:rsid w:val="00103B2C"/>
    <w:rsid w:val="00116154"/>
    <w:rsid w:val="00121699"/>
    <w:rsid w:val="00137849"/>
    <w:rsid w:val="00154640"/>
    <w:rsid w:val="00186D9D"/>
    <w:rsid w:val="00190717"/>
    <w:rsid w:val="001916AE"/>
    <w:rsid w:val="001A0C8B"/>
    <w:rsid w:val="001B0194"/>
    <w:rsid w:val="001C5170"/>
    <w:rsid w:val="001D405A"/>
    <w:rsid w:val="001E6271"/>
    <w:rsid w:val="001E7BE2"/>
    <w:rsid w:val="00205CBC"/>
    <w:rsid w:val="00216B69"/>
    <w:rsid w:val="00234A9D"/>
    <w:rsid w:val="00235DC3"/>
    <w:rsid w:val="00262398"/>
    <w:rsid w:val="00263B50"/>
    <w:rsid w:val="0026447C"/>
    <w:rsid w:val="002701DE"/>
    <w:rsid w:val="00285F85"/>
    <w:rsid w:val="002915AD"/>
    <w:rsid w:val="002A5C07"/>
    <w:rsid w:val="002D2DB8"/>
    <w:rsid w:val="002D4AB4"/>
    <w:rsid w:val="002E018C"/>
    <w:rsid w:val="002E2DC3"/>
    <w:rsid w:val="002F733B"/>
    <w:rsid w:val="0030379C"/>
    <w:rsid w:val="00306D7D"/>
    <w:rsid w:val="00314FA2"/>
    <w:rsid w:val="003178EB"/>
    <w:rsid w:val="00323AE7"/>
    <w:rsid w:val="00331985"/>
    <w:rsid w:val="00331A00"/>
    <w:rsid w:val="00340CC3"/>
    <w:rsid w:val="00341C3E"/>
    <w:rsid w:val="003612FB"/>
    <w:rsid w:val="0036374E"/>
    <w:rsid w:val="00364F32"/>
    <w:rsid w:val="0036549A"/>
    <w:rsid w:val="00371BE6"/>
    <w:rsid w:val="00386DD1"/>
    <w:rsid w:val="003A54F0"/>
    <w:rsid w:val="003B12E5"/>
    <w:rsid w:val="003C2E9F"/>
    <w:rsid w:val="003C6BDA"/>
    <w:rsid w:val="003D2AE2"/>
    <w:rsid w:val="0041758E"/>
    <w:rsid w:val="00464521"/>
    <w:rsid w:val="004A1940"/>
    <w:rsid w:val="004A29D8"/>
    <w:rsid w:val="004B19DA"/>
    <w:rsid w:val="004D27F9"/>
    <w:rsid w:val="004D6641"/>
    <w:rsid w:val="00505A33"/>
    <w:rsid w:val="00515082"/>
    <w:rsid w:val="005152D7"/>
    <w:rsid w:val="00520D94"/>
    <w:rsid w:val="00525E63"/>
    <w:rsid w:val="005824B7"/>
    <w:rsid w:val="00582F87"/>
    <w:rsid w:val="00583855"/>
    <w:rsid w:val="005A2417"/>
    <w:rsid w:val="005A4A04"/>
    <w:rsid w:val="005C0A8D"/>
    <w:rsid w:val="005C3B69"/>
    <w:rsid w:val="005C4742"/>
    <w:rsid w:val="005C74E5"/>
    <w:rsid w:val="005D668D"/>
    <w:rsid w:val="005D7E16"/>
    <w:rsid w:val="005E59F2"/>
    <w:rsid w:val="005F6DC1"/>
    <w:rsid w:val="00617CD6"/>
    <w:rsid w:val="00663D7F"/>
    <w:rsid w:val="0068335C"/>
    <w:rsid w:val="00684E95"/>
    <w:rsid w:val="006B0A23"/>
    <w:rsid w:val="006B1A2B"/>
    <w:rsid w:val="006D08F0"/>
    <w:rsid w:val="006D63F9"/>
    <w:rsid w:val="00702FEC"/>
    <w:rsid w:val="00704379"/>
    <w:rsid w:val="007225C4"/>
    <w:rsid w:val="00724ED9"/>
    <w:rsid w:val="00725164"/>
    <w:rsid w:val="007259E7"/>
    <w:rsid w:val="00732ABA"/>
    <w:rsid w:val="00740E97"/>
    <w:rsid w:val="00746906"/>
    <w:rsid w:val="00761FFE"/>
    <w:rsid w:val="0077251A"/>
    <w:rsid w:val="007766F7"/>
    <w:rsid w:val="00793CC5"/>
    <w:rsid w:val="0079728E"/>
    <w:rsid w:val="007A18FF"/>
    <w:rsid w:val="007A20F9"/>
    <w:rsid w:val="007A48A1"/>
    <w:rsid w:val="007A6334"/>
    <w:rsid w:val="007A70CD"/>
    <w:rsid w:val="007B0413"/>
    <w:rsid w:val="007B1D7A"/>
    <w:rsid w:val="007C6786"/>
    <w:rsid w:val="007D6343"/>
    <w:rsid w:val="007E520C"/>
    <w:rsid w:val="007E69C3"/>
    <w:rsid w:val="00807779"/>
    <w:rsid w:val="0083254E"/>
    <w:rsid w:val="00835302"/>
    <w:rsid w:val="00855853"/>
    <w:rsid w:val="00874E11"/>
    <w:rsid w:val="008853F7"/>
    <w:rsid w:val="00891D88"/>
    <w:rsid w:val="00895339"/>
    <w:rsid w:val="008955B6"/>
    <w:rsid w:val="008A54C9"/>
    <w:rsid w:val="008D5055"/>
    <w:rsid w:val="008F447D"/>
    <w:rsid w:val="008F457E"/>
    <w:rsid w:val="008F5751"/>
    <w:rsid w:val="008F5CE6"/>
    <w:rsid w:val="0091797E"/>
    <w:rsid w:val="0094034B"/>
    <w:rsid w:val="00956DFB"/>
    <w:rsid w:val="0096297F"/>
    <w:rsid w:val="00966231"/>
    <w:rsid w:val="00966932"/>
    <w:rsid w:val="009750DE"/>
    <w:rsid w:val="0099103B"/>
    <w:rsid w:val="009A4E9E"/>
    <w:rsid w:val="009B1424"/>
    <w:rsid w:val="009B1DFA"/>
    <w:rsid w:val="009B7811"/>
    <w:rsid w:val="009D3813"/>
    <w:rsid w:val="009D5979"/>
    <w:rsid w:val="009F5C81"/>
    <w:rsid w:val="00A2353E"/>
    <w:rsid w:val="00A421C8"/>
    <w:rsid w:val="00A45E78"/>
    <w:rsid w:val="00A615B4"/>
    <w:rsid w:val="00A64125"/>
    <w:rsid w:val="00A665FB"/>
    <w:rsid w:val="00A6660B"/>
    <w:rsid w:val="00A74CC4"/>
    <w:rsid w:val="00A821AB"/>
    <w:rsid w:val="00A9212D"/>
    <w:rsid w:val="00AC27F0"/>
    <w:rsid w:val="00AC3B36"/>
    <w:rsid w:val="00B03C98"/>
    <w:rsid w:val="00B36C21"/>
    <w:rsid w:val="00B66B75"/>
    <w:rsid w:val="00B73839"/>
    <w:rsid w:val="00B833A0"/>
    <w:rsid w:val="00B92864"/>
    <w:rsid w:val="00B977FE"/>
    <w:rsid w:val="00BC0FD7"/>
    <w:rsid w:val="00BE412B"/>
    <w:rsid w:val="00C075B5"/>
    <w:rsid w:val="00C11947"/>
    <w:rsid w:val="00C23DFD"/>
    <w:rsid w:val="00C51DEF"/>
    <w:rsid w:val="00C5686B"/>
    <w:rsid w:val="00C6509D"/>
    <w:rsid w:val="00C71414"/>
    <w:rsid w:val="00C7600B"/>
    <w:rsid w:val="00C835D6"/>
    <w:rsid w:val="00C87ACA"/>
    <w:rsid w:val="00CA2E9C"/>
    <w:rsid w:val="00CB7CAB"/>
    <w:rsid w:val="00CC2590"/>
    <w:rsid w:val="00CD09CD"/>
    <w:rsid w:val="00CF04A6"/>
    <w:rsid w:val="00CF38CD"/>
    <w:rsid w:val="00CF6068"/>
    <w:rsid w:val="00CF68E1"/>
    <w:rsid w:val="00D067CD"/>
    <w:rsid w:val="00D172A0"/>
    <w:rsid w:val="00D317EC"/>
    <w:rsid w:val="00D3528F"/>
    <w:rsid w:val="00D634AF"/>
    <w:rsid w:val="00DB1562"/>
    <w:rsid w:val="00DC458E"/>
    <w:rsid w:val="00DC656B"/>
    <w:rsid w:val="00DC77F0"/>
    <w:rsid w:val="00DD189A"/>
    <w:rsid w:val="00DD4470"/>
    <w:rsid w:val="00DD6895"/>
    <w:rsid w:val="00DE28E0"/>
    <w:rsid w:val="00DE45A9"/>
    <w:rsid w:val="00DF43A6"/>
    <w:rsid w:val="00E1329E"/>
    <w:rsid w:val="00E37518"/>
    <w:rsid w:val="00E41859"/>
    <w:rsid w:val="00E60E39"/>
    <w:rsid w:val="00E616A9"/>
    <w:rsid w:val="00E826E0"/>
    <w:rsid w:val="00E84923"/>
    <w:rsid w:val="00EA22DD"/>
    <w:rsid w:val="00EB088B"/>
    <w:rsid w:val="00EB43DE"/>
    <w:rsid w:val="00EB5B3D"/>
    <w:rsid w:val="00EC3871"/>
    <w:rsid w:val="00EE0212"/>
    <w:rsid w:val="00EE07A2"/>
    <w:rsid w:val="00EF5827"/>
    <w:rsid w:val="00F0446E"/>
    <w:rsid w:val="00F34BE7"/>
    <w:rsid w:val="00F4693E"/>
    <w:rsid w:val="00F65F0C"/>
    <w:rsid w:val="00F70713"/>
    <w:rsid w:val="00F74BCE"/>
    <w:rsid w:val="00F97D55"/>
    <w:rsid w:val="00FA77B5"/>
    <w:rsid w:val="00FA79B9"/>
    <w:rsid w:val="00FC49F2"/>
    <w:rsid w:val="00FC6C43"/>
    <w:rsid w:val="00FD4D9E"/>
    <w:rsid w:val="00FD5B5C"/>
    <w:rsid w:val="00FE4D00"/>
    <w:rsid w:val="00FF2CA7"/>
    <w:rsid w:val="00FF3A3F"/>
    <w:rsid w:val="00FF76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E3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B5"/>
    <w:pPr>
      <w:ind w:left="720"/>
      <w:contextualSpacing/>
    </w:pPr>
  </w:style>
  <w:style w:type="paragraph" w:styleId="FootnoteText">
    <w:name w:val="footnote text"/>
    <w:basedOn w:val="Normal"/>
    <w:link w:val="FootnoteTextChar"/>
    <w:uiPriority w:val="99"/>
    <w:semiHidden/>
    <w:unhideWhenUsed/>
    <w:rsid w:val="00FA77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77B5"/>
    <w:rPr>
      <w:sz w:val="20"/>
      <w:szCs w:val="20"/>
    </w:rPr>
  </w:style>
  <w:style w:type="character" w:styleId="FootnoteReference">
    <w:name w:val="footnote reference"/>
    <w:basedOn w:val="DefaultParagraphFont"/>
    <w:uiPriority w:val="99"/>
    <w:semiHidden/>
    <w:unhideWhenUsed/>
    <w:rsid w:val="00FA77B5"/>
    <w:rPr>
      <w:vertAlign w:val="superscript"/>
    </w:rPr>
  </w:style>
  <w:style w:type="paragraph" w:customStyle="1" w:styleId="a">
    <w:name w:val="כתובת למשלוח"/>
    <w:basedOn w:val="Normal"/>
    <w:qFormat/>
    <w:rsid w:val="00A821AB"/>
    <w:pPr>
      <w:spacing w:after="360" w:line="240" w:lineRule="auto"/>
      <w:contextualSpacing/>
    </w:pPr>
    <w:rPr>
      <w:rFonts w:ascii="Perpetua" w:eastAsia="Times New Roman" w:hAnsi="Perpetua" w:cs="Aharoni"/>
      <w:color w:val="000000"/>
    </w:rPr>
  </w:style>
  <w:style w:type="paragraph" w:styleId="NormalWeb">
    <w:name w:val="Normal (Web)"/>
    <w:basedOn w:val="Normal"/>
    <w:uiPriority w:val="99"/>
    <w:semiHidden/>
    <w:unhideWhenUsed/>
    <w:rsid w:val="007766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C6BDA"/>
    <w:rPr>
      <w:sz w:val="16"/>
      <w:szCs w:val="16"/>
    </w:rPr>
  </w:style>
  <w:style w:type="paragraph" w:styleId="CommentText">
    <w:name w:val="annotation text"/>
    <w:basedOn w:val="Normal"/>
    <w:link w:val="CommentTextChar"/>
    <w:uiPriority w:val="99"/>
    <w:semiHidden/>
    <w:unhideWhenUsed/>
    <w:rsid w:val="003C6BDA"/>
    <w:pPr>
      <w:spacing w:line="240" w:lineRule="auto"/>
    </w:pPr>
    <w:rPr>
      <w:sz w:val="20"/>
      <w:szCs w:val="20"/>
    </w:rPr>
  </w:style>
  <w:style w:type="character" w:customStyle="1" w:styleId="CommentTextChar">
    <w:name w:val="Comment Text Char"/>
    <w:basedOn w:val="DefaultParagraphFont"/>
    <w:link w:val="CommentText"/>
    <w:uiPriority w:val="99"/>
    <w:semiHidden/>
    <w:rsid w:val="003C6BDA"/>
    <w:rPr>
      <w:sz w:val="20"/>
      <w:szCs w:val="20"/>
    </w:rPr>
  </w:style>
  <w:style w:type="paragraph" w:styleId="CommentSubject">
    <w:name w:val="annotation subject"/>
    <w:basedOn w:val="CommentText"/>
    <w:next w:val="CommentText"/>
    <w:link w:val="CommentSubjectChar"/>
    <w:uiPriority w:val="99"/>
    <w:semiHidden/>
    <w:unhideWhenUsed/>
    <w:rsid w:val="003C6BDA"/>
    <w:rPr>
      <w:b/>
      <w:bCs/>
    </w:rPr>
  </w:style>
  <w:style w:type="character" w:customStyle="1" w:styleId="CommentSubjectChar">
    <w:name w:val="Comment Subject Char"/>
    <w:basedOn w:val="CommentTextChar"/>
    <w:link w:val="CommentSubject"/>
    <w:uiPriority w:val="99"/>
    <w:semiHidden/>
    <w:rsid w:val="003C6BDA"/>
    <w:rPr>
      <w:b/>
      <w:bCs/>
      <w:sz w:val="20"/>
      <w:szCs w:val="20"/>
    </w:rPr>
  </w:style>
  <w:style w:type="paragraph" w:styleId="BalloonText">
    <w:name w:val="Balloon Text"/>
    <w:basedOn w:val="Normal"/>
    <w:link w:val="BalloonTextChar"/>
    <w:uiPriority w:val="99"/>
    <w:semiHidden/>
    <w:unhideWhenUsed/>
    <w:rsid w:val="003C6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B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E3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B5"/>
    <w:pPr>
      <w:ind w:left="720"/>
      <w:contextualSpacing/>
    </w:pPr>
  </w:style>
  <w:style w:type="paragraph" w:styleId="FootnoteText">
    <w:name w:val="footnote text"/>
    <w:basedOn w:val="Normal"/>
    <w:link w:val="FootnoteTextChar"/>
    <w:uiPriority w:val="99"/>
    <w:semiHidden/>
    <w:unhideWhenUsed/>
    <w:rsid w:val="00FA77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77B5"/>
    <w:rPr>
      <w:sz w:val="20"/>
      <w:szCs w:val="20"/>
    </w:rPr>
  </w:style>
  <w:style w:type="character" w:styleId="FootnoteReference">
    <w:name w:val="footnote reference"/>
    <w:basedOn w:val="DefaultParagraphFont"/>
    <w:uiPriority w:val="99"/>
    <w:semiHidden/>
    <w:unhideWhenUsed/>
    <w:rsid w:val="00FA77B5"/>
    <w:rPr>
      <w:vertAlign w:val="superscript"/>
    </w:rPr>
  </w:style>
  <w:style w:type="paragraph" w:customStyle="1" w:styleId="a">
    <w:name w:val="כתובת למשלוח"/>
    <w:basedOn w:val="Normal"/>
    <w:qFormat/>
    <w:rsid w:val="00A821AB"/>
    <w:pPr>
      <w:spacing w:after="360" w:line="240" w:lineRule="auto"/>
      <w:contextualSpacing/>
    </w:pPr>
    <w:rPr>
      <w:rFonts w:ascii="Perpetua" w:eastAsia="Times New Roman" w:hAnsi="Perpetua" w:cs="Aharoni"/>
      <w:color w:val="000000"/>
    </w:rPr>
  </w:style>
  <w:style w:type="paragraph" w:styleId="NormalWeb">
    <w:name w:val="Normal (Web)"/>
    <w:basedOn w:val="Normal"/>
    <w:uiPriority w:val="99"/>
    <w:semiHidden/>
    <w:unhideWhenUsed/>
    <w:rsid w:val="007766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C6BDA"/>
    <w:rPr>
      <w:sz w:val="16"/>
      <w:szCs w:val="16"/>
    </w:rPr>
  </w:style>
  <w:style w:type="paragraph" w:styleId="CommentText">
    <w:name w:val="annotation text"/>
    <w:basedOn w:val="Normal"/>
    <w:link w:val="CommentTextChar"/>
    <w:uiPriority w:val="99"/>
    <w:semiHidden/>
    <w:unhideWhenUsed/>
    <w:rsid w:val="003C6BDA"/>
    <w:pPr>
      <w:spacing w:line="240" w:lineRule="auto"/>
    </w:pPr>
    <w:rPr>
      <w:sz w:val="20"/>
      <w:szCs w:val="20"/>
    </w:rPr>
  </w:style>
  <w:style w:type="character" w:customStyle="1" w:styleId="CommentTextChar">
    <w:name w:val="Comment Text Char"/>
    <w:basedOn w:val="DefaultParagraphFont"/>
    <w:link w:val="CommentText"/>
    <w:uiPriority w:val="99"/>
    <w:semiHidden/>
    <w:rsid w:val="003C6BDA"/>
    <w:rPr>
      <w:sz w:val="20"/>
      <w:szCs w:val="20"/>
    </w:rPr>
  </w:style>
  <w:style w:type="paragraph" w:styleId="CommentSubject">
    <w:name w:val="annotation subject"/>
    <w:basedOn w:val="CommentText"/>
    <w:next w:val="CommentText"/>
    <w:link w:val="CommentSubjectChar"/>
    <w:uiPriority w:val="99"/>
    <w:semiHidden/>
    <w:unhideWhenUsed/>
    <w:rsid w:val="003C6BDA"/>
    <w:rPr>
      <w:b/>
      <w:bCs/>
    </w:rPr>
  </w:style>
  <w:style w:type="character" w:customStyle="1" w:styleId="CommentSubjectChar">
    <w:name w:val="Comment Subject Char"/>
    <w:basedOn w:val="CommentTextChar"/>
    <w:link w:val="CommentSubject"/>
    <w:uiPriority w:val="99"/>
    <w:semiHidden/>
    <w:rsid w:val="003C6BDA"/>
    <w:rPr>
      <w:b/>
      <w:bCs/>
      <w:sz w:val="20"/>
      <w:szCs w:val="20"/>
    </w:rPr>
  </w:style>
  <w:style w:type="paragraph" w:styleId="BalloonText">
    <w:name w:val="Balloon Text"/>
    <w:basedOn w:val="Normal"/>
    <w:link w:val="BalloonTextChar"/>
    <w:uiPriority w:val="99"/>
    <w:semiHidden/>
    <w:unhideWhenUsed/>
    <w:rsid w:val="003C6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06718">
      <w:bodyDiv w:val="1"/>
      <w:marLeft w:val="0"/>
      <w:marRight w:val="0"/>
      <w:marTop w:val="0"/>
      <w:marBottom w:val="0"/>
      <w:divBdr>
        <w:top w:val="none" w:sz="0" w:space="0" w:color="auto"/>
        <w:left w:val="none" w:sz="0" w:space="0" w:color="auto"/>
        <w:bottom w:val="none" w:sz="0" w:space="0" w:color="auto"/>
        <w:right w:val="none" w:sz="0" w:space="0" w:color="auto"/>
      </w:divBdr>
    </w:div>
    <w:div w:id="984317819">
      <w:bodyDiv w:val="1"/>
      <w:marLeft w:val="0"/>
      <w:marRight w:val="0"/>
      <w:marTop w:val="0"/>
      <w:marBottom w:val="0"/>
      <w:divBdr>
        <w:top w:val="none" w:sz="0" w:space="0" w:color="auto"/>
        <w:left w:val="none" w:sz="0" w:space="0" w:color="auto"/>
        <w:bottom w:val="none" w:sz="0" w:space="0" w:color="auto"/>
        <w:right w:val="none" w:sz="0" w:space="0" w:color="auto"/>
      </w:divBdr>
    </w:div>
    <w:div w:id="1042635761">
      <w:bodyDiv w:val="1"/>
      <w:marLeft w:val="0"/>
      <w:marRight w:val="0"/>
      <w:marTop w:val="0"/>
      <w:marBottom w:val="0"/>
      <w:divBdr>
        <w:top w:val="none" w:sz="0" w:space="0" w:color="auto"/>
        <w:left w:val="none" w:sz="0" w:space="0" w:color="auto"/>
        <w:bottom w:val="none" w:sz="0" w:space="0" w:color="auto"/>
        <w:right w:val="none" w:sz="0" w:space="0" w:color="auto"/>
      </w:divBdr>
    </w:div>
    <w:div w:id="1303584058">
      <w:bodyDiv w:val="1"/>
      <w:marLeft w:val="0"/>
      <w:marRight w:val="0"/>
      <w:marTop w:val="0"/>
      <w:marBottom w:val="0"/>
      <w:divBdr>
        <w:top w:val="none" w:sz="0" w:space="0" w:color="auto"/>
        <w:left w:val="none" w:sz="0" w:space="0" w:color="auto"/>
        <w:bottom w:val="none" w:sz="0" w:space="0" w:color="auto"/>
        <w:right w:val="none" w:sz="0" w:space="0" w:color="auto"/>
      </w:divBdr>
    </w:div>
    <w:div w:id="156915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0F0F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EE4EC-F6F9-4411-A2F2-D82A8C1F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695</Words>
  <Characters>3968</Characters>
  <Application>Microsoft Office Word</Application>
  <DocSecurity>0</DocSecurity>
  <Lines>33</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 c</dc:creator>
  <cp:lastModifiedBy>Dana</cp:lastModifiedBy>
  <cp:revision>37</cp:revision>
  <dcterms:created xsi:type="dcterms:W3CDTF">2019-10-29T14:47:00Z</dcterms:created>
  <dcterms:modified xsi:type="dcterms:W3CDTF">2019-10-29T21:40:00Z</dcterms:modified>
</cp:coreProperties>
</file>