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15FA2" w14:textId="32A469FE" w:rsidR="0046041D" w:rsidRPr="00792C5A" w:rsidRDefault="0046041D" w:rsidP="0046041D">
      <w:pPr>
        <w:pStyle w:val="Heading1"/>
        <w:bidi/>
        <w:spacing w:before="0" w:after="120" w:line="276" w:lineRule="auto"/>
        <w:ind w:left="0"/>
        <w:rPr>
          <w:rFonts w:asciiTheme="majorBidi" w:hAnsiTheme="majorBidi" w:cstheme="majorBidi"/>
          <w:color w:val="653279"/>
          <w:sz w:val="24"/>
          <w:szCs w:val="24"/>
          <w:u w:val="single"/>
          <w:rtl/>
          <w:lang w:bidi="he-IL"/>
        </w:rPr>
      </w:pPr>
      <w:r w:rsidRPr="00792C5A">
        <w:rPr>
          <w:rFonts w:asciiTheme="majorBidi" w:hAnsiTheme="majorBidi" w:cstheme="majorBidi"/>
          <w:color w:val="653279"/>
          <w:sz w:val="24"/>
          <w:szCs w:val="24"/>
          <w:u w:val="single"/>
          <w:rtl/>
          <w:lang w:bidi="he-IL"/>
        </w:rPr>
        <w:t>בבקשה, אל תבין אותי, טל בקר</w:t>
      </w:r>
    </w:p>
    <w:p w14:paraId="1A773D21" w14:textId="4E882047" w:rsidR="0046041D" w:rsidRPr="0037045A" w:rsidRDefault="00F133CB" w:rsidP="0046041D">
      <w:pPr>
        <w:pStyle w:val="BodyText"/>
        <w:bidi/>
        <w:spacing w:after="120" w:line="276" w:lineRule="auto"/>
        <w:ind w:left="0"/>
        <w:rPr>
          <w:rFonts w:asciiTheme="majorBidi" w:hAnsiTheme="majorBidi" w:cstheme="majorBidi"/>
          <w:i/>
          <w:iCs/>
          <w:sz w:val="24"/>
          <w:szCs w:val="24"/>
          <w:rtl/>
          <w:lang w:bidi="he-IL"/>
        </w:rPr>
      </w:pPr>
      <w:r w:rsidRPr="0037045A">
        <w:rPr>
          <w:rFonts w:asciiTheme="majorBidi" w:hAnsiTheme="majorBidi" w:cstheme="majorBidi" w:hint="cs"/>
          <w:i/>
          <w:iCs/>
          <w:sz w:val="24"/>
          <w:szCs w:val="24"/>
          <w:rtl/>
          <w:lang w:bidi="he-IL"/>
        </w:rPr>
        <w:t>"</w:t>
      </w:r>
      <w:r w:rsidR="0046041D" w:rsidRPr="0037045A">
        <w:rPr>
          <w:rFonts w:asciiTheme="majorBidi" w:hAnsiTheme="majorBidi" w:cstheme="majorBidi"/>
          <w:i/>
          <w:iCs/>
          <w:sz w:val="24"/>
          <w:szCs w:val="24"/>
          <w:rtl/>
          <w:lang w:bidi="he-IL"/>
        </w:rPr>
        <w:t>רק בגלל של אכפת לי, לא אומר שאני לא מבין</w:t>
      </w:r>
      <w:r w:rsidRPr="0037045A">
        <w:rPr>
          <w:rFonts w:asciiTheme="majorBidi" w:hAnsiTheme="majorBidi" w:cstheme="majorBidi" w:hint="cs"/>
          <w:i/>
          <w:iCs/>
          <w:sz w:val="24"/>
          <w:szCs w:val="24"/>
          <w:rtl/>
          <w:lang w:bidi="he-IL"/>
        </w:rPr>
        <w:t>"</w:t>
      </w:r>
      <w:r w:rsidR="00792C5A" w:rsidRPr="0037045A">
        <w:rPr>
          <w:rFonts w:asciiTheme="majorBidi" w:hAnsiTheme="majorBidi" w:cstheme="majorBidi" w:hint="cs"/>
          <w:i/>
          <w:iCs/>
          <w:sz w:val="24"/>
          <w:szCs w:val="24"/>
          <w:rtl/>
          <w:lang w:bidi="he-IL"/>
        </w:rPr>
        <w:t xml:space="preserve"> </w:t>
      </w:r>
      <w:r w:rsidR="00792C5A" w:rsidRPr="0037045A">
        <w:rPr>
          <w:rFonts w:asciiTheme="majorBidi" w:hAnsiTheme="majorBidi" w:cstheme="majorBidi"/>
          <w:i/>
          <w:iCs/>
          <w:sz w:val="24"/>
          <w:szCs w:val="24"/>
          <w:rtl/>
          <w:lang w:bidi="he-IL"/>
        </w:rPr>
        <w:t>–</w:t>
      </w:r>
      <w:r w:rsidR="00792C5A" w:rsidRPr="0037045A">
        <w:rPr>
          <w:rFonts w:asciiTheme="majorBidi" w:hAnsiTheme="majorBidi" w:cstheme="majorBidi" w:hint="cs"/>
          <w:i/>
          <w:iCs/>
          <w:sz w:val="24"/>
          <w:szCs w:val="24"/>
          <w:rtl/>
          <w:lang w:bidi="he-IL"/>
        </w:rPr>
        <w:t xml:space="preserve"> הומר סימפסון</w:t>
      </w:r>
    </w:p>
    <w:p w14:paraId="0CB85F32" w14:textId="77777777" w:rsidR="004A6B2F" w:rsidRDefault="00F133CB" w:rsidP="004A6B2F">
      <w:pPr>
        <w:bidi/>
        <w:spacing w:line="360" w:lineRule="auto"/>
        <w:jc w:val="both"/>
        <w:rPr>
          <w:rFonts w:asciiTheme="majorBidi" w:hAnsiTheme="majorBidi" w:cstheme="majorBidi" w:hint="cs"/>
          <w:rtl/>
          <w:lang w:bidi="he-IL"/>
        </w:rPr>
      </w:pPr>
      <w:r w:rsidRPr="0037045A">
        <w:rPr>
          <w:rFonts w:asciiTheme="majorBidi" w:hAnsiTheme="majorBidi" w:cstheme="majorBidi"/>
          <w:rtl/>
          <w:lang w:bidi="he-IL"/>
        </w:rPr>
        <w:t>בחרו ויכוח בחברה הישראלית, או בין ישראל למבקריה החיצוניים, ותראו תבנית זהה</w:t>
      </w:r>
      <w:r w:rsidR="00792C5A" w:rsidRPr="0037045A">
        <w:rPr>
          <w:rFonts w:asciiTheme="majorBidi" w:hAnsiTheme="majorBidi" w:cstheme="majorBidi"/>
          <w:rtl/>
          <w:lang w:bidi="he-IL"/>
        </w:rPr>
        <w:t>,</w:t>
      </w:r>
      <w:r w:rsidRPr="0037045A">
        <w:rPr>
          <w:rFonts w:asciiTheme="majorBidi" w:hAnsiTheme="majorBidi" w:cstheme="majorBidi"/>
          <w:rtl/>
          <w:lang w:bidi="he-IL"/>
        </w:rPr>
        <w:t xml:space="preserve"> ללא יוצא דופן. אם </w:t>
      </w:r>
      <w:r w:rsidR="001B5018" w:rsidRPr="0037045A">
        <w:rPr>
          <w:rFonts w:asciiTheme="majorBidi" w:hAnsiTheme="majorBidi" w:cstheme="majorBidi"/>
          <w:rtl/>
          <w:lang w:bidi="he-IL"/>
        </w:rPr>
        <w:t>ב</w:t>
      </w:r>
      <w:r w:rsidRPr="0037045A">
        <w:rPr>
          <w:rFonts w:asciiTheme="majorBidi" w:hAnsiTheme="majorBidi" w:cstheme="majorBidi"/>
          <w:rtl/>
          <w:lang w:bidi="he-IL"/>
        </w:rPr>
        <w:t xml:space="preserve">נושא ההתנחלויות, </w:t>
      </w:r>
      <w:r w:rsidR="001B5018" w:rsidRPr="0037045A">
        <w:rPr>
          <w:rFonts w:asciiTheme="majorBidi" w:hAnsiTheme="majorBidi" w:cstheme="majorBidi"/>
          <w:rtl/>
          <w:lang w:bidi="he-IL"/>
        </w:rPr>
        <w:t xml:space="preserve">ואם על </w:t>
      </w:r>
      <w:r w:rsidRPr="0037045A">
        <w:rPr>
          <w:rFonts w:asciiTheme="majorBidi" w:hAnsiTheme="majorBidi" w:cstheme="majorBidi"/>
          <w:rtl/>
          <w:lang w:bidi="he-IL"/>
        </w:rPr>
        <w:t>אירן, מבקשי מקלט או נשות הכותל</w:t>
      </w:r>
      <w:r w:rsidR="001B5018" w:rsidRPr="0037045A">
        <w:rPr>
          <w:rFonts w:asciiTheme="majorBidi" w:hAnsiTheme="majorBidi" w:cstheme="majorBidi"/>
          <w:rtl/>
          <w:lang w:bidi="he-IL"/>
        </w:rPr>
        <w:t xml:space="preserve">, נדמה כי אנשים משדרים על גלים שונים </w:t>
      </w:r>
      <w:r w:rsidR="001B5018" w:rsidRPr="0037045A">
        <w:rPr>
          <w:rFonts w:asciiTheme="majorBidi" w:hAnsiTheme="majorBidi" w:cstheme="majorBidi"/>
          <w:rtl/>
          <w:lang w:bidi="he-IL"/>
        </w:rPr>
        <w:t>לעיתים קרובות כל כך</w:t>
      </w:r>
      <w:r w:rsidR="001B5018" w:rsidRPr="0037045A">
        <w:rPr>
          <w:rFonts w:asciiTheme="majorBidi" w:hAnsiTheme="majorBidi" w:cstheme="majorBidi"/>
          <w:rtl/>
          <w:lang w:bidi="he-IL"/>
        </w:rPr>
        <w:t>. אולי נדמה שאנחנו מתווכחים אחד עם השני, אבל אנ</w:t>
      </w:r>
      <w:r w:rsidR="00F0285C" w:rsidRPr="0037045A">
        <w:rPr>
          <w:rFonts w:asciiTheme="majorBidi" w:hAnsiTheme="majorBidi" w:cstheme="majorBidi"/>
          <w:rtl/>
          <w:lang w:bidi="he-IL"/>
        </w:rPr>
        <w:t xml:space="preserve">חנו מרגישים כאילו אנחנו מתווכחים אחד </w:t>
      </w:r>
      <w:commentRangeStart w:id="0"/>
      <w:r w:rsidR="00F0285C" w:rsidRPr="0037045A">
        <w:rPr>
          <w:rFonts w:asciiTheme="majorBidi" w:hAnsiTheme="majorBidi" w:cstheme="majorBidi"/>
          <w:rtl/>
          <w:lang w:bidi="he-IL"/>
        </w:rPr>
        <w:t>מול</w:t>
      </w:r>
      <w:commentRangeEnd w:id="0"/>
      <w:r w:rsidR="00F0285C" w:rsidRPr="0037045A">
        <w:rPr>
          <w:rStyle w:val="CommentReference"/>
          <w:rFonts w:asciiTheme="majorBidi" w:hAnsiTheme="majorBidi" w:cstheme="majorBidi"/>
          <w:sz w:val="24"/>
          <w:szCs w:val="24"/>
          <w:rtl/>
        </w:rPr>
        <w:commentReference w:id="0"/>
      </w:r>
      <w:r w:rsidR="00F0285C" w:rsidRPr="0037045A">
        <w:rPr>
          <w:rFonts w:asciiTheme="majorBidi" w:hAnsiTheme="majorBidi" w:cstheme="majorBidi"/>
          <w:rtl/>
          <w:lang w:bidi="he-IL"/>
        </w:rPr>
        <w:t xml:space="preserve"> השני. אנו יוצאים מהויכוחים </w:t>
      </w:r>
      <w:r w:rsidR="00792C5A" w:rsidRPr="0037045A">
        <w:rPr>
          <w:rFonts w:asciiTheme="majorBidi" w:hAnsiTheme="majorBidi" w:cstheme="majorBidi"/>
          <w:rtl/>
          <w:lang w:bidi="he-IL"/>
        </w:rPr>
        <w:t>ה</w:t>
      </w:r>
      <w:r w:rsidR="00F0285C" w:rsidRPr="0037045A">
        <w:rPr>
          <w:rFonts w:asciiTheme="majorBidi" w:hAnsiTheme="majorBidi" w:cstheme="majorBidi"/>
          <w:rtl/>
          <w:lang w:bidi="he-IL"/>
        </w:rPr>
        <w:t>אלו</w:t>
      </w:r>
      <w:bookmarkStart w:id="1" w:name="_GoBack"/>
      <w:bookmarkEnd w:id="1"/>
      <w:r w:rsidR="00F0285C" w:rsidRPr="0037045A">
        <w:rPr>
          <w:rFonts w:asciiTheme="majorBidi" w:hAnsiTheme="majorBidi" w:cstheme="majorBidi"/>
          <w:rtl/>
          <w:lang w:bidi="he-IL"/>
        </w:rPr>
        <w:t xml:space="preserve"> מתוסכלים </w:t>
      </w:r>
      <w:r w:rsidR="00792C5A" w:rsidRPr="0037045A">
        <w:rPr>
          <w:rFonts w:asciiTheme="majorBidi" w:hAnsiTheme="majorBidi" w:cstheme="majorBidi"/>
          <w:rtl/>
          <w:lang w:bidi="he-IL"/>
        </w:rPr>
        <w:t xml:space="preserve">מכך </w:t>
      </w:r>
      <w:r w:rsidR="00F0285C" w:rsidRPr="0037045A">
        <w:rPr>
          <w:rFonts w:asciiTheme="majorBidi" w:hAnsiTheme="majorBidi" w:cstheme="majorBidi"/>
          <w:rtl/>
          <w:lang w:bidi="he-IL"/>
        </w:rPr>
        <w:t>שלא הקשיבו לנו</w:t>
      </w:r>
      <w:r w:rsidR="00F67415" w:rsidRPr="0037045A">
        <w:rPr>
          <w:rFonts w:asciiTheme="majorBidi" w:hAnsiTheme="majorBidi" w:cstheme="majorBidi"/>
          <w:rtl/>
          <w:lang w:bidi="he-IL"/>
        </w:rPr>
        <w:t xml:space="preserve"> ו</w:t>
      </w:r>
      <w:commentRangeStart w:id="2"/>
      <w:r w:rsidR="00F67415" w:rsidRPr="0037045A">
        <w:rPr>
          <w:rFonts w:asciiTheme="majorBidi" w:hAnsiTheme="majorBidi" w:cstheme="majorBidi"/>
          <w:rtl/>
          <w:lang w:bidi="he-IL"/>
        </w:rPr>
        <w:t>מאוכזבים</w:t>
      </w:r>
      <w:commentRangeEnd w:id="2"/>
      <w:r w:rsidR="0037045A" w:rsidRPr="0037045A">
        <w:rPr>
          <w:rStyle w:val="CommentReference"/>
          <w:rFonts w:asciiTheme="majorBidi" w:hAnsiTheme="majorBidi" w:cstheme="majorBidi"/>
          <w:sz w:val="24"/>
          <w:szCs w:val="24"/>
          <w:rtl/>
        </w:rPr>
        <w:commentReference w:id="2"/>
      </w:r>
      <w:r w:rsidR="0037045A" w:rsidRPr="0037045A">
        <w:rPr>
          <w:rFonts w:asciiTheme="majorBidi" w:hAnsiTheme="majorBidi" w:cstheme="majorBidi"/>
          <w:rtl/>
          <w:lang w:bidi="he-IL"/>
        </w:rPr>
        <w:t xml:space="preserve"> </w:t>
      </w:r>
      <w:r w:rsidR="00F67415" w:rsidRPr="0037045A">
        <w:rPr>
          <w:rFonts w:asciiTheme="majorBidi" w:hAnsiTheme="majorBidi" w:cstheme="majorBidi"/>
          <w:rtl/>
          <w:lang w:bidi="he-IL"/>
        </w:rPr>
        <w:t>מכך שלא הוב</w:t>
      </w:r>
      <w:r w:rsidR="0037045A" w:rsidRPr="0037045A">
        <w:rPr>
          <w:rFonts w:asciiTheme="majorBidi" w:hAnsiTheme="majorBidi" w:cstheme="majorBidi"/>
          <w:rtl/>
          <w:lang w:bidi="he-IL"/>
        </w:rPr>
        <w:t>ַ</w:t>
      </w:r>
      <w:r w:rsidR="00F67415" w:rsidRPr="0037045A">
        <w:rPr>
          <w:rFonts w:asciiTheme="majorBidi" w:hAnsiTheme="majorBidi" w:cstheme="majorBidi"/>
          <w:rtl/>
          <w:lang w:bidi="he-IL"/>
        </w:rPr>
        <w:t>נו כהלכה.</w:t>
      </w:r>
    </w:p>
    <w:p w14:paraId="3FE68A92" w14:textId="77777777" w:rsidR="00D44647" w:rsidRDefault="00EB3DFC" w:rsidP="00D44647">
      <w:pPr>
        <w:bidi/>
        <w:spacing w:line="360" w:lineRule="auto"/>
        <w:jc w:val="both"/>
        <w:rPr>
          <w:rFonts w:asciiTheme="majorBidi" w:hAnsiTheme="majorBidi" w:cstheme="majorBidi"/>
          <w:rtl/>
          <w:lang w:bidi="he-IL"/>
        </w:rPr>
      </w:pPr>
      <w:r>
        <w:rPr>
          <w:rFonts w:asciiTheme="majorBidi" w:hAnsiTheme="majorBidi" w:cstheme="majorBidi" w:hint="cs"/>
          <w:rtl/>
          <w:lang w:bidi="he-IL"/>
        </w:rPr>
        <w:t>ידוע ומקובל בפסיכולוגיה כי לאנשים צורך עמוק באישור ובהבנה של רגשותיהם ונקודות המבט שלהם</w:t>
      </w:r>
      <w:r w:rsidR="0037045A">
        <w:rPr>
          <w:rFonts w:asciiTheme="majorBidi" w:hAnsiTheme="majorBidi" w:cstheme="majorBidi" w:hint="cs"/>
          <w:rtl/>
          <w:lang w:bidi="he-IL"/>
        </w:rPr>
        <w:t xml:space="preserve">, </w:t>
      </w:r>
      <w:r w:rsidR="000805F8">
        <w:rPr>
          <w:rFonts w:asciiTheme="majorBidi" w:hAnsiTheme="majorBidi" w:cstheme="majorBidi" w:hint="cs"/>
          <w:rtl/>
          <w:lang w:bidi="he-IL"/>
        </w:rPr>
        <w:t>אפילו אם הן לא מתקבלות. הפסיכולוגיה המודרנית ממקמת את הפסיכולוג בעמדת ה</w:t>
      </w:r>
      <w:r w:rsidR="00677DBB">
        <w:rPr>
          <w:rFonts w:asciiTheme="majorBidi" w:hAnsiTheme="majorBidi" w:cstheme="majorBidi" w:hint="cs"/>
          <w:rtl/>
          <w:lang w:bidi="he-IL"/>
        </w:rPr>
        <w:t>'</w:t>
      </w:r>
      <w:r w:rsidR="004A6B2F">
        <w:rPr>
          <w:rFonts w:asciiTheme="majorBidi" w:hAnsiTheme="majorBidi" w:cstheme="majorBidi" w:hint="cs"/>
          <w:rtl/>
          <w:lang w:bidi="he-IL"/>
        </w:rPr>
        <w:t>מאשר</w:t>
      </w:r>
      <w:r w:rsidR="00677DBB">
        <w:rPr>
          <w:rFonts w:asciiTheme="majorBidi" w:hAnsiTheme="majorBidi" w:cstheme="majorBidi" w:hint="cs"/>
          <w:rtl/>
          <w:lang w:bidi="he-IL"/>
        </w:rPr>
        <w:t xml:space="preserve">' </w:t>
      </w:r>
      <w:r w:rsidR="00677DBB">
        <w:rPr>
          <w:rFonts w:asciiTheme="majorBidi" w:hAnsiTheme="majorBidi" w:cstheme="majorBidi"/>
          <w:rtl/>
          <w:lang w:bidi="he-IL"/>
        </w:rPr>
        <w:t>–</w:t>
      </w:r>
      <w:r w:rsidR="00677DBB">
        <w:rPr>
          <w:rFonts w:asciiTheme="majorBidi" w:hAnsiTheme="majorBidi" w:cstheme="majorBidi" w:hint="cs"/>
          <w:rtl/>
          <w:lang w:bidi="he-IL"/>
        </w:rPr>
        <w:t xml:space="preserve"> שומע את קולנו, מאשר את נוכחותנו. בעולם שבו אנחנו בקלות יכולים להרגיש בלתי נראים, הכוח המרפא של להיות מובנים ונראים</w:t>
      </w:r>
      <w:r w:rsidR="004A6B2F">
        <w:rPr>
          <w:rFonts w:asciiTheme="majorBidi" w:hAnsiTheme="majorBidi" w:cstheme="majorBidi" w:hint="cs"/>
          <w:rtl/>
          <w:lang w:bidi="he-IL"/>
        </w:rPr>
        <w:t>,</w:t>
      </w:r>
      <w:r w:rsidR="00677DBB">
        <w:rPr>
          <w:rFonts w:asciiTheme="majorBidi" w:hAnsiTheme="majorBidi" w:cstheme="majorBidi" w:hint="cs"/>
          <w:rtl/>
          <w:lang w:bidi="he-IL"/>
        </w:rPr>
        <w:t xml:space="preserve"> נחשב תרופה חיונית. תחת גישה זו, ויכוח בריא מתקיים כאשר</w:t>
      </w:r>
      <w:r w:rsidR="003F275F">
        <w:rPr>
          <w:rFonts w:asciiTheme="majorBidi" w:hAnsiTheme="majorBidi" w:cstheme="majorBidi" w:hint="cs"/>
          <w:rtl/>
          <w:lang w:bidi="he-IL"/>
        </w:rPr>
        <w:t xml:space="preserve"> אנחנו שומעים באמת את האדם שאנחנו לא מסכימים איתו, מתעניינים באמת בדבריו, ולא רק מחכים שיגמור לדבר כדי שנוכל לומר את דעתנו.</w:t>
      </w:r>
    </w:p>
    <w:p w14:paraId="7420A23B" w14:textId="77777777" w:rsidR="00AE0DB4" w:rsidRDefault="00692167" w:rsidP="00AE0DB4">
      <w:pPr>
        <w:bidi/>
        <w:spacing w:line="360" w:lineRule="auto"/>
        <w:jc w:val="both"/>
        <w:rPr>
          <w:rFonts w:asciiTheme="majorBidi" w:hAnsiTheme="majorBidi" w:cstheme="majorBidi"/>
          <w:rtl/>
          <w:lang w:bidi="he-IL"/>
        </w:rPr>
      </w:pPr>
      <w:r>
        <w:rPr>
          <w:rFonts w:asciiTheme="majorBidi" w:hAnsiTheme="majorBidi" w:cstheme="majorBidi" w:hint="cs"/>
          <w:rtl/>
          <w:lang w:bidi="he-IL"/>
        </w:rPr>
        <w:t xml:space="preserve">אבל ההערכה הסטנדרטית הזאת מחמיצה דבר יסודי לגבי המצב האנושי. לצד הצורך שיבינו אותנו ישנו </w:t>
      </w:r>
      <w:r w:rsidR="00D44647">
        <w:rPr>
          <w:rFonts w:asciiTheme="majorBidi" w:hAnsiTheme="majorBidi" w:cstheme="majorBidi" w:hint="cs"/>
          <w:rtl/>
          <w:lang w:bidi="he-IL"/>
        </w:rPr>
        <w:t>ה</w:t>
      </w:r>
      <w:r>
        <w:rPr>
          <w:rFonts w:asciiTheme="majorBidi" w:hAnsiTheme="majorBidi" w:cstheme="majorBidi" w:hint="cs"/>
          <w:rtl/>
          <w:lang w:bidi="he-IL"/>
        </w:rPr>
        <w:t xml:space="preserve">תפקיד </w:t>
      </w:r>
      <w:r w:rsidR="00D44647">
        <w:rPr>
          <w:rFonts w:asciiTheme="majorBidi" w:hAnsiTheme="majorBidi" w:cstheme="majorBidi" w:hint="cs"/>
          <w:rtl/>
          <w:lang w:bidi="he-IL"/>
        </w:rPr>
        <w:t>ה</w:t>
      </w:r>
      <w:r>
        <w:rPr>
          <w:rFonts w:asciiTheme="majorBidi" w:hAnsiTheme="majorBidi" w:cstheme="majorBidi" w:hint="cs"/>
          <w:rtl/>
          <w:lang w:bidi="he-IL"/>
        </w:rPr>
        <w:t>חשוב ליכולת לטעון שלא מבינים אותנו. אם אנחנו יכולים לומר שהאדם המתווכח איתנו לא 'קולט את זה'</w:t>
      </w:r>
      <w:r w:rsidR="00610B29">
        <w:rPr>
          <w:rFonts w:asciiTheme="majorBidi" w:hAnsiTheme="majorBidi" w:cstheme="majorBidi" w:hint="cs"/>
          <w:rtl/>
          <w:lang w:bidi="he-IL"/>
        </w:rPr>
        <w:t>, הבעיה לא בעמדה שלנו אלא בהבנה שלו.</w:t>
      </w:r>
      <w:r w:rsidR="00234E8C">
        <w:rPr>
          <w:rFonts w:asciiTheme="majorBidi" w:hAnsiTheme="majorBidi" w:cstheme="majorBidi" w:hint="cs"/>
          <w:rtl/>
          <w:lang w:bidi="he-IL"/>
        </w:rPr>
        <w:t xml:space="preserve"> אנו</w:t>
      </w:r>
      <w:r w:rsidR="002C27FE">
        <w:rPr>
          <w:rFonts w:asciiTheme="majorBidi" w:hAnsiTheme="majorBidi" w:cstheme="majorBidi" w:hint="cs"/>
          <w:rtl/>
          <w:lang w:bidi="he-IL"/>
        </w:rPr>
        <w:t xml:space="preserve"> מבודדים את עצמנו מבחינה, ומאשימים את הקהל שלנו במקום את הטיעון.</w:t>
      </w:r>
    </w:p>
    <w:p w14:paraId="12CE444F" w14:textId="77777777" w:rsidR="00AE0DB4" w:rsidRDefault="002C27FE" w:rsidP="00AE0DB4">
      <w:pPr>
        <w:bidi/>
        <w:spacing w:line="360" w:lineRule="auto"/>
        <w:jc w:val="both"/>
        <w:rPr>
          <w:rFonts w:asciiTheme="majorBidi" w:hAnsiTheme="majorBidi" w:cstheme="majorBidi"/>
          <w:rtl/>
          <w:lang w:bidi="he-IL"/>
        </w:rPr>
      </w:pPr>
      <w:r>
        <w:rPr>
          <w:rFonts w:asciiTheme="majorBidi" w:hAnsiTheme="majorBidi" w:cstheme="majorBidi" w:hint="cs"/>
          <w:rtl/>
          <w:lang w:bidi="he-IL"/>
        </w:rPr>
        <w:t>ה</w:t>
      </w:r>
      <w:r w:rsidR="00D44647">
        <w:rPr>
          <w:rFonts w:asciiTheme="majorBidi" w:hAnsiTheme="majorBidi" w:cstheme="majorBidi" w:hint="cs"/>
          <w:rtl/>
          <w:lang w:bidi="he-IL"/>
        </w:rPr>
        <w:t>יכולת</w:t>
      </w:r>
      <w:r>
        <w:rPr>
          <w:rFonts w:asciiTheme="majorBidi" w:hAnsiTheme="majorBidi" w:cstheme="majorBidi" w:hint="cs"/>
          <w:rtl/>
          <w:lang w:bidi="he-IL"/>
        </w:rPr>
        <w:t xml:space="preserve"> לטעון שלא הובנו מתפקד</w:t>
      </w:r>
      <w:r w:rsidR="00D44647">
        <w:rPr>
          <w:rFonts w:asciiTheme="majorBidi" w:hAnsiTheme="majorBidi" w:cstheme="majorBidi" w:hint="cs"/>
          <w:rtl/>
          <w:lang w:bidi="he-IL"/>
        </w:rPr>
        <w:t>ת</w:t>
      </w:r>
      <w:r>
        <w:rPr>
          <w:rFonts w:asciiTheme="majorBidi" w:hAnsiTheme="majorBidi" w:cstheme="majorBidi" w:hint="cs"/>
          <w:rtl/>
          <w:lang w:bidi="he-IL"/>
        </w:rPr>
        <w:t xml:space="preserve"> כ</w:t>
      </w:r>
      <w:r w:rsidR="00A64411">
        <w:rPr>
          <w:rFonts w:asciiTheme="majorBidi" w:hAnsiTheme="majorBidi" w:cstheme="majorBidi" w:hint="cs"/>
          <w:rtl/>
          <w:lang w:bidi="he-IL"/>
        </w:rPr>
        <w:t>אפשרות חסינת תקלות. הנחת היסוד היא שאם השומעים יבינו אותי, הם יסכימו; אם הם לא מסכימים, הם בהכרח לא מבינים. בכך מגלמת הטענה הן יהירות והן פגיעות בו זמנית: היא לא רק מניחה שהבעיה היא אצל הקהל</w:t>
      </w:r>
      <w:r w:rsidR="00D67C0E">
        <w:rPr>
          <w:rFonts w:asciiTheme="majorBidi" w:hAnsiTheme="majorBidi" w:cstheme="majorBidi" w:hint="cs"/>
          <w:rtl/>
          <w:lang w:bidi="he-IL"/>
        </w:rPr>
        <w:t xml:space="preserve"> הלא-אוהד, אלא גם מפחדת לחשוף את הטיעון לאפשרות שהקהל הבין אותך לחלוטין, ופשוט לא הסכים הסכים איתך.</w:t>
      </w:r>
    </w:p>
    <w:p w14:paraId="10BB707F" w14:textId="77777777" w:rsidR="00AE0DB4" w:rsidRDefault="00D67C0E" w:rsidP="00AE0DB4">
      <w:pPr>
        <w:bidi/>
        <w:spacing w:line="360" w:lineRule="auto"/>
        <w:jc w:val="both"/>
        <w:rPr>
          <w:rFonts w:asciiTheme="majorBidi" w:hAnsiTheme="majorBidi" w:cstheme="majorBidi"/>
          <w:rtl/>
          <w:lang w:bidi="he-IL"/>
        </w:rPr>
      </w:pPr>
      <w:r>
        <w:rPr>
          <w:rFonts w:asciiTheme="majorBidi" w:hAnsiTheme="majorBidi" w:cstheme="majorBidi" w:hint="cs"/>
          <w:rtl/>
          <w:lang w:bidi="he-IL"/>
        </w:rPr>
        <w:t xml:space="preserve">תופעה זו הייתה טמועה ברעיון ה'הסברה', שהניח שכל מה שישראל צריכה הוא להסביר את עצמה טוב יותר, כדי שאנשים </w:t>
      </w:r>
      <w:r w:rsidR="00AE46CD">
        <w:rPr>
          <w:rFonts w:asciiTheme="majorBidi" w:hAnsiTheme="majorBidi" w:cstheme="majorBidi" w:hint="cs"/>
          <w:rtl/>
          <w:lang w:bidi="he-IL"/>
        </w:rPr>
        <w:t>יאמצו</w:t>
      </w:r>
      <w:r>
        <w:rPr>
          <w:rFonts w:asciiTheme="majorBidi" w:hAnsiTheme="majorBidi" w:cstheme="majorBidi" w:hint="cs"/>
          <w:rtl/>
          <w:lang w:bidi="he-IL"/>
        </w:rPr>
        <w:t xml:space="preserve"> את הצדק ש</w:t>
      </w:r>
      <w:r w:rsidR="007F0CF7">
        <w:rPr>
          <w:rFonts w:asciiTheme="majorBidi" w:hAnsiTheme="majorBidi" w:cstheme="majorBidi" w:hint="cs"/>
          <w:rtl/>
          <w:lang w:bidi="he-IL"/>
        </w:rPr>
        <w:t>ב</w:t>
      </w:r>
      <w:r>
        <w:rPr>
          <w:rFonts w:asciiTheme="majorBidi" w:hAnsiTheme="majorBidi" w:cstheme="majorBidi" w:hint="cs"/>
          <w:rtl/>
          <w:lang w:bidi="he-IL"/>
        </w:rPr>
        <w:t>מטרתנו</w:t>
      </w:r>
      <w:r w:rsidR="00AE46CD">
        <w:rPr>
          <w:rFonts w:asciiTheme="majorBidi" w:hAnsiTheme="majorBidi" w:cstheme="majorBidi" w:hint="cs"/>
          <w:rtl/>
          <w:lang w:bidi="he-IL"/>
        </w:rPr>
        <w:t xml:space="preserve">. מקור הביקורת, תחת </w:t>
      </w:r>
      <w:r w:rsidR="00AE0DB4">
        <w:rPr>
          <w:rFonts w:asciiTheme="majorBidi" w:hAnsiTheme="majorBidi" w:cstheme="majorBidi" w:hint="cs"/>
          <w:rtl/>
          <w:lang w:bidi="he-IL"/>
        </w:rPr>
        <w:t>השקפה</w:t>
      </w:r>
      <w:r w:rsidR="00AE46CD">
        <w:rPr>
          <w:rFonts w:asciiTheme="majorBidi" w:hAnsiTheme="majorBidi" w:cstheme="majorBidi" w:hint="cs"/>
          <w:rtl/>
          <w:lang w:bidi="he-IL"/>
        </w:rPr>
        <w:t xml:space="preserve"> זו, הייתה שאנשים פשוט לא ישבו והקשיבו מספיק זמן לנציגים ישראלים שדיברו איתם (או אליהם). אם ייחשפו לטיעונים הנכונים, הסכמה תהיה בלתי נמנעת. התפישה של ישראל את ההסברה ה</w:t>
      </w:r>
      <w:r w:rsidR="00E711F9">
        <w:rPr>
          <w:rFonts w:asciiTheme="majorBidi" w:hAnsiTheme="majorBidi" w:cstheme="majorBidi" w:hint="cs"/>
          <w:rtl/>
          <w:lang w:bidi="he-IL"/>
        </w:rPr>
        <w:t>תקדמה מאז, ואפילו המונח הפך (ובצדק) ללא-פופולרי.</w:t>
      </w:r>
      <w:r w:rsidR="00AE0DB4">
        <w:rPr>
          <w:rFonts w:asciiTheme="majorBidi" w:hAnsiTheme="majorBidi" w:cstheme="majorBidi" w:hint="cs"/>
          <w:rtl/>
          <w:lang w:bidi="he-IL"/>
        </w:rPr>
        <w:t xml:space="preserve"> אך</w:t>
      </w:r>
      <w:r w:rsidR="00E711F9">
        <w:rPr>
          <w:rFonts w:asciiTheme="majorBidi" w:hAnsiTheme="majorBidi" w:cstheme="majorBidi" w:hint="cs"/>
          <w:rtl/>
          <w:lang w:bidi="he-IL"/>
        </w:rPr>
        <w:t xml:space="preserve"> הנטייה להאשים את השומע בויכוחים שלנו לא איבד את קסמו. אם נקשיב לויכוח על ההתנחלויות, לדוגמא, נראה שהפזמון החוזר הרגיל נשאר שהצד השני פשוט לא מבין.</w:t>
      </w:r>
    </w:p>
    <w:p w14:paraId="1FF15E0D" w14:textId="77777777" w:rsidR="00CD4342" w:rsidRDefault="00A2634D" w:rsidP="00CD4342">
      <w:pPr>
        <w:bidi/>
        <w:spacing w:line="360" w:lineRule="auto"/>
        <w:jc w:val="both"/>
        <w:rPr>
          <w:rFonts w:asciiTheme="majorBidi" w:hAnsiTheme="majorBidi" w:cstheme="majorBidi"/>
          <w:rtl/>
          <w:lang w:bidi="he-IL"/>
        </w:rPr>
      </w:pPr>
      <w:r>
        <w:rPr>
          <w:rFonts w:asciiTheme="majorBidi" w:hAnsiTheme="majorBidi" w:cstheme="majorBidi" w:hint="cs"/>
          <w:rtl/>
          <w:lang w:bidi="he-IL"/>
        </w:rPr>
        <w:t>על אלה שמערערים על החוכמה שבמפעל ההתיישבות נאמר שהם לא מצליחים לתפוש את הקשר העמוק והחוקי של העם היהודי לארצו, ואת הסכנות שבמסירת שטחים שבשליטה ישראלית. על אלה המגנים על ההתנחלויות, נטען כי הם עיוורים למחירים ש</w:t>
      </w:r>
      <w:r w:rsidR="00D10C0C">
        <w:rPr>
          <w:rFonts w:asciiTheme="majorBidi" w:hAnsiTheme="majorBidi" w:cstheme="majorBidi" w:hint="cs"/>
          <w:rtl/>
          <w:lang w:bidi="he-IL"/>
        </w:rPr>
        <w:t xml:space="preserve">ל מפעל זה וכן לטענה המוסרית של הפליסטינים להגדרה עצמית. אולי כדאי לתת יותר תשומת לב לאפשרות שלישית: שאלה שאנו לא מסכימים איתם שמעו את עמדתנו, ואולי יש להם מעט סימפתיה אליה, אבל החליטו </w:t>
      </w:r>
      <w:r w:rsidR="00AE0DB4">
        <w:rPr>
          <w:rFonts w:asciiTheme="majorBidi" w:hAnsiTheme="majorBidi" w:cstheme="majorBidi" w:hint="cs"/>
          <w:rtl/>
          <w:lang w:bidi="he-IL"/>
        </w:rPr>
        <w:t xml:space="preserve">שבויכוח </w:t>
      </w:r>
      <w:r w:rsidR="00431F3C">
        <w:rPr>
          <w:rFonts w:asciiTheme="majorBidi" w:hAnsiTheme="majorBidi" w:cstheme="majorBidi" w:hint="cs"/>
          <w:rtl/>
          <w:lang w:bidi="he-IL"/>
        </w:rPr>
        <w:t>הזה כף המאזניים נוטה לרעתנו.</w:t>
      </w:r>
    </w:p>
    <w:p w14:paraId="4D429AC5" w14:textId="77777777" w:rsidR="00CD4342" w:rsidRDefault="00431F3C" w:rsidP="00CD4342">
      <w:pPr>
        <w:bidi/>
        <w:spacing w:line="360" w:lineRule="auto"/>
        <w:jc w:val="both"/>
        <w:rPr>
          <w:rFonts w:asciiTheme="majorBidi" w:hAnsiTheme="majorBidi" w:cstheme="majorBidi"/>
          <w:rtl/>
          <w:lang w:bidi="he-IL"/>
        </w:rPr>
      </w:pPr>
      <w:commentRangeStart w:id="3"/>
      <w:r>
        <w:rPr>
          <w:rFonts w:asciiTheme="majorBidi" w:hAnsiTheme="majorBidi" w:cstheme="majorBidi" w:hint="cs"/>
          <w:rtl/>
          <w:lang w:bidi="he-IL"/>
        </w:rPr>
        <w:lastRenderedPageBreak/>
        <w:t xml:space="preserve">אין ספק, שהרבה דברים על ישראל </w:t>
      </w:r>
      <w:commentRangeEnd w:id="3"/>
      <w:r w:rsidR="003D370A">
        <w:rPr>
          <w:rStyle w:val="CommentReference"/>
          <w:rtl/>
        </w:rPr>
        <w:commentReference w:id="3"/>
      </w:r>
      <w:r>
        <w:rPr>
          <w:rFonts w:asciiTheme="majorBidi" w:hAnsiTheme="majorBidi" w:cstheme="majorBidi" w:hint="cs"/>
          <w:rtl/>
          <w:lang w:bidi="he-IL"/>
        </w:rPr>
        <w:t>מבקריה החריפים ביותר לא מצליחים</w:t>
      </w:r>
      <w:r w:rsidR="003D370A">
        <w:rPr>
          <w:rFonts w:asciiTheme="majorBidi" w:hAnsiTheme="majorBidi" w:cstheme="majorBidi" w:hint="cs"/>
          <w:rtl/>
          <w:lang w:bidi="he-IL"/>
        </w:rPr>
        <w:t xml:space="preserve"> להבין</w:t>
      </w:r>
      <w:r w:rsidR="007C214E">
        <w:rPr>
          <w:rFonts w:asciiTheme="majorBidi" w:hAnsiTheme="majorBidi" w:cstheme="majorBidi" w:hint="cs"/>
          <w:rtl/>
          <w:lang w:bidi="he-IL"/>
        </w:rPr>
        <w:t>. חלקם, מו</w:t>
      </w:r>
      <w:r w:rsidR="00CD4342">
        <w:rPr>
          <w:rFonts w:asciiTheme="majorBidi" w:hAnsiTheme="majorBidi" w:cstheme="majorBidi" w:hint="cs"/>
          <w:rtl/>
          <w:lang w:bidi="he-IL"/>
        </w:rPr>
        <w:t>ּ</w:t>
      </w:r>
      <w:r w:rsidR="007C214E">
        <w:rPr>
          <w:rFonts w:asciiTheme="majorBidi" w:hAnsiTheme="majorBidi" w:cstheme="majorBidi" w:hint="cs"/>
          <w:rtl/>
          <w:lang w:bidi="he-IL"/>
        </w:rPr>
        <w:t>נעים על ידי שנאה או עיוורון מכוון, יסרבו מן הסתם להקשיב</w:t>
      </w:r>
      <w:r w:rsidR="00ED397C">
        <w:rPr>
          <w:rFonts w:asciiTheme="majorBidi" w:hAnsiTheme="majorBidi" w:cstheme="majorBidi" w:hint="cs"/>
          <w:rtl/>
          <w:lang w:bidi="he-IL"/>
        </w:rPr>
        <w:t xml:space="preserve"> לכל דבר שיערער את האג'נדה שלהם. באופן דומה, ברבים מהויכוחים הפנימיים שלנו ישנה בדרך כלל מידה מסוימת של אמת בהרגשה שבצד השני של המתרס לא מסוגלים לתפוס את מהות דבריך. אך בקרב אלה שעשויים </w:t>
      </w:r>
      <w:r w:rsidR="004D3AE9">
        <w:rPr>
          <w:rFonts w:asciiTheme="majorBidi" w:hAnsiTheme="majorBidi" w:cstheme="majorBidi" w:hint="cs"/>
          <w:rtl/>
          <w:lang w:bidi="he-IL"/>
        </w:rPr>
        <w:t xml:space="preserve">באופן פוטנציאלי </w:t>
      </w:r>
      <w:r w:rsidR="00ED397C">
        <w:rPr>
          <w:rFonts w:asciiTheme="majorBidi" w:hAnsiTheme="majorBidi" w:cstheme="majorBidi" w:hint="cs"/>
          <w:rtl/>
          <w:lang w:bidi="he-IL"/>
        </w:rPr>
        <w:t>להשתכנע</w:t>
      </w:r>
      <w:r w:rsidR="004D3AE9">
        <w:rPr>
          <w:rFonts w:asciiTheme="majorBidi" w:hAnsiTheme="majorBidi" w:cstheme="majorBidi" w:hint="cs"/>
          <w:rtl/>
          <w:lang w:bidi="he-IL"/>
        </w:rPr>
        <w:t>, הדחיפות לטעון שלא הובנו היא עמדה קלה מדי, מצתדקת מדי.</w:t>
      </w:r>
    </w:p>
    <w:p w14:paraId="0A1893DC" w14:textId="77777777" w:rsidR="00780FE9" w:rsidRDefault="007F6F37" w:rsidP="00780FE9">
      <w:pPr>
        <w:bidi/>
        <w:spacing w:line="360" w:lineRule="auto"/>
        <w:jc w:val="both"/>
        <w:rPr>
          <w:rFonts w:asciiTheme="majorBidi" w:hAnsiTheme="majorBidi" w:cstheme="majorBidi"/>
          <w:rtl/>
          <w:lang w:bidi="he-IL"/>
        </w:rPr>
      </w:pPr>
      <w:r>
        <w:rPr>
          <w:rFonts w:asciiTheme="majorBidi" w:hAnsiTheme="majorBidi" w:cstheme="majorBidi" w:hint="cs"/>
          <w:rtl/>
          <w:lang w:bidi="he-IL"/>
        </w:rPr>
        <w:t xml:space="preserve">מסוכן מכך, </w:t>
      </w:r>
      <w:r w:rsidR="004D6FD8">
        <w:rPr>
          <w:rFonts w:asciiTheme="majorBidi" w:hAnsiTheme="majorBidi" w:cstheme="majorBidi" w:hint="cs"/>
          <w:rtl/>
          <w:lang w:bidi="he-IL"/>
        </w:rPr>
        <w:t>זה בלתי יעיל. אלה שאנו מתווכחים איתם ויכוח כן, לעיתים נדירות יתרגשו מהטענה הפשוטה שהם לא הבינו אותנו. סביר יותר שהם יושפעו על ידי ה</w:t>
      </w:r>
      <w:r w:rsidR="0022296F">
        <w:rPr>
          <w:rFonts w:asciiTheme="majorBidi" w:hAnsiTheme="majorBidi" w:cstheme="majorBidi" w:hint="cs"/>
          <w:rtl/>
          <w:lang w:bidi="he-IL"/>
        </w:rPr>
        <w:t>וכחה</w:t>
      </w:r>
      <w:r w:rsidR="004D6FD8">
        <w:rPr>
          <w:rFonts w:asciiTheme="majorBidi" w:hAnsiTheme="majorBidi" w:cstheme="majorBidi" w:hint="cs"/>
          <w:rtl/>
          <w:lang w:bidi="he-IL"/>
        </w:rPr>
        <w:t xml:space="preserve"> אמיתית</w:t>
      </w:r>
      <w:r w:rsidR="0022296F">
        <w:rPr>
          <w:rFonts w:asciiTheme="majorBidi" w:hAnsiTheme="majorBidi" w:cstheme="majorBidi" w:hint="cs"/>
          <w:rtl/>
          <w:lang w:bidi="he-IL"/>
        </w:rPr>
        <w:t xml:space="preserve"> שביקשנו להבין אותם</w:t>
      </w:r>
      <w:r w:rsidR="007E17F3">
        <w:rPr>
          <w:rFonts w:asciiTheme="majorBidi" w:hAnsiTheme="majorBidi" w:cstheme="majorBidi" w:hint="cs"/>
          <w:rtl/>
          <w:lang w:bidi="he-IL"/>
        </w:rPr>
        <w:t>. על מנת להבהיר את עמדתנו ביעילות ובכבוד אנו נדרשים לעיתים קרובות להראות שאנחנו מסוגלים להיכנס לדפו</w:t>
      </w:r>
      <w:r w:rsidR="00CD4342">
        <w:rPr>
          <w:rFonts w:asciiTheme="majorBidi" w:hAnsiTheme="majorBidi" w:cstheme="majorBidi" w:hint="cs"/>
          <w:rtl/>
          <w:lang w:bidi="he-IL"/>
        </w:rPr>
        <w:t>ס</w:t>
      </w:r>
      <w:r w:rsidR="007E17F3">
        <w:rPr>
          <w:rFonts w:asciiTheme="majorBidi" w:hAnsiTheme="majorBidi" w:cstheme="majorBidi" w:hint="cs"/>
          <w:rtl/>
          <w:lang w:bidi="he-IL"/>
        </w:rPr>
        <w:t xml:space="preserve"> החשיבה ולהשקפת העולם של בני-שיחנו, ולראות את שהם רואים דרך הפריזמה של הערכים שלהם ושל החוויה שלהם. אנחנו צריכים לנטרל אותם מהיכולת לטעון שהם לא הובנו, ול</w:t>
      </w:r>
      <w:r w:rsidR="006F2B3D">
        <w:rPr>
          <w:rFonts w:asciiTheme="majorBidi" w:hAnsiTheme="majorBidi" w:cstheme="majorBidi" w:hint="cs"/>
          <w:rtl/>
          <w:lang w:bidi="he-IL"/>
        </w:rPr>
        <w:t>עצור את הדחף לטעון כך בעצמנו.</w:t>
      </w:r>
    </w:p>
    <w:p w14:paraId="6CE35776" w14:textId="77777777" w:rsidR="00780FE9" w:rsidRDefault="006F2B3D" w:rsidP="00780FE9">
      <w:pPr>
        <w:bidi/>
        <w:spacing w:line="360" w:lineRule="auto"/>
        <w:jc w:val="both"/>
        <w:rPr>
          <w:rFonts w:asciiTheme="majorBidi" w:hAnsiTheme="majorBidi" w:cstheme="majorBidi"/>
          <w:rtl/>
          <w:lang w:bidi="he-IL"/>
        </w:rPr>
      </w:pPr>
      <w:r>
        <w:rPr>
          <w:rFonts w:asciiTheme="majorBidi" w:hAnsiTheme="majorBidi" w:cstheme="majorBidi" w:hint="cs"/>
          <w:rtl/>
          <w:lang w:bidi="he-IL"/>
        </w:rPr>
        <w:t>לא נעשה שירות רע לעמדותינו אם נכיר בספקות ובמחירים שקשורים בהן. מעטות מהסוגיות ה</w:t>
      </w:r>
      <w:r w:rsidR="00B03B8C">
        <w:rPr>
          <w:rFonts w:asciiTheme="majorBidi" w:hAnsiTheme="majorBidi" w:cstheme="majorBidi" w:hint="cs"/>
          <w:rtl/>
          <w:lang w:bidi="he-IL"/>
        </w:rPr>
        <w:t xml:space="preserve">מקיפות את </w:t>
      </w:r>
      <w:r>
        <w:rPr>
          <w:rFonts w:asciiTheme="majorBidi" w:hAnsiTheme="majorBidi" w:cstheme="majorBidi" w:hint="cs"/>
          <w:rtl/>
          <w:lang w:bidi="he-IL"/>
        </w:rPr>
        <w:t xml:space="preserve">ישראל מאפשרות </w:t>
      </w:r>
      <w:r w:rsidR="00B03B8C">
        <w:rPr>
          <w:rFonts w:asciiTheme="majorBidi" w:hAnsiTheme="majorBidi" w:cstheme="majorBidi" w:hint="cs"/>
          <w:rtl/>
          <w:lang w:bidi="he-IL"/>
        </w:rPr>
        <w:t>אמונה בלתי מתפשרת או את ההסבר הקל שאלה בצד השני של הויכוח סובלים בסך הכל מבורות ומצרות אופקים</w:t>
      </w:r>
      <w:r w:rsidR="00300516">
        <w:rPr>
          <w:rFonts w:asciiTheme="majorBidi" w:hAnsiTheme="majorBidi" w:cstheme="majorBidi" w:hint="cs"/>
          <w:rtl/>
          <w:lang w:bidi="he-IL"/>
        </w:rPr>
        <w:t>. בדרך כלל זה מורכב מכך.</w:t>
      </w:r>
    </w:p>
    <w:p w14:paraId="13A285F5" w14:textId="02EA2D95" w:rsidR="00300516" w:rsidRDefault="00300516" w:rsidP="00780FE9">
      <w:pPr>
        <w:bidi/>
        <w:spacing w:line="360" w:lineRule="auto"/>
        <w:jc w:val="both"/>
        <w:rPr>
          <w:rFonts w:asciiTheme="majorBidi" w:hAnsiTheme="majorBidi" w:cstheme="majorBidi"/>
          <w:lang w:bidi="he-IL"/>
        </w:rPr>
      </w:pPr>
      <w:r>
        <w:rPr>
          <w:rFonts w:asciiTheme="majorBidi" w:hAnsiTheme="majorBidi" w:cstheme="majorBidi" w:hint="cs"/>
          <w:rtl/>
          <w:lang w:bidi="he-IL"/>
        </w:rPr>
        <w:t xml:space="preserve">ההכרה במורכבות כזו היא מדד ליושרה, לא לחולשה. ולפחות בקרב אנשים הגיוניים, סביר להניח </w:t>
      </w:r>
      <w:r w:rsidR="00211A65">
        <w:rPr>
          <w:rFonts w:asciiTheme="majorBidi" w:hAnsiTheme="majorBidi" w:cstheme="majorBidi" w:hint="cs"/>
          <w:rtl/>
          <w:lang w:bidi="he-IL"/>
        </w:rPr>
        <w:t>ש</w:t>
      </w:r>
      <w:r>
        <w:rPr>
          <w:rFonts w:asciiTheme="majorBidi" w:hAnsiTheme="majorBidi" w:cstheme="majorBidi" w:hint="cs"/>
          <w:rtl/>
          <w:lang w:bidi="he-IL"/>
        </w:rPr>
        <w:t>נגרום לאנשים להקשיב, גם אם לא להסכים</w:t>
      </w:r>
      <w:r w:rsidR="00211A65">
        <w:rPr>
          <w:rFonts w:asciiTheme="majorBidi" w:hAnsiTheme="majorBidi" w:cstheme="majorBidi" w:hint="cs"/>
          <w:rtl/>
          <w:lang w:bidi="he-IL"/>
        </w:rPr>
        <w:t xml:space="preserve"> איתנו, אם נציג את היכולת להקשיב גם אנחנו.</w:t>
      </w:r>
    </w:p>
    <w:p w14:paraId="6A2D9F25" w14:textId="77777777" w:rsidR="00780FE9" w:rsidRDefault="00780FE9" w:rsidP="00211A65">
      <w:pPr>
        <w:pStyle w:val="BodyText"/>
        <w:bidi/>
        <w:spacing w:after="120" w:line="276" w:lineRule="auto"/>
        <w:ind w:left="0" w:right="590"/>
        <w:rPr>
          <w:b/>
          <w:bCs/>
          <w:color w:val="653279"/>
          <w:rtl/>
          <w:lang w:bidi="he-IL"/>
        </w:rPr>
      </w:pPr>
    </w:p>
    <w:p w14:paraId="281D1B69" w14:textId="67CACD29" w:rsidR="00211A65" w:rsidRPr="00780FE9" w:rsidRDefault="00211A65" w:rsidP="00780FE9">
      <w:pPr>
        <w:pStyle w:val="BodyText"/>
        <w:bidi/>
        <w:spacing w:after="120" w:line="276" w:lineRule="auto"/>
        <w:ind w:left="0" w:right="590"/>
        <w:rPr>
          <w:rFonts w:asciiTheme="majorBidi" w:hAnsiTheme="majorBidi" w:cstheme="majorBidi"/>
          <w:b/>
          <w:bCs/>
          <w:color w:val="653279"/>
          <w:sz w:val="24"/>
          <w:szCs w:val="24"/>
          <w:rtl/>
          <w:lang w:bidi="he-IL"/>
        </w:rPr>
      </w:pPr>
      <w:r w:rsidRPr="00780FE9">
        <w:rPr>
          <w:rFonts w:asciiTheme="majorBidi" w:hAnsiTheme="majorBidi" w:cstheme="majorBidi"/>
          <w:b/>
          <w:bCs/>
          <w:color w:val="653279"/>
          <w:sz w:val="24"/>
          <w:szCs w:val="24"/>
          <w:rtl/>
          <w:lang w:bidi="he-IL"/>
        </w:rPr>
        <w:t>ד"ר טל בקר</w:t>
      </w:r>
    </w:p>
    <w:p w14:paraId="117BFC32" w14:textId="636CE774" w:rsidR="00780FE9" w:rsidRPr="00780FE9" w:rsidRDefault="003E0E1E" w:rsidP="00780FE9">
      <w:pPr>
        <w:pStyle w:val="BodyText"/>
        <w:bidi/>
        <w:spacing w:after="120" w:line="360" w:lineRule="auto"/>
        <w:ind w:left="0"/>
        <w:jc w:val="both"/>
        <w:rPr>
          <w:rFonts w:asciiTheme="majorBidi" w:hAnsiTheme="majorBidi" w:cstheme="majorBidi"/>
          <w:i/>
          <w:iCs/>
          <w:sz w:val="24"/>
          <w:szCs w:val="24"/>
          <w:rtl/>
          <w:lang w:bidi="he-IL"/>
        </w:rPr>
      </w:pPr>
      <w:r w:rsidRPr="00780FE9">
        <w:rPr>
          <w:rFonts w:asciiTheme="majorBidi" w:hAnsiTheme="majorBidi" w:cstheme="majorBidi" w:hint="cs"/>
          <w:i/>
          <w:iCs/>
          <w:sz w:val="24"/>
          <w:szCs w:val="24"/>
          <w:rtl/>
          <w:lang w:bidi="he-IL"/>
        </w:rPr>
        <w:t>ד"ר טל בקר הוא עמית בכיר במכון שלום הרטמן בירושלים, ש</w:t>
      </w:r>
      <w:r w:rsidR="0026397C" w:rsidRPr="00780FE9">
        <w:rPr>
          <w:rFonts w:asciiTheme="majorBidi" w:hAnsiTheme="majorBidi" w:cstheme="majorBidi" w:hint="cs"/>
          <w:i/>
          <w:iCs/>
          <w:sz w:val="24"/>
          <w:szCs w:val="24"/>
          <w:rtl/>
          <w:lang w:bidi="he-IL"/>
        </w:rPr>
        <w:t>בו</w:t>
      </w:r>
      <w:r w:rsidRPr="00780FE9">
        <w:rPr>
          <w:rFonts w:asciiTheme="majorBidi" w:hAnsiTheme="majorBidi" w:cstheme="majorBidi" w:hint="cs"/>
          <w:i/>
          <w:iCs/>
          <w:sz w:val="24"/>
          <w:szCs w:val="24"/>
          <w:rtl/>
          <w:lang w:bidi="he-IL"/>
        </w:rPr>
        <w:t xml:space="preserve"> הוא מוביל יוזמות חינוכיות </w:t>
      </w:r>
      <w:r w:rsidR="00780FE9" w:rsidRPr="00780FE9">
        <w:rPr>
          <w:rFonts w:asciiTheme="majorBidi" w:hAnsiTheme="majorBidi" w:cstheme="majorBidi" w:hint="cs"/>
          <w:i/>
          <w:iCs/>
          <w:sz w:val="24"/>
          <w:szCs w:val="24"/>
          <w:rtl/>
          <w:lang w:bidi="he-IL"/>
        </w:rPr>
        <w:t xml:space="preserve">על </w:t>
      </w:r>
      <w:r w:rsidRPr="00780FE9">
        <w:rPr>
          <w:rFonts w:asciiTheme="majorBidi" w:hAnsiTheme="majorBidi" w:cstheme="majorBidi" w:hint="cs"/>
          <w:i/>
          <w:iCs/>
          <w:sz w:val="24"/>
          <w:szCs w:val="24"/>
          <w:rtl/>
          <w:lang w:bidi="he-IL"/>
        </w:rPr>
        <w:t xml:space="preserve">ישראל </w:t>
      </w:r>
      <w:r w:rsidR="00780FE9" w:rsidRPr="00780FE9">
        <w:rPr>
          <w:rFonts w:asciiTheme="majorBidi" w:hAnsiTheme="majorBidi" w:cstheme="majorBidi" w:hint="cs"/>
          <w:i/>
          <w:iCs/>
          <w:sz w:val="24"/>
          <w:szCs w:val="24"/>
          <w:rtl/>
          <w:lang w:bidi="he-IL"/>
        </w:rPr>
        <w:t xml:space="preserve">ועל </w:t>
      </w:r>
      <w:r w:rsidR="00780FE9">
        <w:rPr>
          <w:rFonts w:asciiTheme="majorBidi" w:hAnsiTheme="majorBidi" w:cstheme="majorBidi" w:hint="cs"/>
          <w:i/>
          <w:iCs/>
          <w:sz w:val="24"/>
          <w:szCs w:val="24"/>
          <w:rtl/>
          <w:lang w:bidi="he-IL"/>
        </w:rPr>
        <w:t>ה</w:t>
      </w:r>
      <w:r w:rsidRPr="00780FE9">
        <w:rPr>
          <w:rFonts w:asciiTheme="majorBidi" w:hAnsiTheme="majorBidi" w:cstheme="majorBidi" w:hint="cs"/>
          <w:i/>
          <w:iCs/>
          <w:sz w:val="24"/>
          <w:szCs w:val="24"/>
          <w:rtl/>
          <w:lang w:bidi="he-IL"/>
        </w:rPr>
        <w:t>עולם היהודי. ב</w:t>
      </w:r>
      <w:r w:rsidR="00780FE9" w:rsidRPr="00780FE9">
        <w:rPr>
          <w:rFonts w:asciiTheme="majorBidi" w:hAnsiTheme="majorBidi" w:cstheme="majorBidi" w:hint="cs"/>
          <w:i/>
          <w:iCs/>
          <w:sz w:val="24"/>
          <w:szCs w:val="24"/>
          <w:rtl/>
          <w:lang w:bidi="he-IL"/>
        </w:rPr>
        <w:t>הקשר</w:t>
      </w:r>
      <w:r w:rsidRPr="00780FE9">
        <w:rPr>
          <w:rFonts w:asciiTheme="majorBidi" w:hAnsiTheme="majorBidi" w:cstheme="majorBidi" w:hint="cs"/>
          <w:i/>
          <w:iCs/>
          <w:sz w:val="24"/>
          <w:szCs w:val="24"/>
          <w:rtl/>
          <w:lang w:bidi="he-IL"/>
        </w:rPr>
        <w:t xml:space="preserve"> זה הוא חבר מוביל </w:t>
      </w:r>
      <w:r w:rsidR="0026397C" w:rsidRPr="00780FE9">
        <w:rPr>
          <w:rFonts w:asciiTheme="majorBidi" w:hAnsiTheme="majorBidi" w:cstheme="majorBidi" w:hint="cs"/>
          <w:i/>
          <w:iCs/>
          <w:sz w:val="24"/>
          <w:szCs w:val="24"/>
          <w:rtl/>
          <w:lang w:bidi="he-IL"/>
        </w:rPr>
        <w:t>בסדרת "</w:t>
      </w:r>
      <w:r w:rsidR="0026397C" w:rsidRPr="00780FE9">
        <w:rPr>
          <w:rFonts w:asciiTheme="majorBidi" w:hAnsiTheme="majorBidi" w:cstheme="majorBidi"/>
          <w:i/>
          <w:iCs/>
          <w:sz w:val="24"/>
          <w:szCs w:val="24"/>
          <w:lang w:bidi="he-IL"/>
        </w:rPr>
        <w:t>Engaging Israel</w:t>
      </w:r>
      <w:r w:rsidR="0026397C" w:rsidRPr="00780FE9">
        <w:rPr>
          <w:rFonts w:asciiTheme="majorBidi" w:hAnsiTheme="majorBidi" w:cstheme="majorBidi" w:hint="cs"/>
          <w:i/>
          <w:iCs/>
          <w:sz w:val="24"/>
          <w:szCs w:val="24"/>
          <w:rtl/>
          <w:lang w:bidi="he-IL"/>
        </w:rPr>
        <w:t>" של המכון, שהיא התכנית החינוכית הראשונה בנושא מחוייבות לישראל בצפון אמריקה, ש</w:t>
      </w:r>
      <w:r w:rsidR="00780FE9" w:rsidRPr="00780FE9">
        <w:rPr>
          <w:rFonts w:asciiTheme="majorBidi" w:hAnsiTheme="majorBidi" w:cstheme="majorBidi" w:hint="cs"/>
          <w:i/>
          <w:iCs/>
          <w:sz w:val="24"/>
          <w:szCs w:val="24"/>
          <w:rtl/>
          <w:lang w:bidi="he-IL"/>
        </w:rPr>
        <w:t>פועלת</w:t>
      </w:r>
      <w:r w:rsidR="0026397C" w:rsidRPr="00780FE9">
        <w:rPr>
          <w:rFonts w:asciiTheme="majorBidi" w:hAnsiTheme="majorBidi" w:cstheme="majorBidi" w:hint="cs"/>
          <w:i/>
          <w:iCs/>
          <w:sz w:val="24"/>
          <w:szCs w:val="24"/>
          <w:rtl/>
          <w:lang w:bidi="he-IL"/>
        </w:rPr>
        <w:t xml:space="preserve"> לח</w:t>
      </w:r>
      <w:r w:rsidR="00780FE9" w:rsidRPr="00780FE9">
        <w:rPr>
          <w:rFonts w:asciiTheme="majorBidi" w:hAnsiTheme="majorBidi" w:cstheme="majorBidi" w:hint="cs"/>
          <w:i/>
          <w:iCs/>
          <w:sz w:val="24"/>
          <w:szCs w:val="24"/>
          <w:rtl/>
          <w:lang w:bidi="he-IL"/>
        </w:rPr>
        <w:t>י</w:t>
      </w:r>
      <w:r w:rsidR="0026397C" w:rsidRPr="00780FE9">
        <w:rPr>
          <w:rFonts w:asciiTheme="majorBidi" w:hAnsiTheme="majorBidi" w:cstheme="majorBidi" w:hint="cs"/>
          <w:i/>
          <w:iCs/>
          <w:sz w:val="24"/>
          <w:szCs w:val="24"/>
          <w:rtl/>
          <w:lang w:bidi="he-IL"/>
        </w:rPr>
        <w:t>ז</w:t>
      </w:r>
      <w:r w:rsidR="00780FE9" w:rsidRPr="00780FE9">
        <w:rPr>
          <w:rFonts w:asciiTheme="majorBidi" w:hAnsiTheme="majorBidi" w:cstheme="majorBidi" w:hint="cs"/>
          <w:i/>
          <w:iCs/>
          <w:sz w:val="24"/>
          <w:szCs w:val="24"/>
          <w:rtl/>
          <w:lang w:bidi="he-IL"/>
        </w:rPr>
        <w:t>ו</w:t>
      </w:r>
      <w:r w:rsidR="0026397C" w:rsidRPr="00780FE9">
        <w:rPr>
          <w:rFonts w:asciiTheme="majorBidi" w:hAnsiTheme="majorBidi" w:cstheme="majorBidi" w:hint="cs"/>
          <w:i/>
          <w:iCs/>
          <w:sz w:val="24"/>
          <w:szCs w:val="24"/>
          <w:rtl/>
          <w:lang w:bidi="he-IL"/>
        </w:rPr>
        <w:t>ק</w:t>
      </w:r>
      <w:r w:rsidR="00780FE9" w:rsidRPr="00780FE9">
        <w:rPr>
          <w:rFonts w:asciiTheme="majorBidi" w:hAnsiTheme="majorBidi" w:cstheme="majorBidi" w:hint="cs"/>
          <w:i/>
          <w:iCs/>
          <w:sz w:val="24"/>
          <w:szCs w:val="24"/>
          <w:rtl/>
          <w:lang w:bidi="he-IL"/>
        </w:rPr>
        <w:t xml:space="preserve"> </w:t>
      </w:r>
      <w:r w:rsidR="0026397C" w:rsidRPr="00780FE9">
        <w:rPr>
          <w:rFonts w:asciiTheme="majorBidi" w:hAnsiTheme="majorBidi" w:cstheme="majorBidi" w:hint="cs"/>
          <w:i/>
          <w:iCs/>
          <w:sz w:val="24"/>
          <w:szCs w:val="24"/>
          <w:rtl/>
          <w:lang w:bidi="he-IL"/>
        </w:rPr>
        <w:t>היחסים בין ישראל ו</w:t>
      </w:r>
      <w:r w:rsidR="00A6600E" w:rsidRPr="00780FE9">
        <w:rPr>
          <w:rFonts w:asciiTheme="majorBidi" w:hAnsiTheme="majorBidi" w:cstheme="majorBidi" w:hint="cs"/>
          <w:i/>
          <w:iCs/>
          <w:sz w:val="24"/>
          <w:szCs w:val="24"/>
          <w:rtl/>
          <w:lang w:bidi="he-IL"/>
        </w:rPr>
        <w:t>יהדות התפוצות</w:t>
      </w:r>
      <w:r w:rsidR="0026397C" w:rsidRPr="00780FE9">
        <w:rPr>
          <w:rFonts w:asciiTheme="majorBidi" w:hAnsiTheme="majorBidi" w:cstheme="majorBidi" w:hint="cs"/>
          <w:i/>
          <w:iCs/>
          <w:sz w:val="24"/>
          <w:szCs w:val="24"/>
          <w:rtl/>
          <w:lang w:bidi="he-IL"/>
        </w:rPr>
        <w:t xml:space="preserve"> ולה</w:t>
      </w:r>
      <w:r w:rsidR="00780FE9" w:rsidRPr="00780FE9">
        <w:rPr>
          <w:rFonts w:asciiTheme="majorBidi" w:hAnsiTheme="majorBidi" w:cstheme="majorBidi" w:hint="cs"/>
          <w:i/>
          <w:iCs/>
          <w:sz w:val="24"/>
          <w:szCs w:val="24"/>
          <w:rtl/>
          <w:lang w:bidi="he-IL"/>
        </w:rPr>
        <w:t>גדרתם</w:t>
      </w:r>
      <w:r w:rsidR="0026397C" w:rsidRPr="00780FE9">
        <w:rPr>
          <w:rFonts w:asciiTheme="majorBidi" w:hAnsiTheme="majorBidi" w:cstheme="majorBidi" w:hint="cs"/>
          <w:i/>
          <w:iCs/>
          <w:sz w:val="24"/>
          <w:szCs w:val="24"/>
          <w:rtl/>
          <w:lang w:bidi="he-IL"/>
        </w:rPr>
        <w:t xml:space="preserve"> מחדש</w:t>
      </w:r>
      <w:r w:rsidR="00A6600E" w:rsidRPr="00780FE9">
        <w:rPr>
          <w:rFonts w:asciiTheme="majorBidi" w:hAnsiTheme="majorBidi" w:cstheme="majorBidi" w:hint="cs"/>
          <w:i/>
          <w:iCs/>
          <w:sz w:val="24"/>
          <w:szCs w:val="24"/>
          <w:rtl/>
          <w:lang w:bidi="he-IL"/>
        </w:rPr>
        <w:t xml:space="preserve">. ד"ר בקר משמש גם כיועץ משפטי במשרד החוץ, </w:t>
      </w:r>
      <w:r w:rsidR="00FB61B1" w:rsidRPr="00780FE9">
        <w:rPr>
          <w:rFonts w:asciiTheme="majorBidi" w:hAnsiTheme="majorBidi" w:cstheme="majorBidi" w:hint="cs"/>
          <w:i/>
          <w:iCs/>
          <w:sz w:val="24"/>
          <w:szCs w:val="24"/>
          <w:rtl/>
          <w:lang w:bidi="he-IL"/>
        </w:rPr>
        <w:t xml:space="preserve">והיה </w:t>
      </w:r>
      <w:r w:rsidR="00FB61B1" w:rsidRPr="00780FE9">
        <w:rPr>
          <w:rFonts w:asciiTheme="majorBidi" w:hAnsiTheme="majorBidi" w:cstheme="majorBidi"/>
          <w:i/>
          <w:iCs/>
          <w:sz w:val="24"/>
          <w:szCs w:val="24"/>
          <w:rtl/>
          <w:lang w:bidi="he-IL"/>
        </w:rPr>
        <w:t>חבר</w:t>
      </w:r>
      <w:r w:rsidR="00FB61B1" w:rsidRPr="00780FE9">
        <w:rPr>
          <w:rFonts w:asciiTheme="majorBidi" w:hAnsiTheme="majorBidi" w:cstheme="majorBidi"/>
          <w:i/>
          <w:iCs/>
          <w:sz w:val="24"/>
          <w:szCs w:val="24"/>
          <w:rtl/>
        </w:rPr>
        <w:t xml:space="preserve"> </w:t>
      </w:r>
      <w:r w:rsidR="00FB61B1" w:rsidRPr="00780FE9">
        <w:rPr>
          <w:rFonts w:asciiTheme="majorBidi" w:hAnsiTheme="majorBidi" w:cstheme="majorBidi" w:hint="cs"/>
          <w:i/>
          <w:iCs/>
          <w:sz w:val="24"/>
          <w:szCs w:val="24"/>
          <w:rtl/>
          <w:lang w:bidi="he-IL"/>
        </w:rPr>
        <w:t>בכיר ב</w:t>
      </w:r>
      <w:r w:rsidR="00FB61B1" w:rsidRPr="00780FE9">
        <w:rPr>
          <w:rFonts w:asciiTheme="majorBidi" w:hAnsiTheme="majorBidi" w:cstheme="majorBidi"/>
          <w:i/>
          <w:iCs/>
          <w:sz w:val="24"/>
          <w:szCs w:val="24"/>
          <w:rtl/>
          <w:lang w:bidi="he-IL"/>
        </w:rPr>
        <w:t>צוות</w:t>
      </w:r>
      <w:r w:rsidR="00FB61B1" w:rsidRPr="00780FE9">
        <w:rPr>
          <w:rFonts w:asciiTheme="majorBidi" w:hAnsiTheme="majorBidi" w:cstheme="majorBidi" w:hint="cs"/>
          <w:i/>
          <w:iCs/>
          <w:sz w:val="24"/>
          <w:szCs w:val="24"/>
          <w:rtl/>
          <w:lang w:bidi="he-IL"/>
        </w:rPr>
        <w:t xml:space="preserve"> </w:t>
      </w:r>
      <w:r w:rsidR="00FB61B1" w:rsidRPr="00780FE9">
        <w:rPr>
          <w:rFonts w:asciiTheme="majorBidi" w:hAnsiTheme="majorBidi" w:cstheme="majorBidi" w:hint="cs"/>
          <w:i/>
          <w:iCs/>
          <w:sz w:val="24"/>
          <w:szCs w:val="24"/>
          <w:rtl/>
          <w:lang w:bidi="he-IL"/>
        </w:rPr>
        <w:t>הישראלי</w:t>
      </w:r>
      <w:r w:rsidR="00FB61B1" w:rsidRPr="00780FE9">
        <w:rPr>
          <w:rFonts w:asciiTheme="majorBidi" w:hAnsiTheme="majorBidi" w:cstheme="majorBidi" w:hint="cs"/>
          <w:i/>
          <w:iCs/>
          <w:sz w:val="24"/>
          <w:szCs w:val="24"/>
          <w:rtl/>
          <w:lang w:bidi="he-IL"/>
        </w:rPr>
        <w:t xml:space="preserve"> </w:t>
      </w:r>
      <w:r w:rsidR="00FB61B1" w:rsidRPr="00780FE9">
        <w:rPr>
          <w:rFonts w:asciiTheme="majorBidi" w:hAnsiTheme="majorBidi" w:cstheme="majorBidi"/>
          <w:i/>
          <w:iCs/>
          <w:sz w:val="24"/>
          <w:szCs w:val="24"/>
          <w:rtl/>
          <w:lang w:bidi="he-IL"/>
        </w:rPr>
        <w:t>בסבבים</w:t>
      </w:r>
      <w:r w:rsidR="00FB61B1" w:rsidRPr="00780FE9">
        <w:rPr>
          <w:rFonts w:asciiTheme="majorBidi" w:hAnsiTheme="majorBidi" w:cstheme="majorBidi"/>
          <w:i/>
          <w:iCs/>
          <w:sz w:val="24"/>
          <w:szCs w:val="24"/>
          <w:rtl/>
        </w:rPr>
        <w:t xml:space="preserve"> </w:t>
      </w:r>
      <w:r w:rsidR="00FB61B1" w:rsidRPr="00780FE9">
        <w:rPr>
          <w:rFonts w:asciiTheme="majorBidi" w:hAnsiTheme="majorBidi" w:cstheme="majorBidi"/>
          <w:i/>
          <w:iCs/>
          <w:sz w:val="24"/>
          <w:szCs w:val="24"/>
          <w:rtl/>
          <w:lang w:bidi="he-IL"/>
        </w:rPr>
        <w:t>רבים</w:t>
      </w:r>
      <w:r w:rsidR="00FB61B1" w:rsidRPr="00780FE9">
        <w:rPr>
          <w:rFonts w:asciiTheme="majorBidi" w:hAnsiTheme="majorBidi" w:cstheme="majorBidi"/>
          <w:i/>
          <w:iCs/>
          <w:sz w:val="24"/>
          <w:szCs w:val="24"/>
          <w:rtl/>
        </w:rPr>
        <w:t xml:space="preserve"> </w:t>
      </w:r>
      <w:r w:rsidR="00FB61B1" w:rsidRPr="00780FE9">
        <w:rPr>
          <w:rFonts w:asciiTheme="majorBidi" w:hAnsiTheme="majorBidi" w:cstheme="majorBidi"/>
          <w:i/>
          <w:iCs/>
          <w:sz w:val="24"/>
          <w:szCs w:val="24"/>
          <w:rtl/>
          <w:lang w:bidi="he-IL"/>
        </w:rPr>
        <w:t>של</w:t>
      </w:r>
      <w:r w:rsidR="00FB61B1" w:rsidRPr="00780FE9">
        <w:rPr>
          <w:rFonts w:asciiTheme="majorBidi" w:hAnsiTheme="majorBidi" w:cstheme="majorBidi"/>
          <w:i/>
          <w:iCs/>
          <w:sz w:val="24"/>
          <w:szCs w:val="24"/>
          <w:rtl/>
        </w:rPr>
        <w:t xml:space="preserve"> </w:t>
      </w:r>
      <w:r w:rsidR="00FB61B1" w:rsidRPr="00780FE9">
        <w:rPr>
          <w:rFonts w:asciiTheme="majorBidi" w:hAnsiTheme="majorBidi" w:cstheme="majorBidi" w:hint="cs"/>
          <w:i/>
          <w:iCs/>
          <w:sz w:val="24"/>
          <w:szCs w:val="24"/>
          <w:rtl/>
          <w:lang w:bidi="he-IL"/>
        </w:rPr>
        <w:t>ה</w:t>
      </w:r>
      <w:r w:rsidR="00FB61B1" w:rsidRPr="00780FE9">
        <w:rPr>
          <w:rFonts w:asciiTheme="majorBidi" w:hAnsiTheme="majorBidi" w:cstheme="majorBidi"/>
          <w:i/>
          <w:iCs/>
          <w:sz w:val="24"/>
          <w:szCs w:val="24"/>
          <w:rtl/>
          <w:lang w:bidi="he-IL"/>
        </w:rPr>
        <w:t>משא</w:t>
      </w:r>
      <w:r w:rsidR="00FB61B1" w:rsidRPr="00780FE9">
        <w:rPr>
          <w:rFonts w:asciiTheme="majorBidi" w:hAnsiTheme="majorBidi" w:cstheme="majorBidi"/>
          <w:i/>
          <w:iCs/>
          <w:sz w:val="24"/>
          <w:szCs w:val="24"/>
          <w:rtl/>
        </w:rPr>
        <w:t xml:space="preserve"> </w:t>
      </w:r>
      <w:r w:rsidR="00FB61B1" w:rsidRPr="00780FE9">
        <w:rPr>
          <w:rFonts w:asciiTheme="majorBidi" w:hAnsiTheme="majorBidi" w:cstheme="majorBidi"/>
          <w:i/>
          <w:iCs/>
          <w:sz w:val="24"/>
          <w:szCs w:val="24"/>
          <w:rtl/>
          <w:lang w:bidi="he-IL"/>
        </w:rPr>
        <w:t>ומתן</w:t>
      </w:r>
      <w:r w:rsidR="00FB61B1" w:rsidRPr="00780FE9">
        <w:rPr>
          <w:rFonts w:asciiTheme="majorBidi" w:hAnsiTheme="majorBidi" w:cstheme="majorBidi" w:hint="cs"/>
          <w:i/>
          <w:iCs/>
          <w:sz w:val="24"/>
          <w:szCs w:val="24"/>
          <w:rtl/>
          <w:lang w:bidi="he-IL"/>
        </w:rPr>
        <w:t xml:space="preserve"> לשלום. </w:t>
      </w:r>
      <w:r w:rsidR="00E2617C" w:rsidRPr="00780FE9">
        <w:rPr>
          <w:rFonts w:asciiTheme="majorBidi" w:hAnsiTheme="majorBidi" w:cstheme="majorBidi" w:hint="cs"/>
          <w:i/>
          <w:iCs/>
          <w:sz w:val="24"/>
          <w:szCs w:val="24"/>
          <w:rtl/>
          <w:lang w:bidi="he-IL"/>
        </w:rPr>
        <w:t>מתוקף מעורבותו במשא ומתן לשעבר,</w:t>
      </w:r>
      <w:r w:rsidR="000C0679" w:rsidRPr="00780FE9">
        <w:rPr>
          <w:rFonts w:asciiTheme="majorBidi" w:hAnsiTheme="majorBidi" w:cstheme="majorBidi" w:hint="cs"/>
          <w:i/>
          <w:iCs/>
          <w:sz w:val="24"/>
          <w:szCs w:val="24"/>
          <w:rtl/>
          <w:lang w:bidi="he-IL"/>
        </w:rPr>
        <w:t xml:space="preserve"> </w:t>
      </w:r>
      <w:r w:rsidR="00E2617C" w:rsidRPr="00780FE9">
        <w:rPr>
          <w:rFonts w:asciiTheme="majorBidi" w:hAnsiTheme="majorBidi" w:cstheme="majorBidi" w:hint="cs"/>
          <w:i/>
          <w:iCs/>
          <w:sz w:val="24"/>
          <w:szCs w:val="24"/>
          <w:rtl/>
          <w:lang w:bidi="he-IL"/>
        </w:rPr>
        <w:t>וכ</w:t>
      </w:r>
      <w:r w:rsidR="000C0679" w:rsidRPr="00780FE9">
        <w:rPr>
          <w:rFonts w:asciiTheme="majorBidi" w:hAnsiTheme="majorBidi" w:cstheme="majorBidi" w:hint="cs"/>
          <w:i/>
          <w:iCs/>
          <w:sz w:val="24"/>
          <w:szCs w:val="24"/>
          <w:rtl/>
          <w:lang w:bidi="he-IL"/>
        </w:rPr>
        <w:t>נציג</w:t>
      </w:r>
      <w:r w:rsidR="00E2617C" w:rsidRPr="00780FE9">
        <w:rPr>
          <w:rFonts w:asciiTheme="majorBidi" w:hAnsiTheme="majorBidi" w:cstheme="majorBidi" w:hint="cs"/>
          <w:i/>
          <w:iCs/>
          <w:sz w:val="24"/>
          <w:szCs w:val="24"/>
          <w:rtl/>
          <w:lang w:bidi="he-IL"/>
        </w:rPr>
        <w:t xml:space="preserve"> מפתח </w:t>
      </w:r>
      <w:r w:rsidR="000C0679" w:rsidRPr="00780FE9">
        <w:rPr>
          <w:rFonts w:asciiTheme="majorBidi" w:hAnsiTheme="majorBidi" w:cstheme="majorBidi" w:hint="cs"/>
          <w:i/>
          <w:iCs/>
          <w:sz w:val="24"/>
          <w:szCs w:val="24"/>
          <w:rtl/>
          <w:lang w:bidi="he-IL"/>
        </w:rPr>
        <w:t xml:space="preserve">של ישראל </w:t>
      </w:r>
      <w:r w:rsidR="00E2617C" w:rsidRPr="00780FE9">
        <w:rPr>
          <w:rFonts w:asciiTheme="majorBidi" w:hAnsiTheme="majorBidi" w:cstheme="majorBidi" w:hint="cs"/>
          <w:i/>
          <w:iCs/>
          <w:sz w:val="24"/>
          <w:szCs w:val="24"/>
          <w:rtl/>
          <w:lang w:bidi="he-IL"/>
        </w:rPr>
        <w:t>מאחורי הקלעים</w:t>
      </w:r>
      <w:r w:rsidR="000C0679" w:rsidRPr="00780FE9">
        <w:rPr>
          <w:rFonts w:asciiTheme="majorBidi" w:hAnsiTheme="majorBidi" w:cstheme="majorBidi" w:hint="cs"/>
          <w:i/>
          <w:iCs/>
          <w:sz w:val="24"/>
          <w:szCs w:val="24"/>
          <w:rtl/>
          <w:lang w:bidi="he-IL"/>
        </w:rPr>
        <w:t xml:space="preserve"> במגוון רחב של הקשרים, </w:t>
      </w:r>
      <w:r w:rsidR="00FB61B1" w:rsidRPr="00780FE9">
        <w:rPr>
          <w:rFonts w:asciiTheme="majorBidi" w:hAnsiTheme="majorBidi" w:cstheme="majorBidi" w:hint="cs"/>
          <w:i/>
          <w:iCs/>
          <w:sz w:val="24"/>
          <w:szCs w:val="24"/>
          <w:rtl/>
          <w:lang w:bidi="he-IL"/>
        </w:rPr>
        <w:t>יש לו שנות נסיון רבות בחזית</w:t>
      </w:r>
      <w:r w:rsidR="00E2617C" w:rsidRPr="00780FE9">
        <w:rPr>
          <w:rFonts w:asciiTheme="majorBidi" w:hAnsiTheme="majorBidi" w:cstheme="majorBidi" w:hint="cs"/>
          <w:i/>
          <w:iCs/>
          <w:sz w:val="24"/>
          <w:szCs w:val="24"/>
          <w:rtl/>
          <w:lang w:bidi="he-IL"/>
        </w:rPr>
        <w:t xml:space="preserve"> של רבים מהאתגרים הדיפלומטיים, המשפטיים והמדיניים ה</w:t>
      </w:r>
      <w:r w:rsidR="000C0679" w:rsidRPr="00780FE9">
        <w:rPr>
          <w:rFonts w:asciiTheme="majorBidi" w:hAnsiTheme="majorBidi" w:cstheme="majorBidi" w:hint="cs"/>
          <w:i/>
          <w:iCs/>
          <w:sz w:val="24"/>
          <w:szCs w:val="24"/>
          <w:rtl/>
          <w:lang w:bidi="he-IL"/>
        </w:rPr>
        <w:t>בוערים</w:t>
      </w:r>
      <w:r w:rsidR="00E2617C" w:rsidRPr="00780FE9">
        <w:rPr>
          <w:rFonts w:asciiTheme="majorBidi" w:hAnsiTheme="majorBidi" w:cstheme="majorBidi" w:hint="cs"/>
          <w:i/>
          <w:iCs/>
          <w:sz w:val="24"/>
          <w:szCs w:val="24"/>
          <w:rtl/>
          <w:lang w:bidi="he-IL"/>
        </w:rPr>
        <w:t xml:space="preserve"> ביותר של ישראל</w:t>
      </w:r>
      <w:r w:rsidR="000C0679" w:rsidRPr="00780FE9">
        <w:rPr>
          <w:rFonts w:asciiTheme="majorBidi" w:hAnsiTheme="majorBidi" w:cstheme="majorBidi" w:hint="cs"/>
          <w:i/>
          <w:iCs/>
          <w:sz w:val="24"/>
          <w:szCs w:val="24"/>
          <w:rtl/>
          <w:lang w:bidi="he-IL"/>
        </w:rPr>
        <w:t>.</w:t>
      </w:r>
    </w:p>
    <w:p w14:paraId="583135D9" w14:textId="2C0916D8" w:rsidR="002C27FE" w:rsidRPr="00780FE9" w:rsidRDefault="004A48CB" w:rsidP="00780FE9">
      <w:pPr>
        <w:pStyle w:val="BodyText"/>
        <w:bidi/>
        <w:spacing w:after="120" w:line="360" w:lineRule="auto"/>
        <w:ind w:left="0"/>
        <w:jc w:val="both"/>
        <w:rPr>
          <w:rFonts w:asciiTheme="majorBidi" w:hAnsiTheme="majorBidi" w:cstheme="majorBidi" w:hint="cs"/>
          <w:i/>
          <w:iCs/>
          <w:sz w:val="24"/>
          <w:szCs w:val="24"/>
          <w:rtl/>
          <w:lang w:bidi="he-IL"/>
        </w:rPr>
      </w:pPr>
      <w:r w:rsidRPr="00780FE9">
        <w:rPr>
          <w:rFonts w:asciiTheme="majorBidi" w:hAnsiTheme="majorBidi" w:cstheme="majorBidi"/>
          <w:i/>
          <w:iCs/>
          <w:sz w:val="24"/>
          <w:szCs w:val="24"/>
          <w:rtl/>
          <w:lang w:bidi="he-IL"/>
        </w:rPr>
        <w:t>בין</w:t>
      </w:r>
      <w:r w:rsidRPr="00780FE9">
        <w:rPr>
          <w:rFonts w:asciiTheme="majorBidi" w:hAnsiTheme="majorBidi" w:cstheme="majorBidi"/>
          <w:i/>
          <w:iCs/>
          <w:sz w:val="24"/>
          <w:szCs w:val="24"/>
          <w:rtl/>
        </w:rPr>
        <w:t xml:space="preserve"> </w:t>
      </w:r>
      <w:r w:rsidRPr="00780FE9">
        <w:rPr>
          <w:rFonts w:asciiTheme="majorBidi" w:hAnsiTheme="majorBidi" w:cstheme="majorBidi"/>
          <w:i/>
          <w:iCs/>
          <w:sz w:val="24"/>
          <w:szCs w:val="24"/>
          <w:rtl/>
          <w:lang w:bidi="he-IL"/>
        </w:rPr>
        <w:t>התפקידים</w:t>
      </w:r>
      <w:r w:rsidRPr="00780FE9">
        <w:rPr>
          <w:rFonts w:asciiTheme="majorBidi" w:hAnsiTheme="majorBidi" w:cstheme="majorBidi"/>
          <w:i/>
          <w:iCs/>
          <w:sz w:val="24"/>
          <w:szCs w:val="24"/>
          <w:rtl/>
        </w:rPr>
        <w:t xml:space="preserve"> </w:t>
      </w:r>
      <w:r w:rsidRPr="00780FE9">
        <w:rPr>
          <w:rFonts w:asciiTheme="majorBidi" w:hAnsiTheme="majorBidi" w:cstheme="majorBidi"/>
          <w:i/>
          <w:iCs/>
          <w:sz w:val="24"/>
          <w:szCs w:val="24"/>
          <w:rtl/>
          <w:lang w:bidi="he-IL"/>
        </w:rPr>
        <w:t>הרבים</w:t>
      </w:r>
      <w:r w:rsidRPr="00780FE9">
        <w:rPr>
          <w:rFonts w:asciiTheme="majorBidi" w:hAnsiTheme="majorBidi" w:cstheme="majorBidi"/>
          <w:i/>
          <w:iCs/>
          <w:sz w:val="24"/>
          <w:szCs w:val="24"/>
          <w:rtl/>
        </w:rPr>
        <w:t xml:space="preserve"> </w:t>
      </w:r>
      <w:r w:rsidRPr="00780FE9">
        <w:rPr>
          <w:rFonts w:asciiTheme="majorBidi" w:hAnsiTheme="majorBidi" w:cstheme="majorBidi"/>
          <w:i/>
          <w:iCs/>
          <w:sz w:val="24"/>
          <w:szCs w:val="24"/>
          <w:rtl/>
          <w:lang w:bidi="he-IL"/>
        </w:rPr>
        <w:t>שמילא</w:t>
      </w:r>
      <w:r w:rsidRPr="00780FE9">
        <w:rPr>
          <w:rFonts w:asciiTheme="majorBidi" w:hAnsiTheme="majorBidi" w:cstheme="majorBidi"/>
          <w:i/>
          <w:iCs/>
          <w:sz w:val="24"/>
          <w:szCs w:val="24"/>
          <w:rtl/>
        </w:rPr>
        <w:t xml:space="preserve"> </w:t>
      </w:r>
      <w:r w:rsidRPr="00780FE9">
        <w:rPr>
          <w:rFonts w:asciiTheme="majorBidi" w:hAnsiTheme="majorBidi" w:cstheme="majorBidi"/>
          <w:i/>
          <w:iCs/>
          <w:sz w:val="24"/>
          <w:szCs w:val="24"/>
          <w:rtl/>
          <w:lang w:bidi="he-IL"/>
        </w:rPr>
        <w:t>בעבר</w:t>
      </w:r>
      <w:r w:rsidRPr="00780FE9">
        <w:rPr>
          <w:rFonts w:asciiTheme="majorBidi" w:hAnsiTheme="majorBidi" w:cstheme="majorBidi"/>
          <w:i/>
          <w:iCs/>
          <w:sz w:val="24"/>
          <w:szCs w:val="24"/>
          <w:rtl/>
        </w:rPr>
        <w:t xml:space="preserve">, </w:t>
      </w:r>
      <w:r w:rsidRPr="00780FE9">
        <w:rPr>
          <w:rFonts w:asciiTheme="majorBidi" w:hAnsiTheme="majorBidi" w:cstheme="majorBidi"/>
          <w:i/>
          <w:iCs/>
          <w:sz w:val="24"/>
          <w:szCs w:val="24"/>
          <w:rtl/>
          <w:lang w:bidi="he-IL"/>
        </w:rPr>
        <w:t>היה</w:t>
      </w:r>
      <w:r w:rsidRPr="00780FE9">
        <w:rPr>
          <w:rFonts w:asciiTheme="majorBidi" w:hAnsiTheme="majorBidi" w:cstheme="majorBidi"/>
          <w:i/>
          <w:iCs/>
          <w:sz w:val="24"/>
          <w:szCs w:val="24"/>
          <w:rtl/>
        </w:rPr>
        <w:t xml:space="preserve"> </w:t>
      </w:r>
      <w:r w:rsidRPr="00780FE9">
        <w:rPr>
          <w:rFonts w:asciiTheme="majorBidi" w:hAnsiTheme="majorBidi" w:cstheme="majorBidi"/>
          <w:i/>
          <w:iCs/>
          <w:sz w:val="24"/>
          <w:szCs w:val="24"/>
          <w:rtl/>
          <w:lang w:bidi="he-IL"/>
        </w:rPr>
        <w:t xml:space="preserve">ד"ר </w:t>
      </w:r>
      <w:r w:rsidRPr="00780FE9">
        <w:rPr>
          <w:rFonts w:asciiTheme="majorBidi" w:hAnsiTheme="majorBidi" w:cstheme="majorBidi"/>
          <w:i/>
          <w:iCs/>
          <w:sz w:val="24"/>
          <w:szCs w:val="24"/>
          <w:rtl/>
          <w:lang w:bidi="he-IL"/>
        </w:rPr>
        <w:t>טל</w:t>
      </w:r>
      <w:r w:rsidRPr="00780FE9">
        <w:rPr>
          <w:rFonts w:asciiTheme="majorBidi" w:hAnsiTheme="majorBidi" w:cstheme="majorBidi"/>
          <w:i/>
          <w:iCs/>
          <w:sz w:val="24"/>
          <w:szCs w:val="24"/>
          <w:rtl/>
        </w:rPr>
        <w:t xml:space="preserve"> </w:t>
      </w:r>
      <w:r w:rsidRPr="00780FE9">
        <w:rPr>
          <w:rFonts w:asciiTheme="majorBidi" w:hAnsiTheme="majorBidi" w:cstheme="majorBidi"/>
          <w:i/>
          <w:iCs/>
          <w:sz w:val="24"/>
          <w:szCs w:val="24"/>
          <w:rtl/>
          <w:lang w:bidi="he-IL"/>
        </w:rPr>
        <w:t>בקר</w:t>
      </w:r>
      <w:r w:rsidRPr="00780FE9">
        <w:rPr>
          <w:rFonts w:asciiTheme="majorBidi" w:hAnsiTheme="majorBidi" w:cstheme="majorBidi"/>
          <w:i/>
          <w:iCs/>
          <w:sz w:val="24"/>
          <w:szCs w:val="24"/>
          <w:rtl/>
        </w:rPr>
        <w:t xml:space="preserve"> </w:t>
      </w:r>
      <w:r w:rsidRPr="00780FE9">
        <w:rPr>
          <w:rFonts w:asciiTheme="majorBidi" w:hAnsiTheme="majorBidi" w:cstheme="majorBidi"/>
          <w:i/>
          <w:iCs/>
          <w:sz w:val="24"/>
          <w:szCs w:val="24"/>
          <w:rtl/>
          <w:lang w:bidi="he-IL"/>
        </w:rPr>
        <w:t>עמית</w:t>
      </w:r>
      <w:r w:rsidRPr="00780FE9">
        <w:rPr>
          <w:rFonts w:asciiTheme="majorBidi" w:hAnsiTheme="majorBidi" w:cstheme="majorBidi"/>
          <w:i/>
          <w:iCs/>
          <w:sz w:val="24"/>
          <w:szCs w:val="24"/>
          <w:rtl/>
        </w:rPr>
        <w:t xml:space="preserve"> </w:t>
      </w:r>
      <w:r w:rsidRPr="00780FE9">
        <w:rPr>
          <w:rFonts w:asciiTheme="majorBidi" w:hAnsiTheme="majorBidi" w:cstheme="majorBidi"/>
          <w:i/>
          <w:iCs/>
          <w:sz w:val="24"/>
          <w:szCs w:val="24"/>
          <w:rtl/>
          <w:lang w:bidi="he-IL"/>
        </w:rPr>
        <w:t>בכיר</w:t>
      </w:r>
      <w:r w:rsidRPr="00780FE9">
        <w:rPr>
          <w:rFonts w:asciiTheme="majorBidi" w:hAnsiTheme="majorBidi" w:cstheme="majorBidi"/>
          <w:i/>
          <w:iCs/>
          <w:sz w:val="24"/>
          <w:szCs w:val="24"/>
          <w:rtl/>
        </w:rPr>
        <w:t xml:space="preserve"> </w:t>
      </w:r>
      <w:r w:rsidRPr="00780FE9">
        <w:rPr>
          <w:rFonts w:asciiTheme="majorBidi" w:hAnsiTheme="majorBidi" w:cstheme="majorBidi"/>
          <w:i/>
          <w:iCs/>
          <w:sz w:val="24"/>
          <w:szCs w:val="24"/>
          <w:rtl/>
          <w:lang w:bidi="he-IL"/>
        </w:rPr>
        <w:t>במכון</w:t>
      </w:r>
      <w:r w:rsidRPr="00780FE9">
        <w:rPr>
          <w:rFonts w:asciiTheme="majorBidi" w:hAnsiTheme="majorBidi" w:cstheme="majorBidi"/>
          <w:i/>
          <w:iCs/>
          <w:sz w:val="24"/>
          <w:szCs w:val="24"/>
          <w:rtl/>
        </w:rPr>
        <w:t xml:space="preserve"> </w:t>
      </w:r>
      <w:r w:rsidRPr="00780FE9">
        <w:rPr>
          <w:rFonts w:asciiTheme="majorBidi" w:hAnsiTheme="majorBidi" w:cstheme="majorBidi"/>
          <w:i/>
          <w:iCs/>
          <w:sz w:val="24"/>
          <w:szCs w:val="24"/>
          <w:rtl/>
          <w:lang w:bidi="he-IL"/>
        </w:rPr>
        <w:t>וושינגטון</w:t>
      </w:r>
      <w:r w:rsidRPr="00780FE9">
        <w:rPr>
          <w:rFonts w:asciiTheme="majorBidi" w:hAnsiTheme="majorBidi" w:cstheme="majorBidi"/>
          <w:i/>
          <w:iCs/>
          <w:sz w:val="24"/>
          <w:szCs w:val="24"/>
          <w:rtl/>
        </w:rPr>
        <w:t xml:space="preserve"> </w:t>
      </w:r>
      <w:r w:rsidRPr="00780FE9">
        <w:rPr>
          <w:rFonts w:asciiTheme="majorBidi" w:hAnsiTheme="majorBidi" w:cstheme="majorBidi"/>
          <w:i/>
          <w:iCs/>
          <w:sz w:val="24"/>
          <w:szCs w:val="24"/>
          <w:rtl/>
          <w:lang w:bidi="he-IL"/>
        </w:rPr>
        <w:t>למדיניות</w:t>
      </w:r>
      <w:r w:rsidRPr="00780FE9">
        <w:rPr>
          <w:rFonts w:asciiTheme="majorBidi" w:hAnsiTheme="majorBidi" w:cstheme="majorBidi"/>
          <w:i/>
          <w:iCs/>
          <w:sz w:val="24"/>
          <w:szCs w:val="24"/>
          <w:rtl/>
        </w:rPr>
        <w:t xml:space="preserve"> </w:t>
      </w:r>
      <w:r w:rsidRPr="00780FE9">
        <w:rPr>
          <w:rFonts w:asciiTheme="majorBidi" w:hAnsiTheme="majorBidi" w:cstheme="majorBidi"/>
          <w:i/>
          <w:iCs/>
          <w:sz w:val="24"/>
          <w:szCs w:val="24"/>
          <w:rtl/>
          <w:lang w:bidi="he-IL"/>
        </w:rPr>
        <w:t>המזרח</w:t>
      </w:r>
      <w:r w:rsidRPr="00780FE9">
        <w:rPr>
          <w:rFonts w:asciiTheme="majorBidi" w:hAnsiTheme="majorBidi" w:cstheme="majorBidi"/>
          <w:i/>
          <w:iCs/>
          <w:sz w:val="24"/>
          <w:szCs w:val="24"/>
          <w:rtl/>
        </w:rPr>
        <w:t xml:space="preserve"> </w:t>
      </w:r>
      <w:r w:rsidRPr="00780FE9">
        <w:rPr>
          <w:rFonts w:asciiTheme="majorBidi" w:hAnsiTheme="majorBidi" w:cstheme="majorBidi"/>
          <w:i/>
          <w:iCs/>
          <w:sz w:val="24"/>
          <w:szCs w:val="24"/>
          <w:rtl/>
          <w:lang w:bidi="he-IL"/>
        </w:rPr>
        <w:t>התיכון</w:t>
      </w:r>
      <w:r w:rsidRPr="00780FE9">
        <w:rPr>
          <w:rFonts w:asciiTheme="majorBidi" w:hAnsiTheme="majorBidi" w:cstheme="majorBidi"/>
          <w:i/>
          <w:iCs/>
          <w:sz w:val="24"/>
          <w:szCs w:val="24"/>
          <w:rtl/>
        </w:rPr>
        <w:t xml:space="preserve">, </w:t>
      </w:r>
      <w:r w:rsidRPr="00780FE9">
        <w:rPr>
          <w:rFonts w:asciiTheme="majorBidi" w:hAnsiTheme="majorBidi" w:cstheme="majorBidi"/>
          <w:i/>
          <w:iCs/>
          <w:sz w:val="24"/>
          <w:szCs w:val="24"/>
          <w:rtl/>
          <w:lang w:bidi="he-IL"/>
        </w:rPr>
        <w:t>יועץ</w:t>
      </w:r>
      <w:r w:rsidRPr="00780FE9">
        <w:rPr>
          <w:rFonts w:asciiTheme="majorBidi" w:hAnsiTheme="majorBidi" w:cstheme="majorBidi"/>
          <w:i/>
          <w:iCs/>
          <w:sz w:val="24"/>
          <w:szCs w:val="24"/>
          <w:rtl/>
        </w:rPr>
        <w:t xml:space="preserve"> </w:t>
      </w:r>
      <w:r w:rsidRPr="00780FE9">
        <w:rPr>
          <w:rFonts w:asciiTheme="majorBidi" w:hAnsiTheme="majorBidi" w:cstheme="majorBidi"/>
          <w:i/>
          <w:iCs/>
          <w:sz w:val="24"/>
          <w:szCs w:val="24"/>
          <w:rtl/>
          <w:lang w:bidi="he-IL"/>
        </w:rPr>
        <w:t>מדיני</w:t>
      </w:r>
      <w:r w:rsidRPr="00780FE9">
        <w:rPr>
          <w:rFonts w:asciiTheme="majorBidi" w:hAnsiTheme="majorBidi" w:cstheme="majorBidi"/>
          <w:i/>
          <w:iCs/>
          <w:sz w:val="24"/>
          <w:szCs w:val="24"/>
          <w:rtl/>
        </w:rPr>
        <w:t xml:space="preserve"> </w:t>
      </w:r>
      <w:r w:rsidRPr="00780FE9">
        <w:rPr>
          <w:rFonts w:asciiTheme="majorBidi" w:hAnsiTheme="majorBidi" w:cstheme="majorBidi"/>
          <w:i/>
          <w:iCs/>
          <w:sz w:val="24"/>
          <w:szCs w:val="24"/>
          <w:rtl/>
          <w:lang w:bidi="he-IL"/>
        </w:rPr>
        <w:t>בכיר</w:t>
      </w:r>
      <w:r w:rsidRPr="00780FE9">
        <w:rPr>
          <w:rFonts w:asciiTheme="majorBidi" w:hAnsiTheme="majorBidi" w:cstheme="majorBidi"/>
          <w:i/>
          <w:iCs/>
          <w:sz w:val="24"/>
          <w:szCs w:val="24"/>
          <w:rtl/>
        </w:rPr>
        <w:t xml:space="preserve"> </w:t>
      </w:r>
      <w:r w:rsidRPr="00780FE9">
        <w:rPr>
          <w:rFonts w:asciiTheme="majorBidi" w:hAnsiTheme="majorBidi" w:cstheme="majorBidi"/>
          <w:i/>
          <w:iCs/>
          <w:sz w:val="24"/>
          <w:szCs w:val="24"/>
          <w:rtl/>
          <w:lang w:bidi="he-IL"/>
        </w:rPr>
        <w:t>לשר</w:t>
      </w:r>
      <w:r w:rsidRPr="00780FE9">
        <w:rPr>
          <w:rFonts w:asciiTheme="majorBidi" w:hAnsiTheme="majorBidi" w:cstheme="majorBidi"/>
          <w:i/>
          <w:iCs/>
          <w:sz w:val="24"/>
          <w:szCs w:val="24"/>
          <w:rtl/>
        </w:rPr>
        <w:t xml:space="preserve"> </w:t>
      </w:r>
      <w:r w:rsidRPr="00780FE9">
        <w:rPr>
          <w:rFonts w:asciiTheme="majorBidi" w:hAnsiTheme="majorBidi" w:cstheme="majorBidi"/>
          <w:i/>
          <w:iCs/>
          <w:sz w:val="24"/>
          <w:szCs w:val="24"/>
          <w:rtl/>
          <w:lang w:bidi="he-IL"/>
        </w:rPr>
        <w:t>החוץ</w:t>
      </w:r>
      <w:r w:rsidR="00B07EF6" w:rsidRPr="00780FE9">
        <w:rPr>
          <w:rFonts w:asciiTheme="majorBidi" w:hAnsiTheme="majorBidi" w:cstheme="majorBidi"/>
          <w:i/>
          <w:iCs/>
          <w:sz w:val="24"/>
          <w:szCs w:val="24"/>
          <w:rtl/>
          <w:lang w:bidi="he-IL"/>
        </w:rPr>
        <w:t>,</w:t>
      </w:r>
      <w:r w:rsidR="00F74573">
        <w:rPr>
          <w:rFonts w:asciiTheme="majorBidi" w:hAnsiTheme="majorBidi" w:cstheme="majorBidi" w:hint="cs"/>
          <w:i/>
          <w:iCs/>
          <w:sz w:val="24"/>
          <w:szCs w:val="24"/>
          <w:rtl/>
          <w:lang w:bidi="he-IL"/>
        </w:rPr>
        <w:t xml:space="preserve"> ממובילי המשא ומתן </w:t>
      </w:r>
      <w:commentRangeStart w:id="4"/>
      <w:r w:rsidR="00F74573">
        <w:rPr>
          <w:rFonts w:asciiTheme="majorBidi" w:hAnsiTheme="majorBidi" w:cstheme="majorBidi" w:hint="cs"/>
          <w:i/>
          <w:iCs/>
          <w:sz w:val="24"/>
          <w:szCs w:val="24"/>
          <w:rtl/>
          <w:lang w:bidi="he-IL"/>
        </w:rPr>
        <w:t>וממנסחי</w:t>
      </w:r>
      <w:commentRangeEnd w:id="4"/>
      <w:r w:rsidR="00F74573">
        <w:rPr>
          <w:rStyle w:val="CommentReference"/>
          <w:rFonts w:asciiTheme="minorHAnsi" w:eastAsiaTheme="minorHAnsi" w:hAnsiTheme="minorHAnsi" w:cstheme="minorBidi"/>
          <w:rtl/>
          <w:lang w:bidi="ar-SA"/>
        </w:rPr>
        <w:commentReference w:id="4"/>
      </w:r>
      <w:r w:rsidR="00F74573">
        <w:rPr>
          <w:rFonts w:asciiTheme="majorBidi" w:hAnsiTheme="majorBidi" w:cstheme="majorBidi" w:hint="cs"/>
          <w:i/>
          <w:iCs/>
          <w:sz w:val="24"/>
          <w:szCs w:val="24"/>
          <w:rtl/>
          <w:lang w:bidi="he-IL"/>
        </w:rPr>
        <w:t xml:space="preserve"> ועידת אנאפוליס ושיחות השלום של ג'ון קרי, </w:t>
      </w:r>
      <w:r w:rsidR="00F74573">
        <w:rPr>
          <w:rFonts w:asciiTheme="majorBidi" w:eastAsiaTheme="minorHAnsi" w:hAnsiTheme="majorBidi" w:cstheme="majorBidi" w:hint="cs"/>
          <w:i/>
          <w:iCs/>
          <w:sz w:val="24"/>
          <w:szCs w:val="24"/>
          <w:rtl/>
          <w:lang w:bidi="he-IL"/>
        </w:rPr>
        <w:t>מ</w:t>
      </w:r>
      <w:r w:rsidR="00D02F1A" w:rsidRPr="00780FE9">
        <w:rPr>
          <w:rFonts w:asciiTheme="majorBidi" w:eastAsiaTheme="minorHAnsi" w:hAnsiTheme="majorBidi" w:cstheme="majorBidi"/>
          <w:i/>
          <w:iCs/>
          <w:sz w:val="24"/>
          <w:szCs w:val="24"/>
          <w:rtl/>
          <w:lang w:bidi="he-IL"/>
        </w:rPr>
        <w:t>נהל</w:t>
      </w:r>
      <w:r w:rsidR="00AF587E" w:rsidRPr="00780FE9">
        <w:rPr>
          <w:rFonts w:asciiTheme="majorBidi" w:eastAsiaTheme="minorHAnsi" w:hAnsiTheme="majorBidi" w:cstheme="majorBidi"/>
          <w:i/>
          <w:iCs/>
          <w:sz w:val="24"/>
          <w:szCs w:val="24"/>
          <w:rtl/>
          <w:lang w:bidi="he-IL"/>
        </w:rPr>
        <w:t xml:space="preserve"> במחלקת משפט בינלאומי במשרד החוץ, יועץ למשלחת הישראלית לאו"ם בניו-יורק ומומחה למשפט בינלאומי בצה"ל. הוא עשה את הדוקטורט באוניברסיטת קולומביה וזכה, בין פרסי</w:t>
      </w:r>
      <w:r w:rsidR="007A3FEB" w:rsidRPr="00780FE9">
        <w:rPr>
          <w:rFonts w:asciiTheme="majorBidi" w:eastAsiaTheme="minorHAnsi" w:hAnsiTheme="majorBidi" w:cstheme="majorBidi"/>
          <w:i/>
          <w:iCs/>
          <w:sz w:val="24"/>
          <w:szCs w:val="24"/>
          <w:rtl/>
          <w:lang w:bidi="he-IL"/>
        </w:rPr>
        <w:t xml:space="preserve">ם אקדמיים רבים, בפרס רבין לשלום ובפרס גוגנהיים לשנת 2007 </w:t>
      </w:r>
      <w:r w:rsidR="007A3FEB" w:rsidRPr="00780FE9">
        <w:rPr>
          <w:rFonts w:asciiTheme="majorBidi" w:hAnsiTheme="majorBidi" w:cstheme="majorBidi"/>
          <w:i/>
          <w:iCs/>
          <w:sz w:val="24"/>
          <w:szCs w:val="24"/>
          <w:rtl/>
          <w:lang w:bidi="he-IL"/>
        </w:rPr>
        <w:t>לספר</w:t>
      </w:r>
      <w:r w:rsidR="007A3FEB" w:rsidRPr="00780FE9">
        <w:rPr>
          <w:rFonts w:asciiTheme="majorBidi" w:hAnsiTheme="majorBidi" w:cstheme="majorBidi"/>
          <w:i/>
          <w:iCs/>
          <w:sz w:val="24"/>
          <w:szCs w:val="24"/>
          <w:rtl/>
        </w:rPr>
        <w:t xml:space="preserve"> </w:t>
      </w:r>
      <w:r w:rsidR="007A3FEB" w:rsidRPr="00780FE9">
        <w:rPr>
          <w:rFonts w:asciiTheme="majorBidi" w:hAnsiTheme="majorBidi" w:cstheme="majorBidi"/>
          <w:i/>
          <w:iCs/>
          <w:sz w:val="24"/>
          <w:szCs w:val="24"/>
          <w:rtl/>
          <w:lang w:bidi="he-IL"/>
        </w:rPr>
        <w:t>הטוב</w:t>
      </w:r>
      <w:r w:rsidR="007A3FEB" w:rsidRPr="00780FE9">
        <w:rPr>
          <w:rFonts w:asciiTheme="majorBidi" w:hAnsiTheme="majorBidi" w:cstheme="majorBidi"/>
          <w:i/>
          <w:iCs/>
          <w:sz w:val="24"/>
          <w:szCs w:val="24"/>
          <w:rtl/>
        </w:rPr>
        <w:t xml:space="preserve"> </w:t>
      </w:r>
      <w:r w:rsidR="007A3FEB" w:rsidRPr="00780FE9">
        <w:rPr>
          <w:rFonts w:asciiTheme="majorBidi" w:hAnsiTheme="majorBidi" w:cstheme="majorBidi"/>
          <w:i/>
          <w:iCs/>
          <w:sz w:val="24"/>
          <w:szCs w:val="24"/>
          <w:rtl/>
          <w:lang w:bidi="he-IL"/>
        </w:rPr>
        <w:t>ביותר</w:t>
      </w:r>
      <w:r w:rsidR="007A3FEB" w:rsidRPr="00780FE9">
        <w:rPr>
          <w:rFonts w:asciiTheme="majorBidi" w:hAnsiTheme="majorBidi" w:cstheme="majorBidi"/>
          <w:i/>
          <w:iCs/>
          <w:sz w:val="24"/>
          <w:szCs w:val="24"/>
          <w:rtl/>
        </w:rPr>
        <w:t xml:space="preserve"> </w:t>
      </w:r>
      <w:r w:rsidR="007A3FEB" w:rsidRPr="00780FE9">
        <w:rPr>
          <w:rFonts w:asciiTheme="majorBidi" w:hAnsiTheme="majorBidi" w:cstheme="majorBidi"/>
          <w:i/>
          <w:iCs/>
          <w:sz w:val="24"/>
          <w:szCs w:val="24"/>
          <w:rtl/>
          <w:lang w:bidi="he-IL"/>
        </w:rPr>
        <w:t>בתחום</w:t>
      </w:r>
      <w:r w:rsidR="007A3FEB" w:rsidRPr="00780FE9">
        <w:rPr>
          <w:rFonts w:asciiTheme="majorBidi" w:hAnsiTheme="majorBidi" w:cstheme="majorBidi"/>
          <w:i/>
          <w:iCs/>
          <w:sz w:val="24"/>
          <w:szCs w:val="24"/>
          <w:rtl/>
        </w:rPr>
        <w:t xml:space="preserve"> </w:t>
      </w:r>
      <w:r w:rsidR="007A3FEB" w:rsidRPr="00780FE9">
        <w:rPr>
          <w:rFonts w:asciiTheme="majorBidi" w:hAnsiTheme="majorBidi" w:cstheme="majorBidi"/>
          <w:i/>
          <w:iCs/>
          <w:sz w:val="24"/>
          <w:szCs w:val="24"/>
          <w:rtl/>
          <w:lang w:bidi="he-IL"/>
        </w:rPr>
        <w:t>המשפט</w:t>
      </w:r>
      <w:r w:rsidR="007A3FEB" w:rsidRPr="00780FE9">
        <w:rPr>
          <w:rFonts w:asciiTheme="majorBidi" w:hAnsiTheme="majorBidi" w:cstheme="majorBidi"/>
          <w:i/>
          <w:iCs/>
          <w:sz w:val="24"/>
          <w:szCs w:val="24"/>
          <w:rtl/>
        </w:rPr>
        <w:t xml:space="preserve"> </w:t>
      </w:r>
      <w:r w:rsidR="007A3FEB" w:rsidRPr="00780FE9">
        <w:rPr>
          <w:rFonts w:asciiTheme="majorBidi" w:hAnsiTheme="majorBidi" w:cstheme="majorBidi"/>
          <w:i/>
          <w:iCs/>
          <w:sz w:val="24"/>
          <w:szCs w:val="24"/>
          <w:rtl/>
          <w:lang w:bidi="he-IL"/>
        </w:rPr>
        <w:t>הבינלאומי</w:t>
      </w:r>
      <w:r w:rsidR="005D2EE3" w:rsidRPr="00780FE9">
        <w:rPr>
          <w:rFonts w:asciiTheme="majorBidi" w:hAnsiTheme="majorBidi" w:cstheme="majorBidi"/>
          <w:i/>
          <w:iCs/>
          <w:sz w:val="24"/>
          <w:szCs w:val="24"/>
          <w:rtl/>
          <w:lang w:bidi="he-IL"/>
        </w:rPr>
        <w:t xml:space="preserve"> עם ספרו </w:t>
      </w:r>
      <w:r w:rsidR="005D2EE3" w:rsidRPr="00780FE9">
        <w:rPr>
          <w:rFonts w:asciiTheme="majorBidi" w:eastAsia="Times New Roman" w:hAnsiTheme="majorBidi" w:cstheme="majorBidi"/>
          <w:i/>
          <w:iCs/>
          <w:color w:val="222222"/>
          <w:sz w:val="24"/>
          <w:szCs w:val="24"/>
          <w:lang w:bidi="he-IL"/>
        </w:rPr>
        <w:t>"Terrorism and the State"</w:t>
      </w:r>
      <w:r w:rsidR="005D2EE3" w:rsidRPr="00780FE9">
        <w:rPr>
          <w:rFonts w:asciiTheme="majorBidi" w:eastAsia="Times New Roman" w:hAnsiTheme="majorBidi" w:cstheme="majorBidi"/>
          <w:i/>
          <w:iCs/>
          <w:color w:val="222222"/>
          <w:sz w:val="24"/>
          <w:szCs w:val="24"/>
          <w:rtl/>
          <w:lang w:bidi="he-IL"/>
        </w:rPr>
        <w:t>.</w:t>
      </w:r>
    </w:p>
    <w:sectPr w:rsidR="002C27FE" w:rsidRPr="00780FE9" w:rsidSect="008C3DE5">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muna Arad" w:date="2019-06-19T00:10:00Z" w:initials="EA">
    <w:p w14:paraId="6A6F47E8" w14:textId="77777777" w:rsidR="00F0285C" w:rsidRDefault="00F0285C">
      <w:pPr>
        <w:pStyle w:val="CommentText"/>
        <w:rPr>
          <w:rFonts w:hint="cs"/>
          <w:lang w:bidi="he-IL"/>
        </w:rPr>
      </w:pPr>
      <w:r>
        <w:rPr>
          <w:rStyle w:val="CommentReference"/>
        </w:rPr>
        <w:annotationRef/>
      </w:r>
      <w:r>
        <w:rPr>
          <w:lang w:bidi="he-IL"/>
        </w:rPr>
        <w:t>Not exactly sure what “argue across” means. Another option is “</w:t>
      </w:r>
      <w:r>
        <w:rPr>
          <w:rFonts w:hint="cs"/>
          <w:rtl/>
          <w:lang w:bidi="he-IL"/>
        </w:rPr>
        <w:t>אחד על פני השני</w:t>
      </w:r>
      <w:r>
        <w:rPr>
          <w:lang w:bidi="he-IL"/>
        </w:rPr>
        <w:t>”.</w:t>
      </w:r>
    </w:p>
  </w:comment>
  <w:comment w:id="2" w:author="Emuna Arad" w:date="2019-06-20T06:26:00Z" w:initials="EA">
    <w:p w14:paraId="1D5D5A22" w14:textId="62B25675" w:rsidR="0037045A" w:rsidRDefault="0037045A">
      <w:pPr>
        <w:pStyle w:val="CommentText"/>
        <w:rPr>
          <w:rFonts w:hint="cs"/>
          <w:lang w:bidi="he-IL"/>
        </w:rPr>
      </w:pPr>
      <w:r>
        <w:rPr>
          <w:rStyle w:val="CommentReference"/>
        </w:rPr>
        <w:annotationRef/>
      </w:r>
      <w:r>
        <w:t xml:space="preserve">The most accurate translation in my opinion is </w:t>
      </w:r>
      <w:r>
        <w:rPr>
          <w:rFonts w:hint="cs"/>
          <w:rtl/>
          <w:lang w:bidi="he-IL"/>
        </w:rPr>
        <w:t>מבואסים</w:t>
      </w:r>
      <w:r>
        <w:rPr>
          <w:lang w:bidi="he-IL"/>
        </w:rPr>
        <w:t xml:space="preserve">, but I felt </w:t>
      </w:r>
      <w:proofErr w:type="gramStart"/>
      <w:r>
        <w:rPr>
          <w:lang w:bidi="he-IL"/>
        </w:rPr>
        <w:t>it’s</w:t>
      </w:r>
      <w:proofErr w:type="gramEnd"/>
      <w:r>
        <w:rPr>
          <w:lang w:bidi="he-IL"/>
        </w:rPr>
        <w:t xml:space="preserve"> too common language.</w:t>
      </w:r>
    </w:p>
  </w:comment>
  <w:comment w:id="3" w:author="Emuna Arad" w:date="2019-06-19T20:28:00Z" w:initials="EA">
    <w:p w14:paraId="4A26709D" w14:textId="77777777" w:rsidR="007C214E" w:rsidRDefault="003D370A" w:rsidP="007C214E">
      <w:pPr>
        <w:pStyle w:val="CommentText"/>
        <w:rPr>
          <w:lang w:bidi="he-IL"/>
        </w:rPr>
      </w:pPr>
      <w:r>
        <w:rPr>
          <w:rStyle w:val="CommentReference"/>
        </w:rPr>
        <w:annotationRef/>
      </w:r>
      <w:r w:rsidR="008B6EAA">
        <w:t>I didn’t understand the sentence as it is. I translated it as if it was: “</w:t>
      </w:r>
      <w:r w:rsidR="007C214E">
        <w:rPr>
          <w:rFonts w:hint="cs"/>
          <w:lang w:bidi="he-IL"/>
        </w:rPr>
        <w:t>T</w:t>
      </w:r>
      <w:r w:rsidR="007C214E">
        <w:rPr>
          <w:lang w:bidi="he-IL"/>
        </w:rPr>
        <w:t xml:space="preserve">here is no doubt </w:t>
      </w:r>
      <w:r w:rsidR="007C214E" w:rsidRPr="007C214E">
        <w:rPr>
          <w:b/>
          <w:bCs/>
          <w:lang w:bidi="he-IL"/>
        </w:rPr>
        <w:t>that</w:t>
      </w:r>
      <w:r w:rsidR="007C214E">
        <w:rPr>
          <w:lang w:bidi="he-IL"/>
        </w:rPr>
        <w:t xml:space="preserve"> much about Israel its harshest critics…”</w:t>
      </w:r>
    </w:p>
  </w:comment>
  <w:comment w:id="4" w:author="Emuna Arad" w:date="2019-06-20T06:59:00Z" w:initials="EA">
    <w:p w14:paraId="45F3E536" w14:textId="0B37A40C" w:rsidR="00F74573" w:rsidRDefault="00F74573">
      <w:pPr>
        <w:pStyle w:val="CommentText"/>
        <w:rPr>
          <w:rFonts w:hint="cs"/>
          <w:lang w:bidi="he-IL"/>
        </w:rPr>
      </w:pPr>
      <w:r>
        <w:rPr>
          <w:rStyle w:val="CommentReference"/>
        </w:rPr>
        <w:annotationRef/>
      </w:r>
      <w:r w:rsidR="00B71D90">
        <w:rPr>
          <w:lang w:bidi="he-IL"/>
        </w:rPr>
        <w:t>I couldn’t find what it means in English, so I assumed it derives from ‘draft’</w:t>
      </w:r>
      <w:r w:rsidR="00B71D90">
        <w:rPr>
          <w:rFonts w:hint="cs"/>
          <w:rtl/>
          <w:lang w:bidi="he-IL"/>
        </w:rPr>
        <w:t xml:space="preserve"> </w:t>
      </w:r>
      <w:proofErr w:type="gramStart"/>
      <w:r w:rsidR="00B71D90">
        <w:rPr>
          <w:rFonts w:hint="cs"/>
          <w:rtl/>
          <w:lang w:bidi="he-IL"/>
        </w:rPr>
        <w:t xml:space="preserve">טיוטא </w:t>
      </w:r>
      <w:r w:rsidR="00B71D90">
        <w:rPr>
          <w:lang w:bidi="he-IL"/>
        </w:rPr>
        <w:t xml:space="preserve"> but</w:t>
      </w:r>
      <w:proofErr w:type="gramEnd"/>
      <w:r w:rsidR="00B71D90">
        <w:rPr>
          <w:lang w:bidi="he-IL"/>
        </w:rPr>
        <w:t xml:space="preserve"> I may as well be way off.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6F47E8" w15:done="0"/>
  <w15:commentEx w15:paraId="1D5D5A22" w15:done="0"/>
  <w15:commentEx w15:paraId="4A26709D" w15:done="0"/>
  <w15:commentEx w15:paraId="45F3E5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6F47E8" w16cid:durableId="20B3FBF4"/>
  <w16cid:commentId w16cid:paraId="1D5D5A22" w16cid:durableId="20B5A578"/>
  <w16cid:commentId w16cid:paraId="4A26709D" w16cid:durableId="20B51972"/>
  <w16cid:commentId w16cid:paraId="45F3E536" w16cid:durableId="20B5AD6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ubik">
    <w:altName w:val="Arial"/>
    <w:charset w:val="00"/>
    <w:family w:val="auto"/>
    <w:pitch w:val="variable"/>
    <w:sig w:usb0="00000A07" w:usb1="40000001" w:usb2="00000000" w:usb3="00000000" w:csb0="000000B7"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una Arad">
    <w15:presenceInfo w15:providerId="Windows Live" w15:userId="296415b645103f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41D"/>
    <w:rsid w:val="000805F8"/>
    <w:rsid w:val="00095999"/>
    <w:rsid w:val="000B26AC"/>
    <w:rsid w:val="000C0679"/>
    <w:rsid w:val="00125077"/>
    <w:rsid w:val="001A728C"/>
    <w:rsid w:val="001B5018"/>
    <w:rsid w:val="0020238A"/>
    <w:rsid w:val="00211A65"/>
    <w:rsid w:val="0022296F"/>
    <w:rsid w:val="00234E8C"/>
    <w:rsid w:val="0026397C"/>
    <w:rsid w:val="002649F5"/>
    <w:rsid w:val="002C27FE"/>
    <w:rsid w:val="00300516"/>
    <w:rsid w:val="0037045A"/>
    <w:rsid w:val="003D370A"/>
    <w:rsid w:val="003D5E20"/>
    <w:rsid w:val="003E0E1E"/>
    <w:rsid w:val="003F275F"/>
    <w:rsid w:val="00431F3C"/>
    <w:rsid w:val="0046041D"/>
    <w:rsid w:val="004A48CB"/>
    <w:rsid w:val="004A6B2F"/>
    <w:rsid w:val="004D3AE9"/>
    <w:rsid w:val="004D6FD8"/>
    <w:rsid w:val="005D2EE3"/>
    <w:rsid w:val="00610B29"/>
    <w:rsid w:val="006128BE"/>
    <w:rsid w:val="00677DBB"/>
    <w:rsid w:val="00692167"/>
    <w:rsid w:val="006F2B3D"/>
    <w:rsid w:val="00722D1C"/>
    <w:rsid w:val="00780FE9"/>
    <w:rsid w:val="00792C5A"/>
    <w:rsid w:val="007A3FEB"/>
    <w:rsid w:val="007C214E"/>
    <w:rsid w:val="007E17F3"/>
    <w:rsid w:val="007F0CF7"/>
    <w:rsid w:val="007F6F37"/>
    <w:rsid w:val="008B6EAA"/>
    <w:rsid w:val="008C3DE5"/>
    <w:rsid w:val="00A2634D"/>
    <w:rsid w:val="00A64411"/>
    <w:rsid w:val="00A6600E"/>
    <w:rsid w:val="00AE0DB4"/>
    <w:rsid w:val="00AE46CD"/>
    <w:rsid w:val="00AF587E"/>
    <w:rsid w:val="00B03B8C"/>
    <w:rsid w:val="00B07EF6"/>
    <w:rsid w:val="00B71D90"/>
    <w:rsid w:val="00CD4342"/>
    <w:rsid w:val="00D02F1A"/>
    <w:rsid w:val="00D10C0C"/>
    <w:rsid w:val="00D44647"/>
    <w:rsid w:val="00D67C0E"/>
    <w:rsid w:val="00E2617C"/>
    <w:rsid w:val="00E711F9"/>
    <w:rsid w:val="00EB3DFC"/>
    <w:rsid w:val="00ED397C"/>
    <w:rsid w:val="00F0285C"/>
    <w:rsid w:val="00F133CB"/>
    <w:rsid w:val="00F51FAE"/>
    <w:rsid w:val="00F67415"/>
    <w:rsid w:val="00F74573"/>
    <w:rsid w:val="00FA1FF7"/>
    <w:rsid w:val="00FB61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9D57C"/>
  <w15:chartTrackingRefBased/>
  <w15:docId w15:val="{857D7F62-2BE2-40E7-985F-206A1D84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041D"/>
    <w:pPr>
      <w:spacing w:after="0" w:line="240" w:lineRule="auto"/>
    </w:pPr>
    <w:rPr>
      <w:sz w:val="24"/>
      <w:szCs w:val="24"/>
      <w:lang w:bidi="ar-SA"/>
    </w:rPr>
  </w:style>
  <w:style w:type="paragraph" w:styleId="Heading1">
    <w:name w:val="heading 1"/>
    <w:basedOn w:val="Normal"/>
    <w:link w:val="Heading1Char"/>
    <w:uiPriority w:val="1"/>
    <w:qFormat/>
    <w:rsid w:val="0046041D"/>
    <w:pPr>
      <w:widowControl w:val="0"/>
      <w:autoSpaceDE w:val="0"/>
      <w:autoSpaceDN w:val="0"/>
      <w:spacing w:before="1"/>
      <w:ind w:left="1409"/>
      <w:outlineLvl w:val="0"/>
    </w:pPr>
    <w:rPr>
      <w:rFonts w:ascii="Rubik" w:eastAsia="Rubik" w:hAnsi="Rubik" w:cs="Rubik"/>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6041D"/>
    <w:rPr>
      <w:rFonts w:ascii="Rubik" w:eastAsia="Rubik" w:hAnsi="Rubik" w:cs="Rubik"/>
      <w:b/>
      <w:bCs/>
      <w:lang w:bidi="en-US"/>
    </w:rPr>
  </w:style>
  <w:style w:type="paragraph" w:styleId="BodyText">
    <w:name w:val="Body Text"/>
    <w:basedOn w:val="Normal"/>
    <w:link w:val="BodyTextChar"/>
    <w:uiPriority w:val="1"/>
    <w:qFormat/>
    <w:rsid w:val="0046041D"/>
    <w:pPr>
      <w:widowControl w:val="0"/>
      <w:autoSpaceDE w:val="0"/>
      <w:autoSpaceDN w:val="0"/>
      <w:ind w:left="1409"/>
    </w:pPr>
    <w:rPr>
      <w:rFonts w:ascii="Rubik" w:eastAsia="Rubik" w:hAnsi="Rubik" w:cs="Rubik"/>
      <w:sz w:val="22"/>
      <w:szCs w:val="22"/>
      <w:lang w:bidi="en-US"/>
    </w:rPr>
  </w:style>
  <w:style w:type="character" w:customStyle="1" w:styleId="BodyTextChar">
    <w:name w:val="Body Text Char"/>
    <w:basedOn w:val="DefaultParagraphFont"/>
    <w:link w:val="BodyText"/>
    <w:uiPriority w:val="1"/>
    <w:rsid w:val="0046041D"/>
    <w:rPr>
      <w:rFonts w:ascii="Rubik" w:eastAsia="Rubik" w:hAnsi="Rubik" w:cs="Rubik"/>
      <w:lang w:bidi="en-US"/>
    </w:rPr>
  </w:style>
  <w:style w:type="character" w:styleId="CommentReference">
    <w:name w:val="annotation reference"/>
    <w:basedOn w:val="DefaultParagraphFont"/>
    <w:uiPriority w:val="99"/>
    <w:semiHidden/>
    <w:unhideWhenUsed/>
    <w:rsid w:val="00F0285C"/>
    <w:rPr>
      <w:sz w:val="16"/>
      <w:szCs w:val="16"/>
    </w:rPr>
  </w:style>
  <w:style w:type="paragraph" w:styleId="CommentText">
    <w:name w:val="annotation text"/>
    <w:basedOn w:val="Normal"/>
    <w:link w:val="CommentTextChar"/>
    <w:uiPriority w:val="99"/>
    <w:semiHidden/>
    <w:unhideWhenUsed/>
    <w:rsid w:val="00F0285C"/>
    <w:rPr>
      <w:sz w:val="20"/>
      <w:szCs w:val="20"/>
    </w:rPr>
  </w:style>
  <w:style w:type="character" w:customStyle="1" w:styleId="CommentTextChar">
    <w:name w:val="Comment Text Char"/>
    <w:basedOn w:val="DefaultParagraphFont"/>
    <w:link w:val="CommentText"/>
    <w:uiPriority w:val="99"/>
    <w:semiHidden/>
    <w:rsid w:val="00F0285C"/>
    <w:rPr>
      <w:sz w:val="20"/>
      <w:szCs w:val="20"/>
      <w:lang w:bidi="ar-SA"/>
    </w:rPr>
  </w:style>
  <w:style w:type="paragraph" w:styleId="CommentSubject">
    <w:name w:val="annotation subject"/>
    <w:basedOn w:val="CommentText"/>
    <w:next w:val="CommentText"/>
    <w:link w:val="CommentSubjectChar"/>
    <w:uiPriority w:val="99"/>
    <w:semiHidden/>
    <w:unhideWhenUsed/>
    <w:rsid w:val="00F0285C"/>
    <w:rPr>
      <w:b/>
      <w:bCs/>
    </w:rPr>
  </w:style>
  <w:style w:type="character" w:customStyle="1" w:styleId="CommentSubjectChar">
    <w:name w:val="Comment Subject Char"/>
    <w:basedOn w:val="CommentTextChar"/>
    <w:link w:val="CommentSubject"/>
    <w:uiPriority w:val="99"/>
    <w:semiHidden/>
    <w:rsid w:val="00F0285C"/>
    <w:rPr>
      <w:b/>
      <w:bCs/>
      <w:sz w:val="20"/>
      <w:szCs w:val="20"/>
      <w:lang w:bidi="ar-SA"/>
    </w:rPr>
  </w:style>
  <w:style w:type="paragraph" w:styleId="BalloonText">
    <w:name w:val="Balloon Text"/>
    <w:basedOn w:val="Normal"/>
    <w:link w:val="BalloonTextChar"/>
    <w:uiPriority w:val="99"/>
    <w:semiHidden/>
    <w:unhideWhenUsed/>
    <w:rsid w:val="00F028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85C"/>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1849</TotalTime>
  <Pages>2</Pages>
  <Words>802</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Emuna Arad</dc:creator>
  <cp:keywords/>
  <dc:description/>
  <cp:lastModifiedBy>Emuna Arad</cp:lastModifiedBy>
  <cp:revision>3</cp:revision>
  <dcterms:created xsi:type="dcterms:W3CDTF">2019-06-18T20:53:00Z</dcterms:created>
  <dcterms:modified xsi:type="dcterms:W3CDTF">2019-06-20T04:04:00Z</dcterms:modified>
</cp:coreProperties>
</file>