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9721" w14:textId="10DA0204" w:rsidR="007D027A" w:rsidRPr="00FD5106" w:rsidRDefault="007A7AB1" w:rsidP="00F64A95">
      <w:pPr>
        <w:bidi/>
        <w:jc w:val="center"/>
        <w:rPr>
          <w:rFonts w:cstheme="minorHAnsi"/>
          <w:b/>
          <w:bCs/>
          <w:sz w:val="24"/>
          <w:szCs w:val="24"/>
          <w:u w:val="single"/>
        </w:rPr>
      </w:pPr>
      <w:r w:rsidRPr="00FD5106">
        <w:rPr>
          <w:rFonts w:cstheme="minorHAnsi"/>
          <w:b/>
          <w:bCs/>
          <w:sz w:val="24"/>
          <w:szCs w:val="24"/>
          <w:u w:val="single"/>
        </w:rPr>
        <w:t>“Breaking the Cycle” – Grant Recommendation</w:t>
      </w:r>
    </w:p>
    <w:tbl>
      <w:tblPr>
        <w:tblStyle w:val="TableGrid4"/>
        <w:tblW w:w="9840" w:type="dxa"/>
        <w:tblLook w:val="04A0" w:firstRow="1" w:lastRow="0" w:firstColumn="1" w:lastColumn="0" w:noHBand="0" w:noVBand="1"/>
      </w:tblPr>
      <w:tblGrid>
        <w:gridCol w:w="2478"/>
        <w:gridCol w:w="2479"/>
        <w:gridCol w:w="2326"/>
        <w:gridCol w:w="2557"/>
      </w:tblGrid>
      <w:tr w:rsidR="00E6017D" w:rsidRPr="00FD5106" w14:paraId="407631D4" w14:textId="77777777" w:rsidTr="06F12590">
        <w:trPr>
          <w:trHeight w:val="211"/>
        </w:trPr>
        <w:tc>
          <w:tcPr>
            <w:tcW w:w="4957" w:type="dxa"/>
            <w:gridSpan w:val="2"/>
            <w:shd w:val="clear" w:color="auto" w:fill="E7E6E6" w:themeFill="background2"/>
          </w:tcPr>
          <w:p w14:paraId="27F83CB2" w14:textId="42AB4D2C" w:rsidR="00E6017D" w:rsidRPr="00FD5106" w:rsidRDefault="00085A8F" w:rsidP="007A7AB1">
            <w:pPr>
              <w:tabs>
                <w:tab w:val="left" w:pos="2792"/>
              </w:tabs>
              <w:contextualSpacing/>
              <w:rPr>
                <w:rFonts w:cstheme="minorHAnsi"/>
                <w:sz w:val="24"/>
                <w:szCs w:val="24"/>
              </w:rPr>
            </w:pPr>
            <w:r>
              <w:rPr>
                <w:rFonts w:cstheme="minorHAnsi"/>
                <w:b/>
                <w:bCs/>
                <w:sz w:val="24"/>
                <w:szCs w:val="24"/>
              </w:rPr>
              <w:t xml:space="preserve">Internal Information </w:t>
            </w:r>
          </w:p>
        </w:tc>
        <w:tc>
          <w:tcPr>
            <w:tcW w:w="4883" w:type="dxa"/>
            <w:gridSpan w:val="2"/>
            <w:shd w:val="clear" w:color="auto" w:fill="E7E6E6" w:themeFill="background2"/>
          </w:tcPr>
          <w:p w14:paraId="793D51C0" w14:textId="38A85D13" w:rsidR="00E6017D" w:rsidRPr="00FD5106" w:rsidRDefault="00085A8F" w:rsidP="007A7AB1">
            <w:pPr>
              <w:contextualSpacing/>
              <w:rPr>
                <w:rFonts w:cstheme="minorHAnsi"/>
                <w:b/>
                <w:bCs/>
                <w:sz w:val="24"/>
                <w:szCs w:val="24"/>
              </w:rPr>
            </w:pPr>
            <w:r>
              <w:rPr>
                <w:rFonts w:cstheme="minorHAnsi"/>
                <w:b/>
                <w:bCs/>
                <w:sz w:val="24"/>
                <w:szCs w:val="24"/>
              </w:rPr>
              <w:t>Information about the Proposed Grant</w:t>
            </w:r>
          </w:p>
        </w:tc>
      </w:tr>
      <w:tr w:rsidR="00085A8F" w:rsidRPr="00FD5106" w14:paraId="300E654D" w14:textId="77777777" w:rsidTr="06F12590">
        <w:trPr>
          <w:trHeight w:val="211"/>
        </w:trPr>
        <w:tc>
          <w:tcPr>
            <w:tcW w:w="2478" w:type="dxa"/>
          </w:tcPr>
          <w:p w14:paraId="11626E41" w14:textId="137D0549" w:rsidR="00085A8F" w:rsidRPr="00FD5106" w:rsidRDefault="00085A8F" w:rsidP="00085A8F">
            <w:pPr>
              <w:contextualSpacing/>
              <w:rPr>
                <w:rFonts w:cstheme="minorHAnsi"/>
                <w:b/>
                <w:bCs/>
                <w:sz w:val="24"/>
                <w:szCs w:val="24"/>
              </w:rPr>
            </w:pPr>
            <w:r>
              <w:rPr>
                <w:rFonts w:cstheme="minorHAnsi"/>
                <w:b/>
                <w:bCs/>
                <w:sz w:val="24"/>
                <w:szCs w:val="24"/>
              </w:rPr>
              <w:t>The Israel Center on Addiction</w:t>
            </w:r>
          </w:p>
        </w:tc>
        <w:tc>
          <w:tcPr>
            <w:tcW w:w="2479" w:type="dxa"/>
          </w:tcPr>
          <w:p w14:paraId="082C7E19" w14:textId="297BDDAE" w:rsidR="00085A8F" w:rsidRPr="00FD5106" w:rsidRDefault="00085A8F" w:rsidP="00085A8F">
            <w:pPr>
              <w:contextualSpacing/>
              <w:rPr>
                <w:rFonts w:cstheme="minorHAnsi"/>
                <w:b/>
                <w:bCs/>
                <w:sz w:val="24"/>
                <w:szCs w:val="24"/>
              </w:rPr>
            </w:pPr>
            <w:r w:rsidRPr="00FD5106">
              <w:rPr>
                <w:rFonts w:cstheme="minorHAnsi"/>
                <w:b/>
                <w:bCs/>
                <w:sz w:val="24"/>
                <w:szCs w:val="24"/>
              </w:rPr>
              <w:t>Portfolio: Society and Welfare</w:t>
            </w:r>
            <w:r w:rsidRPr="00FD5106">
              <w:rPr>
                <w:rFonts w:cstheme="minorHAnsi"/>
                <w:b/>
                <w:bCs/>
                <w:sz w:val="24"/>
                <w:szCs w:val="24"/>
                <w:rtl/>
              </w:rPr>
              <w:t xml:space="preserve"> </w:t>
            </w:r>
          </w:p>
        </w:tc>
        <w:tc>
          <w:tcPr>
            <w:tcW w:w="2326" w:type="dxa"/>
          </w:tcPr>
          <w:p w14:paraId="2DEE2753" w14:textId="2CB7610C" w:rsidR="00085A8F" w:rsidRPr="00FD5106" w:rsidRDefault="00085A8F" w:rsidP="00085A8F">
            <w:pPr>
              <w:contextualSpacing/>
              <w:rPr>
                <w:rFonts w:cstheme="minorHAnsi"/>
                <w:b/>
                <w:bCs/>
                <w:sz w:val="24"/>
                <w:szCs w:val="24"/>
              </w:rPr>
            </w:pPr>
            <w:r>
              <w:rPr>
                <w:rFonts w:cstheme="minorHAnsi"/>
                <w:b/>
                <w:bCs/>
                <w:sz w:val="24"/>
                <w:szCs w:val="24"/>
              </w:rPr>
              <w:t>Organization Name:</w:t>
            </w:r>
            <w:r w:rsidRPr="00FD5106">
              <w:rPr>
                <w:rFonts w:cstheme="minorHAnsi"/>
                <w:b/>
                <w:bCs/>
                <w:sz w:val="24"/>
                <w:szCs w:val="24"/>
                <w:rtl/>
              </w:rPr>
              <w:t xml:space="preserve"> </w:t>
            </w:r>
          </w:p>
        </w:tc>
        <w:tc>
          <w:tcPr>
            <w:tcW w:w="2557" w:type="dxa"/>
          </w:tcPr>
          <w:p w14:paraId="2467755E" w14:textId="70A4B6E8" w:rsidR="00085A8F" w:rsidRPr="00FD5106" w:rsidRDefault="00085A8F" w:rsidP="00085A8F">
            <w:pPr>
              <w:contextualSpacing/>
              <w:rPr>
                <w:rFonts w:cstheme="minorHAnsi"/>
                <w:b/>
                <w:bCs/>
                <w:sz w:val="24"/>
                <w:szCs w:val="24"/>
              </w:rPr>
            </w:pPr>
          </w:p>
        </w:tc>
      </w:tr>
      <w:tr w:rsidR="00085A8F" w:rsidRPr="00FD5106" w14:paraId="605995D2" w14:textId="77777777" w:rsidTr="06F12590">
        <w:trPr>
          <w:trHeight w:val="211"/>
        </w:trPr>
        <w:tc>
          <w:tcPr>
            <w:tcW w:w="2478" w:type="dxa"/>
          </w:tcPr>
          <w:p w14:paraId="365F5442" w14:textId="77777777" w:rsidR="00085A8F" w:rsidRPr="00FD5106" w:rsidRDefault="00085A8F" w:rsidP="00085A8F">
            <w:pPr>
              <w:contextualSpacing/>
              <w:rPr>
                <w:rFonts w:cstheme="minorHAnsi"/>
                <w:b/>
                <w:bCs/>
                <w:sz w:val="24"/>
                <w:szCs w:val="24"/>
              </w:rPr>
            </w:pPr>
            <w:r w:rsidRPr="00FD5106">
              <w:rPr>
                <w:rFonts w:cstheme="minorHAnsi"/>
                <w:b/>
                <w:bCs/>
                <w:sz w:val="24"/>
                <w:szCs w:val="24"/>
              </w:rPr>
              <w:t>Year 1 cost: NIS3,464,670</w:t>
            </w:r>
          </w:p>
          <w:p w14:paraId="0230462A" w14:textId="77777777" w:rsidR="00085A8F" w:rsidRPr="00FD5106" w:rsidRDefault="00085A8F" w:rsidP="00085A8F">
            <w:pPr>
              <w:contextualSpacing/>
              <w:rPr>
                <w:rFonts w:cstheme="minorHAnsi"/>
                <w:b/>
                <w:bCs/>
                <w:sz w:val="24"/>
                <w:szCs w:val="24"/>
              </w:rPr>
            </w:pPr>
            <w:r w:rsidRPr="00FD5106">
              <w:rPr>
                <w:rFonts w:cstheme="minorHAnsi"/>
                <w:b/>
                <w:bCs/>
                <w:sz w:val="24"/>
                <w:szCs w:val="24"/>
              </w:rPr>
              <w:t>Year 2 cost: NIS2,838,810</w:t>
            </w:r>
          </w:p>
          <w:p w14:paraId="1100791A" w14:textId="77777777" w:rsidR="00085A8F" w:rsidRPr="00FD5106" w:rsidRDefault="00085A8F" w:rsidP="00085A8F">
            <w:pPr>
              <w:contextualSpacing/>
              <w:rPr>
                <w:rFonts w:cstheme="minorHAnsi"/>
                <w:b/>
                <w:bCs/>
                <w:sz w:val="24"/>
                <w:szCs w:val="24"/>
              </w:rPr>
            </w:pPr>
            <w:r w:rsidRPr="00FD5106">
              <w:rPr>
                <w:rFonts w:cstheme="minorHAnsi"/>
                <w:b/>
                <w:bCs/>
                <w:sz w:val="24"/>
                <w:szCs w:val="24"/>
              </w:rPr>
              <w:t>Year 3 cost: NIS3,026,260</w:t>
            </w:r>
          </w:p>
          <w:p w14:paraId="3350FFC2" w14:textId="5A3284A2" w:rsidR="00085A8F" w:rsidRPr="00FD5106" w:rsidRDefault="00085A8F" w:rsidP="00085A8F">
            <w:pPr>
              <w:contextualSpacing/>
              <w:rPr>
                <w:rFonts w:cstheme="minorHAnsi"/>
                <w:b/>
                <w:bCs/>
                <w:sz w:val="24"/>
                <w:szCs w:val="24"/>
              </w:rPr>
            </w:pPr>
            <w:r w:rsidRPr="00FD5106">
              <w:rPr>
                <w:rFonts w:cstheme="minorHAnsi"/>
                <w:b/>
                <w:bCs/>
                <w:sz w:val="24"/>
                <w:szCs w:val="24"/>
                <w:rtl/>
              </w:rPr>
              <w:t xml:space="preserve"> </w:t>
            </w:r>
          </w:p>
        </w:tc>
        <w:tc>
          <w:tcPr>
            <w:tcW w:w="2479" w:type="dxa"/>
          </w:tcPr>
          <w:p w14:paraId="45708593" w14:textId="5370DB23" w:rsidR="00085A8F" w:rsidRPr="00FD5106" w:rsidRDefault="00085A8F" w:rsidP="00085A8F">
            <w:pPr>
              <w:contextualSpacing/>
              <w:rPr>
                <w:rFonts w:cstheme="minorHAnsi"/>
                <w:b/>
                <w:bCs/>
                <w:sz w:val="24"/>
                <w:szCs w:val="24"/>
              </w:rPr>
            </w:pPr>
            <w:r w:rsidRPr="00FD5106">
              <w:rPr>
                <w:rFonts w:cstheme="minorHAnsi"/>
                <w:b/>
                <w:bCs/>
                <w:sz w:val="24"/>
                <w:szCs w:val="24"/>
              </w:rPr>
              <w:t>Sub-</w:t>
            </w:r>
            <w:r>
              <w:rPr>
                <w:rFonts w:cstheme="minorHAnsi"/>
                <w:b/>
                <w:bCs/>
                <w:sz w:val="24"/>
                <w:szCs w:val="24"/>
              </w:rPr>
              <w:t>P</w:t>
            </w:r>
            <w:r w:rsidRPr="00FD5106">
              <w:rPr>
                <w:rFonts w:cstheme="minorHAnsi"/>
                <w:b/>
                <w:bCs/>
                <w:sz w:val="24"/>
                <w:szCs w:val="24"/>
              </w:rPr>
              <w:t>ortfolio: Prostitution</w:t>
            </w:r>
          </w:p>
        </w:tc>
        <w:tc>
          <w:tcPr>
            <w:tcW w:w="2326" w:type="dxa"/>
          </w:tcPr>
          <w:p w14:paraId="75D1919D" w14:textId="77777777" w:rsidR="00085A8F" w:rsidRPr="00FD5106" w:rsidRDefault="00085A8F" w:rsidP="00085A8F">
            <w:pPr>
              <w:contextualSpacing/>
              <w:rPr>
                <w:rFonts w:cstheme="minorHAnsi"/>
                <w:b/>
                <w:bCs/>
                <w:sz w:val="24"/>
                <w:szCs w:val="24"/>
              </w:rPr>
            </w:pPr>
            <w:r w:rsidRPr="00FD5106">
              <w:rPr>
                <w:rFonts w:cstheme="minorHAnsi"/>
                <w:b/>
                <w:bCs/>
                <w:sz w:val="24"/>
                <w:szCs w:val="24"/>
              </w:rPr>
              <w:t>Grant Total (in dollars and shekels):</w:t>
            </w:r>
          </w:p>
          <w:p w14:paraId="08C138EA" w14:textId="612B3B14" w:rsidR="00085A8F" w:rsidRPr="00085A8F" w:rsidRDefault="00085A8F" w:rsidP="00085A8F">
            <w:pPr>
              <w:contextualSpacing/>
              <w:rPr>
                <w:rFonts w:cstheme="minorHAnsi"/>
                <w:b/>
                <w:bCs/>
                <w:sz w:val="24"/>
                <w:szCs w:val="24"/>
              </w:rPr>
            </w:pPr>
          </w:p>
        </w:tc>
        <w:tc>
          <w:tcPr>
            <w:tcW w:w="2557" w:type="dxa"/>
          </w:tcPr>
          <w:p w14:paraId="77B11AAF" w14:textId="7B505243" w:rsidR="00085A8F" w:rsidRPr="00FD5106" w:rsidRDefault="00085A8F" w:rsidP="00085A8F">
            <w:pPr>
              <w:contextualSpacing/>
              <w:rPr>
                <w:rFonts w:cstheme="minorHAnsi"/>
                <w:b/>
                <w:bCs/>
                <w:sz w:val="24"/>
                <w:szCs w:val="24"/>
              </w:rPr>
            </w:pPr>
          </w:p>
        </w:tc>
      </w:tr>
      <w:tr w:rsidR="00085A8F" w:rsidRPr="00FD5106" w14:paraId="62FF3B62" w14:textId="77777777" w:rsidTr="06F12590">
        <w:trPr>
          <w:trHeight w:val="211"/>
        </w:trPr>
        <w:tc>
          <w:tcPr>
            <w:tcW w:w="2478" w:type="dxa"/>
          </w:tcPr>
          <w:p w14:paraId="0E43CD6C" w14:textId="77777777" w:rsidR="00085A8F" w:rsidRPr="00085A8F" w:rsidRDefault="00085A8F" w:rsidP="00085A8F">
            <w:pPr>
              <w:contextualSpacing/>
              <w:rPr>
                <w:rFonts w:eastAsiaTheme="minorEastAsia" w:cstheme="minorHAnsi"/>
                <w:b/>
                <w:bCs/>
                <w:sz w:val="24"/>
                <w:szCs w:val="24"/>
              </w:rPr>
            </w:pPr>
            <w:r w:rsidRPr="00085A8F">
              <w:rPr>
                <w:rFonts w:eastAsiaTheme="minorEastAsia" w:cstheme="minorHAnsi"/>
                <w:b/>
                <w:bCs/>
                <w:sz w:val="24"/>
                <w:szCs w:val="24"/>
              </w:rPr>
              <w:t>First year – 75%</w:t>
            </w:r>
          </w:p>
          <w:p w14:paraId="5A2C52B8" w14:textId="77777777" w:rsidR="00085A8F" w:rsidRPr="00085A8F" w:rsidRDefault="00085A8F" w:rsidP="00085A8F">
            <w:pPr>
              <w:contextualSpacing/>
              <w:rPr>
                <w:rFonts w:eastAsiaTheme="minorEastAsia" w:cstheme="minorHAnsi"/>
                <w:b/>
                <w:bCs/>
                <w:sz w:val="24"/>
                <w:szCs w:val="24"/>
              </w:rPr>
            </w:pPr>
          </w:p>
          <w:p w14:paraId="716E364E" w14:textId="77777777" w:rsidR="00085A8F" w:rsidRPr="00085A8F" w:rsidRDefault="00085A8F" w:rsidP="00085A8F">
            <w:pPr>
              <w:contextualSpacing/>
              <w:rPr>
                <w:rFonts w:eastAsiaTheme="minorEastAsia" w:cstheme="minorHAnsi"/>
                <w:b/>
                <w:bCs/>
                <w:sz w:val="24"/>
                <w:szCs w:val="24"/>
              </w:rPr>
            </w:pPr>
            <w:r w:rsidRPr="00085A8F">
              <w:rPr>
                <w:rFonts w:eastAsiaTheme="minorEastAsia" w:cstheme="minorHAnsi"/>
                <w:b/>
                <w:bCs/>
                <w:sz w:val="24"/>
                <w:szCs w:val="24"/>
              </w:rPr>
              <w:t>Second year – 60%</w:t>
            </w:r>
          </w:p>
          <w:p w14:paraId="2C2649E5" w14:textId="77777777" w:rsidR="00085A8F" w:rsidRPr="00085A8F" w:rsidRDefault="00085A8F" w:rsidP="00085A8F">
            <w:pPr>
              <w:contextualSpacing/>
              <w:rPr>
                <w:rFonts w:eastAsiaTheme="minorEastAsia" w:cstheme="minorHAnsi"/>
                <w:b/>
                <w:bCs/>
                <w:sz w:val="24"/>
                <w:szCs w:val="24"/>
              </w:rPr>
            </w:pPr>
          </w:p>
          <w:p w14:paraId="53ED9DE6" w14:textId="77777777" w:rsidR="00085A8F" w:rsidRPr="00085A8F" w:rsidRDefault="00085A8F" w:rsidP="00085A8F">
            <w:pPr>
              <w:contextualSpacing/>
              <w:rPr>
                <w:rFonts w:eastAsiaTheme="minorEastAsia" w:cstheme="minorHAnsi"/>
                <w:b/>
                <w:bCs/>
                <w:sz w:val="24"/>
                <w:szCs w:val="24"/>
              </w:rPr>
            </w:pPr>
            <w:r w:rsidRPr="00085A8F">
              <w:rPr>
                <w:rFonts w:eastAsiaTheme="minorEastAsia" w:cstheme="minorHAnsi"/>
                <w:b/>
                <w:bCs/>
                <w:sz w:val="24"/>
                <w:szCs w:val="24"/>
              </w:rPr>
              <w:t>Third year – 50%</w:t>
            </w:r>
          </w:p>
          <w:p w14:paraId="67D58901" w14:textId="77777777" w:rsidR="00085A8F" w:rsidRPr="00085A8F" w:rsidRDefault="00085A8F" w:rsidP="00085A8F">
            <w:pPr>
              <w:contextualSpacing/>
              <w:rPr>
                <w:rFonts w:eastAsiaTheme="minorEastAsia" w:cstheme="minorHAnsi"/>
                <w:b/>
                <w:bCs/>
                <w:sz w:val="24"/>
                <w:szCs w:val="24"/>
              </w:rPr>
            </w:pPr>
          </w:p>
        </w:tc>
        <w:tc>
          <w:tcPr>
            <w:tcW w:w="2479" w:type="dxa"/>
          </w:tcPr>
          <w:p w14:paraId="2428A4D3" w14:textId="77777777" w:rsidR="00085A8F" w:rsidRPr="00FD5106" w:rsidRDefault="00085A8F" w:rsidP="00085A8F">
            <w:pPr>
              <w:contextualSpacing/>
              <w:rPr>
                <w:rFonts w:eastAsiaTheme="minorEastAsia" w:cstheme="minorHAnsi"/>
                <w:b/>
                <w:bCs/>
                <w:sz w:val="24"/>
                <w:szCs w:val="24"/>
                <w:lang w:val="en-GB"/>
              </w:rPr>
            </w:pPr>
            <w:r>
              <w:rPr>
                <w:rFonts w:eastAsiaTheme="minorEastAsia" w:cstheme="minorHAnsi"/>
                <w:b/>
                <w:bCs/>
                <w:sz w:val="24"/>
                <w:szCs w:val="24"/>
              </w:rPr>
              <w:t xml:space="preserve">Project Title: “Breaking the Cycle”: systemic solution to reducing paid sex consumption through </w:t>
            </w:r>
            <w:r>
              <w:rPr>
                <w:rFonts w:eastAsiaTheme="minorEastAsia" w:cstheme="minorHAnsi"/>
                <w:b/>
                <w:bCs/>
                <w:sz w:val="24"/>
                <w:szCs w:val="24"/>
                <w:lang w:val="en-GB"/>
              </w:rPr>
              <w:t>identifying and treating sex and pornography addiction.</w:t>
            </w:r>
          </w:p>
          <w:p w14:paraId="05F5E4E7" w14:textId="4828A615" w:rsidR="00085A8F" w:rsidRPr="00085A8F" w:rsidRDefault="00085A8F" w:rsidP="00085A8F">
            <w:pPr>
              <w:contextualSpacing/>
              <w:rPr>
                <w:rFonts w:eastAsiaTheme="minorEastAsia" w:cstheme="minorHAnsi"/>
                <w:b/>
                <w:bCs/>
                <w:sz w:val="24"/>
                <w:szCs w:val="24"/>
                <w:lang w:val="en-GB"/>
              </w:rPr>
            </w:pPr>
          </w:p>
        </w:tc>
        <w:tc>
          <w:tcPr>
            <w:tcW w:w="2326" w:type="dxa"/>
          </w:tcPr>
          <w:p w14:paraId="455B16DC" w14:textId="73893F13" w:rsidR="00085A8F" w:rsidRPr="00FD5106" w:rsidRDefault="00085A8F" w:rsidP="00085A8F">
            <w:pPr>
              <w:contextualSpacing/>
              <w:rPr>
                <w:rFonts w:eastAsiaTheme="minorEastAsia" w:cstheme="minorHAnsi"/>
                <w:b/>
                <w:bCs/>
                <w:sz w:val="24"/>
                <w:szCs w:val="24"/>
              </w:rPr>
            </w:pPr>
            <w:r w:rsidRPr="00FD5106">
              <w:rPr>
                <w:rFonts w:eastAsiaTheme="minorEastAsia" w:cstheme="minorHAnsi"/>
                <w:b/>
                <w:bCs/>
                <w:sz w:val="24"/>
                <w:szCs w:val="24"/>
              </w:rPr>
              <w:t>Percentage of project budget covered by Schusterman:</w:t>
            </w:r>
          </w:p>
        </w:tc>
        <w:tc>
          <w:tcPr>
            <w:tcW w:w="2557" w:type="dxa"/>
          </w:tcPr>
          <w:p w14:paraId="5288BE74" w14:textId="30210014" w:rsidR="00085A8F" w:rsidRPr="00FD5106" w:rsidRDefault="00085A8F" w:rsidP="00085A8F">
            <w:pPr>
              <w:contextualSpacing/>
              <w:rPr>
                <w:rFonts w:eastAsiaTheme="minorEastAsia" w:cstheme="minorHAnsi"/>
                <w:b/>
                <w:bCs/>
                <w:sz w:val="24"/>
                <w:szCs w:val="24"/>
              </w:rPr>
            </w:pPr>
          </w:p>
        </w:tc>
      </w:tr>
      <w:tr w:rsidR="00085A8F" w:rsidRPr="00FD5106" w14:paraId="16D9C881" w14:textId="77777777" w:rsidTr="06F12590">
        <w:trPr>
          <w:trHeight w:val="211"/>
        </w:trPr>
        <w:tc>
          <w:tcPr>
            <w:tcW w:w="2478" w:type="dxa"/>
          </w:tcPr>
          <w:p w14:paraId="7496173C" w14:textId="77777777" w:rsidR="00085A8F" w:rsidRPr="00FD5106" w:rsidRDefault="00085A8F" w:rsidP="00085A8F">
            <w:pPr>
              <w:contextualSpacing/>
              <w:rPr>
                <w:rFonts w:cstheme="minorHAnsi"/>
                <w:b/>
                <w:bCs/>
                <w:sz w:val="24"/>
                <w:szCs w:val="24"/>
              </w:rPr>
            </w:pPr>
          </w:p>
        </w:tc>
        <w:tc>
          <w:tcPr>
            <w:tcW w:w="2479" w:type="dxa"/>
          </w:tcPr>
          <w:p w14:paraId="3D064392" w14:textId="7FA762F9" w:rsidR="00085A8F" w:rsidRPr="00FD5106" w:rsidRDefault="00085A8F" w:rsidP="00085A8F">
            <w:pPr>
              <w:contextualSpacing/>
              <w:rPr>
                <w:rFonts w:cstheme="minorHAnsi"/>
                <w:b/>
                <w:bCs/>
                <w:sz w:val="24"/>
                <w:szCs w:val="24"/>
              </w:rPr>
            </w:pPr>
            <w:r>
              <w:rPr>
                <w:rFonts w:cstheme="minorHAnsi"/>
                <w:b/>
                <w:bCs/>
                <w:sz w:val="24"/>
                <w:szCs w:val="24"/>
              </w:rPr>
              <w:t xml:space="preserve">Leader: </w:t>
            </w:r>
            <w:proofErr w:type="spellStart"/>
            <w:r>
              <w:rPr>
                <w:rFonts w:cstheme="minorHAnsi"/>
                <w:b/>
                <w:bCs/>
                <w:sz w:val="24"/>
                <w:szCs w:val="24"/>
              </w:rPr>
              <w:t>Reut</w:t>
            </w:r>
            <w:proofErr w:type="spellEnd"/>
            <w:r>
              <w:rPr>
                <w:rFonts w:cstheme="minorHAnsi"/>
                <w:b/>
                <w:bCs/>
                <w:sz w:val="24"/>
                <w:szCs w:val="24"/>
              </w:rPr>
              <w:t xml:space="preserve"> Guy</w:t>
            </w:r>
          </w:p>
        </w:tc>
        <w:tc>
          <w:tcPr>
            <w:tcW w:w="2326" w:type="dxa"/>
          </w:tcPr>
          <w:p w14:paraId="345B0BBC" w14:textId="3A6AA156" w:rsidR="00085A8F" w:rsidRPr="00FD5106" w:rsidRDefault="00085A8F" w:rsidP="00085A8F">
            <w:pPr>
              <w:contextualSpacing/>
              <w:rPr>
                <w:rFonts w:cstheme="minorHAnsi"/>
                <w:b/>
                <w:bCs/>
                <w:sz w:val="24"/>
                <w:szCs w:val="24"/>
              </w:rPr>
            </w:pPr>
            <w:r w:rsidRPr="00FD5106">
              <w:rPr>
                <w:rFonts w:cstheme="minorHAnsi"/>
                <w:b/>
                <w:bCs/>
                <w:sz w:val="24"/>
                <w:szCs w:val="24"/>
              </w:rPr>
              <w:t>Duration: Three years</w:t>
            </w:r>
          </w:p>
        </w:tc>
        <w:tc>
          <w:tcPr>
            <w:tcW w:w="2557" w:type="dxa"/>
          </w:tcPr>
          <w:p w14:paraId="23DE0104" w14:textId="54C0B332" w:rsidR="00085A8F" w:rsidRPr="00FD5106" w:rsidRDefault="00085A8F" w:rsidP="00085A8F">
            <w:pPr>
              <w:contextualSpacing/>
              <w:rPr>
                <w:rFonts w:cstheme="minorHAnsi"/>
                <w:b/>
                <w:bCs/>
                <w:sz w:val="24"/>
                <w:szCs w:val="24"/>
              </w:rPr>
            </w:pPr>
          </w:p>
        </w:tc>
      </w:tr>
    </w:tbl>
    <w:p w14:paraId="63111DA3" w14:textId="77777777" w:rsidR="00E6017D" w:rsidRPr="00FD5106" w:rsidRDefault="00E6017D" w:rsidP="00F64A95">
      <w:pPr>
        <w:pStyle w:val="H3Subhead"/>
        <w:bidi/>
        <w:rPr>
          <w:rFonts w:asciiTheme="minorHAnsi" w:hAnsiTheme="minorHAnsi" w:cstheme="minorHAnsi"/>
          <w:rtl/>
        </w:rPr>
      </w:pPr>
    </w:p>
    <w:p w14:paraId="69886238" w14:textId="3E4E3A3D" w:rsidR="00E15470" w:rsidRPr="00FD5106" w:rsidRDefault="00FD5106" w:rsidP="00FD5106">
      <w:pPr>
        <w:pStyle w:val="H3Subhead"/>
        <w:numPr>
          <w:ilvl w:val="0"/>
          <w:numId w:val="9"/>
        </w:numPr>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 xml:space="preserve">Summary and Recommendations: </w:t>
      </w:r>
    </w:p>
    <w:tbl>
      <w:tblPr>
        <w:tblStyle w:val="TableGrid"/>
        <w:bidiVisual/>
        <w:tblW w:w="0" w:type="auto"/>
        <w:tblInd w:w="360" w:type="dxa"/>
        <w:tblLook w:val="04A0" w:firstRow="1" w:lastRow="0" w:firstColumn="1" w:lastColumn="0" w:noHBand="0" w:noVBand="1"/>
      </w:tblPr>
      <w:tblGrid>
        <w:gridCol w:w="8990"/>
      </w:tblGrid>
      <w:tr w:rsidR="00D936A0" w:rsidRPr="00FD5106" w14:paraId="0F02DF06" w14:textId="77777777" w:rsidTr="06F12590">
        <w:tc>
          <w:tcPr>
            <w:tcW w:w="9350" w:type="dxa"/>
            <w:shd w:val="clear" w:color="auto" w:fill="D9D9D9" w:themeFill="background1" w:themeFillShade="D9"/>
          </w:tcPr>
          <w:p w14:paraId="2F5FF33B" w14:textId="266DE3A4" w:rsidR="007D027A" w:rsidRPr="00FD5106" w:rsidRDefault="00C843EB" w:rsidP="00C843EB">
            <w:pPr>
              <w:rPr>
                <w:rFonts w:cstheme="minorHAnsi"/>
                <w:b/>
                <w:bCs/>
                <w:sz w:val="24"/>
                <w:szCs w:val="24"/>
                <w:rtl/>
              </w:rPr>
            </w:pPr>
            <w:r>
              <w:rPr>
                <w:rFonts w:cstheme="minorHAnsi"/>
                <w:b/>
                <w:bCs/>
                <w:sz w:val="24"/>
                <w:szCs w:val="24"/>
              </w:rPr>
              <w:t>Opening</w:t>
            </w:r>
          </w:p>
        </w:tc>
      </w:tr>
      <w:tr w:rsidR="00D936A0" w:rsidRPr="00FD5106" w14:paraId="3FFDC4AE" w14:textId="77777777" w:rsidTr="06F12590">
        <w:tc>
          <w:tcPr>
            <w:tcW w:w="9350" w:type="dxa"/>
          </w:tcPr>
          <w:p w14:paraId="7C32B2AE" w14:textId="651224E2" w:rsidR="007D027A" w:rsidRPr="00FD5106" w:rsidRDefault="00C843EB" w:rsidP="00620E6C">
            <w:pPr>
              <w:pStyle w:val="H3Subhead"/>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 xml:space="preserve">This is a request for the Israel Center on Addiction’s “Breaking the Cycle” program, which aims to reduce the demand for prostitution in Israel. The requested grant is for three years and also includes funds to carry out </w:t>
            </w:r>
            <w:r>
              <w:rPr>
                <w:rFonts w:asciiTheme="minorHAnsi" w:hAnsiTheme="minorHAnsi" w:cstheme="minorHAnsi"/>
                <w:i w:val="0"/>
                <w:iCs w:val="0"/>
                <w:color w:val="000000" w:themeColor="text1"/>
                <w:lang w:val="en-GB" w:bidi="he-IL"/>
              </w:rPr>
              <w:t>a quantitative evaluation survey, in light of the pioneering nature of this program in Israel.</w:t>
            </w:r>
            <w:r w:rsidR="4F226F74" w:rsidRPr="00FD5106">
              <w:rPr>
                <w:rFonts w:asciiTheme="minorHAnsi" w:hAnsiTheme="minorHAnsi" w:cstheme="minorHAnsi"/>
                <w:i w:val="0"/>
                <w:iCs w:val="0"/>
                <w:color w:val="000000" w:themeColor="text1"/>
                <w:rtl/>
                <w:lang w:bidi="he-IL"/>
              </w:rPr>
              <w:t xml:space="preserve"> </w:t>
            </w:r>
          </w:p>
        </w:tc>
      </w:tr>
      <w:tr w:rsidR="00D936A0" w:rsidRPr="00FD5106" w14:paraId="15A9A67F" w14:textId="77777777" w:rsidTr="06F12590">
        <w:tc>
          <w:tcPr>
            <w:tcW w:w="9350" w:type="dxa"/>
            <w:shd w:val="clear" w:color="auto" w:fill="D9D9D9" w:themeFill="background1" w:themeFillShade="D9"/>
          </w:tcPr>
          <w:p w14:paraId="056F30A4" w14:textId="5E823F0E" w:rsidR="007D027A" w:rsidRPr="00FD5106" w:rsidRDefault="00246904" w:rsidP="00246904">
            <w:pPr>
              <w:rPr>
                <w:rFonts w:cstheme="minorHAnsi"/>
                <w:b/>
                <w:bCs/>
                <w:sz w:val="24"/>
                <w:szCs w:val="24"/>
                <w:rtl/>
              </w:rPr>
            </w:pPr>
            <w:r>
              <w:rPr>
                <w:rFonts w:cstheme="minorHAnsi"/>
                <w:b/>
                <w:bCs/>
                <w:sz w:val="24"/>
                <w:szCs w:val="24"/>
              </w:rPr>
              <w:t>Foundation Goals</w:t>
            </w:r>
          </w:p>
        </w:tc>
      </w:tr>
      <w:tr w:rsidR="00D936A0" w:rsidRPr="00FD5106" w14:paraId="4AE33307" w14:textId="77777777" w:rsidTr="06F12590">
        <w:tc>
          <w:tcPr>
            <w:tcW w:w="9350" w:type="dxa"/>
          </w:tcPr>
          <w:p w14:paraId="28652257" w14:textId="5514EF00" w:rsidR="007D027A" w:rsidRPr="00FD5106" w:rsidRDefault="00246904" w:rsidP="00E81E1A">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 xml:space="preserve">In light of the foundation’s goals in the area of prostitution, </w:t>
            </w:r>
            <w:r w:rsidR="00171B67">
              <w:rPr>
                <w:rFonts w:asciiTheme="minorHAnsi" w:hAnsiTheme="minorHAnsi" w:cstheme="minorHAnsi"/>
                <w:i w:val="0"/>
                <w:iCs w:val="0"/>
                <w:color w:val="000000" w:themeColor="text1"/>
                <w:lang w:bidi="he-IL"/>
              </w:rPr>
              <w:t xml:space="preserve">which </w:t>
            </w:r>
            <w:r>
              <w:rPr>
                <w:rFonts w:asciiTheme="minorHAnsi" w:hAnsiTheme="minorHAnsi" w:cstheme="minorHAnsi"/>
                <w:i w:val="0"/>
                <w:iCs w:val="0"/>
                <w:color w:val="000000" w:themeColor="text1"/>
                <w:lang w:bidi="he-IL"/>
              </w:rPr>
              <w:t xml:space="preserve">among other things </w:t>
            </w:r>
            <w:r w:rsidR="00171B67">
              <w:rPr>
                <w:rFonts w:asciiTheme="minorHAnsi" w:hAnsiTheme="minorHAnsi" w:cstheme="minorHAnsi"/>
                <w:i w:val="0"/>
                <w:iCs w:val="0"/>
                <w:color w:val="000000" w:themeColor="text1"/>
                <w:lang w:bidi="he-IL"/>
              </w:rPr>
              <w:t>are the prevention</w:t>
            </w:r>
            <w:r>
              <w:rPr>
                <w:rFonts w:asciiTheme="minorHAnsi" w:hAnsiTheme="minorHAnsi" w:cstheme="minorHAnsi"/>
                <w:i w:val="0"/>
                <w:iCs w:val="0"/>
                <w:color w:val="000000" w:themeColor="text1"/>
                <w:lang w:bidi="he-IL"/>
              </w:rPr>
              <w:t xml:space="preserve"> and </w:t>
            </w:r>
            <w:r w:rsidR="00171B67">
              <w:rPr>
                <w:rFonts w:asciiTheme="minorHAnsi" w:hAnsiTheme="minorHAnsi" w:cstheme="minorHAnsi"/>
                <w:i w:val="0"/>
                <w:iCs w:val="0"/>
                <w:color w:val="000000" w:themeColor="text1"/>
                <w:lang w:bidi="he-IL"/>
              </w:rPr>
              <w:t>reduction of</w:t>
            </w:r>
            <w:r>
              <w:rPr>
                <w:rFonts w:asciiTheme="minorHAnsi" w:hAnsiTheme="minorHAnsi" w:cstheme="minorHAnsi"/>
                <w:i w:val="0"/>
                <w:iCs w:val="0"/>
                <w:color w:val="000000" w:themeColor="text1"/>
                <w:lang w:bidi="he-IL"/>
              </w:rPr>
              <w:t xml:space="preserve"> the demand for sex consumption among young people in Israel, this grant can help in </w:t>
            </w:r>
            <w:r w:rsidR="00171B67">
              <w:rPr>
                <w:rFonts w:asciiTheme="minorHAnsi" w:hAnsiTheme="minorHAnsi" w:cstheme="minorHAnsi"/>
                <w:i w:val="0"/>
                <w:iCs w:val="0"/>
                <w:color w:val="000000" w:themeColor="text1"/>
                <w:lang w:bidi="he-IL"/>
              </w:rPr>
              <w:t>studying</w:t>
            </w:r>
            <w:r>
              <w:rPr>
                <w:rFonts w:asciiTheme="minorHAnsi" w:hAnsiTheme="minorHAnsi" w:cstheme="minorHAnsi"/>
                <w:i w:val="0"/>
                <w:iCs w:val="0"/>
                <w:color w:val="000000" w:themeColor="text1"/>
                <w:lang w:bidi="he-IL"/>
              </w:rPr>
              <w:t xml:space="preserve"> and measuring</w:t>
            </w:r>
            <w:r w:rsidR="00171B67">
              <w:rPr>
                <w:rFonts w:asciiTheme="minorHAnsi" w:hAnsiTheme="minorHAnsi" w:cstheme="minorHAnsi"/>
                <w:i w:val="0"/>
                <w:iCs w:val="0"/>
                <w:color w:val="000000" w:themeColor="text1"/>
                <w:lang w:bidi="he-IL"/>
              </w:rPr>
              <w:t xml:space="preserve"> the</w:t>
            </w:r>
            <w:r>
              <w:rPr>
                <w:rFonts w:asciiTheme="minorHAnsi" w:hAnsiTheme="minorHAnsi" w:cstheme="minorHAnsi"/>
                <w:i w:val="0"/>
                <w:iCs w:val="0"/>
                <w:color w:val="000000" w:themeColor="text1"/>
                <w:lang w:bidi="he-IL"/>
              </w:rPr>
              <w:t xml:space="preserve"> effectiveness of this tool in </w:t>
            </w:r>
            <w:r w:rsidR="00171B67">
              <w:rPr>
                <w:rFonts w:asciiTheme="minorHAnsi" w:hAnsiTheme="minorHAnsi" w:cstheme="minorHAnsi"/>
                <w:i w:val="0"/>
                <w:iCs w:val="0"/>
                <w:color w:val="000000" w:themeColor="text1"/>
                <w:lang w:bidi="he-IL"/>
              </w:rPr>
              <w:t>reducing</w:t>
            </w:r>
            <w:r>
              <w:rPr>
                <w:rFonts w:asciiTheme="minorHAnsi" w:hAnsiTheme="minorHAnsi" w:cstheme="minorHAnsi"/>
                <w:i w:val="0"/>
                <w:iCs w:val="0"/>
                <w:color w:val="000000" w:themeColor="text1"/>
                <w:lang w:bidi="he-IL"/>
              </w:rPr>
              <w:t xml:space="preserve"> sex consumption, as well as creating significant influence on a critical mass of therapists and professionals who deal with sex consumption and potential sex consumers. </w:t>
            </w:r>
          </w:p>
        </w:tc>
      </w:tr>
      <w:tr w:rsidR="00D936A0" w:rsidRPr="00FD5106" w14:paraId="186F7695" w14:textId="77777777" w:rsidTr="06F12590">
        <w:tc>
          <w:tcPr>
            <w:tcW w:w="9350" w:type="dxa"/>
            <w:shd w:val="clear" w:color="auto" w:fill="D9D9D9" w:themeFill="background1" w:themeFillShade="D9"/>
          </w:tcPr>
          <w:p w14:paraId="09298211" w14:textId="10E773B2" w:rsidR="007D027A" w:rsidRPr="00FD5106" w:rsidRDefault="00DF310E" w:rsidP="00DF310E">
            <w:pPr>
              <w:rPr>
                <w:rFonts w:cstheme="minorHAnsi"/>
                <w:b/>
                <w:bCs/>
                <w:sz w:val="24"/>
                <w:szCs w:val="24"/>
                <w:rtl/>
              </w:rPr>
            </w:pPr>
            <w:r>
              <w:rPr>
                <w:rFonts w:cstheme="minorHAnsi"/>
                <w:b/>
                <w:bCs/>
                <w:sz w:val="24"/>
                <w:szCs w:val="24"/>
              </w:rPr>
              <w:t>Project Goals</w:t>
            </w:r>
          </w:p>
        </w:tc>
      </w:tr>
      <w:tr w:rsidR="00D936A0" w:rsidRPr="00FD5106" w14:paraId="2F7D667B" w14:textId="77777777" w:rsidTr="06F12590">
        <w:tc>
          <w:tcPr>
            <w:tcW w:w="9350" w:type="dxa"/>
          </w:tcPr>
          <w:p w14:paraId="42A248DD" w14:textId="4A0D1A86" w:rsidR="00DF310E" w:rsidRDefault="00DF310E" w:rsidP="00DF310E">
            <w:pPr>
              <w:pStyle w:val="H3Subhead"/>
              <w:numPr>
                <w:ilvl w:val="0"/>
                <w:numId w:val="26"/>
              </w:numPr>
              <w:shd w:val="clear" w:color="auto" w:fill="auto"/>
              <w:spacing w:line="240" w:lineRule="auto"/>
              <w:rPr>
                <w:rFonts w:asciiTheme="minorHAnsi" w:hAnsiTheme="minorHAnsi" w:cstheme="minorHAnsi"/>
                <w:i w:val="0"/>
                <w:iCs w:val="0"/>
                <w:color w:val="000000" w:themeColor="text1"/>
                <w:lang w:bidi="he-IL"/>
              </w:rPr>
            </w:pPr>
            <w:r>
              <w:rPr>
                <w:rFonts w:asciiTheme="minorHAnsi" w:hAnsiTheme="minorHAnsi" w:cstheme="minorHAnsi"/>
                <w:i w:val="0"/>
                <w:iCs w:val="0"/>
                <w:color w:val="000000" w:themeColor="text1"/>
                <w:lang w:bidi="he-IL"/>
              </w:rPr>
              <w:t xml:space="preserve">To reduce the rate of paid sex consumers in Israel </w:t>
            </w:r>
            <w:r w:rsidR="006E6CA9">
              <w:rPr>
                <w:rFonts w:asciiTheme="minorHAnsi" w:hAnsiTheme="minorHAnsi" w:cstheme="minorHAnsi"/>
                <w:i w:val="0"/>
                <w:iCs w:val="0"/>
                <w:color w:val="000000" w:themeColor="text1"/>
                <w:lang w:bidi="he-IL"/>
              </w:rPr>
              <w:t>by</w:t>
            </w:r>
            <w:r>
              <w:rPr>
                <w:rFonts w:asciiTheme="minorHAnsi" w:hAnsiTheme="minorHAnsi" w:cstheme="minorHAnsi"/>
                <w:i w:val="0"/>
                <w:iCs w:val="0"/>
                <w:color w:val="000000" w:themeColor="text1"/>
                <w:lang w:bidi="he-IL"/>
              </w:rPr>
              <w:t xml:space="preserve"> 5% of the total </w:t>
            </w:r>
            <w:commentRangeStart w:id="0"/>
            <w:r>
              <w:rPr>
                <w:rFonts w:asciiTheme="minorHAnsi" w:hAnsiTheme="minorHAnsi" w:cstheme="minorHAnsi"/>
                <w:i w:val="0"/>
                <w:iCs w:val="0"/>
                <w:color w:val="000000" w:themeColor="text1"/>
                <w:lang w:bidi="he-IL"/>
              </w:rPr>
              <w:t>population</w:t>
            </w:r>
            <w:commentRangeEnd w:id="0"/>
            <w:r w:rsidR="006E6CA9">
              <w:rPr>
                <w:rStyle w:val="CommentReference"/>
                <w:rFonts w:asciiTheme="minorHAnsi" w:eastAsiaTheme="minorHAnsi" w:hAnsiTheme="minorHAnsi" w:cstheme="minorBidi"/>
                <w:i w:val="0"/>
                <w:iCs w:val="0"/>
                <w:color w:val="auto"/>
                <w:lang w:bidi="he-IL"/>
              </w:rPr>
              <w:commentReference w:id="0"/>
            </w:r>
            <w:r>
              <w:rPr>
                <w:rFonts w:asciiTheme="minorHAnsi" w:hAnsiTheme="minorHAnsi" w:cstheme="minorHAnsi"/>
                <w:i w:val="0"/>
                <w:iCs w:val="0"/>
                <w:color w:val="000000" w:themeColor="text1"/>
                <w:lang w:bidi="he-IL"/>
              </w:rPr>
              <w:t xml:space="preserve">. </w:t>
            </w:r>
          </w:p>
          <w:p w14:paraId="27A18634" w14:textId="634141A3" w:rsidR="00CE614D" w:rsidRPr="00FD5106" w:rsidRDefault="00DF310E" w:rsidP="00CE614D">
            <w:pPr>
              <w:pStyle w:val="H3Subhead"/>
              <w:numPr>
                <w:ilvl w:val="0"/>
                <w:numId w:val="26"/>
              </w:numPr>
              <w:shd w:val="clear" w:color="auto" w:fill="auto"/>
              <w:spacing w:line="240" w:lineRule="auto"/>
              <w:rPr>
                <w:rFonts w:asciiTheme="minorHAnsi" w:hAnsiTheme="minorHAnsi" w:cstheme="minorHAnsi"/>
                <w:i w:val="0"/>
                <w:iCs w:val="0"/>
                <w:color w:val="000000" w:themeColor="text1"/>
                <w:lang w:bidi="he-IL"/>
              </w:rPr>
            </w:pPr>
            <w:r>
              <w:rPr>
                <w:rFonts w:asciiTheme="minorHAnsi" w:hAnsiTheme="minorHAnsi" w:cstheme="minorHAnsi"/>
                <w:i w:val="0"/>
                <w:iCs w:val="0"/>
                <w:color w:val="000000" w:themeColor="text1"/>
                <w:lang w:bidi="he-IL"/>
              </w:rPr>
              <w:t xml:space="preserve">To reduce the demand of ‘heavy consumers’ </w:t>
            </w:r>
            <w:r w:rsidR="00171B67">
              <w:rPr>
                <w:rFonts w:asciiTheme="minorHAnsi" w:hAnsiTheme="minorHAnsi" w:cstheme="minorHAnsi"/>
                <w:i w:val="0"/>
                <w:iCs w:val="0"/>
                <w:color w:val="000000" w:themeColor="text1"/>
                <w:lang w:bidi="he-IL"/>
              </w:rPr>
              <w:t>through</w:t>
            </w:r>
            <w:r>
              <w:rPr>
                <w:rFonts w:asciiTheme="minorHAnsi" w:hAnsiTheme="minorHAnsi" w:cstheme="minorHAnsi"/>
                <w:i w:val="0"/>
                <w:iCs w:val="0"/>
                <w:color w:val="000000" w:themeColor="text1"/>
                <w:lang w:bidi="he-IL"/>
              </w:rPr>
              <w:t xml:space="preserve"> increasing the treatment by </w:t>
            </w:r>
            <w:r w:rsidR="00171B67">
              <w:rPr>
                <w:rFonts w:asciiTheme="minorHAnsi" w:hAnsiTheme="minorHAnsi" w:cstheme="minorHAnsi"/>
                <w:i w:val="0"/>
                <w:iCs w:val="0"/>
                <w:color w:val="000000" w:themeColor="text1"/>
                <w:lang w:bidi="he-IL"/>
              </w:rPr>
              <w:t xml:space="preserve">properly-trained </w:t>
            </w:r>
            <w:r>
              <w:rPr>
                <w:rFonts w:asciiTheme="minorHAnsi" w:hAnsiTheme="minorHAnsi" w:cstheme="minorHAnsi"/>
                <w:i w:val="0"/>
                <w:iCs w:val="0"/>
                <w:color w:val="000000" w:themeColor="text1"/>
                <w:lang w:bidi="he-IL"/>
              </w:rPr>
              <w:t>therapists. At least 5,000 consumers over three years who significantly reduced/stopped their paid sex consumption.</w:t>
            </w:r>
          </w:p>
          <w:p w14:paraId="0724F2A5" w14:textId="21979488" w:rsidR="007D027A" w:rsidRPr="00FD5106" w:rsidRDefault="007D027A" w:rsidP="00CE614D">
            <w:pPr>
              <w:pStyle w:val="H3Subhead"/>
              <w:shd w:val="clear" w:color="auto" w:fill="auto"/>
              <w:bidi/>
              <w:spacing w:line="240" w:lineRule="auto"/>
              <w:ind w:left="360"/>
              <w:rPr>
                <w:rFonts w:asciiTheme="minorHAnsi" w:hAnsiTheme="minorHAnsi" w:cstheme="minorHAnsi"/>
                <w:i w:val="0"/>
                <w:iCs w:val="0"/>
                <w:color w:val="000000" w:themeColor="text1"/>
                <w:lang w:bidi="he-IL"/>
              </w:rPr>
            </w:pPr>
          </w:p>
        </w:tc>
      </w:tr>
      <w:tr w:rsidR="00D936A0" w:rsidRPr="00FD5106" w14:paraId="0DE652EA" w14:textId="77777777" w:rsidTr="06F12590">
        <w:tc>
          <w:tcPr>
            <w:tcW w:w="9350" w:type="dxa"/>
            <w:shd w:val="clear" w:color="auto" w:fill="D9D9D9" w:themeFill="background1" w:themeFillShade="D9"/>
          </w:tcPr>
          <w:p w14:paraId="78D13B8C" w14:textId="5C6B8E29" w:rsidR="007D027A" w:rsidRPr="00FD5106" w:rsidRDefault="00CE614D" w:rsidP="00CE614D">
            <w:pPr>
              <w:rPr>
                <w:rFonts w:cstheme="minorHAnsi"/>
                <w:b/>
                <w:bCs/>
                <w:sz w:val="24"/>
                <w:szCs w:val="24"/>
                <w:rtl/>
              </w:rPr>
            </w:pPr>
            <w:r>
              <w:rPr>
                <w:rFonts w:cstheme="minorHAnsi"/>
                <w:b/>
                <w:bCs/>
                <w:sz w:val="24"/>
                <w:szCs w:val="24"/>
              </w:rPr>
              <w:lastRenderedPageBreak/>
              <w:t xml:space="preserve">Success and Failure </w:t>
            </w:r>
          </w:p>
        </w:tc>
      </w:tr>
      <w:tr w:rsidR="00D936A0" w:rsidRPr="00FD5106" w14:paraId="330392F7" w14:textId="77777777" w:rsidTr="06F12590">
        <w:tc>
          <w:tcPr>
            <w:tcW w:w="9350" w:type="dxa"/>
          </w:tcPr>
          <w:p w14:paraId="3186AE5E" w14:textId="07686267" w:rsidR="00CE614D" w:rsidRDefault="00CE614D" w:rsidP="00CE614D">
            <w:pPr>
              <w:pStyle w:val="H3Subhead"/>
              <w:shd w:val="clear" w:color="auto" w:fill="auto"/>
              <w:spacing w:line="240" w:lineRule="auto"/>
              <w:rPr>
                <w:rFonts w:asciiTheme="minorHAnsi" w:hAnsiTheme="minorHAnsi" w:cstheme="minorHAnsi"/>
                <w:i w:val="0"/>
                <w:iCs w:val="0"/>
                <w:color w:val="000000" w:themeColor="text1"/>
                <w:lang w:bidi="he-IL"/>
              </w:rPr>
            </w:pPr>
            <w:r>
              <w:rPr>
                <w:rFonts w:asciiTheme="minorHAnsi" w:hAnsiTheme="minorHAnsi" w:cstheme="minorHAnsi"/>
                <w:i w:val="0"/>
                <w:iCs w:val="0"/>
                <w:color w:val="000000" w:themeColor="text1"/>
                <w:lang w:bidi="he-IL"/>
              </w:rPr>
              <w:t>Success is the ability to prove the reduction and prevention of sex consumption through correct and appropriate intervention.</w:t>
            </w:r>
          </w:p>
          <w:p w14:paraId="58078198" w14:textId="42CDDFE5" w:rsidR="00325C7E" w:rsidRPr="00FD5106" w:rsidRDefault="00325C7E" w:rsidP="00CE614D">
            <w:pPr>
              <w:pStyle w:val="H3Subhead"/>
              <w:shd w:val="clear" w:color="auto" w:fill="auto"/>
              <w:bidi/>
              <w:spacing w:line="240" w:lineRule="auto"/>
              <w:rPr>
                <w:rFonts w:asciiTheme="minorHAnsi" w:hAnsiTheme="minorHAnsi" w:cstheme="minorHAnsi"/>
                <w:i w:val="0"/>
                <w:iCs w:val="0"/>
                <w:color w:val="000000" w:themeColor="text1"/>
                <w:rtl/>
                <w:lang w:bidi="he-IL"/>
              </w:rPr>
            </w:pPr>
          </w:p>
        </w:tc>
      </w:tr>
    </w:tbl>
    <w:p w14:paraId="72077D2A" w14:textId="77777777" w:rsidR="00E15470" w:rsidRPr="00FD5106" w:rsidRDefault="00E15470" w:rsidP="00F64A95">
      <w:pPr>
        <w:pStyle w:val="H3Subhead"/>
        <w:bidi/>
        <w:ind w:left="360"/>
        <w:rPr>
          <w:rFonts w:asciiTheme="minorHAnsi" w:hAnsiTheme="minorHAnsi" w:cstheme="minorHAnsi"/>
          <w:b/>
          <w:bCs/>
          <w:i w:val="0"/>
          <w:iCs w:val="0"/>
          <w:color w:val="000000" w:themeColor="text1"/>
          <w:lang w:bidi="he-IL"/>
        </w:rPr>
      </w:pPr>
    </w:p>
    <w:p w14:paraId="0CCDFA21" w14:textId="5B8B52EF" w:rsidR="002F7203" w:rsidRPr="00FD5106" w:rsidRDefault="00A81C56" w:rsidP="00A81C56">
      <w:pPr>
        <w:pStyle w:val="H3Subhead"/>
        <w:numPr>
          <w:ilvl w:val="0"/>
          <w:numId w:val="9"/>
        </w:numPr>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The Project:</w:t>
      </w:r>
    </w:p>
    <w:tbl>
      <w:tblPr>
        <w:tblStyle w:val="TableGrid"/>
        <w:bidiVisual/>
        <w:tblW w:w="0" w:type="auto"/>
        <w:tblInd w:w="360" w:type="dxa"/>
        <w:tblLook w:val="04A0" w:firstRow="1" w:lastRow="0" w:firstColumn="1" w:lastColumn="0" w:noHBand="0" w:noVBand="1"/>
      </w:tblPr>
      <w:tblGrid>
        <w:gridCol w:w="8990"/>
      </w:tblGrid>
      <w:tr w:rsidR="00325C7E" w:rsidRPr="00FD5106" w14:paraId="2F89903A" w14:textId="77777777" w:rsidTr="004378C8">
        <w:tc>
          <w:tcPr>
            <w:tcW w:w="8990" w:type="dxa"/>
            <w:shd w:val="clear" w:color="auto" w:fill="D9D9D9" w:themeFill="background1" w:themeFillShade="D9"/>
          </w:tcPr>
          <w:p w14:paraId="6E9D9C7E" w14:textId="524BA7A9" w:rsidR="00325C7E" w:rsidRPr="00FD5106" w:rsidRDefault="00A81C56" w:rsidP="00A81C56">
            <w:pPr>
              <w:rPr>
                <w:rFonts w:cstheme="minorHAnsi"/>
                <w:b/>
                <w:bCs/>
                <w:sz w:val="24"/>
                <w:szCs w:val="24"/>
              </w:rPr>
            </w:pPr>
            <w:r>
              <w:rPr>
                <w:rFonts w:cstheme="minorHAnsi"/>
                <w:b/>
                <w:bCs/>
                <w:sz w:val="24"/>
                <w:szCs w:val="24"/>
              </w:rPr>
              <w:t>Project Description:</w:t>
            </w:r>
          </w:p>
        </w:tc>
      </w:tr>
      <w:tr w:rsidR="00325C7E" w:rsidRPr="00FD5106" w14:paraId="726FE0C0" w14:textId="77777777" w:rsidTr="004378C8">
        <w:tc>
          <w:tcPr>
            <w:tcW w:w="8990" w:type="dxa"/>
          </w:tcPr>
          <w:p w14:paraId="32FA2B7B" w14:textId="578F4730" w:rsidR="00A81C56" w:rsidRDefault="00A81C56" w:rsidP="00A81C56">
            <w:pPr>
              <w:autoSpaceDE w:val="0"/>
              <w:autoSpaceDN w:val="0"/>
              <w:adjustRightInd w:val="0"/>
              <w:rPr>
                <w:rFonts w:cstheme="minorHAnsi"/>
                <w:sz w:val="24"/>
                <w:szCs w:val="24"/>
                <w:lang w:val="en-GB"/>
              </w:rPr>
            </w:pPr>
            <w:r>
              <w:rPr>
                <w:rFonts w:cstheme="minorHAnsi"/>
                <w:sz w:val="24"/>
                <w:szCs w:val="24"/>
              </w:rPr>
              <w:t xml:space="preserve">1. Reduction of paid sex consumption through education, as well as training therapists to identify those dealing with addiction to sex and pornography. The program will be implemented in around 50 schools every year. </w:t>
            </w:r>
            <w:r w:rsidR="00EB3168">
              <w:rPr>
                <w:rFonts w:cstheme="minorHAnsi"/>
                <w:sz w:val="24"/>
                <w:szCs w:val="24"/>
                <w:lang w:val="en-GB"/>
              </w:rPr>
              <w:t>Training for educators and those working with pupils, as well as for the pupils and their parents, will be developed regarding pornography usage and nurturing a healthy sexuality.</w:t>
            </w:r>
          </w:p>
          <w:p w14:paraId="0334BBAF" w14:textId="5AE600EC" w:rsidR="006E6CA9" w:rsidRDefault="00EB3168" w:rsidP="006E6CA9">
            <w:pPr>
              <w:autoSpaceDE w:val="0"/>
              <w:autoSpaceDN w:val="0"/>
              <w:adjustRightInd w:val="0"/>
              <w:rPr>
                <w:rFonts w:cstheme="minorHAnsi"/>
                <w:sz w:val="24"/>
                <w:szCs w:val="24"/>
                <w:lang w:val="en-GB"/>
              </w:rPr>
            </w:pPr>
            <w:r>
              <w:rPr>
                <w:rFonts w:cstheme="minorHAnsi"/>
                <w:sz w:val="24"/>
                <w:szCs w:val="24"/>
                <w:lang w:val="en-GB"/>
              </w:rPr>
              <w:t xml:space="preserve">The lessons that will be developed will be delivered directly to the pupils by the classroom educators. These programs will be offered to parents and staff at schools and </w:t>
            </w:r>
            <w:r w:rsidR="00171B67">
              <w:rPr>
                <w:rFonts w:cstheme="minorHAnsi"/>
                <w:sz w:val="24"/>
                <w:szCs w:val="24"/>
                <w:lang w:val="en-GB"/>
              </w:rPr>
              <w:t xml:space="preserve">in </w:t>
            </w:r>
            <w:r>
              <w:rPr>
                <w:rFonts w:cstheme="minorHAnsi"/>
                <w:sz w:val="24"/>
                <w:szCs w:val="24"/>
                <w:lang w:val="en-GB"/>
              </w:rPr>
              <w:t>municipal community frameworks, and will allow wide-ranging access to information and training regarding these burning issues. The program will also be implemented among educators and counsellors in the community, for example dormitory frameworks, youth movements and communal informal educational frameworks.</w:t>
            </w:r>
          </w:p>
          <w:p w14:paraId="709B50C7" w14:textId="7A516E7B" w:rsidR="006E6CA9" w:rsidRDefault="006E6CA9" w:rsidP="006E6CA9">
            <w:pPr>
              <w:autoSpaceDE w:val="0"/>
              <w:autoSpaceDN w:val="0"/>
              <w:adjustRightInd w:val="0"/>
              <w:rPr>
                <w:rFonts w:cstheme="minorHAnsi"/>
                <w:sz w:val="24"/>
                <w:szCs w:val="24"/>
                <w:lang w:val="en-GB"/>
              </w:rPr>
            </w:pPr>
            <w:r>
              <w:rPr>
                <w:rFonts w:cstheme="minorHAnsi"/>
                <w:sz w:val="24"/>
                <w:szCs w:val="24"/>
                <w:lang w:val="en-GB"/>
              </w:rPr>
              <w:t xml:space="preserve">2. </w:t>
            </w:r>
            <w:r w:rsidR="00EB3168" w:rsidRPr="006E6CA9">
              <w:rPr>
                <w:rFonts w:cstheme="minorHAnsi"/>
                <w:sz w:val="24"/>
                <w:szCs w:val="24"/>
                <w:lang w:val="en-GB"/>
              </w:rPr>
              <w:t>The establishment of a clinical and professional training program for therapists</w:t>
            </w:r>
            <w:r w:rsidRPr="006E6CA9">
              <w:rPr>
                <w:rFonts w:cstheme="minorHAnsi"/>
                <w:sz w:val="24"/>
                <w:szCs w:val="24"/>
                <w:lang w:val="en-GB"/>
              </w:rPr>
              <w:t>, dealing with sex and pornography addiction.</w:t>
            </w:r>
          </w:p>
          <w:p w14:paraId="21085647" w14:textId="7AB98AF5" w:rsidR="006E6CA9" w:rsidRDefault="006E6CA9" w:rsidP="006E6CA9">
            <w:pPr>
              <w:autoSpaceDE w:val="0"/>
              <w:autoSpaceDN w:val="0"/>
              <w:adjustRightInd w:val="0"/>
              <w:rPr>
                <w:rFonts w:cstheme="minorHAnsi"/>
                <w:sz w:val="24"/>
                <w:szCs w:val="24"/>
                <w:lang w:val="en-GB"/>
              </w:rPr>
            </w:pPr>
            <w:r>
              <w:rPr>
                <w:rFonts w:cstheme="minorHAnsi"/>
                <w:sz w:val="24"/>
                <w:szCs w:val="24"/>
                <w:lang w:val="en-GB"/>
              </w:rPr>
              <w:t>3. Increasing initial awareness of the nature of the problem and how treatment can be offered to those dealing with sex and pornography addiction.</w:t>
            </w:r>
          </w:p>
          <w:p w14:paraId="3B14E412" w14:textId="0CD52228" w:rsidR="006E6CA9" w:rsidRDefault="006E6CA9" w:rsidP="006E6CA9">
            <w:pPr>
              <w:autoSpaceDE w:val="0"/>
              <w:autoSpaceDN w:val="0"/>
              <w:adjustRightInd w:val="0"/>
              <w:rPr>
                <w:rFonts w:cstheme="minorHAnsi"/>
                <w:sz w:val="24"/>
                <w:szCs w:val="24"/>
                <w:lang w:val="en-GB"/>
              </w:rPr>
            </w:pPr>
            <w:r>
              <w:rPr>
                <w:rFonts w:cstheme="minorHAnsi"/>
                <w:sz w:val="24"/>
                <w:szCs w:val="24"/>
                <w:lang w:val="en-GB"/>
              </w:rPr>
              <w:t xml:space="preserve">4. Training therapeutic teams with </w:t>
            </w:r>
            <w:r w:rsidR="00E039BA">
              <w:rPr>
                <w:rFonts w:cstheme="minorHAnsi"/>
                <w:sz w:val="24"/>
                <w:szCs w:val="24"/>
                <w:lang w:val="en-GB"/>
              </w:rPr>
              <w:t>up-to-date treatments for those addicted to sex and pornography.</w:t>
            </w:r>
          </w:p>
          <w:p w14:paraId="678C06D6" w14:textId="07E2D73C" w:rsidR="00E039BA" w:rsidRPr="006E6CA9" w:rsidRDefault="00E039BA" w:rsidP="006E6CA9">
            <w:pPr>
              <w:autoSpaceDE w:val="0"/>
              <w:autoSpaceDN w:val="0"/>
              <w:adjustRightInd w:val="0"/>
              <w:rPr>
                <w:rFonts w:cstheme="minorHAnsi"/>
                <w:sz w:val="24"/>
                <w:szCs w:val="24"/>
                <w:lang w:val="en-GB"/>
              </w:rPr>
            </w:pPr>
            <w:r>
              <w:rPr>
                <w:rFonts w:cstheme="minorHAnsi"/>
                <w:sz w:val="24"/>
                <w:szCs w:val="24"/>
                <w:lang w:val="en-GB"/>
              </w:rPr>
              <w:t>5. Development and implementation of a preventative educational curriculum among pupils, educational staff and parents to prevent the consumption of random and online pornography</w:t>
            </w:r>
            <w:r w:rsidR="00D022A0">
              <w:rPr>
                <w:rFonts w:cstheme="minorHAnsi"/>
                <w:sz w:val="24"/>
                <w:szCs w:val="24"/>
                <w:lang w:val="en-GB"/>
              </w:rPr>
              <w:t>,</w:t>
            </w:r>
            <w:r>
              <w:rPr>
                <w:rFonts w:cstheme="minorHAnsi"/>
                <w:sz w:val="24"/>
                <w:szCs w:val="24"/>
                <w:lang w:val="en-GB"/>
              </w:rPr>
              <w:t xml:space="preserve"> and to nurture a healthy sexuality. </w:t>
            </w:r>
          </w:p>
          <w:p w14:paraId="4B6EBDB0" w14:textId="487E0745" w:rsidR="00325C7E" w:rsidRPr="00E039BA" w:rsidRDefault="00690932" w:rsidP="00E039BA">
            <w:pPr>
              <w:autoSpaceDE w:val="0"/>
              <w:autoSpaceDN w:val="0"/>
              <w:bidi/>
              <w:adjustRightInd w:val="0"/>
              <w:rPr>
                <w:rFonts w:ascii="Calibri" w:hAnsi="Calibri" w:cs="Calibri"/>
                <w:rtl/>
              </w:rPr>
            </w:pPr>
            <w:r w:rsidRPr="00FD5106">
              <w:rPr>
                <w:rFonts w:cstheme="minorHAnsi"/>
                <w:sz w:val="24"/>
                <w:szCs w:val="24"/>
              </w:rPr>
              <w:t xml:space="preserve"> </w:t>
            </w:r>
          </w:p>
        </w:tc>
      </w:tr>
      <w:tr w:rsidR="00325C7E" w:rsidRPr="00FD5106" w14:paraId="3E265B26" w14:textId="77777777" w:rsidTr="004378C8">
        <w:tc>
          <w:tcPr>
            <w:tcW w:w="8990" w:type="dxa"/>
            <w:shd w:val="clear" w:color="auto" w:fill="D9D9D9" w:themeFill="background1" w:themeFillShade="D9"/>
          </w:tcPr>
          <w:p w14:paraId="490E2175" w14:textId="705246E5" w:rsidR="00325C7E" w:rsidRPr="00FD5106" w:rsidRDefault="00E039BA" w:rsidP="00E039BA">
            <w:pPr>
              <w:rPr>
                <w:rFonts w:cstheme="minorHAnsi"/>
                <w:b/>
                <w:bCs/>
                <w:sz w:val="24"/>
                <w:szCs w:val="24"/>
                <w:rtl/>
              </w:rPr>
            </w:pPr>
            <w:r>
              <w:rPr>
                <w:rFonts w:cstheme="minorHAnsi"/>
                <w:b/>
                <w:bCs/>
                <w:sz w:val="24"/>
                <w:szCs w:val="24"/>
              </w:rPr>
              <w:t>Project Budget (Sources and Uses)</w:t>
            </w:r>
          </w:p>
        </w:tc>
      </w:tr>
      <w:tr w:rsidR="00325C7E" w:rsidRPr="00FD5106" w14:paraId="319A3717" w14:textId="77777777" w:rsidTr="004378C8">
        <w:tc>
          <w:tcPr>
            <w:tcW w:w="8990" w:type="dxa"/>
          </w:tcPr>
          <w:p w14:paraId="2A04C7FB" w14:textId="77777777" w:rsidR="00C61327" w:rsidRPr="00FD5106" w:rsidRDefault="00C61327" w:rsidP="006F100B">
            <w:pPr>
              <w:pStyle w:val="H3Subhead"/>
              <w:shd w:val="clear" w:color="auto" w:fill="auto"/>
              <w:bidi/>
              <w:spacing w:line="240" w:lineRule="auto"/>
              <w:ind w:left="360"/>
              <w:rPr>
                <w:rFonts w:asciiTheme="minorHAnsi" w:hAnsiTheme="minorHAnsi" w:cstheme="minorHAnsi"/>
                <w:i w:val="0"/>
                <w:iCs w:val="0"/>
                <w:color w:val="000000" w:themeColor="text1"/>
                <w:rtl/>
                <w:lang w:bidi="he-IL"/>
              </w:rPr>
            </w:pPr>
          </w:p>
          <w:tbl>
            <w:tblPr>
              <w:tblW w:w="8820" w:type="dxa"/>
              <w:tblLook w:val="04A0" w:firstRow="1" w:lastRow="0" w:firstColumn="1" w:lastColumn="0" w:noHBand="0" w:noVBand="1"/>
            </w:tblPr>
            <w:tblGrid>
              <w:gridCol w:w="1498"/>
              <w:gridCol w:w="2164"/>
              <w:gridCol w:w="1850"/>
              <w:gridCol w:w="1150"/>
              <w:gridCol w:w="1040"/>
              <w:gridCol w:w="1057"/>
            </w:tblGrid>
            <w:tr w:rsidR="00EB5106" w:rsidRPr="00FD5106" w14:paraId="1C18E391" w14:textId="77777777" w:rsidTr="00B64FDF">
              <w:trPr>
                <w:trHeight w:val="615"/>
              </w:trPr>
              <w:tc>
                <w:tcPr>
                  <w:tcW w:w="14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B5733" w14:textId="2A074F7C" w:rsidR="00EB5106" w:rsidRPr="00FD5106" w:rsidRDefault="00E039BA" w:rsidP="00EB5106">
                  <w:pPr>
                    <w:bidi/>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Stage</w:t>
                  </w:r>
                </w:p>
              </w:tc>
              <w:tc>
                <w:tcPr>
                  <w:tcW w:w="20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DD1518" w14:textId="48F83367" w:rsidR="00EB5106" w:rsidRPr="00FD5106" w:rsidRDefault="00E039BA" w:rsidP="00EB5106">
                  <w:pPr>
                    <w:bidi/>
                    <w:spacing w:after="0" w:line="240" w:lineRule="auto"/>
                    <w:jc w:val="center"/>
                    <w:rPr>
                      <w:rFonts w:ascii="Calibri" w:eastAsia="Times New Roman" w:hAnsi="Calibri" w:cs="Calibri"/>
                      <w:b/>
                      <w:bCs/>
                      <w:color w:val="000000"/>
                      <w:sz w:val="20"/>
                      <w:szCs w:val="20"/>
                      <w:rtl/>
                    </w:rPr>
                  </w:pPr>
                  <w:r>
                    <w:rPr>
                      <w:rFonts w:ascii="Calibri" w:eastAsia="Times New Roman" w:hAnsi="Calibri" w:cs="Calibri"/>
                      <w:b/>
                      <w:bCs/>
                      <w:color w:val="000000"/>
                      <w:sz w:val="20"/>
                      <w:szCs w:val="20"/>
                    </w:rPr>
                    <w:t>Budget Clause</w:t>
                  </w:r>
                </w:p>
              </w:tc>
              <w:tc>
                <w:tcPr>
                  <w:tcW w:w="19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7F2431" w14:textId="1D528D4D" w:rsidR="00EB5106" w:rsidRPr="00FD5106" w:rsidRDefault="00E039BA" w:rsidP="00EB5106">
                  <w:pPr>
                    <w:bidi/>
                    <w:spacing w:after="0" w:line="240" w:lineRule="auto"/>
                    <w:jc w:val="center"/>
                    <w:rPr>
                      <w:rFonts w:ascii="Calibri" w:eastAsia="Times New Roman" w:hAnsi="Calibri" w:cs="Calibri"/>
                      <w:b/>
                      <w:bCs/>
                      <w:color w:val="000000"/>
                      <w:sz w:val="20"/>
                      <w:szCs w:val="20"/>
                      <w:rtl/>
                    </w:rPr>
                  </w:pPr>
                  <w:r>
                    <w:rPr>
                      <w:rFonts w:ascii="Calibri" w:eastAsia="Times New Roman" w:hAnsi="Calibri" w:cs="Calibri"/>
                      <w:b/>
                      <w:bCs/>
                      <w:color w:val="000000"/>
                      <w:sz w:val="20"/>
                      <w:szCs w:val="20"/>
                    </w:rPr>
                    <w:t>Description</w:t>
                  </w:r>
                </w:p>
              </w:tc>
              <w:tc>
                <w:tcPr>
                  <w:tcW w:w="111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E4E7567" w14:textId="77777777" w:rsidR="00171B67" w:rsidRDefault="00171B67" w:rsidP="00171B67">
                  <w:pPr>
                    <w:bidi/>
                    <w:spacing w:after="0" w:line="240" w:lineRule="auto"/>
                    <w:jc w:val="center"/>
                    <w:rPr>
                      <w:rFonts w:ascii="Calibri" w:eastAsia="Times New Roman" w:hAnsi="Calibri" w:cs="Calibri"/>
                      <w:b/>
                      <w:bCs/>
                      <w:color w:val="000000"/>
                      <w:sz w:val="20"/>
                      <w:szCs w:val="20"/>
                    </w:rPr>
                  </w:pPr>
                </w:p>
                <w:p w14:paraId="2B9C49FD" w14:textId="7863C8B7" w:rsidR="00EB5106" w:rsidRPr="00E039BA" w:rsidRDefault="00B64FDF" w:rsidP="00171B67">
                  <w:pPr>
                    <w:bidi/>
                    <w:spacing w:after="0" w:line="240" w:lineRule="auto"/>
                    <w:jc w:val="center"/>
                    <w:rPr>
                      <w:rFonts w:ascii="Calibri" w:eastAsia="Times New Roman" w:hAnsi="Calibri" w:cs="Calibri"/>
                      <w:b/>
                      <w:bCs/>
                      <w:color w:val="000000"/>
                      <w:sz w:val="20"/>
                      <w:szCs w:val="20"/>
                      <w:lang w:val="en-GB"/>
                    </w:rPr>
                  </w:pPr>
                  <w:r>
                    <w:rPr>
                      <w:rFonts w:ascii="Calibri" w:eastAsia="Times New Roman" w:hAnsi="Calibri" w:cs="Calibri"/>
                      <w:b/>
                      <w:bCs/>
                      <w:color w:val="000000"/>
                      <w:sz w:val="20"/>
                      <w:szCs w:val="20"/>
                    </w:rPr>
                    <w:t>First year</w:t>
                  </w:r>
                  <w:r>
                    <w:rPr>
                      <w:rFonts w:ascii="Calibri" w:eastAsia="Times New Roman" w:hAnsi="Calibri" w:cs="Calibri"/>
                      <w:b/>
                      <w:bCs/>
                      <w:color w:val="000000"/>
                      <w:sz w:val="20"/>
                      <w:szCs w:val="20"/>
                      <w:lang w:val="en-GB"/>
                    </w:rPr>
                    <w:t xml:space="preserve"> costs including three months of preparation</w:t>
                  </w:r>
                </w:p>
              </w:tc>
              <w:tc>
                <w:tcPr>
                  <w:tcW w:w="108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5CF2EC0" w14:textId="04EA9E29" w:rsidR="00EB5106" w:rsidRPr="00FD5106" w:rsidRDefault="0072122F" w:rsidP="00EB5106">
                  <w:pPr>
                    <w:bidi/>
                    <w:spacing w:after="0" w:line="240" w:lineRule="auto"/>
                    <w:jc w:val="center"/>
                    <w:rPr>
                      <w:rFonts w:ascii="Calibri" w:eastAsia="Times New Roman" w:hAnsi="Calibri" w:cs="Calibri"/>
                      <w:b/>
                      <w:bCs/>
                      <w:color w:val="000000"/>
                      <w:sz w:val="20"/>
                      <w:szCs w:val="20"/>
                      <w:rtl/>
                    </w:rPr>
                  </w:pPr>
                  <w:r>
                    <w:rPr>
                      <w:rFonts w:ascii="Calibri" w:eastAsia="Times New Roman" w:hAnsi="Calibri" w:cs="Calibri"/>
                      <w:b/>
                      <w:bCs/>
                      <w:color w:val="000000"/>
                      <w:sz w:val="20"/>
                      <w:szCs w:val="20"/>
                    </w:rPr>
                    <w:t>Second year costs</w:t>
                  </w:r>
                </w:p>
              </w:tc>
              <w:tc>
                <w:tcPr>
                  <w:tcW w:w="110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8414C4D" w14:textId="1B9DC842" w:rsidR="00EB5106" w:rsidRPr="00FD5106" w:rsidRDefault="00B64FDF" w:rsidP="00171B67">
                  <w:pPr>
                    <w:bidi/>
                    <w:spacing w:after="0" w:line="240" w:lineRule="auto"/>
                    <w:jc w:val="center"/>
                    <w:rPr>
                      <w:rFonts w:ascii="Calibri" w:eastAsia="Times New Roman" w:hAnsi="Calibri" w:cs="Calibri"/>
                      <w:b/>
                      <w:bCs/>
                      <w:color w:val="000000"/>
                      <w:sz w:val="20"/>
                      <w:szCs w:val="20"/>
                      <w:rtl/>
                    </w:rPr>
                  </w:pPr>
                  <w:r>
                    <w:rPr>
                      <w:rFonts w:ascii="Calibri" w:eastAsia="Times New Roman" w:hAnsi="Calibri" w:cs="Calibri"/>
                      <w:b/>
                      <w:bCs/>
                      <w:color w:val="000000"/>
                      <w:sz w:val="20"/>
                      <w:szCs w:val="20"/>
                    </w:rPr>
                    <w:t>Third year costs</w:t>
                  </w:r>
                </w:p>
              </w:tc>
            </w:tr>
            <w:tr w:rsidR="00EB5106" w:rsidRPr="00FD5106" w14:paraId="015CDFB6" w14:textId="77777777" w:rsidTr="00B64FDF">
              <w:trPr>
                <w:trHeight w:val="405"/>
              </w:trPr>
              <w:tc>
                <w:tcPr>
                  <w:tcW w:w="1498" w:type="dxa"/>
                  <w:vMerge w:val="restart"/>
                  <w:tcBorders>
                    <w:top w:val="nil"/>
                    <w:left w:val="single" w:sz="8" w:space="0" w:color="auto"/>
                    <w:bottom w:val="single" w:sz="8" w:space="0" w:color="000000"/>
                    <w:right w:val="single" w:sz="8" w:space="0" w:color="auto"/>
                  </w:tcBorders>
                  <w:shd w:val="clear" w:color="000000" w:fill="FFF2CC"/>
                  <w:noWrap/>
                  <w:vAlign w:val="center"/>
                  <w:hideMark/>
                </w:tcPr>
                <w:p w14:paraId="01DEF0FF" w14:textId="52480504" w:rsidR="00EB5106" w:rsidRPr="00FD5106" w:rsidRDefault="0072122F" w:rsidP="0072122F">
                  <w:pPr>
                    <w:spacing w:after="0" w:line="240" w:lineRule="auto"/>
                    <w:jc w:val="center"/>
                    <w:rPr>
                      <w:rFonts w:ascii="Calibri" w:eastAsia="Times New Roman" w:hAnsi="Calibri" w:cs="Calibri"/>
                      <w:color w:val="000000"/>
                      <w:sz w:val="20"/>
                      <w:szCs w:val="20"/>
                      <w:rtl/>
                    </w:rPr>
                  </w:pPr>
                  <w:r>
                    <w:rPr>
                      <w:rFonts w:ascii="Calibri" w:eastAsia="Times New Roman" w:hAnsi="Calibri" w:cs="Calibri"/>
                      <w:color w:val="000000"/>
                      <w:sz w:val="20"/>
                      <w:szCs w:val="20"/>
                    </w:rPr>
                    <w:t>Preparation and infrastructure.</w:t>
                  </w:r>
                </w:p>
              </w:tc>
              <w:tc>
                <w:tcPr>
                  <w:tcW w:w="2072" w:type="dxa"/>
                  <w:tcBorders>
                    <w:top w:val="nil"/>
                    <w:left w:val="single" w:sz="8" w:space="0" w:color="auto"/>
                    <w:bottom w:val="single" w:sz="4" w:space="0" w:color="auto"/>
                    <w:right w:val="single" w:sz="8" w:space="0" w:color="auto"/>
                  </w:tcBorders>
                  <w:shd w:val="clear" w:color="000000" w:fill="FFF2CC"/>
                  <w:noWrap/>
                  <w:vAlign w:val="bottom"/>
                  <w:hideMark/>
                </w:tcPr>
                <w:p w14:paraId="60D00668" w14:textId="5ACF0E2D"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Reviewing literature and mapping existing services.</w:t>
                  </w:r>
                </w:p>
              </w:tc>
              <w:tc>
                <w:tcPr>
                  <w:tcW w:w="1946" w:type="dxa"/>
                  <w:tcBorders>
                    <w:top w:val="nil"/>
                    <w:left w:val="single" w:sz="8" w:space="0" w:color="auto"/>
                    <w:bottom w:val="single" w:sz="4" w:space="0" w:color="auto"/>
                    <w:right w:val="single" w:sz="8" w:space="0" w:color="auto"/>
                  </w:tcBorders>
                  <w:shd w:val="clear" w:color="000000" w:fill="FFF2CC"/>
                  <w:noWrap/>
                  <w:vAlign w:val="bottom"/>
                  <w:hideMark/>
                </w:tcPr>
                <w:p w14:paraId="27929E39" w14:textId="40280831"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Initial research by a researcher chosen by the </w:t>
                  </w:r>
                  <w:proofErr w:type="spellStart"/>
                  <w:r>
                    <w:rPr>
                      <w:rFonts w:ascii="Calibri" w:eastAsia="Times New Roman" w:hAnsi="Calibri" w:cs="Calibri"/>
                      <w:color w:val="000000"/>
                      <w:sz w:val="20"/>
                      <w:szCs w:val="20"/>
                    </w:rPr>
                    <w:t>amuta</w:t>
                  </w:r>
                  <w:proofErr w:type="spellEnd"/>
                  <w:r>
                    <w:rPr>
                      <w:rFonts w:ascii="Calibri" w:eastAsia="Times New Roman" w:hAnsi="Calibri" w:cs="Calibri"/>
                      <w:color w:val="000000"/>
                      <w:sz w:val="20"/>
                      <w:szCs w:val="20"/>
                    </w:rPr>
                    <w:t>.</w:t>
                  </w:r>
                </w:p>
              </w:tc>
              <w:tc>
                <w:tcPr>
                  <w:tcW w:w="1110" w:type="dxa"/>
                  <w:vMerge w:val="restart"/>
                  <w:tcBorders>
                    <w:top w:val="nil"/>
                    <w:left w:val="single" w:sz="4" w:space="0" w:color="auto"/>
                    <w:bottom w:val="single" w:sz="8" w:space="0" w:color="000000"/>
                    <w:right w:val="single" w:sz="4" w:space="0" w:color="auto"/>
                  </w:tcBorders>
                  <w:shd w:val="clear" w:color="000000" w:fill="FFF2CC"/>
                  <w:noWrap/>
                  <w:vAlign w:val="center"/>
                  <w:hideMark/>
                </w:tcPr>
                <w:p w14:paraId="3ECCC467" w14:textId="676B96C5" w:rsidR="00EB5106" w:rsidRPr="00FD5106" w:rsidRDefault="00EB5106" w:rsidP="00EB5106">
                  <w:pPr>
                    <w:spacing w:after="0" w:line="240" w:lineRule="auto"/>
                    <w:rPr>
                      <w:rFonts w:ascii="Calibri" w:eastAsia="Times New Roman" w:hAnsi="Calibri" w:cs="Calibri"/>
                      <w:color w:val="000000"/>
                      <w:sz w:val="20"/>
                      <w:szCs w:val="20"/>
                      <w:rtl/>
                    </w:rPr>
                  </w:pPr>
                  <w:r w:rsidRPr="00FD5106">
                    <w:rPr>
                      <w:rFonts w:ascii="Calibri" w:eastAsia="Times New Roman" w:hAnsi="Calibri" w:cs="Calibri"/>
                      <w:color w:val="000000"/>
                      <w:sz w:val="20"/>
                      <w:szCs w:val="20"/>
                    </w:rPr>
                    <w:t xml:space="preserve"> </w:t>
                  </w:r>
                  <w:r w:rsidR="00B64FDF" w:rsidRPr="00FD5106">
                    <w:rPr>
                      <w:rFonts w:ascii="Calibri" w:eastAsia="Times New Roman" w:hAnsi="Calibri" w:cs="Calibri"/>
                      <w:color w:val="000000"/>
                      <w:sz w:val="20"/>
                      <w:szCs w:val="20"/>
                    </w:rPr>
                    <w:t>472,000</w:t>
                  </w:r>
                </w:p>
              </w:tc>
              <w:tc>
                <w:tcPr>
                  <w:tcW w:w="1088" w:type="dxa"/>
                  <w:vMerge w:val="restart"/>
                  <w:tcBorders>
                    <w:top w:val="nil"/>
                    <w:left w:val="single" w:sz="4" w:space="0" w:color="auto"/>
                    <w:bottom w:val="single" w:sz="8" w:space="0" w:color="000000"/>
                    <w:right w:val="single" w:sz="4" w:space="0" w:color="auto"/>
                  </w:tcBorders>
                  <w:shd w:val="clear" w:color="000000" w:fill="FFF2CC"/>
                  <w:noWrap/>
                  <w:vAlign w:val="center"/>
                  <w:hideMark/>
                </w:tcPr>
                <w:p w14:paraId="50977923" w14:textId="40BBED8A" w:rsidR="00EB5106" w:rsidRPr="00FD5106" w:rsidRDefault="00EB5106" w:rsidP="00EB5106">
                  <w:pPr>
                    <w:spacing w:after="0" w:line="240" w:lineRule="auto"/>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336,150 </w:t>
                  </w:r>
                </w:p>
              </w:tc>
              <w:tc>
                <w:tcPr>
                  <w:tcW w:w="1106" w:type="dxa"/>
                  <w:vMerge w:val="restart"/>
                  <w:tcBorders>
                    <w:top w:val="nil"/>
                    <w:left w:val="single" w:sz="4" w:space="0" w:color="auto"/>
                    <w:bottom w:val="single" w:sz="8" w:space="0" w:color="000000"/>
                    <w:right w:val="single" w:sz="4" w:space="0" w:color="auto"/>
                  </w:tcBorders>
                  <w:shd w:val="clear" w:color="000000" w:fill="FFF2CC"/>
                  <w:noWrap/>
                  <w:vAlign w:val="center"/>
                  <w:hideMark/>
                </w:tcPr>
                <w:p w14:paraId="5E0F05C3" w14:textId="07A15C77" w:rsidR="00EB5106" w:rsidRPr="00FD5106" w:rsidRDefault="00EB5106" w:rsidP="00B64FDF">
                  <w:pPr>
                    <w:spacing w:after="0" w:line="240" w:lineRule="auto"/>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w:t>
                  </w:r>
                  <w:r w:rsidR="00B64FDF" w:rsidRPr="00FD5106">
                    <w:rPr>
                      <w:rFonts w:ascii="Calibri" w:eastAsia="Times New Roman" w:hAnsi="Calibri" w:cs="Calibri"/>
                      <w:color w:val="000000"/>
                      <w:sz w:val="20"/>
                      <w:szCs w:val="20"/>
                    </w:rPr>
                    <w:t xml:space="preserve">406,150                      </w:t>
                  </w:r>
                  <w:r w:rsidRPr="00FD5106">
                    <w:rPr>
                      <w:rFonts w:ascii="Calibri" w:eastAsia="Times New Roman" w:hAnsi="Calibri" w:cs="Calibri"/>
                      <w:color w:val="000000"/>
                      <w:sz w:val="20"/>
                      <w:szCs w:val="20"/>
                    </w:rPr>
                    <w:t xml:space="preserve">  </w:t>
                  </w:r>
                </w:p>
              </w:tc>
            </w:tr>
            <w:tr w:rsidR="00EB5106" w:rsidRPr="00FD5106" w14:paraId="41B37736" w14:textId="77777777" w:rsidTr="00B64FDF">
              <w:trPr>
                <w:trHeight w:val="405"/>
              </w:trPr>
              <w:tc>
                <w:tcPr>
                  <w:tcW w:w="1498" w:type="dxa"/>
                  <w:vMerge/>
                  <w:tcBorders>
                    <w:top w:val="nil"/>
                    <w:left w:val="single" w:sz="8" w:space="0" w:color="auto"/>
                    <w:bottom w:val="single" w:sz="8" w:space="0" w:color="000000"/>
                    <w:right w:val="single" w:sz="8" w:space="0" w:color="auto"/>
                  </w:tcBorders>
                  <w:vAlign w:val="center"/>
                  <w:hideMark/>
                </w:tcPr>
                <w:p w14:paraId="62FF02BC"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2072" w:type="dxa"/>
                  <w:tcBorders>
                    <w:top w:val="nil"/>
                    <w:left w:val="single" w:sz="8" w:space="0" w:color="auto"/>
                    <w:bottom w:val="single" w:sz="4" w:space="0" w:color="auto"/>
                    <w:right w:val="single" w:sz="8" w:space="0" w:color="auto"/>
                  </w:tcBorders>
                  <w:shd w:val="clear" w:color="000000" w:fill="FFF2CC"/>
                  <w:noWrap/>
                  <w:vAlign w:val="bottom"/>
                  <w:hideMark/>
                </w:tcPr>
                <w:p w14:paraId="6C18DA49" w14:textId="4EDDBB42" w:rsidR="00EB5106" w:rsidRPr="00FD5106" w:rsidRDefault="0072122F" w:rsidP="0072122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Epidemiological research.</w:t>
                  </w:r>
                </w:p>
              </w:tc>
              <w:tc>
                <w:tcPr>
                  <w:tcW w:w="1946" w:type="dxa"/>
                  <w:tcBorders>
                    <w:top w:val="nil"/>
                    <w:left w:val="single" w:sz="8" w:space="0" w:color="auto"/>
                    <w:bottom w:val="single" w:sz="4" w:space="0" w:color="auto"/>
                    <w:right w:val="single" w:sz="8" w:space="0" w:color="auto"/>
                  </w:tcBorders>
                  <w:shd w:val="clear" w:color="000000" w:fill="FFF2CC"/>
                  <w:noWrap/>
                  <w:vAlign w:val="bottom"/>
                  <w:hideMark/>
                </w:tcPr>
                <w:p w14:paraId="107B0EB8" w14:textId="59EBA50F"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Research implementation in </w:t>
                  </w:r>
                  <w:r>
                    <w:rPr>
                      <w:rFonts w:ascii="Calibri" w:eastAsia="Times New Roman" w:hAnsi="Calibri" w:cs="Calibri"/>
                      <w:color w:val="000000"/>
                      <w:sz w:val="20"/>
                      <w:szCs w:val="20"/>
                    </w:rPr>
                    <w:lastRenderedPageBreak/>
                    <w:t>collaboration with an outside institute.</w:t>
                  </w:r>
                </w:p>
              </w:tc>
              <w:tc>
                <w:tcPr>
                  <w:tcW w:w="1110" w:type="dxa"/>
                  <w:vMerge/>
                  <w:tcBorders>
                    <w:top w:val="nil"/>
                    <w:left w:val="single" w:sz="4" w:space="0" w:color="auto"/>
                    <w:bottom w:val="single" w:sz="8" w:space="0" w:color="000000"/>
                    <w:right w:val="single" w:sz="4" w:space="0" w:color="auto"/>
                  </w:tcBorders>
                  <w:vAlign w:val="center"/>
                  <w:hideMark/>
                </w:tcPr>
                <w:p w14:paraId="5BF06768"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088" w:type="dxa"/>
                  <w:vMerge/>
                  <w:tcBorders>
                    <w:top w:val="nil"/>
                    <w:left w:val="single" w:sz="4" w:space="0" w:color="auto"/>
                    <w:bottom w:val="single" w:sz="8" w:space="0" w:color="000000"/>
                    <w:right w:val="single" w:sz="4" w:space="0" w:color="auto"/>
                  </w:tcBorders>
                  <w:vAlign w:val="center"/>
                  <w:hideMark/>
                </w:tcPr>
                <w:p w14:paraId="30BBF452"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106" w:type="dxa"/>
                  <w:vMerge/>
                  <w:tcBorders>
                    <w:top w:val="nil"/>
                    <w:left w:val="single" w:sz="4" w:space="0" w:color="auto"/>
                    <w:bottom w:val="single" w:sz="8" w:space="0" w:color="000000"/>
                    <w:right w:val="single" w:sz="4" w:space="0" w:color="auto"/>
                  </w:tcBorders>
                  <w:vAlign w:val="center"/>
                  <w:hideMark/>
                </w:tcPr>
                <w:p w14:paraId="3598CB13" w14:textId="77777777" w:rsidR="00EB5106" w:rsidRPr="00FD5106" w:rsidRDefault="00EB5106" w:rsidP="00EB5106">
                  <w:pPr>
                    <w:bidi/>
                    <w:spacing w:after="0" w:line="240" w:lineRule="auto"/>
                    <w:rPr>
                      <w:rFonts w:ascii="Calibri" w:eastAsia="Times New Roman" w:hAnsi="Calibri" w:cs="Calibri"/>
                      <w:color w:val="000000"/>
                      <w:sz w:val="20"/>
                      <w:szCs w:val="20"/>
                    </w:rPr>
                  </w:pPr>
                </w:p>
              </w:tc>
            </w:tr>
            <w:tr w:rsidR="00EB5106" w:rsidRPr="00FD5106" w14:paraId="5586C395" w14:textId="77777777" w:rsidTr="00B64FDF">
              <w:trPr>
                <w:trHeight w:val="405"/>
              </w:trPr>
              <w:tc>
                <w:tcPr>
                  <w:tcW w:w="1498" w:type="dxa"/>
                  <w:vMerge/>
                  <w:tcBorders>
                    <w:top w:val="nil"/>
                    <w:left w:val="single" w:sz="8" w:space="0" w:color="auto"/>
                    <w:bottom w:val="single" w:sz="8" w:space="0" w:color="000000"/>
                    <w:right w:val="single" w:sz="8" w:space="0" w:color="auto"/>
                  </w:tcBorders>
                  <w:vAlign w:val="center"/>
                  <w:hideMark/>
                </w:tcPr>
                <w:p w14:paraId="1CF12E42"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2072" w:type="dxa"/>
                  <w:tcBorders>
                    <w:top w:val="nil"/>
                    <w:left w:val="single" w:sz="8" w:space="0" w:color="auto"/>
                    <w:bottom w:val="single" w:sz="8" w:space="0" w:color="auto"/>
                    <w:right w:val="single" w:sz="8" w:space="0" w:color="auto"/>
                  </w:tcBorders>
                  <w:shd w:val="clear" w:color="000000" w:fill="FFF2CC"/>
                  <w:noWrap/>
                  <w:vAlign w:val="bottom"/>
                  <w:hideMark/>
                </w:tcPr>
                <w:p w14:paraId="6B885312" w14:textId="00183BF0"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Project management.</w:t>
                  </w:r>
                </w:p>
              </w:tc>
              <w:tc>
                <w:tcPr>
                  <w:tcW w:w="1946" w:type="dxa"/>
                  <w:tcBorders>
                    <w:top w:val="nil"/>
                    <w:left w:val="single" w:sz="8" w:space="0" w:color="auto"/>
                    <w:bottom w:val="single" w:sz="8" w:space="0" w:color="auto"/>
                    <w:right w:val="single" w:sz="8" w:space="0" w:color="auto"/>
                  </w:tcBorders>
                  <w:shd w:val="clear" w:color="000000" w:fill="FFF2CC"/>
                  <w:noWrap/>
                  <w:vAlign w:val="center"/>
                  <w:hideMark/>
                </w:tcPr>
                <w:p w14:paraId="67E7C31C" w14:textId="5834E3E9"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Project management and administration.</w:t>
                  </w:r>
                </w:p>
              </w:tc>
              <w:tc>
                <w:tcPr>
                  <w:tcW w:w="1110" w:type="dxa"/>
                  <w:vMerge/>
                  <w:tcBorders>
                    <w:top w:val="nil"/>
                    <w:left w:val="single" w:sz="4" w:space="0" w:color="auto"/>
                    <w:bottom w:val="single" w:sz="8" w:space="0" w:color="000000"/>
                    <w:right w:val="single" w:sz="4" w:space="0" w:color="auto"/>
                  </w:tcBorders>
                  <w:vAlign w:val="center"/>
                  <w:hideMark/>
                </w:tcPr>
                <w:p w14:paraId="413506D4"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088" w:type="dxa"/>
                  <w:vMerge/>
                  <w:tcBorders>
                    <w:top w:val="nil"/>
                    <w:left w:val="single" w:sz="4" w:space="0" w:color="auto"/>
                    <w:bottom w:val="single" w:sz="8" w:space="0" w:color="000000"/>
                    <w:right w:val="single" w:sz="4" w:space="0" w:color="auto"/>
                  </w:tcBorders>
                  <w:vAlign w:val="center"/>
                  <w:hideMark/>
                </w:tcPr>
                <w:p w14:paraId="2A53BDF2"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106" w:type="dxa"/>
                  <w:vMerge/>
                  <w:tcBorders>
                    <w:top w:val="nil"/>
                    <w:left w:val="single" w:sz="4" w:space="0" w:color="auto"/>
                    <w:bottom w:val="single" w:sz="8" w:space="0" w:color="000000"/>
                    <w:right w:val="single" w:sz="4" w:space="0" w:color="auto"/>
                  </w:tcBorders>
                  <w:vAlign w:val="center"/>
                  <w:hideMark/>
                </w:tcPr>
                <w:p w14:paraId="69AAB8F7" w14:textId="77777777" w:rsidR="00EB5106" w:rsidRPr="00FD5106" w:rsidRDefault="00EB5106" w:rsidP="00EB5106">
                  <w:pPr>
                    <w:bidi/>
                    <w:spacing w:after="0" w:line="240" w:lineRule="auto"/>
                    <w:rPr>
                      <w:rFonts w:ascii="Calibri" w:eastAsia="Times New Roman" w:hAnsi="Calibri" w:cs="Calibri"/>
                      <w:color w:val="000000"/>
                      <w:sz w:val="20"/>
                      <w:szCs w:val="20"/>
                    </w:rPr>
                  </w:pPr>
                </w:p>
              </w:tc>
            </w:tr>
            <w:tr w:rsidR="00EB5106" w:rsidRPr="00FD5106" w14:paraId="6F787100" w14:textId="77777777" w:rsidTr="00B64FDF">
              <w:trPr>
                <w:trHeight w:val="435"/>
              </w:trPr>
              <w:tc>
                <w:tcPr>
                  <w:tcW w:w="1498" w:type="dxa"/>
                  <w:vMerge w:val="restart"/>
                  <w:tcBorders>
                    <w:top w:val="nil"/>
                    <w:left w:val="single" w:sz="8" w:space="0" w:color="auto"/>
                    <w:bottom w:val="single" w:sz="8" w:space="0" w:color="000000"/>
                    <w:right w:val="single" w:sz="8" w:space="0" w:color="auto"/>
                  </w:tcBorders>
                  <w:shd w:val="clear" w:color="000000" w:fill="FCE4D6"/>
                  <w:vAlign w:val="center"/>
                  <w:hideMark/>
                </w:tcPr>
                <w:p w14:paraId="2E09FB87" w14:textId="616044A7" w:rsidR="00EB5106" w:rsidRPr="00FD5106" w:rsidRDefault="0072122F" w:rsidP="0072122F">
                  <w:pPr>
                    <w:spacing w:after="0" w:line="240" w:lineRule="auto"/>
                    <w:jc w:val="center"/>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Training – consultancy, development </w:t>
                  </w:r>
                </w:p>
              </w:tc>
              <w:tc>
                <w:tcPr>
                  <w:tcW w:w="2072" w:type="dxa"/>
                  <w:tcBorders>
                    <w:top w:val="nil"/>
                    <w:left w:val="single" w:sz="8" w:space="0" w:color="auto"/>
                    <w:bottom w:val="single" w:sz="4" w:space="0" w:color="auto"/>
                    <w:right w:val="single" w:sz="8" w:space="0" w:color="auto"/>
                  </w:tcBorders>
                  <w:shd w:val="clear" w:color="000000" w:fill="FCE4D6"/>
                  <w:noWrap/>
                  <w:vAlign w:val="bottom"/>
                  <w:hideMark/>
                </w:tcPr>
                <w:p w14:paraId="5003400F" w14:textId="3CC014F1"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Consultancy/professional and academic support.</w:t>
                  </w:r>
                </w:p>
              </w:tc>
              <w:tc>
                <w:tcPr>
                  <w:tcW w:w="1946" w:type="dxa"/>
                  <w:tcBorders>
                    <w:top w:val="nil"/>
                    <w:left w:val="single" w:sz="8" w:space="0" w:color="auto"/>
                    <w:bottom w:val="single" w:sz="4" w:space="0" w:color="auto"/>
                    <w:right w:val="single" w:sz="8" w:space="0" w:color="auto"/>
                  </w:tcBorders>
                  <w:shd w:val="clear" w:color="000000" w:fill="FCE4D6"/>
                  <w:noWrap/>
                  <w:vAlign w:val="bottom"/>
                  <w:hideMark/>
                </w:tcPr>
                <w:p w14:paraId="27BD6D5F" w14:textId="6DB0825D"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Professional management envelope.</w:t>
                  </w:r>
                </w:p>
              </w:tc>
              <w:tc>
                <w:tcPr>
                  <w:tcW w:w="1110" w:type="dxa"/>
                  <w:vMerge w:val="restart"/>
                  <w:tcBorders>
                    <w:top w:val="nil"/>
                    <w:left w:val="single" w:sz="4" w:space="0" w:color="auto"/>
                    <w:bottom w:val="single" w:sz="8" w:space="0" w:color="000000"/>
                    <w:right w:val="single" w:sz="4" w:space="0" w:color="auto"/>
                  </w:tcBorders>
                  <w:shd w:val="clear" w:color="000000" w:fill="FCE4D6"/>
                  <w:noWrap/>
                  <w:vAlign w:val="center"/>
                  <w:hideMark/>
                </w:tcPr>
                <w:p w14:paraId="128C9B16" w14:textId="77777777" w:rsidR="00B64FDF" w:rsidRDefault="00EB5106" w:rsidP="00B64FDF">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w:t>
                  </w:r>
                  <w:r w:rsidR="00B64FDF" w:rsidRPr="00FD5106">
                    <w:rPr>
                      <w:rFonts w:ascii="Calibri" w:eastAsia="Times New Roman" w:hAnsi="Calibri" w:cs="Calibri"/>
                      <w:color w:val="000000"/>
                      <w:sz w:val="20"/>
                      <w:szCs w:val="20"/>
                    </w:rPr>
                    <w:t>883,340</w:t>
                  </w:r>
                </w:p>
                <w:p w14:paraId="29199AE6" w14:textId="372645DA" w:rsidR="00EB5106" w:rsidRPr="00FD5106" w:rsidRDefault="00EB5106" w:rsidP="00EB5106">
                  <w:pPr>
                    <w:spacing w:after="0" w:line="240" w:lineRule="auto"/>
                    <w:jc w:val="center"/>
                    <w:rPr>
                      <w:rFonts w:ascii="Calibri" w:eastAsia="Times New Roman" w:hAnsi="Calibri" w:cs="Calibri"/>
                      <w:color w:val="000000"/>
                      <w:sz w:val="20"/>
                      <w:szCs w:val="20"/>
                      <w:rtl/>
                    </w:rPr>
                  </w:pPr>
                  <w:r w:rsidRPr="00FD5106">
                    <w:rPr>
                      <w:rFonts w:ascii="Calibri" w:eastAsia="Times New Roman" w:hAnsi="Calibri" w:cs="Calibri"/>
                      <w:color w:val="000000"/>
                      <w:sz w:val="20"/>
                      <w:szCs w:val="20"/>
                    </w:rPr>
                    <w:t xml:space="preserve"> </w:t>
                  </w:r>
                </w:p>
              </w:tc>
              <w:tc>
                <w:tcPr>
                  <w:tcW w:w="1088" w:type="dxa"/>
                  <w:vMerge w:val="restart"/>
                  <w:tcBorders>
                    <w:top w:val="nil"/>
                    <w:left w:val="single" w:sz="4" w:space="0" w:color="auto"/>
                    <w:bottom w:val="single" w:sz="8" w:space="0" w:color="000000"/>
                    <w:right w:val="single" w:sz="4" w:space="0" w:color="auto"/>
                  </w:tcBorders>
                  <w:shd w:val="clear" w:color="000000" w:fill="FCE4D6"/>
                  <w:noWrap/>
                  <w:vAlign w:val="center"/>
                  <w:hideMark/>
                </w:tcPr>
                <w:p w14:paraId="565824AC"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511,970 </w:t>
                  </w:r>
                </w:p>
              </w:tc>
              <w:tc>
                <w:tcPr>
                  <w:tcW w:w="1106" w:type="dxa"/>
                  <w:vMerge w:val="restart"/>
                  <w:tcBorders>
                    <w:top w:val="nil"/>
                    <w:left w:val="single" w:sz="4" w:space="0" w:color="auto"/>
                    <w:bottom w:val="single" w:sz="8" w:space="0" w:color="000000"/>
                    <w:right w:val="single" w:sz="4" w:space="0" w:color="auto"/>
                  </w:tcBorders>
                  <w:shd w:val="clear" w:color="000000" w:fill="FCE4D6"/>
                  <w:noWrap/>
                  <w:vAlign w:val="center"/>
                  <w:hideMark/>
                </w:tcPr>
                <w:p w14:paraId="0E83C064" w14:textId="27F84F91" w:rsidR="00EB5106" w:rsidRPr="00FD5106" w:rsidRDefault="008A6585"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w:t>
                  </w:r>
                  <w:r w:rsidR="00EB5106" w:rsidRPr="00FD5106">
                    <w:rPr>
                      <w:rFonts w:ascii="Calibri" w:eastAsia="Times New Roman" w:hAnsi="Calibri" w:cs="Calibri"/>
                      <w:color w:val="000000"/>
                      <w:sz w:val="20"/>
                      <w:szCs w:val="20"/>
                    </w:rPr>
                    <w:t xml:space="preserve"> </w:t>
                  </w:r>
                  <w:r w:rsidR="00B64FDF" w:rsidRPr="00FD5106">
                    <w:rPr>
                      <w:rFonts w:ascii="Calibri" w:eastAsia="Times New Roman" w:hAnsi="Calibri" w:cs="Calibri"/>
                      <w:color w:val="000000"/>
                      <w:sz w:val="20"/>
                      <w:szCs w:val="20"/>
                    </w:rPr>
                    <w:t xml:space="preserve">331,970                     </w:t>
                  </w:r>
                  <w:r w:rsidR="00EB5106" w:rsidRPr="00FD5106">
                    <w:rPr>
                      <w:rFonts w:ascii="Calibri" w:eastAsia="Times New Roman" w:hAnsi="Calibri" w:cs="Calibri"/>
                      <w:color w:val="000000"/>
                      <w:sz w:val="20"/>
                      <w:szCs w:val="20"/>
                    </w:rPr>
                    <w:t xml:space="preserve">                     </w:t>
                  </w:r>
                </w:p>
              </w:tc>
            </w:tr>
            <w:tr w:rsidR="00EB5106" w:rsidRPr="00FD5106" w14:paraId="56BA1741" w14:textId="77777777" w:rsidTr="00B64FDF">
              <w:trPr>
                <w:trHeight w:val="435"/>
              </w:trPr>
              <w:tc>
                <w:tcPr>
                  <w:tcW w:w="1498" w:type="dxa"/>
                  <w:vMerge/>
                  <w:tcBorders>
                    <w:top w:val="nil"/>
                    <w:left w:val="single" w:sz="8" w:space="0" w:color="auto"/>
                    <w:bottom w:val="single" w:sz="8" w:space="0" w:color="000000"/>
                    <w:right w:val="single" w:sz="8" w:space="0" w:color="auto"/>
                  </w:tcBorders>
                  <w:vAlign w:val="center"/>
                  <w:hideMark/>
                </w:tcPr>
                <w:p w14:paraId="7A94016F"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2072" w:type="dxa"/>
                  <w:tcBorders>
                    <w:top w:val="nil"/>
                    <w:left w:val="single" w:sz="8" w:space="0" w:color="auto"/>
                    <w:bottom w:val="nil"/>
                    <w:right w:val="single" w:sz="8" w:space="0" w:color="auto"/>
                  </w:tcBorders>
                  <w:shd w:val="clear" w:color="000000" w:fill="FCE4D6"/>
                  <w:vAlign w:val="center"/>
                  <w:hideMark/>
                </w:tcPr>
                <w:p w14:paraId="1B080A05" w14:textId="5A2E4A5C" w:rsidR="00EB5106" w:rsidRPr="00FD5106" w:rsidRDefault="0072122F" w:rsidP="0072122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Content development.</w:t>
                  </w:r>
                </w:p>
              </w:tc>
              <w:tc>
                <w:tcPr>
                  <w:tcW w:w="1946" w:type="dxa"/>
                  <w:tcBorders>
                    <w:top w:val="nil"/>
                    <w:left w:val="single" w:sz="8" w:space="0" w:color="auto"/>
                    <w:bottom w:val="nil"/>
                    <w:right w:val="single" w:sz="8" w:space="0" w:color="auto"/>
                  </w:tcBorders>
                  <w:shd w:val="clear" w:color="000000" w:fill="FCE4D6"/>
                  <w:vAlign w:val="center"/>
                  <w:hideMark/>
                </w:tcPr>
                <w:p w14:paraId="1E751DB0" w14:textId="57AE4F37" w:rsidR="00EB5106" w:rsidRPr="00FD5106" w:rsidRDefault="0072122F" w:rsidP="0072122F">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Development of regular and online content.</w:t>
                  </w:r>
                  <w:r w:rsidR="00EB5106" w:rsidRPr="00FD5106">
                    <w:rPr>
                      <w:rFonts w:ascii="Calibri" w:eastAsia="Times New Roman" w:hAnsi="Calibri" w:cs="Calibri"/>
                      <w:color w:val="000000"/>
                      <w:sz w:val="20"/>
                      <w:szCs w:val="20"/>
                      <w:rtl/>
                    </w:rPr>
                    <w:t xml:space="preserve"> </w:t>
                  </w:r>
                </w:p>
              </w:tc>
              <w:tc>
                <w:tcPr>
                  <w:tcW w:w="1110" w:type="dxa"/>
                  <w:vMerge/>
                  <w:tcBorders>
                    <w:top w:val="nil"/>
                    <w:left w:val="single" w:sz="4" w:space="0" w:color="auto"/>
                    <w:bottom w:val="single" w:sz="8" w:space="0" w:color="000000"/>
                    <w:right w:val="single" w:sz="4" w:space="0" w:color="auto"/>
                  </w:tcBorders>
                  <w:vAlign w:val="center"/>
                  <w:hideMark/>
                </w:tcPr>
                <w:p w14:paraId="0E00A170"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088" w:type="dxa"/>
                  <w:vMerge/>
                  <w:tcBorders>
                    <w:top w:val="nil"/>
                    <w:left w:val="single" w:sz="4" w:space="0" w:color="auto"/>
                    <w:bottom w:val="single" w:sz="8" w:space="0" w:color="000000"/>
                    <w:right w:val="single" w:sz="4" w:space="0" w:color="auto"/>
                  </w:tcBorders>
                  <w:vAlign w:val="center"/>
                  <w:hideMark/>
                </w:tcPr>
                <w:p w14:paraId="493DF784"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106" w:type="dxa"/>
                  <w:vMerge/>
                  <w:tcBorders>
                    <w:top w:val="nil"/>
                    <w:left w:val="single" w:sz="4" w:space="0" w:color="auto"/>
                    <w:bottom w:val="single" w:sz="8" w:space="0" w:color="000000"/>
                    <w:right w:val="single" w:sz="4" w:space="0" w:color="auto"/>
                  </w:tcBorders>
                  <w:vAlign w:val="center"/>
                  <w:hideMark/>
                </w:tcPr>
                <w:p w14:paraId="694D54C6" w14:textId="77777777" w:rsidR="00EB5106" w:rsidRPr="00FD5106" w:rsidRDefault="00EB5106" w:rsidP="00EB5106">
                  <w:pPr>
                    <w:bidi/>
                    <w:spacing w:after="0" w:line="240" w:lineRule="auto"/>
                    <w:rPr>
                      <w:rFonts w:ascii="Calibri" w:eastAsia="Times New Roman" w:hAnsi="Calibri" w:cs="Calibri"/>
                      <w:color w:val="000000"/>
                      <w:sz w:val="20"/>
                      <w:szCs w:val="20"/>
                    </w:rPr>
                  </w:pPr>
                </w:p>
              </w:tc>
            </w:tr>
            <w:tr w:rsidR="00EB5106" w:rsidRPr="00FD5106" w14:paraId="0502C59F" w14:textId="77777777" w:rsidTr="00B64FDF">
              <w:trPr>
                <w:trHeight w:val="540"/>
              </w:trPr>
              <w:tc>
                <w:tcPr>
                  <w:tcW w:w="1498" w:type="dxa"/>
                  <w:vMerge/>
                  <w:tcBorders>
                    <w:top w:val="nil"/>
                    <w:left w:val="single" w:sz="8" w:space="0" w:color="auto"/>
                    <w:bottom w:val="single" w:sz="8" w:space="0" w:color="000000"/>
                    <w:right w:val="single" w:sz="8" w:space="0" w:color="auto"/>
                  </w:tcBorders>
                  <w:vAlign w:val="center"/>
                  <w:hideMark/>
                </w:tcPr>
                <w:p w14:paraId="3C1B04F6"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2072" w:type="dxa"/>
                  <w:tcBorders>
                    <w:top w:val="single" w:sz="4" w:space="0" w:color="auto"/>
                    <w:left w:val="single" w:sz="8" w:space="0" w:color="auto"/>
                    <w:bottom w:val="single" w:sz="8" w:space="0" w:color="auto"/>
                    <w:right w:val="single" w:sz="8" w:space="0" w:color="auto"/>
                  </w:tcBorders>
                  <w:shd w:val="clear" w:color="000000" w:fill="FCE4D6"/>
                  <w:vAlign w:val="center"/>
                  <w:hideMark/>
                </w:tcPr>
                <w:p w14:paraId="739A1DDE" w14:textId="493F565C" w:rsidR="00EB5106" w:rsidRPr="00FD5106" w:rsidRDefault="0072122F" w:rsidP="008A6585">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Introduction for therapists and training for the </w:t>
                  </w:r>
                  <w:r w:rsidR="006600CA">
                    <w:rPr>
                      <w:rFonts w:ascii="Calibri" w:eastAsia="Times New Roman" w:hAnsi="Calibri" w:cs="Calibri"/>
                      <w:color w:val="000000"/>
                      <w:sz w:val="20"/>
                      <w:szCs w:val="20"/>
                    </w:rPr>
                    <w:t>training staff</w:t>
                  </w:r>
                  <w:r>
                    <w:rPr>
                      <w:rFonts w:ascii="Calibri" w:eastAsia="Times New Roman" w:hAnsi="Calibri" w:cs="Calibri"/>
                      <w:color w:val="000000"/>
                      <w:sz w:val="20"/>
                      <w:szCs w:val="20"/>
                    </w:rPr>
                    <w:t>.</w:t>
                  </w:r>
                </w:p>
              </w:tc>
              <w:tc>
                <w:tcPr>
                  <w:tcW w:w="1946" w:type="dxa"/>
                  <w:tcBorders>
                    <w:top w:val="single" w:sz="4" w:space="0" w:color="auto"/>
                    <w:left w:val="single" w:sz="8" w:space="0" w:color="auto"/>
                    <w:bottom w:val="single" w:sz="8" w:space="0" w:color="auto"/>
                    <w:right w:val="single" w:sz="8" w:space="0" w:color="auto"/>
                  </w:tcBorders>
                  <w:shd w:val="clear" w:color="000000" w:fill="FCE4D6"/>
                  <w:vAlign w:val="center"/>
                  <w:hideMark/>
                </w:tcPr>
                <w:p w14:paraId="02D3D811" w14:textId="27710148" w:rsidR="0072122F" w:rsidRDefault="0072122F" w:rsidP="0072122F">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Training for th</w:t>
                  </w:r>
                  <w:r w:rsidR="006600CA">
                    <w:rPr>
                      <w:rFonts w:ascii="Calibri" w:eastAsia="Times New Roman" w:hAnsi="Calibri" w:cs="Calibri"/>
                      <w:color w:val="000000"/>
                      <w:sz w:val="20"/>
                      <w:szCs w:val="20"/>
                    </w:rPr>
                    <w:t>e training staff + introduction for the therapists.</w:t>
                  </w:r>
                </w:p>
                <w:p w14:paraId="7A78B8F1" w14:textId="27A8D418" w:rsidR="00EB5106" w:rsidRPr="00FD5106" w:rsidRDefault="00EB5106" w:rsidP="0072122F">
                  <w:pPr>
                    <w:bidi/>
                    <w:spacing w:after="0" w:line="240" w:lineRule="auto"/>
                    <w:rPr>
                      <w:rFonts w:ascii="Calibri" w:eastAsia="Times New Roman" w:hAnsi="Calibri" w:cs="Calibri"/>
                      <w:color w:val="000000"/>
                      <w:sz w:val="20"/>
                      <w:szCs w:val="20"/>
                      <w:rtl/>
                    </w:rPr>
                  </w:pPr>
                </w:p>
              </w:tc>
              <w:tc>
                <w:tcPr>
                  <w:tcW w:w="1110" w:type="dxa"/>
                  <w:vMerge/>
                  <w:tcBorders>
                    <w:top w:val="nil"/>
                    <w:left w:val="single" w:sz="4" w:space="0" w:color="auto"/>
                    <w:bottom w:val="single" w:sz="8" w:space="0" w:color="000000"/>
                    <w:right w:val="single" w:sz="4" w:space="0" w:color="auto"/>
                  </w:tcBorders>
                  <w:vAlign w:val="center"/>
                  <w:hideMark/>
                </w:tcPr>
                <w:p w14:paraId="045BF9F4"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088" w:type="dxa"/>
                  <w:vMerge/>
                  <w:tcBorders>
                    <w:top w:val="nil"/>
                    <w:left w:val="single" w:sz="4" w:space="0" w:color="auto"/>
                    <w:bottom w:val="single" w:sz="8" w:space="0" w:color="000000"/>
                    <w:right w:val="single" w:sz="4" w:space="0" w:color="auto"/>
                  </w:tcBorders>
                  <w:vAlign w:val="center"/>
                  <w:hideMark/>
                </w:tcPr>
                <w:p w14:paraId="5790B79E"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106" w:type="dxa"/>
                  <w:vMerge/>
                  <w:tcBorders>
                    <w:top w:val="nil"/>
                    <w:left w:val="single" w:sz="4" w:space="0" w:color="auto"/>
                    <w:bottom w:val="single" w:sz="8" w:space="0" w:color="000000"/>
                    <w:right w:val="single" w:sz="4" w:space="0" w:color="auto"/>
                  </w:tcBorders>
                  <w:vAlign w:val="center"/>
                  <w:hideMark/>
                </w:tcPr>
                <w:p w14:paraId="65E10828" w14:textId="77777777" w:rsidR="00EB5106" w:rsidRPr="00FD5106" w:rsidRDefault="00EB5106" w:rsidP="00EB5106">
                  <w:pPr>
                    <w:bidi/>
                    <w:spacing w:after="0" w:line="240" w:lineRule="auto"/>
                    <w:rPr>
                      <w:rFonts w:ascii="Calibri" w:eastAsia="Times New Roman" w:hAnsi="Calibri" w:cs="Calibri"/>
                      <w:color w:val="000000"/>
                      <w:sz w:val="20"/>
                      <w:szCs w:val="20"/>
                    </w:rPr>
                  </w:pPr>
                </w:p>
              </w:tc>
            </w:tr>
            <w:tr w:rsidR="00EB5106" w:rsidRPr="00FD5106" w14:paraId="7796F8B4" w14:textId="77777777" w:rsidTr="00B64FDF">
              <w:trPr>
                <w:trHeight w:val="435"/>
              </w:trPr>
              <w:tc>
                <w:tcPr>
                  <w:tcW w:w="1498" w:type="dxa"/>
                  <w:vMerge w:val="restart"/>
                  <w:tcBorders>
                    <w:top w:val="nil"/>
                    <w:left w:val="single" w:sz="8" w:space="0" w:color="auto"/>
                    <w:bottom w:val="single" w:sz="8" w:space="0" w:color="000000"/>
                    <w:right w:val="single" w:sz="8" w:space="0" w:color="auto"/>
                  </w:tcBorders>
                  <w:shd w:val="clear" w:color="000000" w:fill="FCE4D6"/>
                  <w:vAlign w:val="center"/>
                  <w:hideMark/>
                </w:tcPr>
                <w:p w14:paraId="56640521" w14:textId="3CD92626" w:rsidR="00EB5106" w:rsidRPr="00FD5106" w:rsidRDefault="00026324" w:rsidP="00EB5106">
                  <w:pPr>
                    <w:bidi/>
                    <w:spacing w:after="0" w:line="240" w:lineRule="auto"/>
                    <w:jc w:val="center"/>
                    <w:rPr>
                      <w:rFonts w:ascii="Calibri" w:eastAsia="Times New Roman" w:hAnsi="Calibri" w:cs="Calibri"/>
                      <w:color w:val="000000"/>
                      <w:sz w:val="20"/>
                      <w:szCs w:val="20"/>
                      <w:rtl/>
                    </w:rPr>
                  </w:pPr>
                  <w:r>
                    <w:rPr>
                      <w:rFonts w:ascii="Calibri" w:eastAsia="Times New Roman" w:hAnsi="Calibri" w:cs="Calibri"/>
                      <w:color w:val="000000"/>
                      <w:sz w:val="20"/>
                      <w:szCs w:val="20"/>
                    </w:rPr>
                    <w:t>Training – training for the therapists</w:t>
                  </w:r>
                  <w:r w:rsidR="008A6585">
                    <w:rPr>
                      <w:rFonts w:ascii="Calibri" w:eastAsia="Times New Roman" w:hAnsi="Calibri" w:cs="Calibri"/>
                      <w:color w:val="000000"/>
                      <w:sz w:val="20"/>
                      <w:szCs w:val="20"/>
                    </w:rPr>
                    <w:t>.</w:t>
                  </w:r>
                </w:p>
              </w:tc>
              <w:tc>
                <w:tcPr>
                  <w:tcW w:w="2072" w:type="dxa"/>
                  <w:tcBorders>
                    <w:top w:val="nil"/>
                    <w:left w:val="single" w:sz="8" w:space="0" w:color="auto"/>
                    <w:bottom w:val="single" w:sz="4" w:space="0" w:color="auto"/>
                    <w:right w:val="single" w:sz="8" w:space="0" w:color="auto"/>
                  </w:tcBorders>
                  <w:shd w:val="clear" w:color="000000" w:fill="FCE4D6"/>
                  <w:noWrap/>
                  <w:vAlign w:val="center"/>
                  <w:hideMark/>
                </w:tcPr>
                <w:p w14:paraId="5625AECF" w14:textId="55B96FC1" w:rsidR="00EB5106" w:rsidRPr="00FD5106" w:rsidRDefault="00026324" w:rsidP="00026324">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SBIRT training.</w:t>
                  </w:r>
                </w:p>
              </w:tc>
              <w:tc>
                <w:tcPr>
                  <w:tcW w:w="1946" w:type="dxa"/>
                  <w:tcBorders>
                    <w:top w:val="nil"/>
                    <w:left w:val="single" w:sz="8" w:space="0" w:color="auto"/>
                    <w:bottom w:val="single" w:sz="4" w:space="0" w:color="auto"/>
                    <w:right w:val="single" w:sz="8" w:space="0" w:color="auto"/>
                  </w:tcBorders>
                  <w:shd w:val="clear" w:color="000000" w:fill="FCE4D6"/>
                  <w:noWrap/>
                  <w:vAlign w:val="center"/>
                  <w:hideMark/>
                </w:tcPr>
                <w:p w14:paraId="7EB023A5" w14:textId="1A0DA4D3" w:rsidR="00EB5106" w:rsidRPr="00FD5106" w:rsidRDefault="00026324" w:rsidP="00026324">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‘First line’ training for the therapists.</w:t>
                  </w:r>
                </w:p>
              </w:tc>
              <w:tc>
                <w:tcPr>
                  <w:tcW w:w="1110" w:type="dxa"/>
                  <w:vMerge w:val="restart"/>
                  <w:tcBorders>
                    <w:top w:val="nil"/>
                    <w:left w:val="single" w:sz="4" w:space="0" w:color="auto"/>
                    <w:bottom w:val="single" w:sz="8" w:space="0" w:color="000000"/>
                    <w:right w:val="single" w:sz="4" w:space="0" w:color="auto"/>
                  </w:tcBorders>
                  <w:shd w:val="clear" w:color="000000" w:fill="FCE4D6"/>
                  <w:noWrap/>
                  <w:vAlign w:val="center"/>
                  <w:hideMark/>
                </w:tcPr>
                <w:p w14:paraId="686D1927" w14:textId="77777777" w:rsidR="00B64FDF" w:rsidRDefault="00B64FDF" w:rsidP="00B64FDF">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588,770</w:t>
                  </w:r>
                </w:p>
                <w:p w14:paraId="46547916" w14:textId="44BD2FAB" w:rsidR="00EB5106" w:rsidRPr="00FD5106" w:rsidRDefault="00EB5106" w:rsidP="00EB5106">
                  <w:pPr>
                    <w:spacing w:after="0" w:line="240" w:lineRule="auto"/>
                    <w:jc w:val="center"/>
                    <w:rPr>
                      <w:rFonts w:ascii="Calibri" w:eastAsia="Times New Roman" w:hAnsi="Calibri" w:cs="Calibri"/>
                      <w:color w:val="000000"/>
                      <w:sz w:val="20"/>
                      <w:szCs w:val="20"/>
                      <w:rtl/>
                    </w:rPr>
                  </w:pPr>
                  <w:r w:rsidRPr="00FD5106">
                    <w:rPr>
                      <w:rFonts w:ascii="Calibri" w:eastAsia="Times New Roman" w:hAnsi="Calibri" w:cs="Calibri"/>
                      <w:color w:val="000000"/>
                      <w:sz w:val="20"/>
                      <w:szCs w:val="20"/>
                    </w:rPr>
                    <w:t xml:space="preserve">   </w:t>
                  </w:r>
                </w:p>
              </w:tc>
              <w:tc>
                <w:tcPr>
                  <w:tcW w:w="1088" w:type="dxa"/>
                  <w:vMerge w:val="restart"/>
                  <w:tcBorders>
                    <w:top w:val="nil"/>
                    <w:left w:val="single" w:sz="4" w:space="0" w:color="auto"/>
                    <w:bottom w:val="single" w:sz="8" w:space="0" w:color="000000"/>
                    <w:right w:val="single" w:sz="4" w:space="0" w:color="auto"/>
                  </w:tcBorders>
                  <w:shd w:val="clear" w:color="000000" w:fill="FCE4D6"/>
                  <w:noWrap/>
                  <w:vAlign w:val="center"/>
                  <w:hideMark/>
                </w:tcPr>
                <w:p w14:paraId="31B61C7B"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689,050 </w:t>
                  </w:r>
                </w:p>
              </w:tc>
              <w:tc>
                <w:tcPr>
                  <w:tcW w:w="1106" w:type="dxa"/>
                  <w:vMerge w:val="restart"/>
                  <w:tcBorders>
                    <w:top w:val="nil"/>
                    <w:left w:val="single" w:sz="4" w:space="0" w:color="auto"/>
                    <w:bottom w:val="single" w:sz="8" w:space="0" w:color="000000"/>
                    <w:right w:val="single" w:sz="4" w:space="0" w:color="auto"/>
                  </w:tcBorders>
                  <w:shd w:val="clear" w:color="000000" w:fill="FCE4D6"/>
                  <w:noWrap/>
                  <w:vAlign w:val="center"/>
                  <w:hideMark/>
                </w:tcPr>
                <w:p w14:paraId="326F6C35" w14:textId="5512ABDB" w:rsidR="00EB5106" w:rsidRPr="00FD5106" w:rsidRDefault="00B64FDF"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846,020                    </w:t>
                  </w:r>
                  <w:r w:rsidR="008A6585" w:rsidRPr="00FD5106">
                    <w:rPr>
                      <w:rFonts w:ascii="Calibri" w:eastAsia="Times New Roman" w:hAnsi="Calibri" w:cs="Calibri"/>
                      <w:color w:val="000000"/>
                      <w:sz w:val="20"/>
                      <w:szCs w:val="20"/>
                    </w:rPr>
                    <w:t xml:space="preserve"> </w:t>
                  </w:r>
                  <w:r w:rsidR="00EB5106" w:rsidRPr="00FD5106">
                    <w:rPr>
                      <w:rFonts w:ascii="Calibri" w:eastAsia="Times New Roman" w:hAnsi="Calibri" w:cs="Calibri"/>
                      <w:color w:val="000000"/>
                      <w:sz w:val="20"/>
                      <w:szCs w:val="20"/>
                    </w:rPr>
                    <w:t xml:space="preserve">                      </w:t>
                  </w:r>
                </w:p>
              </w:tc>
            </w:tr>
            <w:tr w:rsidR="00EB5106" w:rsidRPr="00FD5106" w14:paraId="742FD651" w14:textId="77777777" w:rsidTr="00B64FDF">
              <w:trPr>
                <w:trHeight w:val="435"/>
              </w:trPr>
              <w:tc>
                <w:tcPr>
                  <w:tcW w:w="1498" w:type="dxa"/>
                  <w:vMerge/>
                  <w:tcBorders>
                    <w:top w:val="nil"/>
                    <w:left w:val="single" w:sz="8" w:space="0" w:color="auto"/>
                    <w:bottom w:val="single" w:sz="8" w:space="0" w:color="000000"/>
                    <w:right w:val="single" w:sz="8" w:space="0" w:color="auto"/>
                  </w:tcBorders>
                  <w:vAlign w:val="center"/>
                  <w:hideMark/>
                </w:tcPr>
                <w:p w14:paraId="75D00E38"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2072" w:type="dxa"/>
                  <w:tcBorders>
                    <w:top w:val="nil"/>
                    <w:left w:val="single" w:sz="8" w:space="0" w:color="auto"/>
                    <w:bottom w:val="single" w:sz="4" w:space="0" w:color="auto"/>
                    <w:right w:val="single" w:sz="8" w:space="0" w:color="auto"/>
                  </w:tcBorders>
                  <w:shd w:val="clear" w:color="000000" w:fill="FCE4D6"/>
                  <w:noWrap/>
                  <w:vAlign w:val="bottom"/>
                  <w:hideMark/>
                </w:tcPr>
                <w:p w14:paraId="49BE6BDC" w14:textId="402BE7B7" w:rsidR="00EB5106" w:rsidRPr="00FD5106" w:rsidRDefault="00026324" w:rsidP="0002632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Clinical training.</w:t>
                  </w:r>
                </w:p>
              </w:tc>
              <w:tc>
                <w:tcPr>
                  <w:tcW w:w="1946" w:type="dxa"/>
                  <w:tcBorders>
                    <w:top w:val="nil"/>
                    <w:left w:val="single" w:sz="8" w:space="0" w:color="auto"/>
                    <w:bottom w:val="single" w:sz="4" w:space="0" w:color="auto"/>
                    <w:right w:val="single" w:sz="8" w:space="0" w:color="auto"/>
                  </w:tcBorders>
                  <w:shd w:val="clear" w:color="000000" w:fill="FCE4D6"/>
                  <w:noWrap/>
                  <w:vAlign w:val="bottom"/>
                  <w:hideMark/>
                </w:tcPr>
                <w:p w14:paraId="293CB7F5" w14:textId="430A0B40" w:rsidR="00EB5106" w:rsidRPr="00FD5106" w:rsidRDefault="00026324" w:rsidP="00026324">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Training for senior therapists.</w:t>
                  </w:r>
                </w:p>
              </w:tc>
              <w:tc>
                <w:tcPr>
                  <w:tcW w:w="1110" w:type="dxa"/>
                  <w:vMerge/>
                  <w:tcBorders>
                    <w:top w:val="nil"/>
                    <w:left w:val="single" w:sz="4" w:space="0" w:color="auto"/>
                    <w:bottom w:val="single" w:sz="8" w:space="0" w:color="000000"/>
                    <w:right w:val="single" w:sz="4" w:space="0" w:color="auto"/>
                  </w:tcBorders>
                  <w:vAlign w:val="center"/>
                  <w:hideMark/>
                </w:tcPr>
                <w:p w14:paraId="1969EE19"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088" w:type="dxa"/>
                  <w:vMerge/>
                  <w:tcBorders>
                    <w:top w:val="nil"/>
                    <w:left w:val="single" w:sz="4" w:space="0" w:color="auto"/>
                    <w:bottom w:val="single" w:sz="8" w:space="0" w:color="000000"/>
                    <w:right w:val="single" w:sz="4" w:space="0" w:color="auto"/>
                  </w:tcBorders>
                  <w:vAlign w:val="center"/>
                  <w:hideMark/>
                </w:tcPr>
                <w:p w14:paraId="0FE0027C"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106" w:type="dxa"/>
                  <w:vMerge/>
                  <w:tcBorders>
                    <w:top w:val="nil"/>
                    <w:left w:val="single" w:sz="4" w:space="0" w:color="auto"/>
                    <w:bottom w:val="single" w:sz="8" w:space="0" w:color="000000"/>
                    <w:right w:val="single" w:sz="4" w:space="0" w:color="auto"/>
                  </w:tcBorders>
                  <w:vAlign w:val="center"/>
                  <w:hideMark/>
                </w:tcPr>
                <w:p w14:paraId="1FCC1AE0" w14:textId="77777777" w:rsidR="00EB5106" w:rsidRPr="00FD5106" w:rsidRDefault="00EB5106" w:rsidP="00EB5106">
                  <w:pPr>
                    <w:bidi/>
                    <w:spacing w:after="0" w:line="240" w:lineRule="auto"/>
                    <w:rPr>
                      <w:rFonts w:ascii="Calibri" w:eastAsia="Times New Roman" w:hAnsi="Calibri" w:cs="Calibri"/>
                      <w:color w:val="000000"/>
                      <w:sz w:val="20"/>
                      <w:szCs w:val="20"/>
                    </w:rPr>
                  </w:pPr>
                </w:p>
              </w:tc>
            </w:tr>
            <w:tr w:rsidR="00EB5106" w:rsidRPr="00FD5106" w14:paraId="28CBACCF" w14:textId="77777777" w:rsidTr="00B64FDF">
              <w:trPr>
                <w:trHeight w:val="435"/>
              </w:trPr>
              <w:tc>
                <w:tcPr>
                  <w:tcW w:w="1498" w:type="dxa"/>
                  <w:vMerge/>
                  <w:tcBorders>
                    <w:top w:val="nil"/>
                    <w:left w:val="single" w:sz="8" w:space="0" w:color="auto"/>
                    <w:bottom w:val="single" w:sz="8" w:space="0" w:color="000000"/>
                    <w:right w:val="single" w:sz="8" w:space="0" w:color="auto"/>
                  </w:tcBorders>
                  <w:vAlign w:val="center"/>
                  <w:hideMark/>
                </w:tcPr>
                <w:p w14:paraId="6A3DE48C"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2072" w:type="dxa"/>
                  <w:tcBorders>
                    <w:top w:val="nil"/>
                    <w:left w:val="single" w:sz="8" w:space="0" w:color="auto"/>
                    <w:bottom w:val="single" w:sz="8" w:space="0" w:color="auto"/>
                    <w:right w:val="single" w:sz="8" w:space="0" w:color="auto"/>
                  </w:tcBorders>
                  <w:shd w:val="clear" w:color="000000" w:fill="FCE4D6"/>
                  <w:noWrap/>
                  <w:vAlign w:val="bottom"/>
                  <w:hideMark/>
                </w:tcPr>
                <w:p w14:paraId="6375CA44" w14:textId="5553301E" w:rsidR="00EB5106" w:rsidRPr="00FD5106" w:rsidRDefault="00026324" w:rsidP="00026324">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In-depth training for Champions. </w:t>
                  </w:r>
                </w:p>
              </w:tc>
              <w:tc>
                <w:tcPr>
                  <w:tcW w:w="1946" w:type="dxa"/>
                  <w:tcBorders>
                    <w:top w:val="nil"/>
                    <w:left w:val="single" w:sz="8" w:space="0" w:color="auto"/>
                    <w:bottom w:val="single" w:sz="8" w:space="0" w:color="auto"/>
                    <w:right w:val="single" w:sz="8" w:space="0" w:color="auto"/>
                  </w:tcBorders>
                  <w:shd w:val="clear" w:color="000000" w:fill="FCE4D6"/>
                  <w:noWrap/>
                  <w:vAlign w:val="bottom"/>
                  <w:hideMark/>
                </w:tcPr>
                <w:p w14:paraId="38DD72C3" w14:textId="4B084122" w:rsidR="00EB5106" w:rsidRPr="00FD5106" w:rsidRDefault="00026324" w:rsidP="00026324">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Training for national program leaders. </w:t>
                  </w:r>
                </w:p>
              </w:tc>
              <w:tc>
                <w:tcPr>
                  <w:tcW w:w="1110" w:type="dxa"/>
                  <w:vMerge/>
                  <w:tcBorders>
                    <w:top w:val="nil"/>
                    <w:left w:val="single" w:sz="4" w:space="0" w:color="auto"/>
                    <w:bottom w:val="single" w:sz="8" w:space="0" w:color="000000"/>
                    <w:right w:val="single" w:sz="4" w:space="0" w:color="auto"/>
                  </w:tcBorders>
                  <w:vAlign w:val="center"/>
                  <w:hideMark/>
                </w:tcPr>
                <w:p w14:paraId="22887770"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088" w:type="dxa"/>
                  <w:vMerge/>
                  <w:tcBorders>
                    <w:top w:val="nil"/>
                    <w:left w:val="single" w:sz="4" w:space="0" w:color="auto"/>
                    <w:bottom w:val="single" w:sz="8" w:space="0" w:color="000000"/>
                    <w:right w:val="single" w:sz="4" w:space="0" w:color="auto"/>
                  </w:tcBorders>
                  <w:vAlign w:val="center"/>
                  <w:hideMark/>
                </w:tcPr>
                <w:p w14:paraId="685AB9EF"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106" w:type="dxa"/>
                  <w:vMerge/>
                  <w:tcBorders>
                    <w:top w:val="nil"/>
                    <w:left w:val="single" w:sz="4" w:space="0" w:color="auto"/>
                    <w:bottom w:val="single" w:sz="8" w:space="0" w:color="000000"/>
                    <w:right w:val="single" w:sz="4" w:space="0" w:color="auto"/>
                  </w:tcBorders>
                  <w:vAlign w:val="center"/>
                  <w:hideMark/>
                </w:tcPr>
                <w:p w14:paraId="7B9BF324" w14:textId="77777777" w:rsidR="00EB5106" w:rsidRPr="00FD5106" w:rsidRDefault="00EB5106" w:rsidP="00EB5106">
                  <w:pPr>
                    <w:bidi/>
                    <w:spacing w:after="0" w:line="240" w:lineRule="auto"/>
                    <w:rPr>
                      <w:rFonts w:ascii="Calibri" w:eastAsia="Times New Roman" w:hAnsi="Calibri" w:cs="Calibri"/>
                      <w:color w:val="000000"/>
                      <w:sz w:val="20"/>
                      <w:szCs w:val="20"/>
                    </w:rPr>
                  </w:pPr>
                </w:p>
              </w:tc>
            </w:tr>
            <w:tr w:rsidR="00EB5106" w:rsidRPr="00FD5106" w14:paraId="3C66D916" w14:textId="77777777" w:rsidTr="00B64FDF">
              <w:trPr>
                <w:trHeight w:val="690"/>
              </w:trPr>
              <w:tc>
                <w:tcPr>
                  <w:tcW w:w="1498" w:type="dxa"/>
                  <w:tcBorders>
                    <w:top w:val="nil"/>
                    <w:left w:val="single" w:sz="8" w:space="0" w:color="auto"/>
                    <w:bottom w:val="single" w:sz="8" w:space="0" w:color="auto"/>
                    <w:right w:val="single" w:sz="8" w:space="0" w:color="auto"/>
                  </w:tcBorders>
                  <w:shd w:val="clear" w:color="000000" w:fill="FCE4D6"/>
                  <w:vAlign w:val="center"/>
                  <w:hideMark/>
                </w:tcPr>
                <w:p w14:paraId="28B13713" w14:textId="6D8C99CE" w:rsidR="00EB5106" w:rsidRPr="00FD5106" w:rsidRDefault="00026324" w:rsidP="00EB5106">
                  <w:pPr>
                    <w:bidi/>
                    <w:spacing w:after="0" w:line="240" w:lineRule="auto"/>
                    <w:jc w:val="center"/>
                    <w:rPr>
                      <w:rFonts w:ascii="Calibri" w:eastAsia="Times New Roman" w:hAnsi="Calibri" w:cs="Calibri"/>
                      <w:color w:val="000000"/>
                      <w:sz w:val="20"/>
                      <w:szCs w:val="20"/>
                      <w:rtl/>
                    </w:rPr>
                  </w:pPr>
                  <w:r>
                    <w:rPr>
                      <w:rFonts w:ascii="Calibri" w:eastAsia="Times New Roman" w:hAnsi="Calibri" w:cs="Calibri"/>
                      <w:color w:val="000000"/>
                      <w:sz w:val="20"/>
                      <w:szCs w:val="20"/>
                    </w:rPr>
                    <w:t>Preventative program – content development and implementation.</w:t>
                  </w:r>
                </w:p>
              </w:tc>
              <w:tc>
                <w:tcPr>
                  <w:tcW w:w="2072" w:type="dxa"/>
                  <w:tcBorders>
                    <w:top w:val="nil"/>
                    <w:left w:val="single" w:sz="8" w:space="0" w:color="auto"/>
                    <w:bottom w:val="single" w:sz="8" w:space="0" w:color="auto"/>
                    <w:right w:val="single" w:sz="8" w:space="0" w:color="auto"/>
                  </w:tcBorders>
                  <w:shd w:val="clear" w:color="000000" w:fill="FCE4D6"/>
                  <w:vAlign w:val="bottom"/>
                  <w:hideMark/>
                </w:tcPr>
                <w:p w14:paraId="7506EEA7" w14:textId="60E636FC" w:rsidR="00026324" w:rsidRDefault="00026324" w:rsidP="00026324">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Training school staff and workshops for pupils.</w:t>
                  </w:r>
                </w:p>
                <w:p w14:paraId="319A9E62" w14:textId="7107898E" w:rsidR="00EB5106" w:rsidRPr="00FD5106" w:rsidRDefault="00EB5106" w:rsidP="00026324">
                  <w:pPr>
                    <w:bidi/>
                    <w:spacing w:after="0" w:line="240" w:lineRule="auto"/>
                    <w:rPr>
                      <w:rFonts w:ascii="Calibri" w:eastAsia="Times New Roman" w:hAnsi="Calibri" w:cs="Calibri"/>
                      <w:color w:val="000000"/>
                      <w:sz w:val="20"/>
                      <w:szCs w:val="20"/>
                      <w:rtl/>
                    </w:rPr>
                  </w:pPr>
                </w:p>
              </w:tc>
              <w:tc>
                <w:tcPr>
                  <w:tcW w:w="1946" w:type="dxa"/>
                  <w:tcBorders>
                    <w:top w:val="nil"/>
                    <w:left w:val="single" w:sz="8" w:space="0" w:color="auto"/>
                    <w:bottom w:val="single" w:sz="8" w:space="0" w:color="auto"/>
                    <w:right w:val="single" w:sz="8" w:space="0" w:color="auto"/>
                  </w:tcBorders>
                  <w:shd w:val="clear" w:color="000000" w:fill="FCE4D6"/>
                  <w:vAlign w:val="bottom"/>
                  <w:hideMark/>
                </w:tcPr>
                <w:p w14:paraId="11FF214E" w14:textId="0BE4895E" w:rsidR="00B34B53" w:rsidRDefault="00B34B53" w:rsidP="00B34B5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Training the teaching staff and delivering workshops to pupils, in order to prevent the phenomenon of addiction.</w:t>
                  </w:r>
                </w:p>
                <w:p w14:paraId="13BADE36" w14:textId="016C9982" w:rsidR="00EB5106" w:rsidRPr="00FD5106" w:rsidRDefault="00EB5106" w:rsidP="00B34B53">
                  <w:pPr>
                    <w:bidi/>
                    <w:spacing w:after="0" w:line="240" w:lineRule="auto"/>
                    <w:rPr>
                      <w:rFonts w:ascii="Calibri" w:eastAsia="Times New Roman" w:hAnsi="Calibri" w:cs="Calibri"/>
                      <w:color w:val="000000"/>
                      <w:sz w:val="20"/>
                      <w:szCs w:val="20"/>
                      <w:rtl/>
                    </w:rPr>
                  </w:pPr>
                </w:p>
              </w:tc>
              <w:tc>
                <w:tcPr>
                  <w:tcW w:w="1110" w:type="dxa"/>
                  <w:tcBorders>
                    <w:top w:val="nil"/>
                    <w:left w:val="single" w:sz="4" w:space="0" w:color="auto"/>
                    <w:bottom w:val="single" w:sz="8" w:space="0" w:color="auto"/>
                    <w:right w:val="single" w:sz="4" w:space="0" w:color="auto"/>
                  </w:tcBorders>
                  <w:shd w:val="clear" w:color="000000" w:fill="FCE4D6"/>
                  <w:noWrap/>
                  <w:vAlign w:val="center"/>
                  <w:hideMark/>
                </w:tcPr>
                <w:p w14:paraId="69F8EDD2" w14:textId="77777777" w:rsidR="00B64FDF" w:rsidRDefault="00B64FDF" w:rsidP="00B64FDF">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993,000</w:t>
                  </w:r>
                </w:p>
                <w:p w14:paraId="02EB7179" w14:textId="691655BD" w:rsidR="00EB5106" w:rsidRPr="00FD5106" w:rsidRDefault="00EB5106" w:rsidP="00EB5106">
                  <w:pPr>
                    <w:spacing w:after="0" w:line="240" w:lineRule="auto"/>
                    <w:jc w:val="center"/>
                    <w:rPr>
                      <w:rFonts w:ascii="Calibri" w:eastAsia="Times New Roman" w:hAnsi="Calibri" w:cs="Calibri"/>
                      <w:color w:val="000000"/>
                      <w:sz w:val="20"/>
                      <w:szCs w:val="20"/>
                      <w:rtl/>
                    </w:rPr>
                  </w:pPr>
                </w:p>
              </w:tc>
              <w:tc>
                <w:tcPr>
                  <w:tcW w:w="1088" w:type="dxa"/>
                  <w:tcBorders>
                    <w:top w:val="nil"/>
                    <w:left w:val="single" w:sz="4" w:space="0" w:color="auto"/>
                    <w:bottom w:val="single" w:sz="8" w:space="0" w:color="auto"/>
                    <w:right w:val="single" w:sz="4" w:space="0" w:color="auto"/>
                  </w:tcBorders>
                  <w:shd w:val="clear" w:color="000000" w:fill="FCE4D6"/>
                  <w:noWrap/>
                  <w:vAlign w:val="center"/>
                  <w:hideMark/>
                </w:tcPr>
                <w:p w14:paraId="1D6CD6BF"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648,000 </w:t>
                  </w:r>
                </w:p>
              </w:tc>
              <w:tc>
                <w:tcPr>
                  <w:tcW w:w="1106" w:type="dxa"/>
                  <w:tcBorders>
                    <w:top w:val="nil"/>
                    <w:left w:val="single" w:sz="4" w:space="0" w:color="auto"/>
                    <w:bottom w:val="single" w:sz="8" w:space="0" w:color="auto"/>
                    <w:right w:val="single" w:sz="4" w:space="0" w:color="auto"/>
                  </w:tcBorders>
                  <w:shd w:val="clear" w:color="000000" w:fill="FCE4D6"/>
                  <w:noWrap/>
                  <w:vAlign w:val="center"/>
                  <w:hideMark/>
                </w:tcPr>
                <w:p w14:paraId="7377222C" w14:textId="266ACAF5" w:rsidR="00EB5106" w:rsidRPr="00FD5106" w:rsidRDefault="00B64FDF"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798,000                       </w:t>
                  </w:r>
                  <w:r w:rsidR="00EB5106" w:rsidRPr="00FD5106">
                    <w:rPr>
                      <w:rFonts w:ascii="Calibri" w:eastAsia="Times New Roman" w:hAnsi="Calibri" w:cs="Calibri"/>
                      <w:color w:val="000000"/>
                      <w:sz w:val="20"/>
                      <w:szCs w:val="20"/>
                    </w:rPr>
                    <w:t xml:space="preserve">                      </w:t>
                  </w:r>
                </w:p>
              </w:tc>
            </w:tr>
            <w:tr w:rsidR="00EB5106" w:rsidRPr="00FD5106" w14:paraId="219B9241" w14:textId="77777777" w:rsidTr="00B64FDF">
              <w:trPr>
                <w:trHeight w:val="690"/>
              </w:trPr>
              <w:tc>
                <w:tcPr>
                  <w:tcW w:w="1498" w:type="dxa"/>
                  <w:tcBorders>
                    <w:top w:val="nil"/>
                    <w:left w:val="single" w:sz="8" w:space="0" w:color="auto"/>
                    <w:bottom w:val="single" w:sz="8" w:space="0" w:color="auto"/>
                    <w:right w:val="single" w:sz="8" w:space="0" w:color="auto"/>
                  </w:tcBorders>
                  <w:shd w:val="clear" w:color="000000" w:fill="FCE4D6"/>
                  <w:vAlign w:val="center"/>
                  <w:hideMark/>
                </w:tcPr>
                <w:p w14:paraId="50A2F86F" w14:textId="46B185C2" w:rsidR="00EB5106" w:rsidRPr="00FD5106" w:rsidRDefault="00300499" w:rsidP="0030049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Training – public campaign.</w:t>
                  </w:r>
                </w:p>
              </w:tc>
              <w:tc>
                <w:tcPr>
                  <w:tcW w:w="2072" w:type="dxa"/>
                  <w:tcBorders>
                    <w:top w:val="nil"/>
                    <w:left w:val="single" w:sz="8" w:space="0" w:color="auto"/>
                    <w:bottom w:val="single" w:sz="8" w:space="0" w:color="auto"/>
                    <w:right w:val="single" w:sz="8" w:space="0" w:color="auto"/>
                  </w:tcBorders>
                  <w:shd w:val="clear" w:color="000000" w:fill="FCE4D6"/>
                  <w:noWrap/>
                  <w:vAlign w:val="center"/>
                  <w:hideMark/>
                </w:tcPr>
                <w:p w14:paraId="17219331" w14:textId="29B4BB28" w:rsidR="00EB5106" w:rsidRPr="00FD5106" w:rsidRDefault="00300499" w:rsidP="00300499">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Public exposure campaign.</w:t>
                  </w:r>
                </w:p>
              </w:tc>
              <w:tc>
                <w:tcPr>
                  <w:tcW w:w="1946" w:type="dxa"/>
                  <w:tcBorders>
                    <w:top w:val="nil"/>
                    <w:left w:val="single" w:sz="8" w:space="0" w:color="auto"/>
                    <w:bottom w:val="single" w:sz="8" w:space="0" w:color="auto"/>
                    <w:right w:val="single" w:sz="8" w:space="0" w:color="auto"/>
                  </w:tcBorders>
                  <w:shd w:val="clear" w:color="000000" w:fill="FCE4D6"/>
                  <w:noWrap/>
                  <w:vAlign w:val="bottom"/>
                  <w:hideMark/>
                </w:tcPr>
                <w:p w14:paraId="7E18829C" w14:textId="77777777" w:rsidR="00EB5106" w:rsidRPr="00FD5106" w:rsidRDefault="00EB5106" w:rsidP="00EB5106">
                  <w:pPr>
                    <w:spacing w:after="0" w:line="240" w:lineRule="auto"/>
                    <w:rPr>
                      <w:rFonts w:ascii="Calibri" w:eastAsia="Times New Roman" w:hAnsi="Calibri" w:cs="Calibri"/>
                      <w:color w:val="000000"/>
                      <w:sz w:val="20"/>
                      <w:szCs w:val="20"/>
                      <w:rtl/>
                    </w:rPr>
                  </w:pPr>
                  <w:r w:rsidRPr="00FD5106">
                    <w:rPr>
                      <w:rFonts w:ascii="Calibri" w:eastAsia="Times New Roman" w:hAnsi="Calibri" w:cs="Calibri"/>
                      <w:color w:val="000000"/>
                      <w:sz w:val="20"/>
                      <w:szCs w:val="20"/>
                    </w:rPr>
                    <w:t> </w:t>
                  </w:r>
                </w:p>
              </w:tc>
              <w:tc>
                <w:tcPr>
                  <w:tcW w:w="1110" w:type="dxa"/>
                  <w:tcBorders>
                    <w:top w:val="nil"/>
                    <w:left w:val="single" w:sz="4" w:space="0" w:color="auto"/>
                    <w:bottom w:val="single" w:sz="8" w:space="0" w:color="auto"/>
                    <w:right w:val="single" w:sz="4" w:space="0" w:color="auto"/>
                  </w:tcBorders>
                  <w:shd w:val="clear" w:color="000000" w:fill="FCE4D6"/>
                  <w:noWrap/>
                  <w:vAlign w:val="center"/>
                  <w:hideMark/>
                </w:tcPr>
                <w:p w14:paraId="0D578346"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100,000 </w:t>
                  </w:r>
                </w:p>
              </w:tc>
              <w:tc>
                <w:tcPr>
                  <w:tcW w:w="1088" w:type="dxa"/>
                  <w:tcBorders>
                    <w:top w:val="nil"/>
                    <w:left w:val="single" w:sz="4" w:space="0" w:color="auto"/>
                    <w:bottom w:val="single" w:sz="8" w:space="0" w:color="auto"/>
                    <w:right w:val="single" w:sz="4" w:space="0" w:color="auto"/>
                  </w:tcBorders>
                  <w:shd w:val="clear" w:color="000000" w:fill="FCE4D6"/>
                  <w:noWrap/>
                  <w:vAlign w:val="center"/>
                  <w:hideMark/>
                </w:tcPr>
                <w:p w14:paraId="7153DDC8"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100,000 </w:t>
                  </w:r>
                </w:p>
              </w:tc>
              <w:tc>
                <w:tcPr>
                  <w:tcW w:w="1106" w:type="dxa"/>
                  <w:tcBorders>
                    <w:top w:val="nil"/>
                    <w:left w:val="single" w:sz="4" w:space="0" w:color="auto"/>
                    <w:bottom w:val="single" w:sz="8" w:space="0" w:color="auto"/>
                    <w:right w:val="single" w:sz="4" w:space="0" w:color="auto"/>
                  </w:tcBorders>
                  <w:shd w:val="clear" w:color="000000" w:fill="FCE4D6"/>
                  <w:noWrap/>
                  <w:vAlign w:val="center"/>
                  <w:hideMark/>
                </w:tcPr>
                <w:p w14:paraId="39703B31"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100,000 </w:t>
                  </w:r>
                </w:p>
              </w:tc>
            </w:tr>
            <w:tr w:rsidR="00EB5106" w:rsidRPr="00FD5106" w14:paraId="6C8B055D" w14:textId="77777777" w:rsidTr="00B64FDF">
              <w:trPr>
                <w:trHeight w:val="420"/>
              </w:trPr>
              <w:tc>
                <w:tcPr>
                  <w:tcW w:w="1498" w:type="dxa"/>
                  <w:vMerge w:val="restart"/>
                  <w:tcBorders>
                    <w:top w:val="nil"/>
                    <w:left w:val="single" w:sz="8" w:space="0" w:color="auto"/>
                    <w:bottom w:val="single" w:sz="8" w:space="0" w:color="000000"/>
                    <w:right w:val="single" w:sz="8" w:space="0" w:color="auto"/>
                  </w:tcBorders>
                  <w:shd w:val="clear" w:color="000000" w:fill="C6E0B4"/>
                  <w:noWrap/>
                  <w:vAlign w:val="center"/>
                  <w:hideMark/>
                </w:tcPr>
                <w:p w14:paraId="68469E14" w14:textId="730254A8" w:rsidR="00EB5106" w:rsidRPr="00300499" w:rsidRDefault="00300499" w:rsidP="00EB5106">
                  <w:pPr>
                    <w:bidi/>
                    <w:spacing w:after="0" w:line="240" w:lineRule="auto"/>
                    <w:jc w:val="center"/>
                    <w:rPr>
                      <w:rFonts w:ascii="Calibri" w:eastAsia="Times New Roman" w:hAnsi="Calibri" w:cs="Calibri"/>
                      <w:color w:val="000000"/>
                      <w:sz w:val="20"/>
                      <w:szCs w:val="20"/>
                      <w:lang w:val="en-GB"/>
                    </w:rPr>
                  </w:pPr>
                  <w:r>
                    <w:rPr>
                      <w:rFonts w:ascii="Calibri" w:eastAsia="Times New Roman" w:hAnsi="Calibri" w:cs="Calibri"/>
                      <w:color w:val="000000"/>
                      <w:sz w:val="20"/>
                      <w:szCs w:val="20"/>
                      <w:lang w:val="en-GB"/>
                    </w:rPr>
                    <w:t>Implementation and preservation.</w:t>
                  </w:r>
                </w:p>
              </w:tc>
              <w:tc>
                <w:tcPr>
                  <w:tcW w:w="2072" w:type="dxa"/>
                  <w:tcBorders>
                    <w:top w:val="nil"/>
                    <w:left w:val="single" w:sz="8" w:space="0" w:color="auto"/>
                    <w:bottom w:val="single" w:sz="4" w:space="0" w:color="auto"/>
                    <w:right w:val="single" w:sz="8" w:space="0" w:color="auto"/>
                  </w:tcBorders>
                  <w:shd w:val="clear" w:color="000000" w:fill="C6E0B4"/>
                  <w:noWrap/>
                  <w:vAlign w:val="center"/>
                  <w:hideMark/>
                </w:tcPr>
                <w:p w14:paraId="782B56A1" w14:textId="5587BFB6" w:rsidR="00EB5106" w:rsidRPr="00FD5106" w:rsidRDefault="00300499" w:rsidP="00300499">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Forum – training days to maintain skills.</w:t>
                  </w:r>
                </w:p>
              </w:tc>
              <w:tc>
                <w:tcPr>
                  <w:tcW w:w="1946" w:type="dxa"/>
                  <w:tcBorders>
                    <w:top w:val="nil"/>
                    <w:left w:val="single" w:sz="8" w:space="0" w:color="auto"/>
                    <w:bottom w:val="single" w:sz="4" w:space="0" w:color="auto"/>
                    <w:right w:val="single" w:sz="8" w:space="0" w:color="auto"/>
                  </w:tcBorders>
                  <w:shd w:val="clear" w:color="000000" w:fill="C6E0B4"/>
                  <w:noWrap/>
                  <w:vAlign w:val="center"/>
                  <w:hideMark/>
                </w:tcPr>
                <w:p w14:paraId="58FD5251" w14:textId="1E7216AF" w:rsidR="00300499" w:rsidRDefault="00300499" w:rsidP="0030049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Training days for graduates of the program’s advanced training.</w:t>
                  </w:r>
                </w:p>
                <w:p w14:paraId="31A757E0" w14:textId="7278C9C6" w:rsidR="00EB5106" w:rsidRPr="00FD5106" w:rsidRDefault="00EB5106" w:rsidP="00300499">
                  <w:pPr>
                    <w:bidi/>
                    <w:spacing w:after="0" w:line="240" w:lineRule="auto"/>
                    <w:rPr>
                      <w:rFonts w:ascii="Calibri" w:eastAsia="Times New Roman" w:hAnsi="Calibri" w:cs="Calibri"/>
                      <w:color w:val="000000"/>
                      <w:sz w:val="20"/>
                      <w:szCs w:val="20"/>
                      <w:rtl/>
                    </w:rPr>
                  </w:pPr>
                </w:p>
              </w:tc>
              <w:tc>
                <w:tcPr>
                  <w:tcW w:w="1110" w:type="dxa"/>
                  <w:vMerge w:val="restart"/>
                  <w:tcBorders>
                    <w:top w:val="nil"/>
                    <w:left w:val="single" w:sz="4" w:space="0" w:color="auto"/>
                    <w:bottom w:val="single" w:sz="8" w:space="0" w:color="000000"/>
                    <w:right w:val="single" w:sz="4" w:space="0" w:color="auto"/>
                  </w:tcBorders>
                  <w:shd w:val="clear" w:color="000000" w:fill="C6E0B4"/>
                  <w:noWrap/>
                  <w:vAlign w:val="center"/>
                  <w:hideMark/>
                </w:tcPr>
                <w:p w14:paraId="192F1B52" w14:textId="3F37E43E" w:rsidR="00B64FDF" w:rsidRDefault="00B64FDF"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144,240                     </w:t>
                  </w:r>
                </w:p>
                <w:p w14:paraId="7BE2E9BD" w14:textId="554999D0" w:rsidR="00EB5106" w:rsidRPr="00FD5106" w:rsidRDefault="00EB5106" w:rsidP="00EB5106">
                  <w:pPr>
                    <w:spacing w:after="0" w:line="240" w:lineRule="auto"/>
                    <w:jc w:val="center"/>
                    <w:rPr>
                      <w:rFonts w:ascii="Calibri" w:eastAsia="Times New Roman" w:hAnsi="Calibri" w:cs="Calibri"/>
                      <w:color w:val="000000"/>
                      <w:sz w:val="20"/>
                      <w:szCs w:val="20"/>
                      <w:rtl/>
                    </w:rPr>
                  </w:pPr>
                </w:p>
              </w:tc>
              <w:tc>
                <w:tcPr>
                  <w:tcW w:w="1088" w:type="dxa"/>
                  <w:vMerge w:val="restart"/>
                  <w:tcBorders>
                    <w:top w:val="nil"/>
                    <w:left w:val="single" w:sz="4" w:space="0" w:color="auto"/>
                    <w:bottom w:val="single" w:sz="8" w:space="0" w:color="000000"/>
                    <w:right w:val="single" w:sz="4" w:space="0" w:color="auto"/>
                  </w:tcBorders>
                  <w:shd w:val="clear" w:color="000000" w:fill="C6E0B4"/>
                  <w:noWrap/>
                  <w:vAlign w:val="center"/>
                  <w:hideMark/>
                </w:tcPr>
                <w:p w14:paraId="4B2DEECC"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319,240 </w:t>
                  </w:r>
                </w:p>
              </w:tc>
              <w:tc>
                <w:tcPr>
                  <w:tcW w:w="1106" w:type="dxa"/>
                  <w:vMerge w:val="restart"/>
                  <w:tcBorders>
                    <w:top w:val="nil"/>
                    <w:left w:val="single" w:sz="4" w:space="0" w:color="auto"/>
                    <w:bottom w:val="single" w:sz="8" w:space="0" w:color="000000"/>
                    <w:right w:val="single" w:sz="4" w:space="0" w:color="auto"/>
                  </w:tcBorders>
                  <w:shd w:val="clear" w:color="000000" w:fill="C6E0B4"/>
                  <w:noWrap/>
                  <w:vAlign w:val="center"/>
                  <w:hideMark/>
                </w:tcPr>
                <w:p w14:paraId="3C2EDAC1" w14:textId="039EA44C" w:rsidR="00EB5106" w:rsidRPr="00FD5106" w:rsidRDefault="00B64FDF"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294,240                       </w:t>
                  </w:r>
                  <w:r w:rsidR="00EB5106" w:rsidRPr="00FD5106">
                    <w:rPr>
                      <w:rFonts w:ascii="Calibri" w:eastAsia="Times New Roman" w:hAnsi="Calibri" w:cs="Calibri"/>
                      <w:color w:val="000000"/>
                      <w:sz w:val="20"/>
                      <w:szCs w:val="20"/>
                    </w:rPr>
                    <w:t xml:space="preserve">  </w:t>
                  </w:r>
                </w:p>
              </w:tc>
            </w:tr>
            <w:tr w:rsidR="00EB5106" w:rsidRPr="00FD5106" w14:paraId="7636FC8F" w14:textId="77777777" w:rsidTr="00B64FDF">
              <w:trPr>
                <w:trHeight w:val="615"/>
              </w:trPr>
              <w:tc>
                <w:tcPr>
                  <w:tcW w:w="1498" w:type="dxa"/>
                  <w:vMerge/>
                  <w:tcBorders>
                    <w:top w:val="nil"/>
                    <w:left w:val="single" w:sz="8" w:space="0" w:color="auto"/>
                    <w:bottom w:val="single" w:sz="8" w:space="0" w:color="000000"/>
                    <w:right w:val="single" w:sz="8" w:space="0" w:color="auto"/>
                  </w:tcBorders>
                  <w:vAlign w:val="center"/>
                  <w:hideMark/>
                </w:tcPr>
                <w:p w14:paraId="2C59A62A"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2072" w:type="dxa"/>
                  <w:tcBorders>
                    <w:top w:val="nil"/>
                    <w:left w:val="single" w:sz="8" w:space="0" w:color="auto"/>
                    <w:bottom w:val="single" w:sz="8" w:space="0" w:color="auto"/>
                    <w:right w:val="single" w:sz="8" w:space="0" w:color="auto"/>
                  </w:tcBorders>
                  <w:shd w:val="clear" w:color="000000" w:fill="C6E0B4"/>
                  <w:noWrap/>
                  <w:vAlign w:val="center"/>
                  <w:hideMark/>
                </w:tcPr>
                <w:p w14:paraId="064869F6" w14:textId="252667A3" w:rsidR="00EB5106" w:rsidRPr="00FD5106" w:rsidRDefault="00300499" w:rsidP="0030049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Evaluation and assessment research.</w:t>
                  </w:r>
                </w:p>
              </w:tc>
              <w:tc>
                <w:tcPr>
                  <w:tcW w:w="1946" w:type="dxa"/>
                  <w:tcBorders>
                    <w:top w:val="nil"/>
                    <w:left w:val="single" w:sz="8" w:space="0" w:color="auto"/>
                    <w:bottom w:val="single" w:sz="8" w:space="0" w:color="auto"/>
                    <w:right w:val="single" w:sz="8" w:space="0" w:color="auto"/>
                  </w:tcBorders>
                  <w:shd w:val="clear" w:color="000000" w:fill="C6E0B4"/>
                  <w:vAlign w:val="center"/>
                  <w:hideMark/>
                </w:tcPr>
                <w:p w14:paraId="51780C91" w14:textId="483B77EC" w:rsidR="00F43607" w:rsidRDefault="00F43607" w:rsidP="00F4360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General research expenses including research into the effectiveness of the treatment.</w:t>
                  </w:r>
                </w:p>
                <w:p w14:paraId="2315A789" w14:textId="6754FA99" w:rsidR="00EB5106" w:rsidRPr="00FD5106" w:rsidRDefault="00EB5106" w:rsidP="00F43607">
                  <w:pPr>
                    <w:bidi/>
                    <w:spacing w:after="0" w:line="240" w:lineRule="auto"/>
                    <w:rPr>
                      <w:rFonts w:ascii="Calibri" w:eastAsia="Times New Roman" w:hAnsi="Calibri" w:cs="Calibri"/>
                      <w:color w:val="000000"/>
                      <w:sz w:val="20"/>
                      <w:szCs w:val="20"/>
                      <w:rtl/>
                    </w:rPr>
                  </w:pPr>
                </w:p>
              </w:tc>
              <w:tc>
                <w:tcPr>
                  <w:tcW w:w="1110" w:type="dxa"/>
                  <w:vMerge/>
                  <w:tcBorders>
                    <w:top w:val="nil"/>
                    <w:left w:val="single" w:sz="4" w:space="0" w:color="auto"/>
                    <w:bottom w:val="single" w:sz="8" w:space="0" w:color="000000"/>
                    <w:right w:val="single" w:sz="4" w:space="0" w:color="auto"/>
                  </w:tcBorders>
                  <w:vAlign w:val="center"/>
                  <w:hideMark/>
                </w:tcPr>
                <w:p w14:paraId="10C8E9D8"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088" w:type="dxa"/>
                  <w:vMerge/>
                  <w:tcBorders>
                    <w:top w:val="nil"/>
                    <w:left w:val="single" w:sz="4" w:space="0" w:color="auto"/>
                    <w:bottom w:val="single" w:sz="8" w:space="0" w:color="000000"/>
                    <w:right w:val="single" w:sz="4" w:space="0" w:color="auto"/>
                  </w:tcBorders>
                  <w:vAlign w:val="center"/>
                  <w:hideMark/>
                </w:tcPr>
                <w:p w14:paraId="06BFCA5B" w14:textId="77777777" w:rsidR="00EB5106" w:rsidRPr="00FD5106" w:rsidRDefault="00EB5106" w:rsidP="00EB5106">
                  <w:pPr>
                    <w:bidi/>
                    <w:spacing w:after="0" w:line="240" w:lineRule="auto"/>
                    <w:rPr>
                      <w:rFonts w:ascii="Calibri" w:eastAsia="Times New Roman" w:hAnsi="Calibri" w:cs="Calibri"/>
                      <w:color w:val="000000"/>
                      <w:sz w:val="20"/>
                      <w:szCs w:val="20"/>
                    </w:rPr>
                  </w:pPr>
                </w:p>
              </w:tc>
              <w:tc>
                <w:tcPr>
                  <w:tcW w:w="1106" w:type="dxa"/>
                  <w:vMerge/>
                  <w:tcBorders>
                    <w:top w:val="nil"/>
                    <w:left w:val="single" w:sz="4" w:space="0" w:color="auto"/>
                    <w:bottom w:val="single" w:sz="8" w:space="0" w:color="000000"/>
                    <w:right w:val="single" w:sz="4" w:space="0" w:color="auto"/>
                  </w:tcBorders>
                  <w:vAlign w:val="center"/>
                  <w:hideMark/>
                </w:tcPr>
                <w:p w14:paraId="06C2B218" w14:textId="77777777" w:rsidR="00EB5106" w:rsidRPr="00FD5106" w:rsidRDefault="00EB5106" w:rsidP="00EB5106">
                  <w:pPr>
                    <w:bidi/>
                    <w:spacing w:after="0" w:line="240" w:lineRule="auto"/>
                    <w:rPr>
                      <w:rFonts w:ascii="Calibri" w:eastAsia="Times New Roman" w:hAnsi="Calibri" w:cs="Calibri"/>
                      <w:color w:val="000000"/>
                      <w:sz w:val="20"/>
                      <w:szCs w:val="20"/>
                    </w:rPr>
                  </w:pPr>
                </w:p>
              </w:tc>
            </w:tr>
            <w:tr w:rsidR="00EB5106" w:rsidRPr="00FD5106" w14:paraId="16AB77CE" w14:textId="77777777" w:rsidTr="00B64FDF">
              <w:trPr>
                <w:trHeight w:val="420"/>
              </w:trPr>
              <w:tc>
                <w:tcPr>
                  <w:tcW w:w="1498" w:type="dxa"/>
                  <w:tcBorders>
                    <w:top w:val="nil"/>
                    <w:left w:val="single" w:sz="8" w:space="0" w:color="auto"/>
                    <w:bottom w:val="single" w:sz="8" w:space="0" w:color="auto"/>
                    <w:right w:val="single" w:sz="8" w:space="0" w:color="auto"/>
                  </w:tcBorders>
                  <w:shd w:val="clear" w:color="000000" w:fill="DBDBDB"/>
                  <w:noWrap/>
                  <w:vAlign w:val="center"/>
                  <w:hideMark/>
                </w:tcPr>
                <w:p w14:paraId="368402D8" w14:textId="3C7BA3AC" w:rsidR="00EB5106" w:rsidRPr="00FD5106" w:rsidRDefault="0016294A" w:rsidP="0016294A">
                  <w:pPr>
                    <w:spacing w:after="0" w:line="240" w:lineRule="auto"/>
                    <w:jc w:val="center"/>
                    <w:rPr>
                      <w:rFonts w:ascii="Calibri" w:eastAsia="Times New Roman" w:hAnsi="Calibri" w:cs="Calibri"/>
                      <w:color w:val="000000"/>
                      <w:sz w:val="20"/>
                      <w:szCs w:val="20"/>
                      <w:rtl/>
                    </w:rPr>
                  </w:pPr>
                  <w:r>
                    <w:rPr>
                      <w:rFonts w:ascii="Calibri" w:eastAsia="Times New Roman" w:hAnsi="Calibri" w:cs="Calibri"/>
                      <w:color w:val="000000"/>
                      <w:sz w:val="20"/>
                      <w:szCs w:val="20"/>
                    </w:rPr>
                    <w:t>Overheads</w:t>
                  </w:r>
                </w:p>
              </w:tc>
              <w:tc>
                <w:tcPr>
                  <w:tcW w:w="2072" w:type="dxa"/>
                  <w:tcBorders>
                    <w:top w:val="nil"/>
                    <w:left w:val="single" w:sz="8" w:space="0" w:color="auto"/>
                    <w:bottom w:val="single" w:sz="8" w:space="0" w:color="auto"/>
                    <w:right w:val="single" w:sz="8" w:space="0" w:color="auto"/>
                  </w:tcBorders>
                  <w:shd w:val="clear" w:color="000000" w:fill="DBDBDB"/>
                  <w:noWrap/>
                  <w:vAlign w:val="center"/>
                  <w:hideMark/>
                </w:tcPr>
                <w:p w14:paraId="016DECEB" w14:textId="6E830CFA" w:rsidR="00EB5106" w:rsidRPr="00FD5106" w:rsidRDefault="0016294A" w:rsidP="0016294A">
                  <w:pPr>
                    <w:spacing w:after="0" w:line="240" w:lineRule="auto"/>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Overhead </w:t>
                  </w:r>
                </w:p>
              </w:tc>
              <w:tc>
                <w:tcPr>
                  <w:tcW w:w="1946" w:type="dxa"/>
                  <w:tcBorders>
                    <w:top w:val="nil"/>
                    <w:left w:val="single" w:sz="8" w:space="0" w:color="auto"/>
                    <w:bottom w:val="single" w:sz="8" w:space="0" w:color="auto"/>
                    <w:right w:val="single" w:sz="8" w:space="0" w:color="auto"/>
                  </w:tcBorders>
                  <w:shd w:val="clear" w:color="000000" w:fill="DBDBDB"/>
                  <w:noWrap/>
                  <w:vAlign w:val="bottom"/>
                  <w:hideMark/>
                </w:tcPr>
                <w:p w14:paraId="71269BAE" w14:textId="77777777" w:rsidR="00EB5106" w:rsidRPr="00FD5106" w:rsidRDefault="00EB5106" w:rsidP="00EB5106">
                  <w:pPr>
                    <w:spacing w:after="0" w:line="240" w:lineRule="auto"/>
                    <w:rPr>
                      <w:rFonts w:ascii="Calibri" w:eastAsia="Times New Roman" w:hAnsi="Calibri" w:cs="Calibri"/>
                      <w:color w:val="000000"/>
                      <w:sz w:val="20"/>
                      <w:szCs w:val="20"/>
                      <w:rtl/>
                    </w:rPr>
                  </w:pPr>
                  <w:r w:rsidRPr="00FD5106">
                    <w:rPr>
                      <w:rFonts w:ascii="Calibri" w:eastAsia="Times New Roman" w:hAnsi="Calibri" w:cs="Calibri"/>
                      <w:color w:val="000000"/>
                      <w:sz w:val="20"/>
                      <w:szCs w:val="20"/>
                    </w:rPr>
                    <w:t> </w:t>
                  </w:r>
                </w:p>
              </w:tc>
              <w:tc>
                <w:tcPr>
                  <w:tcW w:w="1110" w:type="dxa"/>
                  <w:tcBorders>
                    <w:top w:val="nil"/>
                    <w:left w:val="single" w:sz="4" w:space="0" w:color="auto"/>
                    <w:bottom w:val="single" w:sz="8" w:space="0" w:color="auto"/>
                    <w:right w:val="single" w:sz="4" w:space="0" w:color="auto"/>
                  </w:tcBorders>
                  <w:shd w:val="clear" w:color="000000" w:fill="DBDBDB"/>
                  <w:noWrap/>
                  <w:vAlign w:val="bottom"/>
                  <w:hideMark/>
                </w:tcPr>
                <w:p w14:paraId="0C9773E8" w14:textId="294630F9" w:rsidR="00B64FDF" w:rsidRDefault="00B64FDF"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283,320                       </w:t>
                  </w:r>
                </w:p>
                <w:p w14:paraId="712F57C6" w14:textId="78A06014" w:rsidR="00EB5106" w:rsidRPr="00FD5106" w:rsidRDefault="00EB5106" w:rsidP="00EB5106">
                  <w:pPr>
                    <w:spacing w:after="0" w:line="240" w:lineRule="auto"/>
                    <w:jc w:val="center"/>
                    <w:rPr>
                      <w:rFonts w:ascii="Calibri" w:eastAsia="Times New Roman" w:hAnsi="Calibri" w:cs="Calibri"/>
                      <w:color w:val="000000"/>
                      <w:sz w:val="20"/>
                      <w:szCs w:val="20"/>
                    </w:rPr>
                  </w:pPr>
                </w:p>
              </w:tc>
              <w:tc>
                <w:tcPr>
                  <w:tcW w:w="1088" w:type="dxa"/>
                  <w:tcBorders>
                    <w:top w:val="nil"/>
                    <w:left w:val="single" w:sz="4" w:space="0" w:color="auto"/>
                    <w:bottom w:val="single" w:sz="8" w:space="0" w:color="auto"/>
                    <w:right w:val="single" w:sz="4" w:space="0" w:color="auto"/>
                  </w:tcBorders>
                  <w:shd w:val="clear" w:color="000000" w:fill="DBDBDB"/>
                  <w:noWrap/>
                  <w:vAlign w:val="bottom"/>
                  <w:hideMark/>
                </w:tcPr>
                <w:p w14:paraId="40472C28" w14:textId="77777777" w:rsidR="00EB5106" w:rsidRPr="00FD5106" w:rsidRDefault="00EB5106"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234,400 </w:t>
                  </w:r>
                </w:p>
              </w:tc>
              <w:tc>
                <w:tcPr>
                  <w:tcW w:w="1106" w:type="dxa"/>
                  <w:tcBorders>
                    <w:top w:val="nil"/>
                    <w:left w:val="single" w:sz="4" w:space="0" w:color="auto"/>
                    <w:bottom w:val="single" w:sz="8" w:space="0" w:color="auto"/>
                    <w:right w:val="single" w:sz="4" w:space="0" w:color="auto"/>
                  </w:tcBorders>
                  <w:shd w:val="clear" w:color="000000" w:fill="DBDBDB"/>
                  <w:noWrap/>
                  <w:vAlign w:val="bottom"/>
                  <w:hideMark/>
                </w:tcPr>
                <w:p w14:paraId="0575E3A9" w14:textId="3B92CD30" w:rsidR="00EB5106" w:rsidRPr="00FD5106" w:rsidRDefault="00B64FDF" w:rsidP="00EB5106">
                  <w:pPr>
                    <w:spacing w:after="0" w:line="240" w:lineRule="auto"/>
                    <w:jc w:val="center"/>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249,880                       </w:t>
                  </w:r>
                </w:p>
              </w:tc>
            </w:tr>
            <w:tr w:rsidR="00EB5106" w:rsidRPr="00FD5106" w14:paraId="08639AEE" w14:textId="77777777" w:rsidTr="00B64FDF">
              <w:trPr>
                <w:trHeight w:val="420"/>
              </w:trPr>
              <w:tc>
                <w:tcPr>
                  <w:tcW w:w="1498" w:type="dxa"/>
                  <w:tcBorders>
                    <w:top w:val="nil"/>
                    <w:left w:val="single" w:sz="8" w:space="0" w:color="auto"/>
                    <w:bottom w:val="nil"/>
                    <w:right w:val="single" w:sz="4" w:space="0" w:color="auto"/>
                  </w:tcBorders>
                  <w:shd w:val="clear" w:color="000000" w:fill="9BC2E6"/>
                  <w:noWrap/>
                  <w:vAlign w:val="bottom"/>
                  <w:hideMark/>
                </w:tcPr>
                <w:p w14:paraId="4B1FD029" w14:textId="356484A8" w:rsidR="00EB5106" w:rsidRPr="00FD5106" w:rsidRDefault="0016294A" w:rsidP="00EB5106">
                  <w:pPr>
                    <w:bidi/>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Costs</w:t>
                  </w:r>
                </w:p>
              </w:tc>
              <w:tc>
                <w:tcPr>
                  <w:tcW w:w="2072" w:type="dxa"/>
                  <w:tcBorders>
                    <w:top w:val="nil"/>
                    <w:left w:val="single" w:sz="4" w:space="0" w:color="auto"/>
                    <w:bottom w:val="nil"/>
                    <w:right w:val="single" w:sz="4" w:space="0" w:color="auto"/>
                  </w:tcBorders>
                  <w:shd w:val="clear" w:color="000000" w:fill="9BC2E6"/>
                  <w:noWrap/>
                  <w:vAlign w:val="bottom"/>
                  <w:hideMark/>
                </w:tcPr>
                <w:p w14:paraId="1E8182D3" w14:textId="77777777" w:rsidR="00EB5106" w:rsidRPr="00FD5106" w:rsidRDefault="00EB5106" w:rsidP="00EB5106">
                  <w:pPr>
                    <w:spacing w:after="0" w:line="240" w:lineRule="auto"/>
                    <w:rPr>
                      <w:rFonts w:ascii="Calibri" w:eastAsia="Times New Roman" w:hAnsi="Calibri" w:cs="Calibri"/>
                      <w:b/>
                      <w:bCs/>
                      <w:color w:val="000000"/>
                      <w:sz w:val="20"/>
                      <w:szCs w:val="20"/>
                      <w:rtl/>
                    </w:rPr>
                  </w:pPr>
                  <w:r w:rsidRPr="00FD5106">
                    <w:rPr>
                      <w:rFonts w:ascii="Calibri" w:eastAsia="Times New Roman" w:hAnsi="Calibri" w:cs="Calibri"/>
                      <w:b/>
                      <w:bCs/>
                      <w:color w:val="000000"/>
                      <w:sz w:val="20"/>
                      <w:szCs w:val="20"/>
                    </w:rPr>
                    <w:t> </w:t>
                  </w:r>
                </w:p>
              </w:tc>
              <w:tc>
                <w:tcPr>
                  <w:tcW w:w="1946" w:type="dxa"/>
                  <w:tcBorders>
                    <w:top w:val="nil"/>
                    <w:left w:val="single" w:sz="4" w:space="0" w:color="auto"/>
                    <w:bottom w:val="nil"/>
                    <w:right w:val="single" w:sz="4" w:space="0" w:color="auto"/>
                  </w:tcBorders>
                  <w:shd w:val="clear" w:color="000000" w:fill="9BC2E6"/>
                  <w:noWrap/>
                  <w:vAlign w:val="bottom"/>
                  <w:hideMark/>
                </w:tcPr>
                <w:p w14:paraId="69848888" w14:textId="77777777" w:rsidR="00EB5106" w:rsidRPr="00FD5106" w:rsidRDefault="00EB5106" w:rsidP="00EB5106">
                  <w:pPr>
                    <w:spacing w:after="0" w:line="240" w:lineRule="auto"/>
                    <w:rPr>
                      <w:rFonts w:ascii="Calibri" w:eastAsia="Times New Roman" w:hAnsi="Calibri" w:cs="Calibri"/>
                      <w:b/>
                      <w:bCs/>
                      <w:color w:val="000000"/>
                      <w:sz w:val="20"/>
                      <w:szCs w:val="20"/>
                    </w:rPr>
                  </w:pPr>
                  <w:r w:rsidRPr="00FD5106">
                    <w:rPr>
                      <w:rFonts w:ascii="Calibri" w:eastAsia="Times New Roman" w:hAnsi="Calibri" w:cs="Calibri"/>
                      <w:b/>
                      <w:bCs/>
                      <w:color w:val="000000"/>
                      <w:sz w:val="20"/>
                      <w:szCs w:val="20"/>
                    </w:rPr>
                    <w:t> </w:t>
                  </w:r>
                </w:p>
              </w:tc>
              <w:tc>
                <w:tcPr>
                  <w:tcW w:w="1110" w:type="dxa"/>
                  <w:tcBorders>
                    <w:top w:val="nil"/>
                    <w:left w:val="single" w:sz="4" w:space="0" w:color="auto"/>
                    <w:bottom w:val="nil"/>
                    <w:right w:val="single" w:sz="4" w:space="0" w:color="auto"/>
                  </w:tcBorders>
                  <w:shd w:val="clear" w:color="000000" w:fill="9BC2E6"/>
                  <w:noWrap/>
                  <w:vAlign w:val="center"/>
                  <w:hideMark/>
                </w:tcPr>
                <w:p w14:paraId="412A204D" w14:textId="0825F0A2" w:rsidR="00B64FDF" w:rsidRDefault="00B64FDF" w:rsidP="00EB5106">
                  <w:pPr>
                    <w:spacing w:after="0" w:line="240" w:lineRule="auto"/>
                    <w:jc w:val="center"/>
                    <w:rPr>
                      <w:rFonts w:ascii="Calibri" w:eastAsia="Times New Roman" w:hAnsi="Calibri" w:cs="Calibri"/>
                      <w:b/>
                      <w:bCs/>
                      <w:color w:val="000000"/>
                      <w:sz w:val="20"/>
                      <w:szCs w:val="20"/>
                    </w:rPr>
                  </w:pPr>
                  <w:r w:rsidRPr="00FD5106">
                    <w:rPr>
                      <w:rFonts w:ascii="Calibri" w:eastAsia="Times New Roman" w:hAnsi="Calibri" w:cs="Calibri"/>
                      <w:b/>
                      <w:bCs/>
                      <w:color w:val="000000"/>
                      <w:sz w:val="20"/>
                      <w:szCs w:val="20"/>
                    </w:rPr>
                    <w:t xml:space="preserve">3,464,670                   </w:t>
                  </w:r>
                </w:p>
                <w:p w14:paraId="1C76A5DF" w14:textId="4A059AC1" w:rsidR="00EB5106" w:rsidRPr="00FD5106" w:rsidRDefault="00EB5106" w:rsidP="00EB5106">
                  <w:pPr>
                    <w:spacing w:after="0" w:line="240" w:lineRule="auto"/>
                    <w:jc w:val="center"/>
                    <w:rPr>
                      <w:rFonts w:ascii="Calibri" w:eastAsia="Times New Roman" w:hAnsi="Calibri" w:cs="Calibri"/>
                      <w:b/>
                      <w:bCs/>
                      <w:color w:val="000000"/>
                      <w:sz w:val="20"/>
                      <w:szCs w:val="20"/>
                    </w:rPr>
                  </w:pPr>
                </w:p>
              </w:tc>
              <w:tc>
                <w:tcPr>
                  <w:tcW w:w="1088" w:type="dxa"/>
                  <w:tcBorders>
                    <w:top w:val="nil"/>
                    <w:left w:val="single" w:sz="4" w:space="0" w:color="auto"/>
                    <w:bottom w:val="nil"/>
                    <w:right w:val="single" w:sz="4" w:space="0" w:color="auto"/>
                  </w:tcBorders>
                  <w:shd w:val="clear" w:color="000000" w:fill="9BC2E6"/>
                  <w:noWrap/>
                  <w:vAlign w:val="center"/>
                  <w:hideMark/>
                </w:tcPr>
                <w:p w14:paraId="0EC61509" w14:textId="77777777" w:rsidR="00EB5106" w:rsidRPr="00FD5106" w:rsidRDefault="00EB5106" w:rsidP="00EB5106">
                  <w:pPr>
                    <w:spacing w:after="0" w:line="240" w:lineRule="auto"/>
                    <w:jc w:val="center"/>
                    <w:rPr>
                      <w:rFonts w:ascii="Calibri" w:eastAsia="Times New Roman" w:hAnsi="Calibri" w:cs="Calibri"/>
                      <w:b/>
                      <w:bCs/>
                      <w:color w:val="000000"/>
                      <w:sz w:val="20"/>
                      <w:szCs w:val="20"/>
                    </w:rPr>
                  </w:pPr>
                  <w:r w:rsidRPr="00FD5106">
                    <w:rPr>
                      <w:rFonts w:ascii="Calibri" w:eastAsia="Times New Roman" w:hAnsi="Calibri" w:cs="Calibri"/>
                      <w:b/>
                      <w:bCs/>
                      <w:color w:val="000000"/>
                      <w:sz w:val="20"/>
                      <w:szCs w:val="20"/>
                    </w:rPr>
                    <w:t xml:space="preserve">                  2,838,810 </w:t>
                  </w:r>
                </w:p>
              </w:tc>
              <w:tc>
                <w:tcPr>
                  <w:tcW w:w="1106" w:type="dxa"/>
                  <w:tcBorders>
                    <w:top w:val="nil"/>
                    <w:left w:val="single" w:sz="4" w:space="0" w:color="auto"/>
                    <w:bottom w:val="nil"/>
                    <w:right w:val="single" w:sz="4" w:space="0" w:color="auto"/>
                  </w:tcBorders>
                  <w:shd w:val="clear" w:color="000000" w:fill="9BC2E6"/>
                  <w:noWrap/>
                  <w:vAlign w:val="center"/>
                  <w:hideMark/>
                </w:tcPr>
                <w:p w14:paraId="6021B683" w14:textId="540EBD0C" w:rsidR="00EB5106" w:rsidRPr="00FD5106" w:rsidRDefault="00B64FDF" w:rsidP="00EB5106">
                  <w:pPr>
                    <w:spacing w:after="0" w:line="240" w:lineRule="auto"/>
                    <w:jc w:val="center"/>
                    <w:rPr>
                      <w:rFonts w:ascii="Calibri" w:eastAsia="Times New Roman" w:hAnsi="Calibri" w:cs="Calibri"/>
                      <w:b/>
                      <w:bCs/>
                      <w:color w:val="000000"/>
                      <w:sz w:val="20"/>
                      <w:szCs w:val="20"/>
                    </w:rPr>
                  </w:pPr>
                  <w:r w:rsidRPr="00FD5106">
                    <w:rPr>
                      <w:rFonts w:ascii="Calibri" w:eastAsia="Times New Roman" w:hAnsi="Calibri" w:cs="Calibri"/>
                      <w:b/>
                      <w:bCs/>
                      <w:color w:val="000000"/>
                      <w:sz w:val="20"/>
                      <w:szCs w:val="20"/>
                    </w:rPr>
                    <w:t xml:space="preserve">3,026,260                    </w:t>
                  </w:r>
                </w:p>
              </w:tc>
            </w:tr>
            <w:tr w:rsidR="00EB5106" w:rsidRPr="00FD5106" w14:paraId="6947B747" w14:textId="77777777" w:rsidTr="00B64FDF">
              <w:trPr>
                <w:trHeight w:val="285"/>
              </w:trPr>
              <w:tc>
                <w:tcPr>
                  <w:tcW w:w="3570" w:type="dxa"/>
                  <w:gridSpan w:val="2"/>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703B600B" w14:textId="41192AE7" w:rsidR="00EB5106" w:rsidRPr="00FD5106" w:rsidRDefault="0016294A" w:rsidP="0016294A">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Schusterman Foundation Funding</w:t>
                  </w:r>
                </w:p>
              </w:tc>
              <w:tc>
                <w:tcPr>
                  <w:tcW w:w="1946"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30E0800E" w14:textId="77777777" w:rsidR="00EB5106" w:rsidRPr="00FD5106" w:rsidRDefault="00EB5106" w:rsidP="00EB5106">
                  <w:pPr>
                    <w:spacing w:after="0" w:line="240" w:lineRule="auto"/>
                    <w:jc w:val="right"/>
                    <w:rPr>
                      <w:rFonts w:ascii="Calibri" w:eastAsia="Times New Roman" w:hAnsi="Calibri" w:cs="Calibri"/>
                      <w:color w:val="000000"/>
                      <w:sz w:val="20"/>
                      <w:szCs w:val="20"/>
                      <w:rtl/>
                    </w:rPr>
                  </w:pPr>
                  <w:r w:rsidRPr="00FD5106">
                    <w:rPr>
                      <w:rFonts w:ascii="Calibri" w:eastAsia="Times New Roman" w:hAnsi="Calibri" w:cs="Calibri"/>
                      <w:color w:val="000000"/>
                      <w:sz w:val="20"/>
                      <w:szCs w:val="20"/>
                    </w:rPr>
                    <w:t> </w:t>
                  </w:r>
                </w:p>
              </w:tc>
              <w:tc>
                <w:tcPr>
                  <w:tcW w:w="1110"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35154300" w14:textId="0BB815CB" w:rsidR="00B64FDF" w:rsidRDefault="00B64FDF" w:rsidP="00EB5106">
                  <w:pPr>
                    <w:spacing w:after="0" w:line="240" w:lineRule="auto"/>
                    <w:jc w:val="right"/>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2,598,500                   </w:t>
                  </w:r>
                </w:p>
                <w:p w14:paraId="2F9D6EE1" w14:textId="25860E9A" w:rsidR="00EB5106" w:rsidRPr="00FD5106" w:rsidRDefault="00EB5106" w:rsidP="00EB5106">
                  <w:pPr>
                    <w:spacing w:after="0" w:line="240" w:lineRule="auto"/>
                    <w:jc w:val="right"/>
                    <w:rPr>
                      <w:rFonts w:ascii="Calibri" w:eastAsia="Times New Roman" w:hAnsi="Calibri" w:cs="Calibri"/>
                      <w:color w:val="000000"/>
                      <w:sz w:val="20"/>
                      <w:szCs w:val="20"/>
                    </w:rPr>
                  </w:pPr>
                </w:p>
              </w:tc>
              <w:tc>
                <w:tcPr>
                  <w:tcW w:w="1088"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45B386C1" w14:textId="77777777" w:rsidR="00EB5106" w:rsidRPr="00FD5106" w:rsidRDefault="00EB5106" w:rsidP="00EB5106">
                  <w:pPr>
                    <w:spacing w:after="0" w:line="240" w:lineRule="auto"/>
                    <w:jc w:val="right"/>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1,703,286 </w:t>
                  </w:r>
                </w:p>
              </w:tc>
              <w:tc>
                <w:tcPr>
                  <w:tcW w:w="1106" w:type="dxa"/>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13456BDD" w14:textId="22EAFB05" w:rsidR="00EB5106" w:rsidRPr="00FD5106" w:rsidRDefault="00B64FDF" w:rsidP="00EB5106">
                  <w:pPr>
                    <w:spacing w:after="0" w:line="240" w:lineRule="auto"/>
                    <w:jc w:val="right"/>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1,513,130                    </w:t>
                  </w:r>
                </w:p>
              </w:tc>
            </w:tr>
            <w:tr w:rsidR="00EB5106" w:rsidRPr="00FD5106" w14:paraId="40CE08CD" w14:textId="77777777" w:rsidTr="00B64FDF">
              <w:trPr>
                <w:trHeight w:val="285"/>
              </w:trPr>
              <w:tc>
                <w:tcPr>
                  <w:tcW w:w="3570" w:type="dxa"/>
                  <w:gridSpan w:val="2"/>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7F4F0F42" w14:textId="297A8DF8" w:rsidR="00EB5106" w:rsidRPr="00FD5106" w:rsidRDefault="0016294A" w:rsidP="0016294A">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Complementary Funding from the ICA</w:t>
                  </w:r>
                </w:p>
              </w:tc>
              <w:tc>
                <w:tcPr>
                  <w:tcW w:w="1946" w:type="dxa"/>
                  <w:tcBorders>
                    <w:top w:val="nil"/>
                    <w:left w:val="single" w:sz="4" w:space="0" w:color="auto"/>
                    <w:bottom w:val="single" w:sz="4" w:space="0" w:color="auto"/>
                    <w:right w:val="single" w:sz="4" w:space="0" w:color="auto"/>
                  </w:tcBorders>
                  <w:shd w:val="clear" w:color="000000" w:fill="FFD966"/>
                  <w:noWrap/>
                  <w:vAlign w:val="bottom"/>
                  <w:hideMark/>
                </w:tcPr>
                <w:p w14:paraId="17094978" w14:textId="77777777" w:rsidR="00EB5106" w:rsidRPr="00FD5106" w:rsidRDefault="00EB5106" w:rsidP="00EB5106">
                  <w:pPr>
                    <w:spacing w:after="0" w:line="240" w:lineRule="auto"/>
                    <w:jc w:val="right"/>
                    <w:rPr>
                      <w:rFonts w:ascii="Calibri" w:eastAsia="Times New Roman" w:hAnsi="Calibri" w:cs="Calibri"/>
                      <w:color w:val="000000"/>
                      <w:sz w:val="20"/>
                      <w:szCs w:val="20"/>
                      <w:rtl/>
                    </w:rPr>
                  </w:pPr>
                  <w:r w:rsidRPr="00FD5106">
                    <w:rPr>
                      <w:rFonts w:ascii="Calibri" w:eastAsia="Times New Roman" w:hAnsi="Calibri" w:cs="Calibri"/>
                      <w:color w:val="000000"/>
                      <w:sz w:val="20"/>
                      <w:szCs w:val="20"/>
                    </w:rPr>
                    <w:t> </w:t>
                  </w:r>
                </w:p>
              </w:tc>
              <w:tc>
                <w:tcPr>
                  <w:tcW w:w="1110" w:type="dxa"/>
                  <w:tcBorders>
                    <w:top w:val="nil"/>
                    <w:left w:val="single" w:sz="4" w:space="0" w:color="auto"/>
                    <w:bottom w:val="single" w:sz="4" w:space="0" w:color="auto"/>
                    <w:right w:val="single" w:sz="4" w:space="0" w:color="auto"/>
                  </w:tcBorders>
                  <w:shd w:val="clear" w:color="000000" w:fill="FFD966"/>
                  <w:noWrap/>
                  <w:vAlign w:val="bottom"/>
                  <w:hideMark/>
                </w:tcPr>
                <w:p w14:paraId="4C977E08" w14:textId="3475B790" w:rsidR="00B64FDF" w:rsidRDefault="00B64FDF" w:rsidP="00EB5106">
                  <w:pPr>
                    <w:spacing w:after="0" w:line="240" w:lineRule="auto"/>
                    <w:jc w:val="right"/>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866,170                   </w:t>
                  </w:r>
                </w:p>
                <w:p w14:paraId="5A54490C" w14:textId="1648A07D" w:rsidR="00EB5106" w:rsidRPr="00FD5106" w:rsidRDefault="00EB5106" w:rsidP="00EB5106">
                  <w:pPr>
                    <w:spacing w:after="0" w:line="240" w:lineRule="auto"/>
                    <w:jc w:val="right"/>
                    <w:rPr>
                      <w:rFonts w:ascii="Calibri" w:eastAsia="Times New Roman" w:hAnsi="Calibri" w:cs="Calibri"/>
                      <w:color w:val="000000"/>
                      <w:sz w:val="20"/>
                      <w:szCs w:val="20"/>
                    </w:rPr>
                  </w:pPr>
                </w:p>
              </w:tc>
              <w:tc>
                <w:tcPr>
                  <w:tcW w:w="1088" w:type="dxa"/>
                  <w:tcBorders>
                    <w:top w:val="nil"/>
                    <w:left w:val="single" w:sz="4" w:space="0" w:color="auto"/>
                    <w:bottom w:val="single" w:sz="4" w:space="0" w:color="auto"/>
                    <w:right w:val="single" w:sz="4" w:space="0" w:color="auto"/>
                  </w:tcBorders>
                  <w:shd w:val="clear" w:color="000000" w:fill="FFD966"/>
                  <w:noWrap/>
                  <w:vAlign w:val="bottom"/>
                  <w:hideMark/>
                </w:tcPr>
                <w:p w14:paraId="6E8343FF" w14:textId="77777777" w:rsidR="00EB5106" w:rsidRPr="00FD5106" w:rsidRDefault="00EB5106" w:rsidP="00EB5106">
                  <w:pPr>
                    <w:spacing w:after="0" w:line="240" w:lineRule="auto"/>
                    <w:jc w:val="right"/>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                  1,135,524 </w:t>
                  </w:r>
                </w:p>
              </w:tc>
              <w:tc>
                <w:tcPr>
                  <w:tcW w:w="1106" w:type="dxa"/>
                  <w:tcBorders>
                    <w:top w:val="nil"/>
                    <w:left w:val="single" w:sz="4" w:space="0" w:color="auto"/>
                    <w:bottom w:val="single" w:sz="4" w:space="0" w:color="auto"/>
                    <w:right w:val="single" w:sz="4" w:space="0" w:color="auto"/>
                  </w:tcBorders>
                  <w:shd w:val="clear" w:color="000000" w:fill="FFD966"/>
                  <w:noWrap/>
                  <w:vAlign w:val="bottom"/>
                  <w:hideMark/>
                </w:tcPr>
                <w:p w14:paraId="3CD48A65" w14:textId="501C53B8" w:rsidR="00EB5106" w:rsidRPr="00FD5106" w:rsidRDefault="00B64FDF" w:rsidP="00EB5106">
                  <w:pPr>
                    <w:spacing w:after="0" w:line="240" w:lineRule="auto"/>
                    <w:jc w:val="right"/>
                    <w:rPr>
                      <w:rFonts w:ascii="Calibri" w:eastAsia="Times New Roman" w:hAnsi="Calibri" w:cs="Calibri"/>
                      <w:color w:val="000000"/>
                      <w:sz w:val="20"/>
                      <w:szCs w:val="20"/>
                    </w:rPr>
                  </w:pPr>
                  <w:r w:rsidRPr="00FD5106">
                    <w:rPr>
                      <w:rFonts w:ascii="Calibri" w:eastAsia="Times New Roman" w:hAnsi="Calibri" w:cs="Calibri"/>
                      <w:color w:val="000000"/>
                      <w:sz w:val="20"/>
                      <w:szCs w:val="20"/>
                    </w:rPr>
                    <w:t xml:space="preserve">1,513,130                       </w:t>
                  </w:r>
                </w:p>
              </w:tc>
            </w:tr>
          </w:tbl>
          <w:p w14:paraId="75932A8D" w14:textId="77777777" w:rsidR="00EB5106" w:rsidRPr="00FD5106" w:rsidRDefault="00EB5106" w:rsidP="00EB5106">
            <w:pPr>
              <w:pStyle w:val="H3Subhead"/>
              <w:shd w:val="clear" w:color="auto" w:fill="auto"/>
              <w:bidi/>
              <w:spacing w:line="240" w:lineRule="auto"/>
              <w:ind w:left="360"/>
              <w:rPr>
                <w:rFonts w:asciiTheme="minorHAnsi" w:hAnsiTheme="minorHAnsi" w:cstheme="minorHAnsi"/>
                <w:i w:val="0"/>
                <w:iCs w:val="0"/>
                <w:color w:val="000000" w:themeColor="text1"/>
                <w:rtl/>
                <w:lang w:bidi="he-IL"/>
              </w:rPr>
            </w:pPr>
          </w:p>
          <w:p w14:paraId="511FDF23" w14:textId="77777777" w:rsidR="00EB5106" w:rsidRPr="00FD5106" w:rsidRDefault="00EB5106" w:rsidP="00EB5106">
            <w:pPr>
              <w:pStyle w:val="H3Subhead"/>
              <w:shd w:val="clear" w:color="auto" w:fill="auto"/>
              <w:bidi/>
              <w:spacing w:line="240" w:lineRule="auto"/>
              <w:ind w:left="360"/>
              <w:rPr>
                <w:rFonts w:asciiTheme="minorHAnsi" w:hAnsiTheme="minorHAnsi" w:cstheme="minorHAnsi"/>
                <w:i w:val="0"/>
                <w:iCs w:val="0"/>
                <w:color w:val="000000" w:themeColor="text1"/>
                <w:rtl/>
                <w:lang w:bidi="he-IL"/>
              </w:rPr>
            </w:pPr>
          </w:p>
          <w:p w14:paraId="3DF8E536" w14:textId="77777777" w:rsidR="00EB5106" w:rsidRPr="00FD5106" w:rsidRDefault="00EB5106" w:rsidP="00EB5106">
            <w:pPr>
              <w:pStyle w:val="H3Subhead"/>
              <w:shd w:val="clear" w:color="auto" w:fill="auto"/>
              <w:bidi/>
              <w:spacing w:line="240" w:lineRule="auto"/>
              <w:ind w:left="360"/>
              <w:rPr>
                <w:rFonts w:asciiTheme="minorHAnsi" w:hAnsiTheme="minorHAnsi" w:cstheme="minorHAnsi"/>
                <w:i w:val="0"/>
                <w:iCs w:val="0"/>
                <w:color w:val="000000" w:themeColor="text1"/>
                <w:rtl/>
                <w:lang w:bidi="he-IL"/>
              </w:rPr>
            </w:pPr>
          </w:p>
          <w:p w14:paraId="60838BE2" w14:textId="4EC02FDC" w:rsidR="00EB5106" w:rsidRPr="00FD5106" w:rsidRDefault="00EB5106" w:rsidP="00EB5106">
            <w:pPr>
              <w:pStyle w:val="H3Subhead"/>
              <w:shd w:val="clear" w:color="auto" w:fill="auto"/>
              <w:bidi/>
              <w:spacing w:line="240" w:lineRule="auto"/>
              <w:ind w:left="360"/>
              <w:rPr>
                <w:rFonts w:asciiTheme="minorHAnsi" w:hAnsiTheme="minorHAnsi" w:cstheme="minorHAnsi"/>
                <w:i w:val="0"/>
                <w:iCs w:val="0"/>
                <w:color w:val="000000" w:themeColor="text1"/>
                <w:lang w:bidi="he-IL"/>
              </w:rPr>
            </w:pPr>
          </w:p>
        </w:tc>
      </w:tr>
    </w:tbl>
    <w:p w14:paraId="783003C2" w14:textId="77777777" w:rsidR="00E15470" w:rsidRPr="00FD5106" w:rsidRDefault="00E15470" w:rsidP="00F64A95">
      <w:pPr>
        <w:pStyle w:val="H3Subhead"/>
        <w:bidi/>
        <w:ind w:left="284"/>
        <w:rPr>
          <w:rFonts w:asciiTheme="minorHAnsi" w:hAnsiTheme="minorHAnsi" w:cstheme="minorHAnsi"/>
          <w:b/>
          <w:bCs/>
          <w:i w:val="0"/>
          <w:iCs w:val="0"/>
          <w:color w:val="000000" w:themeColor="text1"/>
        </w:rPr>
      </w:pPr>
    </w:p>
    <w:p w14:paraId="00C75869" w14:textId="47782630" w:rsidR="004378C8" w:rsidRPr="00FD5106" w:rsidRDefault="00FC7012" w:rsidP="00FC7012">
      <w:pPr>
        <w:pStyle w:val="H3Subhead"/>
        <w:numPr>
          <w:ilvl w:val="0"/>
          <w:numId w:val="9"/>
        </w:numPr>
        <w:ind w:left="284" w:hanging="284"/>
        <w:rPr>
          <w:rFonts w:asciiTheme="minorHAnsi" w:hAnsiTheme="minorHAnsi" w:cstheme="minorHAnsi"/>
          <w:b/>
          <w:bCs/>
          <w:i w:val="0"/>
          <w:iCs w:val="0"/>
          <w:color w:val="000000" w:themeColor="text1"/>
        </w:rPr>
      </w:pPr>
      <w:r>
        <w:rPr>
          <w:rFonts w:asciiTheme="minorHAnsi" w:hAnsiTheme="minorHAnsi" w:cstheme="minorHAnsi"/>
          <w:b/>
          <w:bCs/>
          <w:i w:val="0"/>
          <w:iCs w:val="0"/>
          <w:color w:val="000000" w:themeColor="text1"/>
          <w:lang w:bidi="he-IL"/>
        </w:rPr>
        <w:t>Evaluation and Assessment</w:t>
      </w:r>
    </w:p>
    <w:tbl>
      <w:tblPr>
        <w:tblStyle w:val="TableGrid"/>
        <w:bidiVisual/>
        <w:tblW w:w="0" w:type="auto"/>
        <w:tblInd w:w="360" w:type="dxa"/>
        <w:tblLook w:val="04A0" w:firstRow="1" w:lastRow="0" w:firstColumn="1" w:lastColumn="0" w:noHBand="0" w:noVBand="1"/>
      </w:tblPr>
      <w:tblGrid>
        <w:gridCol w:w="8990"/>
      </w:tblGrid>
      <w:tr w:rsidR="004378C8" w:rsidRPr="00FD5106" w14:paraId="74827737" w14:textId="77777777" w:rsidTr="00857485">
        <w:tc>
          <w:tcPr>
            <w:tcW w:w="8990" w:type="dxa"/>
            <w:shd w:val="clear" w:color="auto" w:fill="D9D9D9" w:themeFill="background1" w:themeFillShade="D9"/>
          </w:tcPr>
          <w:p w14:paraId="4FBF2F32" w14:textId="03522AFA" w:rsidR="004378C8" w:rsidRPr="00FD5106" w:rsidRDefault="00300C74" w:rsidP="00F64A95">
            <w:pPr>
              <w:bidi/>
              <w:rPr>
                <w:rFonts w:cstheme="minorHAnsi"/>
                <w:b/>
                <w:bCs/>
                <w:sz w:val="24"/>
                <w:szCs w:val="24"/>
                <w:rtl/>
              </w:rPr>
            </w:pPr>
            <w:r w:rsidRPr="00FD5106">
              <w:rPr>
                <w:rFonts w:cstheme="minorHAnsi"/>
                <w:b/>
                <w:bCs/>
                <w:sz w:val="24"/>
                <w:szCs w:val="24"/>
                <w:rtl/>
              </w:rPr>
              <w:t>עיקרי הדברים</w:t>
            </w:r>
          </w:p>
        </w:tc>
      </w:tr>
      <w:tr w:rsidR="004378C8" w:rsidRPr="00FD5106" w14:paraId="2ACEB9EA" w14:textId="77777777" w:rsidTr="00857485">
        <w:tc>
          <w:tcPr>
            <w:tcW w:w="8990" w:type="dxa"/>
          </w:tcPr>
          <w:p w14:paraId="4C2461F4" w14:textId="021AEF9A" w:rsidR="003362BB" w:rsidRPr="00FD5106" w:rsidRDefault="00FC7012" w:rsidP="00BC1992">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 xml:space="preserve">The project must meet its targets and </w:t>
            </w:r>
            <w:r w:rsidR="00D43291">
              <w:rPr>
                <w:rFonts w:asciiTheme="minorHAnsi" w:hAnsiTheme="minorHAnsi" w:cstheme="minorHAnsi"/>
                <w:i w:val="0"/>
                <w:iCs w:val="0"/>
                <w:color w:val="000000" w:themeColor="text1"/>
                <w:lang w:bidi="he-IL"/>
              </w:rPr>
              <w:t>study</w:t>
            </w:r>
            <w:r>
              <w:rPr>
                <w:rFonts w:asciiTheme="minorHAnsi" w:hAnsiTheme="minorHAnsi" w:cstheme="minorHAnsi"/>
                <w:i w:val="0"/>
                <w:iCs w:val="0"/>
                <w:color w:val="000000" w:themeColor="text1"/>
                <w:lang w:bidi="he-IL"/>
              </w:rPr>
              <w:t xml:space="preserve"> its effectiveness; a measurements file is attached.</w:t>
            </w:r>
            <w:r w:rsidR="001E441F" w:rsidRPr="00FD5106">
              <w:rPr>
                <w:rFonts w:asciiTheme="minorHAnsi" w:hAnsiTheme="minorHAnsi" w:cstheme="minorHAnsi"/>
                <w:i w:val="0"/>
                <w:iCs w:val="0"/>
                <w:color w:val="000000" w:themeColor="text1"/>
                <w:rtl/>
                <w:lang w:bidi="he-IL"/>
              </w:rPr>
              <w:t xml:space="preserve"> </w:t>
            </w:r>
          </w:p>
        </w:tc>
      </w:tr>
    </w:tbl>
    <w:p w14:paraId="420DEC1A" w14:textId="77777777" w:rsidR="00E15470" w:rsidRPr="00FD5106" w:rsidRDefault="00E15470" w:rsidP="00F64A95">
      <w:pPr>
        <w:pStyle w:val="H3Subhead"/>
        <w:bidi/>
        <w:ind w:left="284"/>
        <w:rPr>
          <w:rFonts w:asciiTheme="minorHAnsi" w:hAnsiTheme="minorHAnsi" w:cstheme="minorHAnsi"/>
          <w:b/>
          <w:bCs/>
          <w:i w:val="0"/>
          <w:iCs w:val="0"/>
          <w:color w:val="000000" w:themeColor="text1"/>
          <w:lang w:bidi="he-IL"/>
        </w:rPr>
      </w:pPr>
    </w:p>
    <w:p w14:paraId="23DD1B89" w14:textId="0DF1814D" w:rsidR="000826E8" w:rsidRPr="00FD5106" w:rsidRDefault="00BC1992" w:rsidP="00BC1992">
      <w:pPr>
        <w:pStyle w:val="H3Subhead"/>
        <w:numPr>
          <w:ilvl w:val="0"/>
          <w:numId w:val="9"/>
        </w:numPr>
        <w:ind w:left="284" w:hanging="284"/>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Grant Management:</w:t>
      </w:r>
    </w:p>
    <w:tbl>
      <w:tblPr>
        <w:tblStyle w:val="TableGrid"/>
        <w:bidiVisual/>
        <w:tblW w:w="0" w:type="auto"/>
        <w:tblInd w:w="284" w:type="dxa"/>
        <w:tblLook w:val="04A0" w:firstRow="1" w:lastRow="0" w:firstColumn="1" w:lastColumn="0" w:noHBand="0" w:noVBand="1"/>
      </w:tblPr>
      <w:tblGrid>
        <w:gridCol w:w="4533"/>
        <w:gridCol w:w="4533"/>
      </w:tblGrid>
      <w:tr w:rsidR="00170FA9" w:rsidRPr="00FD5106" w14:paraId="3F75FB01" w14:textId="77777777" w:rsidTr="00D5655C">
        <w:tc>
          <w:tcPr>
            <w:tcW w:w="9066" w:type="dxa"/>
            <w:gridSpan w:val="2"/>
            <w:shd w:val="clear" w:color="auto" w:fill="D9D9D9" w:themeFill="background1" w:themeFillShade="D9"/>
          </w:tcPr>
          <w:p w14:paraId="222D5080" w14:textId="0DF384C7" w:rsidR="00170FA9" w:rsidRPr="00FD5106" w:rsidRDefault="00BC1992" w:rsidP="00BC1992">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Risk Management</w:t>
            </w:r>
          </w:p>
        </w:tc>
      </w:tr>
      <w:tr w:rsidR="00170FA9" w:rsidRPr="00FD5106" w14:paraId="2F0175DA" w14:textId="77777777" w:rsidTr="00170FA9">
        <w:tc>
          <w:tcPr>
            <w:tcW w:w="4533" w:type="dxa"/>
          </w:tcPr>
          <w:p w14:paraId="2C2B35E9" w14:textId="36E645CE" w:rsidR="00170FA9" w:rsidRPr="00FD5106" w:rsidRDefault="00D43291" w:rsidP="00BC1992">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How to manage the risk</w:t>
            </w:r>
          </w:p>
        </w:tc>
        <w:tc>
          <w:tcPr>
            <w:tcW w:w="4533" w:type="dxa"/>
          </w:tcPr>
          <w:p w14:paraId="10BFF407" w14:textId="36E6947B" w:rsidR="00170FA9" w:rsidRPr="00FD5106" w:rsidRDefault="00D43291" w:rsidP="00BC1992">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Risk</w:t>
            </w:r>
          </w:p>
        </w:tc>
      </w:tr>
      <w:tr w:rsidR="00170FA9" w:rsidRPr="00FD5106" w14:paraId="1469A7F6" w14:textId="77777777" w:rsidTr="00170FA9">
        <w:tc>
          <w:tcPr>
            <w:tcW w:w="4533" w:type="dxa"/>
          </w:tcPr>
          <w:p w14:paraId="78ACF864" w14:textId="77777777" w:rsidR="00D43291" w:rsidRDefault="00D43291" w:rsidP="00D43291">
            <w:pPr>
              <w:pStyle w:val="H3Subhead"/>
              <w:shd w:val="clear" w:color="auto" w:fill="auto"/>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To identify a research method that can measure effectiveness, and to compromise on the measure regarding the percentage reduction.</w:t>
            </w:r>
          </w:p>
          <w:p w14:paraId="02BBC624" w14:textId="77777777" w:rsidR="00D43291" w:rsidRDefault="00D43291" w:rsidP="00BC1992">
            <w:pPr>
              <w:pStyle w:val="H3Subhead"/>
              <w:shd w:val="clear" w:color="auto" w:fill="auto"/>
              <w:rPr>
                <w:rFonts w:asciiTheme="minorHAnsi" w:hAnsiTheme="minorHAnsi" w:cstheme="minorHAnsi"/>
                <w:b/>
                <w:bCs/>
                <w:i w:val="0"/>
                <w:iCs w:val="0"/>
                <w:color w:val="000000" w:themeColor="text1"/>
                <w:lang w:bidi="he-IL"/>
              </w:rPr>
            </w:pPr>
          </w:p>
          <w:p w14:paraId="661306B5" w14:textId="377E2005" w:rsidR="00170FA9" w:rsidRPr="00FD5106" w:rsidRDefault="00170FA9" w:rsidP="00BC1992">
            <w:pPr>
              <w:pStyle w:val="H3Subhead"/>
              <w:shd w:val="clear" w:color="auto" w:fill="auto"/>
              <w:bidi/>
              <w:rPr>
                <w:rFonts w:asciiTheme="minorHAnsi" w:hAnsiTheme="minorHAnsi" w:cstheme="minorHAnsi"/>
                <w:b/>
                <w:bCs/>
                <w:i w:val="0"/>
                <w:iCs w:val="0"/>
                <w:color w:val="000000" w:themeColor="text1"/>
                <w:rtl/>
                <w:lang w:bidi="he-IL"/>
              </w:rPr>
            </w:pPr>
          </w:p>
        </w:tc>
        <w:tc>
          <w:tcPr>
            <w:tcW w:w="4533" w:type="dxa"/>
          </w:tcPr>
          <w:p w14:paraId="137B7209" w14:textId="77777777" w:rsidR="00D43291" w:rsidRDefault="00D43291" w:rsidP="00D43291">
            <w:pPr>
              <w:pStyle w:val="H3Subhead"/>
              <w:shd w:val="clear" w:color="auto" w:fill="auto"/>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Difficulty in quantitively meeting the targets (reduction of 5%).</w:t>
            </w:r>
          </w:p>
          <w:p w14:paraId="02F537C8" w14:textId="4A7B961D" w:rsidR="00170FA9" w:rsidRPr="00FD5106" w:rsidRDefault="00170FA9" w:rsidP="00D43291">
            <w:pPr>
              <w:pStyle w:val="H3Subhead"/>
              <w:shd w:val="clear" w:color="auto" w:fill="auto"/>
              <w:rPr>
                <w:rFonts w:asciiTheme="minorHAnsi" w:hAnsiTheme="minorHAnsi" w:cstheme="minorHAnsi"/>
                <w:b/>
                <w:bCs/>
                <w:i w:val="0"/>
                <w:iCs w:val="0"/>
                <w:color w:val="000000" w:themeColor="text1"/>
                <w:rtl/>
                <w:lang w:bidi="he-IL"/>
              </w:rPr>
            </w:pPr>
          </w:p>
        </w:tc>
      </w:tr>
      <w:tr w:rsidR="00170FA9" w:rsidRPr="00FD5106" w14:paraId="478FF9CB" w14:textId="77777777" w:rsidTr="00170FA9">
        <w:tc>
          <w:tcPr>
            <w:tcW w:w="4533" w:type="dxa"/>
          </w:tcPr>
          <w:p w14:paraId="2E628C32" w14:textId="19DB28C5" w:rsidR="00D43291" w:rsidRDefault="00D43291" w:rsidP="00D43291">
            <w:pPr>
              <w:pStyle w:val="H3Subhead"/>
              <w:shd w:val="clear" w:color="auto" w:fill="auto"/>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 xml:space="preserve">To </w:t>
            </w:r>
            <w:r w:rsidR="00D022A0">
              <w:rPr>
                <w:rFonts w:asciiTheme="minorHAnsi" w:hAnsiTheme="minorHAnsi" w:cstheme="minorHAnsi"/>
                <w:b/>
                <w:bCs/>
                <w:i w:val="0"/>
                <w:iCs w:val="0"/>
                <w:color w:val="000000" w:themeColor="text1"/>
                <w:lang w:bidi="he-IL"/>
              </w:rPr>
              <w:t>ensure that</w:t>
            </w:r>
            <w:r>
              <w:rPr>
                <w:rFonts w:asciiTheme="minorHAnsi" w:hAnsiTheme="minorHAnsi" w:cstheme="minorHAnsi"/>
                <w:b/>
                <w:bCs/>
                <w:i w:val="0"/>
                <w:iCs w:val="0"/>
                <w:color w:val="000000" w:themeColor="text1"/>
                <w:lang w:bidi="he-IL"/>
              </w:rPr>
              <w:t xml:space="preserve"> establishment bodies</w:t>
            </w:r>
            <w:r w:rsidR="00D022A0">
              <w:rPr>
                <w:rFonts w:asciiTheme="minorHAnsi" w:hAnsiTheme="minorHAnsi" w:cstheme="minorHAnsi"/>
                <w:b/>
                <w:bCs/>
                <w:i w:val="0"/>
                <w:iCs w:val="0"/>
                <w:color w:val="000000" w:themeColor="text1"/>
                <w:lang w:bidi="he-IL"/>
              </w:rPr>
              <w:t xml:space="preserve"> are already interested in the project</w:t>
            </w:r>
            <w:r>
              <w:rPr>
                <w:rFonts w:asciiTheme="minorHAnsi" w:hAnsiTheme="minorHAnsi" w:cstheme="minorHAnsi"/>
                <w:b/>
                <w:bCs/>
                <w:i w:val="0"/>
                <w:iCs w:val="0"/>
                <w:color w:val="000000" w:themeColor="text1"/>
                <w:lang w:bidi="he-IL"/>
              </w:rPr>
              <w:t xml:space="preserve"> during the initial stages of consolidating the research questions.</w:t>
            </w:r>
          </w:p>
          <w:p w14:paraId="29E41767" w14:textId="77777777" w:rsidR="00D43291" w:rsidRDefault="00D43291" w:rsidP="006F1EE7">
            <w:pPr>
              <w:pStyle w:val="H3Subhead"/>
              <w:shd w:val="clear" w:color="auto" w:fill="auto"/>
              <w:rPr>
                <w:rFonts w:asciiTheme="minorHAnsi" w:hAnsiTheme="minorHAnsi" w:cstheme="minorHAnsi"/>
                <w:b/>
                <w:bCs/>
                <w:i w:val="0"/>
                <w:iCs w:val="0"/>
                <w:color w:val="000000" w:themeColor="text1"/>
                <w:lang w:bidi="he-IL"/>
              </w:rPr>
            </w:pPr>
          </w:p>
          <w:p w14:paraId="345D339B" w14:textId="368665D9" w:rsidR="00170FA9" w:rsidRPr="00FD5106" w:rsidRDefault="00170FA9" w:rsidP="006F1EE7">
            <w:pPr>
              <w:pStyle w:val="H3Subhead"/>
              <w:shd w:val="clear" w:color="auto" w:fill="auto"/>
              <w:bidi/>
              <w:rPr>
                <w:rFonts w:asciiTheme="minorHAnsi" w:hAnsiTheme="minorHAnsi" w:cstheme="minorHAnsi"/>
                <w:b/>
                <w:bCs/>
                <w:i w:val="0"/>
                <w:iCs w:val="0"/>
                <w:color w:val="000000" w:themeColor="text1"/>
                <w:rtl/>
                <w:lang w:bidi="he-IL"/>
              </w:rPr>
            </w:pPr>
          </w:p>
        </w:tc>
        <w:tc>
          <w:tcPr>
            <w:tcW w:w="4533" w:type="dxa"/>
          </w:tcPr>
          <w:p w14:paraId="17B7068B" w14:textId="77777777" w:rsidR="00D43291" w:rsidRDefault="00D43291" w:rsidP="00D43291">
            <w:pPr>
              <w:pStyle w:val="H3Subhead"/>
              <w:shd w:val="clear" w:color="auto" w:fill="auto"/>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Adoption of the project by a governmental body.</w:t>
            </w:r>
          </w:p>
          <w:p w14:paraId="7691845E" w14:textId="513634A3" w:rsidR="00170FA9" w:rsidRPr="00FD5106" w:rsidRDefault="00170FA9" w:rsidP="00D43291">
            <w:pPr>
              <w:pStyle w:val="H3Subhead"/>
              <w:shd w:val="clear" w:color="auto" w:fill="auto"/>
              <w:rPr>
                <w:rFonts w:asciiTheme="minorHAnsi" w:hAnsiTheme="minorHAnsi" w:cstheme="minorHAnsi"/>
                <w:b/>
                <w:bCs/>
                <w:i w:val="0"/>
                <w:iCs w:val="0"/>
                <w:color w:val="000000" w:themeColor="text1"/>
                <w:rtl/>
                <w:lang w:bidi="he-IL"/>
              </w:rPr>
            </w:pPr>
          </w:p>
        </w:tc>
      </w:tr>
      <w:tr w:rsidR="00D5655C" w:rsidRPr="00FD5106" w14:paraId="725A84F6" w14:textId="77777777" w:rsidTr="00170FA9">
        <w:tc>
          <w:tcPr>
            <w:tcW w:w="4533" w:type="dxa"/>
          </w:tcPr>
          <w:p w14:paraId="6A086A88" w14:textId="77777777" w:rsidR="00D5655C" w:rsidRPr="00FD5106" w:rsidRDefault="00D5655C" w:rsidP="00F64A95">
            <w:pPr>
              <w:pStyle w:val="H3Subhead"/>
              <w:shd w:val="clear" w:color="auto" w:fill="auto"/>
              <w:bidi/>
              <w:rPr>
                <w:rFonts w:asciiTheme="minorHAnsi" w:hAnsiTheme="minorHAnsi" w:cstheme="minorHAnsi"/>
                <w:b/>
                <w:bCs/>
                <w:i w:val="0"/>
                <w:iCs w:val="0"/>
                <w:color w:val="000000" w:themeColor="text1"/>
                <w:rtl/>
                <w:lang w:bidi="he-IL"/>
              </w:rPr>
            </w:pPr>
          </w:p>
        </w:tc>
        <w:tc>
          <w:tcPr>
            <w:tcW w:w="4533" w:type="dxa"/>
          </w:tcPr>
          <w:p w14:paraId="5FEBC111" w14:textId="77777777" w:rsidR="00D5655C" w:rsidRPr="00FD5106" w:rsidRDefault="00D5655C" w:rsidP="00F64A95">
            <w:pPr>
              <w:pStyle w:val="H3Subhead"/>
              <w:shd w:val="clear" w:color="auto" w:fill="auto"/>
              <w:bidi/>
              <w:rPr>
                <w:rFonts w:asciiTheme="minorHAnsi" w:hAnsiTheme="minorHAnsi" w:cstheme="minorHAnsi"/>
                <w:b/>
                <w:bCs/>
                <w:i w:val="0"/>
                <w:iCs w:val="0"/>
                <w:color w:val="000000" w:themeColor="text1"/>
                <w:rtl/>
                <w:lang w:bidi="he-IL"/>
              </w:rPr>
            </w:pPr>
          </w:p>
        </w:tc>
      </w:tr>
      <w:tr w:rsidR="00D5655C" w:rsidRPr="00FD5106" w14:paraId="1E7EBB05" w14:textId="77777777" w:rsidTr="00D5655C">
        <w:tc>
          <w:tcPr>
            <w:tcW w:w="9066" w:type="dxa"/>
            <w:gridSpan w:val="2"/>
            <w:shd w:val="clear" w:color="auto" w:fill="D9D9D9" w:themeFill="background1" w:themeFillShade="D9"/>
          </w:tcPr>
          <w:p w14:paraId="55C5C0B5" w14:textId="1EE136BB" w:rsidR="00D5655C" w:rsidRPr="00FD5106" w:rsidRDefault="00506F90" w:rsidP="00506F90">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Exit Strategy</w:t>
            </w:r>
          </w:p>
        </w:tc>
      </w:tr>
      <w:tr w:rsidR="00D5655C" w:rsidRPr="00FD5106" w14:paraId="09611817" w14:textId="77777777" w:rsidTr="00973F65">
        <w:tc>
          <w:tcPr>
            <w:tcW w:w="9066" w:type="dxa"/>
            <w:gridSpan w:val="2"/>
          </w:tcPr>
          <w:p w14:paraId="66D73D49" w14:textId="50C1B21A" w:rsidR="0007299D" w:rsidRPr="00743187" w:rsidRDefault="0007299D" w:rsidP="0007299D">
            <w:pPr>
              <w:pStyle w:val="H3Subhead"/>
              <w:shd w:val="clear" w:color="auto" w:fill="auto"/>
              <w:spacing w:line="240" w:lineRule="auto"/>
              <w:rPr>
                <w:rFonts w:asciiTheme="minorHAnsi" w:hAnsiTheme="minorHAnsi" w:cstheme="minorHAnsi"/>
                <w:i w:val="0"/>
                <w:iCs w:val="0"/>
                <w:color w:val="000000" w:themeColor="text1"/>
                <w:lang w:val="en-GB" w:bidi="he-IL"/>
              </w:rPr>
            </w:pPr>
            <w:r>
              <w:rPr>
                <w:rFonts w:asciiTheme="minorHAnsi" w:hAnsiTheme="minorHAnsi" w:cstheme="minorHAnsi"/>
                <w:i w:val="0"/>
                <w:iCs w:val="0"/>
                <w:color w:val="000000" w:themeColor="text1"/>
                <w:lang w:bidi="he-IL"/>
              </w:rPr>
              <w:t xml:space="preserve">Gradual and increasing exit each year, with the goal of ensuring that the Israeli Center on Addiction will raise the </w:t>
            </w:r>
            <w:r w:rsidR="00743187">
              <w:rPr>
                <w:rFonts w:asciiTheme="minorHAnsi" w:hAnsiTheme="minorHAnsi" w:cstheme="minorHAnsi"/>
                <w:i w:val="0"/>
                <w:iCs w:val="0"/>
                <w:color w:val="000000" w:themeColor="text1"/>
                <w:lang w:val="en-GB" w:bidi="he-IL"/>
              </w:rPr>
              <w:t>difference from governmental bodies, in order to continue the research and the program.</w:t>
            </w:r>
          </w:p>
          <w:p w14:paraId="662A8C9C" w14:textId="51B7B846" w:rsidR="00D5655C" w:rsidRPr="00FD5106" w:rsidRDefault="00D5655C" w:rsidP="0007299D">
            <w:pPr>
              <w:pStyle w:val="H3Subhead"/>
              <w:shd w:val="clear" w:color="auto" w:fill="auto"/>
              <w:bidi/>
              <w:spacing w:line="240" w:lineRule="auto"/>
              <w:rPr>
                <w:rFonts w:asciiTheme="minorHAnsi" w:hAnsiTheme="minorHAnsi" w:cstheme="minorHAnsi"/>
                <w:i w:val="0"/>
                <w:iCs w:val="0"/>
                <w:color w:val="000000" w:themeColor="text1"/>
                <w:rtl/>
                <w:lang w:bidi="he-IL"/>
              </w:rPr>
            </w:pPr>
          </w:p>
        </w:tc>
      </w:tr>
    </w:tbl>
    <w:p w14:paraId="21FCB05C" w14:textId="77777777" w:rsidR="00E15470" w:rsidRPr="00FD5106" w:rsidRDefault="00E15470" w:rsidP="00F64A95">
      <w:pPr>
        <w:pStyle w:val="H3Subhead"/>
        <w:bidi/>
        <w:ind w:left="360"/>
        <w:rPr>
          <w:rFonts w:asciiTheme="minorHAnsi" w:hAnsiTheme="minorHAnsi" w:cstheme="minorHAnsi"/>
          <w:b/>
          <w:bCs/>
          <w:i w:val="0"/>
          <w:iCs w:val="0"/>
          <w:color w:val="000000" w:themeColor="text1"/>
          <w:lang w:bidi="he-IL"/>
        </w:rPr>
      </w:pPr>
    </w:p>
    <w:p w14:paraId="6283493B" w14:textId="6B63A707" w:rsidR="0090209D" w:rsidRPr="00FD5106" w:rsidRDefault="002E245A" w:rsidP="002E245A">
      <w:pPr>
        <w:pStyle w:val="H3Subhead"/>
        <w:numPr>
          <w:ilvl w:val="0"/>
          <w:numId w:val="9"/>
        </w:numPr>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The Organization</w:t>
      </w:r>
    </w:p>
    <w:tbl>
      <w:tblPr>
        <w:tblStyle w:val="TableGrid"/>
        <w:bidiVisual/>
        <w:tblW w:w="0" w:type="auto"/>
        <w:tblInd w:w="360" w:type="dxa"/>
        <w:tblLook w:val="04A0" w:firstRow="1" w:lastRow="0" w:firstColumn="1" w:lastColumn="0" w:noHBand="0" w:noVBand="1"/>
      </w:tblPr>
      <w:tblGrid>
        <w:gridCol w:w="8990"/>
      </w:tblGrid>
      <w:tr w:rsidR="005E7F4E" w:rsidRPr="00FD5106" w14:paraId="421C1D5B" w14:textId="77777777" w:rsidTr="00857485">
        <w:tc>
          <w:tcPr>
            <w:tcW w:w="8990" w:type="dxa"/>
            <w:shd w:val="clear" w:color="auto" w:fill="D9D9D9" w:themeFill="background1" w:themeFillShade="D9"/>
          </w:tcPr>
          <w:p w14:paraId="0EA74559" w14:textId="6E2A62E4" w:rsidR="005E7F4E" w:rsidRPr="00FD5106" w:rsidRDefault="002E245A" w:rsidP="002E245A">
            <w:pPr>
              <w:rPr>
                <w:rFonts w:cstheme="minorHAnsi"/>
                <w:b/>
                <w:bCs/>
                <w:sz w:val="24"/>
                <w:szCs w:val="24"/>
              </w:rPr>
            </w:pPr>
            <w:r>
              <w:rPr>
                <w:rFonts w:cstheme="minorHAnsi"/>
                <w:b/>
                <w:bCs/>
                <w:sz w:val="24"/>
                <w:szCs w:val="24"/>
              </w:rPr>
              <w:t>Organization Background</w:t>
            </w:r>
          </w:p>
        </w:tc>
      </w:tr>
      <w:tr w:rsidR="005E7F4E" w:rsidRPr="00FD5106" w14:paraId="2E7B7CAF" w14:textId="77777777" w:rsidTr="00A07B32">
        <w:tc>
          <w:tcPr>
            <w:tcW w:w="8990" w:type="dxa"/>
            <w:shd w:val="clear" w:color="auto" w:fill="auto"/>
          </w:tcPr>
          <w:p w14:paraId="61B266FB" w14:textId="150608B4"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r>
              <w:rPr>
                <w:rFonts w:asciiTheme="minorHAnsi" w:hAnsiTheme="minorHAnsi" w:cstheme="minorHAnsi"/>
                <w:i w:val="0"/>
                <w:iCs w:val="0"/>
                <w:color w:val="auto"/>
                <w:lang w:bidi="he-IL"/>
              </w:rPr>
              <w:lastRenderedPageBreak/>
              <w:t xml:space="preserve">The Israel Center on Addiction is at the forefront of the fight against addiction in Israel. Dozens of qualified professionals work at the center, as well as an extensive public council. </w:t>
            </w:r>
          </w:p>
          <w:p w14:paraId="2388A5A7" w14:textId="0A3ED130"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r>
              <w:rPr>
                <w:rFonts w:asciiTheme="minorHAnsi" w:hAnsiTheme="minorHAnsi" w:cstheme="minorHAnsi"/>
                <w:i w:val="0"/>
                <w:iCs w:val="0"/>
                <w:color w:val="auto"/>
                <w:lang w:bidi="he-IL"/>
              </w:rPr>
              <w:t>The center’s goals:</w:t>
            </w:r>
          </w:p>
          <w:p w14:paraId="26EBD536" w14:textId="20A27C4D"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r>
              <w:rPr>
                <w:rFonts w:asciiTheme="minorHAnsi" w:hAnsiTheme="minorHAnsi" w:cstheme="minorHAnsi"/>
                <w:i w:val="0"/>
                <w:iCs w:val="0"/>
                <w:color w:val="auto"/>
                <w:lang w:bidi="he-IL"/>
              </w:rPr>
              <w:t>To provide available treatment to those suffering from addiction and accompanying disorders.</w:t>
            </w:r>
          </w:p>
          <w:p w14:paraId="14875E35" w14:textId="7CE64167"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r>
              <w:rPr>
                <w:rFonts w:asciiTheme="minorHAnsi" w:hAnsiTheme="minorHAnsi" w:cstheme="minorHAnsi"/>
                <w:i w:val="0"/>
                <w:iCs w:val="0"/>
                <w:color w:val="auto"/>
                <w:lang w:bidi="he-IL"/>
              </w:rPr>
              <w:t>To train expert addiction therapists who will work to develop the field in Israel.</w:t>
            </w:r>
          </w:p>
          <w:p w14:paraId="2868007C" w14:textId="697AB061"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r>
              <w:rPr>
                <w:rFonts w:asciiTheme="minorHAnsi" w:hAnsiTheme="minorHAnsi" w:cstheme="minorHAnsi"/>
                <w:i w:val="0"/>
                <w:iCs w:val="0"/>
                <w:color w:val="auto"/>
                <w:lang w:bidi="he-IL"/>
              </w:rPr>
              <w:t>To provide advanced training to professionals, so that they can identify and treat addiction.</w:t>
            </w:r>
          </w:p>
          <w:p w14:paraId="22CD680F" w14:textId="01CC2E3D"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r>
              <w:rPr>
                <w:rFonts w:asciiTheme="minorHAnsi" w:hAnsiTheme="minorHAnsi" w:cstheme="minorHAnsi"/>
                <w:i w:val="0"/>
                <w:iCs w:val="0"/>
                <w:color w:val="auto"/>
                <w:lang w:bidi="he-IL"/>
              </w:rPr>
              <w:t>To lead research in the field of addiction.</w:t>
            </w:r>
          </w:p>
          <w:p w14:paraId="11169582" w14:textId="2EF83511"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r>
              <w:rPr>
                <w:rFonts w:asciiTheme="minorHAnsi" w:hAnsiTheme="minorHAnsi" w:cstheme="minorHAnsi"/>
                <w:i w:val="0"/>
                <w:iCs w:val="0"/>
                <w:color w:val="auto"/>
                <w:lang w:bidi="he-IL"/>
              </w:rPr>
              <w:t>To lead campaigns that increase public awareness.</w:t>
            </w:r>
          </w:p>
          <w:p w14:paraId="425BA242" w14:textId="77777777" w:rsidR="002E245A" w:rsidRDefault="002E245A" w:rsidP="002E245A">
            <w:pPr>
              <w:pStyle w:val="H3Subhead"/>
              <w:shd w:val="clear" w:color="auto" w:fill="auto"/>
              <w:spacing w:line="240" w:lineRule="auto"/>
              <w:rPr>
                <w:rFonts w:asciiTheme="minorHAnsi" w:hAnsiTheme="minorHAnsi" w:cstheme="minorHAnsi"/>
                <w:i w:val="0"/>
                <w:iCs w:val="0"/>
                <w:color w:val="auto"/>
                <w:lang w:bidi="he-IL"/>
              </w:rPr>
            </w:pPr>
          </w:p>
          <w:p w14:paraId="1F72B1AB" w14:textId="77777777" w:rsidR="00B77BBD" w:rsidRPr="00FD5106" w:rsidRDefault="00B77BBD" w:rsidP="00B77BBD">
            <w:pPr>
              <w:pStyle w:val="H3Subhead"/>
              <w:shd w:val="clear" w:color="auto" w:fill="auto"/>
              <w:bidi/>
              <w:spacing w:line="240" w:lineRule="auto"/>
              <w:rPr>
                <w:rFonts w:asciiTheme="minorHAnsi" w:hAnsiTheme="minorHAnsi" w:cstheme="minorHAnsi"/>
                <w:i w:val="0"/>
                <w:iCs w:val="0"/>
                <w:color w:val="auto"/>
                <w:rtl/>
                <w:lang w:bidi="he-IL"/>
              </w:rPr>
            </w:pPr>
          </w:p>
          <w:p w14:paraId="1771C45B" w14:textId="77777777" w:rsidR="00002818" w:rsidRPr="00FD5106" w:rsidRDefault="00002818" w:rsidP="00002818">
            <w:pPr>
              <w:pStyle w:val="H3Subhead"/>
              <w:shd w:val="clear" w:color="auto" w:fill="auto"/>
              <w:bidi/>
              <w:spacing w:line="240" w:lineRule="auto"/>
              <w:rPr>
                <w:rFonts w:asciiTheme="minorHAnsi" w:hAnsiTheme="minorHAnsi" w:cstheme="minorHAnsi"/>
                <w:i w:val="0"/>
                <w:iCs w:val="0"/>
                <w:color w:val="auto"/>
                <w:rtl/>
                <w:lang w:bidi="he-IL"/>
              </w:rPr>
            </w:pPr>
          </w:p>
          <w:p w14:paraId="023210C5" w14:textId="77777777" w:rsidR="00002818" w:rsidRPr="00FD5106" w:rsidRDefault="00002818" w:rsidP="00002818">
            <w:pPr>
              <w:pStyle w:val="H3Subhead"/>
              <w:shd w:val="clear" w:color="auto" w:fill="auto"/>
              <w:bidi/>
              <w:spacing w:line="240" w:lineRule="auto"/>
              <w:rPr>
                <w:rFonts w:asciiTheme="minorHAnsi" w:hAnsiTheme="minorHAnsi" w:cstheme="minorHAnsi"/>
                <w:i w:val="0"/>
                <w:iCs w:val="0"/>
                <w:color w:val="auto"/>
                <w:rtl/>
                <w:lang w:bidi="he-IL"/>
              </w:rPr>
            </w:pPr>
          </w:p>
          <w:p w14:paraId="5A537230" w14:textId="77777777" w:rsidR="00002818" w:rsidRPr="00FD5106" w:rsidRDefault="00002818" w:rsidP="00002818">
            <w:pPr>
              <w:pStyle w:val="H3Subhead"/>
              <w:shd w:val="clear" w:color="auto" w:fill="auto"/>
              <w:bidi/>
              <w:spacing w:line="240" w:lineRule="auto"/>
              <w:rPr>
                <w:rFonts w:asciiTheme="minorHAnsi" w:hAnsiTheme="minorHAnsi" w:cstheme="minorHAnsi"/>
                <w:i w:val="0"/>
                <w:iCs w:val="0"/>
                <w:color w:val="auto"/>
                <w:rtl/>
                <w:lang w:bidi="he-IL"/>
              </w:rPr>
            </w:pPr>
          </w:p>
          <w:p w14:paraId="7F231CCC" w14:textId="77777777" w:rsidR="00002818" w:rsidRPr="00FD5106" w:rsidRDefault="00002818" w:rsidP="00002818">
            <w:pPr>
              <w:pStyle w:val="H3Subhead"/>
              <w:shd w:val="clear" w:color="auto" w:fill="auto"/>
              <w:bidi/>
              <w:spacing w:line="240" w:lineRule="auto"/>
              <w:rPr>
                <w:rFonts w:asciiTheme="minorHAnsi" w:hAnsiTheme="minorHAnsi" w:cstheme="minorHAnsi"/>
                <w:i w:val="0"/>
                <w:iCs w:val="0"/>
                <w:color w:val="auto"/>
                <w:rtl/>
                <w:lang w:bidi="he-IL"/>
              </w:rPr>
            </w:pPr>
          </w:p>
          <w:p w14:paraId="1548A40E" w14:textId="77777777" w:rsidR="00002818" w:rsidRPr="00FD5106" w:rsidRDefault="00002818" w:rsidP="00002818">
            <w:pPr>
              <w:pStyle w:val="H3Subhead"/>
              <w:shd w:val="clear" w:color="auto" w:fill="auto"/>
              <w:bidi/>
              <w:spacing w:line="240" w:lineRule="auto"/>
              <w:rPr>
                <w:rFonts w:asciiTheme="minorHAnsi" w:hAnsiTheme="minorHAnsi" w:cstheme="minorHAnsi"/>
                <w:i w:val="0"/>
                <w:iCs w:val="0"/>
                <w:color w:val="auto"/>
                <w:rtl/>
                <w:lang w:bidi="he-IL"/>
              </w:rPr>
            </w:pPr>
          </w:p>
          <w:p w14:paraId="55A7E8D2" w14:textId="77777777" w:rsidR="00002818" w:rsidRPr="00FD5106" w:rsidRDefault="00002818" w:rsidP="00002818">
            <w:pPr>
              <w:pStyle w:val="H3Subhead"/>
              <w:shd w:val="clear" w:color="auto" w:fill="auto"/>
              <w:bidi/>
              <w:spacing w:line="240" w:lineRule="auto"/>
              <w:rPr>
                <w:rFonts w:asciiTheme="minorHAnsi" w:hAnsiTheme="minorHAnsi" w:cstheme="minorHAnsi"/>
                <w:i w:val="0"/>
                <w:iCs w:val="0"/>
                <w:color w:val="auto"/>
                <w:rtl/>
                <w:lang w:bidi="he-IL"/>
              </w:rPr>
            </w:pPr>
          </w:p>
          <w:p w14:paraId="4B9F0479" w14:textId="1ECA6596" w:rsidR="00002818" w:rsidRPr="00FD5106" w:rsidRDefault="00002818" w:rsidP="00002818">
            <w:pPr>
              <w:pStyle w:val="H3Subhead"/>
              <w:shd w:val="clear" w:color="auto" w:fill="auto"/>
              <w:bidi/>
              <w:spacing w:line="240" w:lineRule="auto"/>
              <w:rPr>
                <w:rFonts w:asciiTheme="minorHAnsi" w:hAnsiTheme="minorHAnsi" w:cstheme="minorHAnsi"/>
                <w:i w:val="0"/>
                <w:iCs w:val="0"/>
                <w:color w:val="auto"/>
                <w:rtl/>
                <w:lang w:bidi="he-IL"/>
              </w:rPr>
            </w:pPr>
          </w:p>
        </w:tc>
      </w:tr>
      <w:tr w:rsidR="005E7F4E" w:rsidRPr="00FD5106" w14:paraId="72CC153D" w14:textId="77777777" w:rsidTr="00857485">
        <w:tc>
          <w:tcPr>
            <w:tcW w:w="8990" w:type="dxa"/>
            <w:shd w:val="clear" w:color="auto" w:fill="D9D9D9" w:themeFill="background1" w:themeFillShade="D9"/>
          </w:tcPr>
          <w:p w14:paraId="7329B32F" w14:textId="0263D624" w:rsidR="005E7F4E" w:rsidRPr="00FD5106" w:rsidRDefault="003C2EB1" w:rsidP="003C2EB1">
            <w:pPr>
              <w:rPr>
                <w:rFonts w:cstheme="minorHAnsi"/>
                <w:b/>
                <w:bCs/>
                <w:sz w:val="24"/>
                <w:szCs w:val="24"/>
                <w:rtl/>
              </w:rPr>
            </w:pPr>
            <w:r>
              <w:rPr>
                <w:rFonts w:cstheme="minorHAnsi"/>
                <w:b/>
                <w:bCs/>
                <w:sz w:val="24"/>
                <w:szCs w:val="24"/>
              </w:rPr>
              <w:t>Organization Budget</w:t>
            </w:r>
          </w:p>
          <w:p w14:paraId="526B2089" w14:textId="5E711CE1" w:rsidR="00002818" w:rsidRPr="00FD5106" w:rsidRDefault="00002818" w:rsidP="00002818">
            <w:pPr>
              <w:bidi/>
              <w:rPr>
                <w:rFonts w:cstheme="minorHAnsi"/>
                <w:b/>
                <w:bCs/>
                <w:sz w:val="24"/>
                <w:szCs w:val="24"/>
                <w:rtl/>
              </w:rPr>
            </w:pPr>
          </w:p>
        </w:tc>
      </w:tr>
      <w:tr w:rsidR="005E7F4E" w:rsidRPr="00FD5106" w14:paraId="42187BFD" w14:textId="77777777" w:rsidTr="00857485">
        <w:tc>
          <w:tcPr>
            <w:tcW w:w="8990" w:type="dxa"/>
          </w:tcPr>
          <w:tbl>
            <w:tblPr>
              <w:tblW w:w="7432" w:type="dxa"/>
              <w:tblLook w:val="04A0" w:firstRow="1" w:lastRow="0" w:firstColumn="1" w:lastColumn="0" w:noHBand="0" w:noVBand="1"/>
            </w:tblPr>
            <w:tblGrid>
              <w:gridCol w:w="1788"/>
              <w:gridCol w:w="3716"/>
              <w:gridCol w:w="1928"/>
            </w:tblGrid>
            <w:tr w:rsidR="00C90B58" w:rsidRPr="00FD5106" w14:paraId="6B68C08B" w14:textId="77777777" w:rsidTr="00B64FDF">
              <w:trPr>
                <w:trHeight w:val="405"/>
              </w:trPr>
              <w:tc>
                <w:tcPr>
                  <w:tcW w:w="1788" w:type="dxa"/>
                  <w:tcBorders>
                    <w:top w:val="single" w:sz="8" w:space="0" w:color="auto"/>
                    <w:left w:val="single" w:sz="8" w:space="0" w:color="auto"/>
                    <w:bottom w:val="single" w:sz="8" w:space="0" w:color="auto"/>
                    <w:right w:val="nil"/>
                  </w:tcBorders>
                  <w:shd w:val="clear" w:color="000000" w:fill="002060"/>
                  <w:noWrap/>
                  <w:vAlign w:val="bottom"/>
                  <w:hideMark/>
                </w:tcPr>
                <w:p w14:paraId="5B9BB09E" w14:textId="77777777" w:rsidR="00C90B58" w:rsidRPr="00FD5106" w:rsidRDefault="00C90B58" w:rsidP="00C90B58">
                  <w:pPr>
                    <w:spacing w:after="0" w:line="240" w:lineRule="auto"/>
                    <w:rPr>
                      <w:rFonts w:ascii="Calibri" w:eastAsia="Times New Roman" w:hAnsi="Calibri" w:cs="Calibri"/>
                      <w:color w:val="FFFFFF"/>
                      <w:sz w:val="24"/>
                      <w:szCs w:val="24"/>
                    </w:rPr>
                  </w:pPr>
                  <w:r w:rsidRPr="00FD5106">
                    <w:rPr>
                      <w:rFonts w:ascii="Calibri" w:eastAsia="Times New Roman" w:hAnsi="Calibri" w:cs="Calibri"/>
                      <w:color w:val="FFFFFF"/>
                      <w:sz w:val="24"/>
                      <w:szCs w:val="24"/>
                    </w:rPr>
                    <w:t> </w:t>
                  </w:r>
                </w:p>
              </w:tc>
              <w:tc>
                <w:tcPr>
                  <w:tcW w:w="3716" w:type="dxa"/>
                  <w:tcBorders>
                    <w:top w:val="single" w:sz="8" w:space="0" w:color="auto"/>
                    <w:left w:val="nil"/>
                    <w:bottom w:val="single" w:sz="8" w:space="0" w:color="auto"/>
                    <w:right w:val="nil"/>
                  </w:tcBorders>
                  <w:shd w:val="clear" w:color="000000" w:fill="002060"/>
                  <w:noWrap/>
                  <w:vAlign w:val="bottom"/>
                  <w:hideMark/>
                </w:tcPr>
                <w:p w14:paraId="7ED37A3B" w14:textId="196580FA" w:rsidR="00C90B58" w:rsidRPr="00FD5106" w:rsidRDefault="003C2EB1" w:rsidP="00C90B58">
                  <w:pPr>
                    <w:bidi/>
                    <w:spacing w:after="0" w:line="240" w:lineRule="auto"/>
                    <w:rPr>
                      <w:rFonts w:ascii="Calibri" w:eastAsia="Times New Roman" w:hAnsi="Calibri" w:cs="Calibri"/>
                      <w:b/>
                      <w:bCs/>
                      <w:color w:val="FFFFFF"/>
                      <w:sz w:val="24"/>
                      <w:szCs w:val="24"/>
                    </w:rPr>
                  </w:pPr>
                  <w:r>
                    <w:rPr>
                      <w:rFonts w:ascii="Calibri" w:eastAsia="Times New Roman" w:hAnsi="Calibri" w:cs="Calibri"/>
                      <w:b/>
                      <w:bCs/>
                      <w:color w:val="FFFFFF"/>
                      <w:sz w:val="24"/>
                      <w:szCs w:val="24"/>
                    </w:rPr>
                    <w:t>Clause</w:t>
                  </w:r>
                </w:p>
              </w:tc>
              <w:tc>
                <w:tcPr>
                  <w:tcW w:w="1928" w:type="dxa"/>
                  <w:tcBorders>
                    <w:top w:val="single" w:sz="8" w:space="0" w:color="auto"/>
                    <w:left w:val="nil"/>
                    <w:bottom w:val="single" w:sz="8" w:space="0" w:color="auto"/>
                    <w:right w:val="single" w:sz="8" w:space="0" w:color="auto"/>
                  </w:tcBorders>
                  <w:shd w:val="clear" w:color="000000" w:fill="002060"/>
                  <w:noWrap/>
                  <w:vAlign w:val="bottom"/>
                  <w:hideMark/>
                </w:tcPr>
                <w:p w14:paraId="12052BA9" w14:textId="230EFFEA" w:rsidR="00C90B58" w:rsidRPr="00FD5106" w:rsidRDefault="003C2EB1" w:rsidP="00C90B58">
                  <w:pPr>
                    <w:bidi/>
                    <w:spacing w:after="0" w:line="240" w:lineRule="auto"/>
                    <w:jc w:val="center"/>
                    <w:rPr>
                      <w:rFonts w:ascii="Calibri" w:eastAsia="Times New Roman" w:hAnsi="Calibri" w:cs="Calibri"/>
                      <w:b/>
                      <w:bCs/>
                      <w:color w:val="FFFFFF"/>
                      <w:sz w:val="24"/>
                      <w:szCs w:val="24"/>
                      <w:rtl/>
                    </w:rPr>
                  </w:pPr>
                  <w:r>
                    <w:rPr>
                      <w:rFonts w:ascii="Calibri" w:eastAsia="Times New Roman" w:hAnsi="Calibri" w:cs="Calibri"/>
                      <w:b/>
                      <w:bCs/>
                      <w:color w:val="FFFFFF"/>
                      <w:sz w:val="24"/>
                      <w:szCs w:val="24"/>
                    </w:rPr>
                    <w:t>Amount</w:t>
                  </w:r>
                </w:p>
              </w:tc>
            </w:tr>
            <w:tr w:rsidR="00C90B58" w:rsidRPr="00FD5106" w14:paraId="1318C5E7" w14:textId="77777777" w:rsidTr="00B64FDF">
              <w:trPr>
                <w:trHeight w:val="315"/>
              </w:trPr>
              <w:tc>
                <w:tcPr>
                  <w:tcW w:w="1788" w:type="dxa"/>
                  <w:tcBorders>
                    <w:top w:val="nil"/>
                    <w:left w:val="single" w:sz="8" w:space="0" w:color="auto"/>
                    <w:bottom w:val="nil"/>
                    <w:right w:val="nil"/>
                  </w:tcBorders>
                  <w:shd w:val="clear" w:color="auto" w:fill="auto"/>
                  <w:noWrap/>
                  <w:vAlign w:val="bottom"/>
                  <w:hideMark/>
                </w:tcPr>
                <w:p w14:paraId="2CAF7FA5" w14:textId="294E4793" w:rsidR="00C90B58" w:rsidRPr="00FD5106" w:rsidRDefault="00C90B58" w:rsidP="003C2EB1">
                  <w:pPr>
                    <w:spacing w:after="0" w:line="240" w:lineRule="auto"/>
                    <w:rPr>
                      <w:rFonts w:ascii="Calibri" w:eastAsia="Times New Roman" w:hAnsi="Calibri" w:cs="Calibri"/>
                      <w:b/>
                      <w:bCs/>
                      <w:color w:val="000000"/>
                      <w:sz w:val="24"/>
                      <w:szCs w:val="24"/>
                      <w:rtl/>
                    </w:rPr>
                  </w:pPr>
                </w:p>
              </w:tc>
              <w:tc>
                <w:tcPr>
                  <w:tcW w:w="3716" w:type="dxa"/>
                  <w:tcBorders>
                    <w:top w:val="nil"/>
                    <w:left w:val="nil"/>
                    <w:bottom w:val="nil"/>
                    <w:right w:val="nil"/>
                  </w:tcBorders>
                  <w:shd w:val="clear" w:color="auto" w:fill="auto"/>
                  <w:noWrap/>
                  <w:vAlign w:val="bottom"/>
                  <w:hideMark/>
                </w:tcPr>
                <w:p w14:paraId="63C0AD30" w14:textId="77777777" w:rsidR="00C90B58" w:rsidRPr="00FD5106" w:rsidRDefault="00C90B58" w:rsidP="003C2EB1">
                  <w:pPr>
                    <w:spacing w:after="0" w:line="240" w:lineRule="auto"/>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w:t>
                  </w:r>
                </w:p>
              </w:tc>
              <w:tc>
                <w:tcPr>
                  <w:tcW w:w="1928" w:type="dxa"/>
                  <w:tcBorders>
                    <w:top w:val="nil"/>
                    <w:left w:val="nil"/>
                    <w:bottom w:val="nil"/>
                    <w:right w:val="single" w:sz="8" w:space="0" w:color="auto"/>
                  </w:tcBorders>
                  <w:shd w:val="clear" w:color="auto" w:fill="auto"/>
                  <w:noWrap/>
                  <w:vAlign w:val="bottom"/>
                  <w:hideMark/>
                </w:tcPr>
                <w:p w14:paraId="71C0F8E1" w14:textId="2F429B58" w:rsidR="00C90B58" w:rsidRPr="00D43291" w:rsidRDefault="00C90B58" w:rsidP="003C2EB1">
                  <w:pPr>
                    <w:spacing w:after="0" w:line="240" w:lineRule="auto"/>
                    <w:rPr>
                      <w:rFonts w:ascii="Calibri" w:eastAsia="Times New Roman" w:hAnsi="Calibri" w:cs="Calibri"/>
                      <w:b/>
                      <w:bCs/>
                      <w:color w:val="000000"/>
                      <w:sz w:val="24"/>
                      <w:szCs w:val="24"/>
                    </w:rPr>
                  </w:pPr>
                  <w:r w:rsidRPr="00FD5106">
                    <w:rPr>
                      <w:rFonts w:ascii="Calibri" w:eastAsia="Times New Roman" w:hAnsi="Calibri" w:cs="Calibri"/>
                      <w:color w:val="000000"/>
                      <w:sz w:val="24"/>
                      <w:szCs w:val="24"/>
                    </w:rPr>
                    <w:t> </w:t>
                  </w:r>
                  <w:r w:rsidR="00D43291">
                    <w:rPr>
                      <w:rFonts w:ascii="Calibri" w:eastAsia="Times New Roman" w:hAnsi="Calibri" w:cs="Calibri"/>
                      <w:b/>
                      <w:bCs/>
                      <w:color w:val="000000"/>
                      <w:sz w:val="24"/>
                      <w:szCs w:val="24"/>
                    </w:rPr>
                    <w:t>Income:</w:t>
                  </w:r>
                </w:p>
              </w:tc>
            </w:tr>
            <w:tr w:rsidR="00C90B58" w:rsidRPr="00FD5106" w14:paraId="4CFB9E35" w14:textId="77777777" w:rsidTr="00B64FDF">
              <w:trPr>
                <w:trHeight w:val="315"/>
              </w:trPr>
              <w:tc>
                <w:tcPr>
                  <w:tcW w:w="1788" w:type="dxa"/>
                  <w:tcBorders>
                    <w:top w:val="nil"/>
                    <w:left w:val="single" w:sz="8" w:space="0" w:color="auto"/>
                    <w:bottom w:val="nil"/>
                    <w:right w:val="nil"/>
                  </w:tcBorders>
                  <w:shd w:val="clear" w:color="auto" w:fill="auto"/>
                  <w:noWrap/>
                  <w:vAlign w:val="bottom"/>
                  <w:hideMark/>
                </w:tcPr>
                <w:p w14:paraId="386CF3A1" w14:textId="77777777" w:rsidR="00C90B58" w:rsidRPr="00FD5106" w:rsidRDefault="00C90B58" w:rsidP="003C2EB1">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46CB309E" w14:textId="2F978AED" w:rsidR="00C90B58" w:rsidRPr="00FD5106" w:rsidRDefault="00E64CB1" w:rsidP="003C2EB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General donations</w:t>
                  </w:r>
                </w:p>
              </w:tc>
              <w:tc>
                <w:tcPr>
                  <w:tcW w:w="1928" w:type="dxa"/>
                  <w:tcBorders>
                    <w:top w:val="nil"/>
                    <w:left w:val="nil"/>
                    <w:bottom w:val="nil"/>
                    <w:right w:val="single" w:sz="8" w:space="0" w:color="auto"/>
                  </w:tcBorders>
                  <w:shd w:val="clear" w:color="auto" w:fill="auto"/>
                  <w:noWrap/>
                  <w:vAlign w:val="center"/>
                  <w:hideMark/>
                </w:tcPr>
                <w:p w14:paraId="7C150206" w14:textId="77777777" w:rsidR="00C90B58" w:rsidRPr="00FD5106" w:rsidRDefault="00C90B58" w:rsidP="003C2EB1">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10,654,500</w:t>
                  </w:r>
                </w:p>
              </w:tc>
            </w:tr>
            <w:tr w:rsidR="00C90B58" w:rsidRPr="00FD5106" w14:paraId="6AEFA726" w14:textId="77777777" w:rsidTr="00B64FDF">
              <w:trPr>
                <w:trHeight w:val="315"/>
              </w:trPr>
              <w:tc>
                <w:tcPr>
                  <w:tcW w:w="1788" w:type="dxa"/>
                  <w:tcBorders>
                    <w:top w:val="nil"/>
                    <w:left w:val="single" w:sz="8" w:space="0" w:color="auto"/>
                    <w:bottom w:val="nil"/>
                    <w:right w:val="nil"/>
                  </w:tcBorders>
                  <w:shd w:val="clear" w:color="auto" w:fill="auto"/>
                  <w:noWrap/>
                  <w:vAlign w:val="bottom"/>
                  <w:hideMark/>
                </w:tcPr>
                <w:p w14:paraId="6BF1452C" w14:textId="77777777" w:rsidR="00C90B58" w:rsidRPr="00FD5106" w:rsidRDefault="00C90B58" w:rsidP="003C2EB1">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21F794BC" w14:textId="3DE6C0BE" w:rsidR="00C90B58" w:rsidRPr="00FD5106" w:rsidRDefault="00E64CB1" w:rsidP="003C2EB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Resource development – target for fundraising</w:t>
                  </w:r>
                </w:p>
              </w:tc>
              <w:tc>
                <w:tcPr>
                  <w:tcW w:w="1928" w:type="dxa"/>
                  <w:tcBorders>
                    <w:top w:val="nil"/>
                    <w:left w:val="nil"/>
                    <w:bottom w:val="nil"/>
                    <w:right w:val="single" w:sz="8" w:space="0" w:color="auto"/>
                  </w:tcBorders>
                  <w:shd w:val="clear" w:color="auto" w:fill="auto"/>
                  <w:noWrap/>
                  <w:vAlign w:val="center"/>
                  <w:hideMark/>
                </w:tcPr>
                <w:p w14:paraId="3211AB91" w14:textId="77777777" w:rsidR="00C90B58" w:rsidRPr="00FD5106" w:rsidRDefault="00C90B58" w:rsidP="003C2EB1">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2,028,560</w:t>
                  </w:r>
                </w:p>
              </w:tc>
            </w:tr>
            <w:tr w:rsidR="00C90B58" w:rsidRPr="00FD5106" w14:paraId="1A5B9379" w14:textId="77777777" w:rsidTr="00B64FDF">
              <w:trPr>
                <w:trHeight w:val="315"/>
              </w:trPr>
              <w:tc>
                <w:tcPr>
                  <w:tcW w:w="1788" w:type="dxa"/>
                  <w:tcBorders>
                    <w:top w:val="nil"/>
                    <w:left w:val="single" w:sz="8" w:space="0" w:color="auto"/>
                    <w:bottom w:val="nil"/>
                    <w:right w:val="nil"/>
                  </w:tcBorders>
                  <w:shd w:val="clear" w:color="auto" w:fill="auto"/>
                  <w:noWrap/>
                  <w:vAlign w:val="bottom"/>
                  <w:hideMark/>
                </w:tcPr>
                <w:p w14:paraId="06EC55F8" w14:textId="77777777" w:rsidR="00C90B58" w:rsidRPr="00FD5106" w:rsidRDefault="00C90B58" w:rsidP="003C2EB1">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33AAB3A2" w14:textId="323C9A01" w:rsidR="00C90B58" w:rsidRPr="00FD5106" w:rsidRDefault="00E64CB1" w:rsidP="003C2EB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Providing services</w:t>
                  </w:r>
                </w:p>
              </w:tc>
              <w:tc>
                <w:tcPr>
                  <w:tcW w:w="1928" w:type="dxa"/>
                  <w:tcBorders>
                    <w:top w:val="nil"/>
                    <w:left w:val="nil"/>
                    <w:bottom w:val="nil"/>
                    <w:right w:val="single" w:sz="8" w:space="0" w:color="auto"/>
                  </w:tcBorders>
                  <w:shd w:val="clear" w:color="auto" w:fill="auto"/>
                  <w:noWrap/>
                  <w:vAlign w:val="center"/>
                  <w:hideMark/>
                </w:tcPr>
                <w:p w14:paraId="36BA0B98" w14:textId="77777777" w:rsidR="00C90B58" w:rsidRPr="00FD5106" w:rsidRDefault="00C90B58" w:rsidP="003C2EB1">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1,248,500</w:t>
                  </w:r>
                </w:p>
              </w:tc>
            </w:tr>
            <w:tr w:rsidR="00C90B58" w:rsidRPr="00FD5106" w14:paraId="1A5AADF5" w14:textId="77777777" w:rsidTr="00B64FDF">
              <w:trPr>
                <w:trHeight w:val="315"/>
              </w:trPr>
              <w:tc>
                <w:tcPr>
                  <w:tcW w:w="1788" w:type="dxa"/>
                  <w:tcBorders>
                    <w:top w:val="nil"/>
                    <w:left w:val="single" w:sz="8" w:space="0" w:color="auto"/>
                    <w:bottom w:val="nil"/>
                    <w:right w:val="nil"/>
                  </w:tcBorders>
                  <w:shd w:val="clear" w:color="auto" w:fill="auto"/>
                  <w:noWrap/>
                  <w:vAlign w:val="bottom"/>
                  <w:hideMark/>
                </w:tcPr>
                <w:p w14:paraId="463546D9" w14:textId="77777777" w:rsidR="00C90B58" w:rsidRPr="00FD5106" w:rsidRDefault="00C90B58" w:rsidP="003C2EB1">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04EBCE06" w14:textId="6673D4AF" w:rsidR="00C90B58" w:rsidRPr="00FD5106" w:rsidRDefault="00E64CB1" w:rsidP="003C2EB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Public – governmental and lottery</w:t>
                  </w:r>
                </w:p>
              </w:tc>
              <w:tc>
                <w:tcPr>
                  <w:tcW w:w="1928" w:type="dxa"/>
                  <w:tcBorders>
                    <w:top w:val="nil"/>
                    <w:left w:val="nil"/>
                    <w:bottom w:val="nil"/>
                    <w:right w:val="single" w:sz="8" w:space="0" w:color="auto"/>
                  </w:tcBorders>
                  <w:shd w:val="clear" w:color="auto" w:fill="auto"/>
                  <w:noWrap/>
                  <w:vAlign w:val="center"/>
                  <w:hideMark/>
                </w:tcPr>
                <w:p w14:paraId="654B71D4" w14:textId="77777777" w:rsidR="00C90B58" w:rsidRPr="00FD5106" w:rsidRDefault="00C90B58" w:rsidP="003C2EB1">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5,792,940</w:t>
                  </w:r>
                </w:p>
              </w:tc>
            </w:tr>
            <w:tr w:rsidR="00C90B58" w:rsidRPr="00FD5106" w14:paraId="49F747D3" w14:textId="77777777" w:rsidTr="00B64FDF">
              <w:trPr>
                <w:trHeight w:val="315"/>
              </w:trPr>
              <w:tc>
                <w:tcPr>
                  <w:tcW w:w="1788" w:type="dxa"/>
                  <w:tcBorders>
                    <w:top w:val="nil"/>
                    <w:left w:val="single" w:sz="8" w:space="0" w:color="auto"/>
                    <w:bottom w:val="nil"/>
                    <w:right w:val="nil"/>
                  </w:tcBorders>
                  <w:shd w:val="clear" w:color="auto" w:fill="auto"/>
                  <w:noWrap/>
                  <w:vAlign w:val="bottom"/>
                  <w:hideMark/>
                </w:tcPr>
                <w:p w14:paraId="23D03E9D" w14:textId="77777777" w:rsidR="00C90B58" w:rsidRPr="00FD5106" w:rsidRDefault="00C90B58" w:rsidP="003C2EB1">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06FEBFC4" w14:textId="09ED276D" w:rsidR="00C90B58" w:rsidRPr="00FD5106" w:rsidRDefault="00E64CB1" w:rsidP="003C2EB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Reserves from previous years</w:t>
                  </w:r>
                </w:p>
              </w:tc>
              <w:tc>
                <w:tcPr>
                  <w:tcW w:w="1928" w:type="dxa"/>
                  <w:tcBorders>
                    <w:top w:val="nil"/>
                    <w:left w:val="nil"/>
                    <w:bottom w:val="nil"/>
                    <w:right w:val="single" w:sz="8" w:space="0" w:color="auto"/>
                  </w:tcBorders>
                  <w:shd w:val="clear" w:color="auto" w:fill="auto"/>
                  <w:noWrap/>
                  <w:vAlign w:val="center"/>
                  <w:hideMark/>
                </w:tcPr>
                <w:p w14:paraId="760F748D" w14:textId="77777777" w:rsidR="00C90B58" w:rsidRPr="00FD5106" w:rsidRDefault="00C90B58" w:rsidP="003C2EB1">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2,000,000</w:t>
                  </w:r>
                </w:p>
              </w:tc>
            </w:tr>
            <w:tr w:rsidR="00C90B58" w:rsidRPr="00FD5106" w14:paraId="73AA13B2" w14:textId="77777777" w:rsidTr="00B64FDF">
              <w:trPr>
                <w:trHeight w:val="330"/>
              </w:trPr>
              <w:tc>
                <w:tcPr>
                  <w:tcW w:w="1788" w:type="dxa"/>
                  <w:tcBorders>
                    <w:top w:val="nil"/>
                    <w:left w:val="single" w:sz="8" w:space="0" w:color="auto"/>
                    <w:bottom w:val="single" w:sz="8" w:space="0" w:color="auto"/>
                    <w:right w:val="nil"/>
                  </w:tcBorders>
                  <w:shd w:val="clear" w:color="000000" w:fill="002060"/>
                  <w:noWrap/>
                  <w:vAlign w:val="bottom"/>
                  <w:hideMark/>
                </w:tcPr>
                <w:p w14:paraId="2E8B3435" w14:textId="77777777" w:rsidR="00C90B58" w:rsidRPr="00FD5106" w:rsidRDefault="00C90B58" w:rsidP="00C90B58">
                  <w:pPr>
                    <w:spacing w:after="0" w:line="240" w:lineRule="auto"/>
                    <w:rPr>
                      <w:rFonts w:ascii="Calibri" w:eastAsia="Times New Roman" w:hAnsi="Calibri" w:cs="Calibri"/>
                      <w:b/>
                      <w:bCs/>
                      <w:color w:val="FFFFFF"/>
                      <w:sz w:val="24"/>
                      <w:szCs w:val="24"/>
                    </w:rPr>
                  </w:pPr>
                  <w:r w:rsidRPr="00FD5106">
                    <w:rPr>
                      <w:rFonts w:ascii="Calibri" w:eastAsia="Times New Roman" w:hAnsi="Calibri" w:cs="Calibri"/>
                      <w:b/>
                      <w:bCs/>
                      <w:color w:val="FFFFFF"/>
                      <w:sz w:val="24"/>
                      <w:szCs w:val="24"/>
                    </w:rPr>
                    <w:t> </w:t>
                  </w:r>
                </w:p>
              </w:tc>
              <w:tc>
                <w:tcPr>
                  <w:tcW w:w="3716" w:type="dxa"/>
                  <w:tcBorders>
                    <w:top w:val="nil"/>
                    <w:left w:val="nil"/>
                    <w:bottom w:val="single" w:sz="8" w:space="0" w:color="auto"/>
                    <w:right w:val="nil"/>
                  </w:tcBorders>
                  <w:shd w:val="clear" w:color="000000" w:fill="002060"/>
                  <w:noWrap/>
                  <w:vAlign w:val="bottom"/>
                  <w:hideMark/>
                </w:tcPr>
                <w:p w14:paraId="2D5EA4D4" w14:textId="73D5CC1D" w:rsidR="00C90B58" w:rsidRPr="00FD5106" w:rsidRDefault="007674FC" w:rsidP="00C90B58">
                  <w:pPr>
                    <w:bidi/>
                    <w:spacing w:after="0" w:line="240" w:lineRule="auto"/>
                    <w:rPr>
                      <w:rFonts w:ascii="Calibri" w:eastAsia="Times New Roman" w:hAnsi="Calibri" w:cs="Calibri"/>
                      <w:b/>
                      <w:bCs/>
                      <w:color w:val="FFFFFF"/>
                      <w:sz w:val="24"/>
                      <w:szCs w:val="24"/>
                    </w:rPr>
                  </w:pPr>
                  <w:r>
                    <w:rPr>
                      <w:rFonts w:ascii="Calibri" w:eastAsia="Times New Roman" w:hAnsi="Calibri" w:cs="Calibri"/>
                      <w:b/>
                      <w:bCs/>
                      <w:color w:val="FFFFFF"/>
                      <w:sz w:val="24"/>
                      <w:szCs w:val="24"/>
                    </w:rPr>
                    <w:t>Total Income</w:t>
                  </w:r>
                </w:p>
              </w:tc>
              <w:tc>
                <w:tcPr>
                  <w:tcW w:w="1928" w:type="dxa"/>
                  <w:tcBorders>
                    <w:top w:val="nil"/>
                    <w:left w:val="nil"/>
                    <w:bottom w:val="single" w:sz="8" w:space="0" w:color="auto"/>
                    <w:right w:val="single" w:sz="8" w:space="0" w:color="auto"/>
                  </w:tcBorders>
                  <w:shd w:val="clear" w:color="000000" w:fill="002060"/>
                  <w:noWrap/>
                  <w:vAlign w:val="bottom"/>
                  <w:hideMark/>
                </w:tcPr>
                <w:p w14:paraId="22E62F1C" w14:textId="77777777" w:rsidR="00C90B58" w:rsidRPr="00FD5106" w:rsidRDefault="00C90B58" w:rsidP="00C90B58">
                  <w:pPr>
                    <w:spacing w:after="0" w:line="240" w:lineRule="auto"/>
                    <w:jc w:val="right"/>
                    <w:rPr>
                      <w:rFonts w:ascii="Calibri" w:eastAsia="Times New Roman" w:hAnsi="Calibri" w:cs="Calibri"/>
                      <w:b/>
                      <w:bCs/>
                      <w:color w:val="FFFFFF"/>
                      <w:sz w:val="24"/>
                      <w:szCs w:val="24"/>
                      <w:rtl/>
                    </w:rPr>
                  </w:pPr>
                  <w:r w:rsidRPr="00FD5106">
                    <w:rPr>
                      <w:rFonts w:ascii="Calibri" w:eastAsia="Times New Roman" w:hAnsi="Calibri" w:cs="Calibri"/>
                      <w:b/>
                      <w:bCs/>
                      <w:color w:val="FFFFFF"/>
                      <w:sz w:val="24"/>
                      <w:szCs w:val="24"/>
                    </w:rPr>
                    <w:t>21,724,500</w:t>
                  </w:r>
                </w:p>
              </w:tc>
            </w:tr>
            <w:tr w:rsidR="00C90B58" w:rsidRPr="00FD5106" w14:paraId="2FF93652" w14:textId="77777777" w:rsidTr="00B64FDF">
              <w:trPr>
                <w:trHeight w:val="315"/>
              </w:trPr>
              <w:tc>
                <w:tcPr>
                  <w:tcW w:w="1788" w:type="dxa"/>
                  <w:tcBorders>
                    <w:top w:val="nil"/>
                    <w:left w:val="single" w:sz="8" w:space="0" w:color="auto"/>
                    <w:bottom w:val="nil"/>
                    <w:right w:val="nil"/>
                  </w:tcBorders>
                  <w:shd w:val="clear" w:color="auto" w:fill="auto"/>
                  <w:noWrap/>
                  <w:vAlign w:val="bottom"/>
                  <w:hideMark/>
                </w:tcPr>
                <w:p w14:paraId="5EC27B4A" w14:textId="27D83D54" w:rsidR="00C90B58" w:rsidRPr="00FD5106" w:rsidRDefault="00C90B58" w:rsidP="007674FC">
                  <w:pPr>
                    <w:spacing w:after="0" w:line="240" w:lineRule="auto"/>
                    <w:rPr>
                      <w:rFonts w:ascii="Calibri" w:eastAsia="Times New Roman" w:hAnsi="Calibri" w:cs="Calibri"/>
                      <w:b/>
                      <w:bCs/>
                      <w:color w:val="000000"/>
                      <w:sz w:val="24"/>
                      <w:szCs w:val="24"/>
                    </w:rPr>
                  </w:pPr>
                </w:p>
              </w:tc>
              <w:tc>
                <w:tcPr>
                  <w:tcW w:w="3716" w:type="dxa"/>
                  <w:tcBorders>
                    <w:top w:val="nil"/>
                    <w:left w:val="nil"/>
                    <w:bottom w:val="nil"/>
                    <w:right w:val="nil"/>
                  </w:tcBorders>
                  <w:shd w:val="clear" w:color="auto" w:fill="auto"/>
                  <w:noWrap/>
                  <w:vAlign w:val="bottom"/>
                  <w:hideMark/>
                </w:tcPr>
                <w:p w14:paraId="6600A7D0" w14:textId="77777777" w:rsidR="00C90B58" w:rsidRPr="00FD5106" w:rsidRDefault="00C90B58" w:rsidP="007674FC">
                  <w:pPr>
                    <w:spacing w:after="0" w:line="240" w:lineRule="auto"/>
                    <w:rPr>
                      <w:rFonts w:ascii="Calibri" w:eastAsia="Times New Roman" w:hAnsi="Calibri" w:cs="Calibri"/>
                      <w:b/>
                      <w:bCs/>
                      <w:color w:val="000000"/>
                      <w:sz w:val="24"/>
                      <w:szCs w:val="24"/>
                      <w:rtl/>
                    </w:rPr>
                  </w:pPr>
                </w:p>
              </w:tc>
              <w:tc>
                <w:tcPr>
                  <w:tcW w:w="1928" w:type="dxa"/>
                  <w:tcBorders>
                    <w:top w:val="nil"/>
                    <w:left w:val="nil"/>
                    <w:bottom w:val="nil"/>
                    <w:right w:val="single" w:sz="8" w:space="0" w:color="auto"/>
                  </w:tcBorders>
                  <w:shd w:val="clear" w:color="auto" w:fill="auto"/>
                  <w:noWrap/>
                  <w:vAlign w:val="bottom"/>
                  <w:hideMark/>
                </w:tcPr>
                <w:p w14:paraId="4232BFE9" w14:textId="29C5E468" w:rsidR="00C90B58" w:rsidRPr="00D43291" w:rsidRDefault="00C90B58" w:rsidP="007674FC">
                  <w:pPr>
                    <w:spacing w:after="0" w:line="240" w:lineRule="auto"/>
                    <w:rPr>
                      <w:rFonts w:ascii="Calibri" w:eastAsia="Times New Roman" w:hAnsi="Calibri" w:cs="Calibri"/>
                      <w:b/>
                      <w:bCs/>
                      <w:color w:val="000000"/>
                      <w:sz w:val="24"/>
                      <w:szCs w:val="24"/>
                    </w:rPr>
                  </w:pPr>
                  <w:r w:rsidRPr="00FD5106">
                    <w:rPr>
                      <w:rFonts w:ascii="Calibri" w:eastAsia="Times New Roman" w:hAnsi="Calibri" w:cs="Calibri"/>
                      <w:color w:val="000000"/>
                      <w:sz w:val="24"/>
                      <w:szCs w:val="24"/>
                    </w:rPr>
                    <w:t> </w:t>
                  </w:r>
                  <w:r w:rsidR="00D43291">
                    <w:rPr>
                      <w:rFonts w:ascii="Calibri" w:eastAsia="Times New Roman" w:hAnsi="Calibri" w:cs="Calibri"/>
                      <w:b/>
                      <w:bCs/>
                      <w:color w:val="000000"/>
                      <w:sz w:val="24"/>
                      <w:szCs w:val="24"/>
                    </w:rPr>
                    <w:t>Expenses:</w:t>
                  </w:r>
                </w:p>
              </w:tc>
            </w:tr>
            <w:tr w:rsidR="00C90B58" w:rsidRPr="00FD5106" w14:paraId="778701FE" w14:textId="77777777" w:rsidTr="00B64FDF">
              <w:trPr>
                <w:trHeight w:val="315"/>
              </w:trPr>
              <w:tc>
                <w:tcPr>
                  <w:tcW w:w="1788" w:type="dxa"/>
                  <w:tcBorders>
                    <w:top w:val="nil"/>
                    <w:left w:val="single" w:sz="8" w:space="0" w:color="auto"/>
                    <w:bottom w:val="nil"/>
                    <w:right w:val="nil"/>
                  </w:tcBorders>
                  <w:shd w:val="clear" w:color="auto" w:fill="auto"/>
                  <w:noWrap/>
                  <w:vAlign w:val="bottom"/>
                  <w:hideMark/>
                </w:tcPr>
                <w:p w14:paraId="06A5B81E"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1E94FF96" w14:textId="4682D2C3"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Organizational structure and infrastructure </w:t>
                  </w:r>
                </w:p>
              </w:tc>
              <w:tc>
                <w:tcPr>
                  <w:tcW w:w="1928" w:type="dxa"/>
                  <w:tcBorders>
                    <w:top w:val="nil"/>
                    <w:left w:val="nil"/>
                    <w:bottom w:val="nil"/>
                    <w:right w:val="single" w:sz="8" w:space="0" w:color="auto"/>
                  </w:tcBorders>
                  <w:shd w:val="clear" w:color="auto" w:fill="auto"/>
                  <w:noWrap/>
                  <w:vAlign w:val="center"/>
                  <w:hideMark/>
                </w:tcPr>
                <w:p w14:paraId="551DE92B"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3,306,620 </w:t>
                  </w:r>
                </w:p>
              </w:tc>
            </w:tr>
            <w:tr w:rsidR="00C90B58" w:rsidRPr="00FD5106" w14:paraId="6902F560" w14:textId="77777777" w:rsidTr="00B64FDF">
              <w:trPr>
                <w:trHeight w:val="315"/>
              </w:trPr>
              <w:tc>
                <w:tcPr>
                  <w:tcW w:w="1788" w:type="dxa"/>
                  <w:tcBorders>
                    <w:top w:val="nil"/>
                    <w:left w:val="single" w:sz="8" w:space="0" w:color="auto"/>
                    <w:bottom w:val="nil"/>
                    <w:right w:val="nil"/>
                  </w:tcBorders>
                  <w:shd w:val="clear" w:color="auto" w:fill="auto"/>
                  <w:noWrap/>
                  <w:vAlign w:val="bottom"/>
                  <w:hideMark/>
                </w:tcPr>
                <w:p w14:paraId="11645248"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50B541F0" w14:textId="5B7942E8"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Therapeutic alignment</w:t>
                  </w:r>
                </w:p>
              </w:tc>
              <w:tc>
                <w:tcPr>
                  <w:tcW w:w="1928" w:type="dxa"/>
                  <w:tcBorders>
                    <w:top w:val="nil"/>
                    <w:left w:val="nil"/>
                    <w:bottom w:val="nil"/>
                    <w:right w:val="single" w:sz="8" w:space="0" w:color="auto"/>
                  </w:tcBorders>
                  <w:shd w:val="clear" w:color="auto" w:fill="auto"/>
                  <w:noWrap/>
                  <w:vAlign w:val="center"/>
                  <w:hideMark/>
                </w:tcPr>
                <w:p w14:paraId="54AF6D5A"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3,639,350 </w:t>
                  </w:r>
                </w:p>
              </w:tc>
            </w:tr>
            <w:tr w:rsidR="00C90B58" w:rsidRPr="00FD5106" w14:paraId="1CBB9B7B" w14:textId="77777777" w:rsidTr="00B64FDF">
              <w:trPr>
                <w:trHeight w:val="315"/>
              </w:trPr>
              <w:tc>
                <w:tcPr>
                  <w:tcW w:w="1788" w:type="dxa"/>
                  <w:tcBorders>
                    <w:top w:val="nil"/>
                    <w:left w:val="single" w:sz="8" w:space="0" w:color="auto"/>
                    <w:bottom w:val="nil"/>
                    <w:right w:val="nil"/>
                  </w:tcBorders>
                  <w:shd w:val="clear" w:color="auto" w:fill="auto"/>
                  <w:noWrap/>
                  <w:vAlign w:val="bottom"/>
                  <w:hideMark/>
                </w:tcPr>
                <w:p w14:paraId="318C625B"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center"/>
                  <w:hideMark/>
                </w:tcPr>
                <w:p w14:paraId="71A607E9" w14:textId="2B8BD51D"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Training</w:t>
                  </w:r>
                </w:p>
              </w:tc>
              <w:tc>
                <w:tcPr>
                  <w:tcW w:w="1928" w:type="dxa"/>
                  <w:tcBorders>
                    <w:top w:val="nil"/>
                    <w:left w:val="nil"/>
                    <w:bottom w:val="nil"/>
                    <w:right w:val="single" w:sz="8" w:space="0" w:color="auto"/>
                  </w:tcBorders>
                  <w:shd w:val="clear" w:color="auto" w:fill="auto"/>
                  <w:noWrap/>
                  <w:vAlign w:val="center"/>
                  <w:hideMark/>
                </w:tcPr>
                <w:p w14:paraId="098A6118"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4,221,070 </w:t>
                  </w:r>
                </w:p>
              </w:tc>
            </w:tr>
            <w:tr w:rsidR="00C90B58" w:rsidRPr="00FD5106" w14:paraId="4A2FB48E" w14:textId="77777777" w:rsidTr="00B64FDF">
              <w:trPr>
                <w:trHeight w:val="315"/>
              </w:trPr>
              <w:tc>
                <w:tcPr>
                  <w:tcW w:w="1788" w:type="dxa"/>
                  <w:tcBorders>
                    <w:top w:val="nil"/>
                    <w:left w:val="single" w:sz="8" w:space="0" w:color="auto"/>
                    <w:bottom w:val="nil"/>
                    <w:right w:val="nil"/>
                  </w:tcBorders>
                  <w:shd w:val="clear" w:color="auto" w:fill="auto"/>
                  <w:noWrap/>
                  <w:vAlign w:val="bottom"/>
                  <w:hideMark/>
                </w:tcPr>
                <w:p w14:paraId="64487547"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4AC81C74" w14:textId="395464AB"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Research</w:t>
                  </w:r>
                </w:p>
              </w:tc>
              <w:tc>
                <w:tcPr>
                  <w:tcW w:w="1928" w:type="dxa"/>
                  <w:tcBorders>
                    <w:top w:val="nil"/>
                    <w:left w:val="nil"/>
                    <w:bottom w:val="nil"/>
                    <w:right w:val="single" w:sz="8" w:space="0" w:color="auto"/>
                  </w:tcBorders>
                  <w:shd w:val="clear" w:color="auto" w:fill="auto"/>
                  <w:noWrap/>
                  <w:vAlign w:val="center"/>
                  <w:hideMark/>
                </w:tcPr>
                <w:p w14:paraId="79F86B0C"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1,091,470 </w:t>
                  </w:r>
                </w:p>
              </w:tc>
            </w:tr>
            <w:tr w:rsidR="00C90B58" w:rsidRPr="00FD5106" w14:paraId="37F793BE" w14:textId="77777777" w:rsidTr="00B64FDF">
              <w:trPr>
                <w:trHeight w:val="315"/>
              </w:trPr>
              <w:tc>
                <w:tcPr>
                  <w:tcW w:w="1788" w:type="dxa"/>
                  <w:tcBorders>
                    <w:top w:val="nil"/>
                    <w:left w:val="single" w:sz="8" w:space="0" w:color="auto"/>
                    <w:bottom w:val="nil"/>
                    <w:right w:val="nil"/>
                  </w:tcBorders>
                  <w:shd w:val="clear" w:color="auto" w:fill="auto"/>
                  <w:noWrap/>
                  <w:vAlign w:val="bottom"/>
                  <w:hideMark/>
                </w:tcPr>
                <w:p w14:paraId="232E758B"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486013B0" w14:textId="7B487CA0"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Policies</w:t>
                  </w:r>
                </w:p>
              </w:tc>
              <w:tc>
                <w:tcPr>
                  <w:tcW w:w="1928" w:type="dxa"/>
                  <w:tcBorders>
                    <w:top w:val="nil"/>
                    <w:left w:val="nil"/>
                    <w:bottom w:val="nil"/>
                    <w:right w:val="single" w:sz="8" w:space="0" w:color="auto"/>
                  </w:tcBorders>
                  <w:shd w:val="clear" w:color="auto" w:fill="auto"/>
                  <w:noWrap/>
                  <w:vAlign w:val="center"/>
                  <w:hideMark/>
                </w:tcPr>
                <w:p w14:paraId="28E017A3"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503,680 </w:t>
                  </w:r>
                </w:p>
              </w:tc>
            </w:tr>
            <w:tr w:rsidR="00C90B58" w:rsidRPr="00FD5106" w14:paraId="1A728EA7" w14:textId="77777777" w:rsidTr="00B64FDF">
              <w:trPr>
                <w:trHeight w:val="315"/>
              </w:trPr>
              <w:tc>
                <w:tcPr>
                  <w:tcW w:w="1788" w:type="dxa"/>
                  <w:tcBorders>
                    <w:top w:val="nil"/>
                    <w:left w:val="single" w:sz="8" w:space="0" w:color="auto"/>
                    <w:bottom w:val="nil"/>
                    <w:right w:val="nil"/>
                  </w:tcBorders>
                  <w:shd w:val="clear" w:color="auto" w:fill="auto"/>
                  <w:noWrap/>
                  <w:vAlign w:val="bottom"/>
                  <w:hideMark/>
                </w:tcPr>
                <w:p w14:paraId="2FEBBD76"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01D01EC1" w14:textId="50EDF66C"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Prevention</w:t>
                  </w:r>
                </w:p>
              </w:tc>
              <w:tc>
                <w:tcPr>
                  <w:tcW w:w="1928" w:type="dxa"/>
                  <w:tcBorders>
                    <w:top w:val="nil"/>
                    <w:left w:val="nil"/>
                    <w:bottom w:val="nil"/>
                    <w:right w:val="single" w:sz="8" w:space="0" w:color="auto"/>
                  </w:tcBorders>
                  <w:shd w:val="clear" w:color="auto" w:fill="auto"/>
                  <w:noWrap/>
                  <w:vAlign w:val="center"/>
                  <w:hideMark/>
                </w:tcPr>
                <w:p w14:paraId="28387F26"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5,573,920 </w:t>
                  </w:r>
                </w:p>
              </w:tc>
            </w:tr>
            <w:tr w:rsidR="00C90B58" w:rsidRPr="00FD5106" w14:paraId="61963A17" w14:textId="77777777" w:rsidTr="00B64FDF">
              <w:trPr>
                <w:trHeight w:val="315"/>
              </w:trPr>
              <w:tc>
                <w:tcPr>
                  <w:tcW w:w="1788" w:type="dxa"/>
                  <w:tcBorders>
                    <w:top w:val="nil"/>
                    <w:left w:val="single" w:sz="8" w:space="0" w:color="auto"/>
                    <w:bottom w:val="nil"/>
                    <w:right w:val="nil"/>
                  </w:tcBorders>
                  <w:shd w:val="clear" w:color="auto" w:fill="auto"/>
                  <w:noWrap/>
                  <w:vAlign w:val="bottom"/>
                  <w:hideMark/>
                </w:tcPr>
                <w:p w14:paraId="37D76FD7"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5EEA5668" w14:textId="5A29064A"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Marketing alignment</w:t>
                  </w:r>
                </w:p>
              </w:tc>
              <w:tc>
                <w:tcPr>
                  <w:tcW w:w="1928" w:type="dxa"/>
                  <w:tcBorders>
                    <w:top w:val="nil"/>
                    <w:left w:val="nil"/>
                    <w:bottom w:val="nil"/>
                    <w:right w:val="single" w:sz="8" w:space="0" w:color="auto"/>
                  </w:tcBorders>
                  <w:shd w:val="clear" w:color="auto" w:fill="auto"/>
                  <w:noWrap/>
                  <w:vAlign w:val="center"/>
                  <w:hideMark/>
                </w:tcPr>
                <w:p w14:paraId="5F01C2AC"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760,410 </w:t>
                  </w:r>
                </w:p>
              </w:tc>
            </w:tr>
            <w:tr w:rsidR="00C90B58" w:rsidRPr="00FD5106" w14:paraId="66BBE5E9" w14:textId="77777777" w:rsidTr="00B64FDF">
              <w:trPr>
                <w:trHeight w:val="330"/>
              </w:trPr>
              <w:tc>
                <w:tcPr>
                  <w:tcW w:w="1788" w:type="dxa"/>
                  <w:tcBorders>
                    <w:top w:val="nil"/>
                    <w:left w:val="single" w:sz="8" w:space="0" w:color="auto"/>
                    <w:bottom w:val="nil"/>
                    <w:right w:val="nil"/>
                  </w:tcBorders>
                  <w:shd w:val="clear" w:color="auto" w:fill="auto"/>
                  <w:noWrap/>
                  <w:vAlign w:val="bottom"/>
                  <w:hideMark/>
                </w:tcPr>
                <w:p w14:paraId="5B3F7CFD" w14:textId="77777777" w:rsidR="00C90B58" w:rsidRPr="00FD5106" w:rsidRDefault="00C90B58" w:rsidP="007674FC">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nil"/>
                    <w:left w:val="nil"/>
                    <w:bottom w:val="nil"/>
                    <w:right w:val="nil"/>
                  </w:tcBorders>
                  <w:shd w:val="clear" w:color="auto" w:fill="auto"/>
                  <w:noWrap/>
                  <w:vAlign w:val="bottom"/>
                  <w:hideMark/>
                </w:tcPr>
                <w:p w14:paraId="2DAAE0AF" w14:textId="532BDA1D" w:rsidR="00C90B58" w:rsidRPr="00FD5106" w:rsidRDefault="007674FC" w:rsidP="007674F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Resource development</w:t>
                  </w:r>
                </w:p>
              </w:tc>
              <w:tc>
                <w:tcPr>
                  <w:tcW w:w="1928" w:type="dxa"/>
                  <w:tcBorders>
                    <w:top w:val="nil"/>
                    <w:left w:val="nil"/>
                    <w:bottom w:val="nil"/>
                    <w:right w:val="single" w:sz="8" w:space="0" w:color="auto"/>
                  </w:tcBorders>
                  <w:shd w:val="clear" w:color="auto" w:fill="auto"/>
                  <w:noWrap/>
                  <w:vAlign w:val="center"/>
                  <w:hideMark/>
                </w:tcPr>
                <w:p w14:paraId="0F7A6D33" w14:textId="77777777" w:rsidR="00C90B58" w:rsidRPr="00FD5106" w:rsidRDefault="00C90B58" w:rsidP="007674FC">
                  <w:pPr>
                    <w:spacing w:after="0" w:line="240" w:lineRule="auto"/>
                    <w:jc w:val="right"/>
                    <w:rPr>
                      <w:rFonts w:ascii="Calibri" w:eastAsia="Times New Roman" w:hAnsi="Calibri" w:cs="Calibri"/>
                      <w:color w:val="000000"/>
                      <w:sz w:val="24"/>
                      <w:szCs w:val="24"/>
                      <w:rtl/>
                    </w:rPr>
                  </w:pPr>
                  <w:r w:rsidRPr="00FD5106">
                    <w:rPr>
                      <w:rFonts w:ascii="Calibri" w:eastAsia="Times New Roman" w:hAnsi="Calibri" w:cs="Calibri"/>
                      <w:color w:val="000000"/>
                      <w:sz w:val="24"/>
                      <w:szCs w:val="24"/>
                    </w:rPr>
                    <w:t xml:space="preserve">                708,820 </w:t>
                  </w:r>
                </w:p>
              </w:tc>
            </w:tr>
            <w:tr w:rsidR="00C90B58" w:rsidRPr="00FD5106" w14:paraId="015EF4E8" w14:textId="77777777" w:rsidTr="00B64FDF">
              <w:trPr>
                <w:trHeight w:val="330"/>
              </w:trPr>
              <w:tc>
                <w:tcPr>
                  <w:tcW w:w="1788" w:type="dxa"/>
                  <w:tcBorders>
                    <w:top w:val="single" w:sz="8" w:space="0" w:color="auto"/>
                    <w:left w:val="single" w:sz="8" w:space="0" w:color="auto"/>
                    <w:bottom w:val="single" w:sz="8" w:space="0" w:color="auto"/>
                    <w:right w:val="nil"/>
                  </w:tcBorders>
                  <w:shd w:val="clear" w:color="000000" w:fill="D9E1F2"/>
                  <w:noWrap/>
                  <w:vAlign w:val="bottom"/>
                  <w:hideMark/>
                </w:tcPr>
                <w:p w14:paraId="5170182D" w14:textId="77777777" w:rsidR="00C90B58" w:rsidRPr="00FD5106" w:rsidRDefault="00C90B58" w:rsidP="00C90B58">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lastRenderedPageBreak/>
                    <w:t> </w:t>
                  </w:r>
                </w:p>
              </w:tc>
              <w:tc>
                <w:tcPr>
                  <w:tcW w:w="3716" w:type="dxa"/>
                  <w:tcBorders>
                    <w:top w:val="single" w:sz="8" w:space="0" w:color="auto"/>
                    <w:left w:val="nil"/>
                    <w:bottom w:val="single" w:sz="8" w:space="0" w:color="auto"/>
                    <w:right w:val="nil"/>
                  </w:tcBorders>
                  <w:shd w:val="clear" w:color="000000" w:fill="D9E1F2"/>
                  <w:noWrap/>
                  <w:vAlign w:val="bottom"/>
                  <w:hideMark/>
                </w:tcPr>
                <w:p w14:paraId="545C4BD7" w14:textId="59F9C20E" w:rsidR="00C90B58" w:rsidRPr="00FD5106" w:rsidRDefault="007674FC" w:rsidP="007674FC">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Total Activities Expenses</w:t>
                  </w:r>
                </w:p>
              </w:tc>
              <w:tc>
                <w:tcPr>
                  <w:tcW w:w="1928"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73D65A9B" w14:textId="77777777" w:rsidR="00C90B58" w:rsidRPr="00FD5106" w:rsidRDefault="00C90B58" w:rsidP="00C90B58">
                  <w:pPr>
                    <w:spacing w:after="0" w:line="240" w:lineRule="auto"/>
                    <w:jc w:val="right"/>
                    <w:rPr>
                      <w:rFonts w:ascii="Calibri" w:eastAsia="Times New Roman" w:hAnsi="Calibri" w:cs="Calibri"/>
                      <w:b/>
                      <w:bCs/>
                      <w:color w:val="000000"/>
                      <w:sz w:val="24"/>
                      <w:szCs w:val="24"/>
                      <w:rtl/>
                    </w:rPr>
                  </w:pPr>
                  <w:r w:rsidRPr="00FD5106">
                    <w:rPr>
                      <w:rFonts w:ascii="Calibri" w:eastAsia="Times New Roman" w:hAnsi="Calibri" w:cs="Calibri"/>
                      <w:b/>
                      <w:bCs/>
                      <w:color w:val="000000"/>
                      <w:sz w:val="24"/>
                      <w:szCs w:val="24"/>
                    </w:rPr>
                    <w:t xml:space="preserve">           19,805,340 </w:t>
                  </w:r>
                </w:p>
              </w:tc>
            </w:tr>
            <w:tr w:rsidR="00C90B58" w:rsidRPr="00FD5106" w14:paraId="753FE05C" w14:textId="77777777" w:rsidTr="00B64FDF">
              <w:trPr>
                <w:trHeight w:val="330"/>
              </w:trPr>
              <w:tc>
                <w:tcPr>
                  <w:tcW w:w="1788" w:type="dxa"/>
                  <w:tcBorders>
                    <w:top w:val="nil"/>
                    <w:left w:val="single" w:sz="8" w:space="0" w:color="auto"/>
                    <w:bottom w:val="nil"/>
                    <w:right w:val="nil"/>
                  </w:tcBorders>
                  <w:shd w:val="clear" w:color="auto" w:fill="auto"/>
                  <w:noWrap/>
                  <w:vAlign w:val="bottom"/>
                  <w:hideMark/>
                </w:tcPr>
                <w:p w14:paraId="32E620DA" w14:textId="77777777" w:rsidR="00C90B58" w:rsidRPr="00FD5106" w:rsidRDefault="00C90B58" w:rsidP="00C90B58">
                  <w:pPr>
                    <w:spacing w:after="0" w:line="240" w:lineRule="auto"/>
                    <w:rPr>
                      <w:rFonts w:ascii="Calibri" w:eastAsia="Times New Roman" w:hAnsi="Calibri" w:cs="Calibri"/>
                      <w:b/>
                      <w:bCs/>
                      <w:color w:val="000000"/>
                      <w:sz w:val="24"/>
                      <w:szCs w:val="24"/>
                    </w:rPr>
                  </w:pPr>
                  <w:r w:rsidRPr="00FD5106">
                    <w:rPr>
                      <w:rFonts w:ascii="Calibri" w:eastAsia="Times New Roman" w:hAnsi="Calibri" w:cs="Calibri"/>
                      <w:b/>
                      <w:bCs/>
                      <w:color w:val="000000"/>
                      <w:sz w:val="24"/>
                      <w:szCs w:val="24"/>
                    </w:rPr>
                    <w:t> </w:t>
                  </w:r>
                </w:p>
              </w:tc>
              <w:tc>
                <w:tcPr>
                  <w:tcW w:w="3716" w:type="dxa"/>
                  <w:tcBorders>
                    <w:top w:val="nil"/>
                    <w:left w:val="nil"/>
                    <w:bottom w:val="nil"/>
                    <w:right w:val="nil"/>
                  </w:tcBorders>
                  <w:shd w:val="clear" w:color="auto" w:fill="auto"/>
                  <w:noWrap/>
                  <w:vAlign w:val="bottom"/>
                  <w:hideMark/>
                </w:tcPr>
                <w:p w14:paraId="41872A5B" w14:textId="77777777" w:rsidR="00C90B58" w:rsidRPr="00FD5106" w:rsidRDefault="00C90B58" w:rsidP="00C90B58">
                  <w:pPr>
                    <w:spacing w:after="0" w:line="240" w:lineRule="auto"/>
                    <w:rPr>
                      <w:rFonts w:ascii="Calibri" w:eastAsia="Times New Roman" w:hAnsi="Calibri" w:cs="Calibri"/>
                      <w:b/>
                      <w:bCs/>
                      <w:color w:val="000000"/>
                      <w:sz w:val="24"/>
                      <w:szCs w:val="24"/>
                    </w:rPr>
                  </w:pPr>
                </w:p>
              </w:tc>
              <w:tc>
                <w:tcPr>
                  <w:tcW w:w="1928" w:type="dxa"/>
                  <w:tcBorders>
                    <w:top w:val="nil"/>
                    <w:left w:val="nil"/>
                    <w:bottom w:val="nil"/>
                    <w:right w:val="single" w:sz="8" w:space="0" w:color="auto"/>
                  </w:tcBorders>
                  <w:shd w:val="clear" w:color="auto" w:fill="auto"/>
                  <w:noWrap/>
                  <w:vAlign w:val="center"/>
                  <w:hideMark/>
                </w:tcPr>
                <w:p w14:paraId="7970BE42" w14:textId="77777777" w:rsidR="00C90B58" w:rsidRPr="00FD5106" w:rsidRDefault="00C90B58" w:rsidP="00C90B58">
                  <w:pPr>
                    <w:spacing w:after="0" w:line="240" w:lineRule="auto"/>
                    <w:jc w:val="right"/>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r>
            <w:tr w:rsidR="00C90B58" w:rsidRPr="00FD5106" w14:paraId="477334CE" w14:textId="77777777" w:rsidTr="00B64FDF">
              <w:trPr>
                <w:trHeight w:val="330"/>
              </w:trPr>
              <w:tc>
                <w:tcPr>
                  <w:tcW w:w="1788" w:type="dxa"/>
                  <w:tcBorders>
                    <w:top w:val="single" w:sz="8" w:space="0" w:color="auto"/>
                    <w:left w:val="single" w:sz="8" w:space="0" w:color="auto"/>
                    <w:bottom w:val="single" w:sz="8" w:space="0" w:color="auto"/>
                    <w:right w:val="nil"/>
                  </w:tcBorders>
                  <w:shd w:val="clear" w:color="000000" w:fill="D9E1F2"/>
                  <w:noWrap/>
                  <w:vAlign w:val="bottom"/>
                  <w:hideMark/>
                </w:tcPr>
                <w:p w14:paraId="2E8F2953" w14:textId="77777777" w:rsidR="00C90B58" w:rsidRPr="00FD5106" w:rsidRDefault="00C90B58" w:rsidP="00C90B58">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3716" w:type="dxa"/>
                  <w:tcBorders>
                    <w:top w:val="single" w:sz="8" w:space="0" w:color="auto"/>
                    <w:left w:val="nil"/>
                    <w:bottom w:val="single" w:sz="8" w:space="0" w:color="auto"/>
                    <w:right w:val="nil"/>
                  </w:tcBorders>
                  <w:shd w:val="clear" w:color="000000" w:fill="D9E1F2"/>
                  <w:noWrap/>
                  <w:vAlign w:val="bottom"/>
                  <w:hideMark/>
                </w:tcPr>
                <w:p w14:paraId="45313164" w14:textId="17429B5A" w:rsidR="00C90B58" w:rsidRPr="00FD5106" w:rsidRDefault="007674FC" w:rsidP="007674FC">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Management and General</w:t>
                  </w:r>
                </w:p>
              </w:tc>
              <w:tc>
                <w:tcPr>
                  <w:tcW w:w="1928"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0B4093CF" w14:textId="77777777" w:rsidR="00C90B58" w:rsidRPr="00FD5106" w:rsidRDefault="00C90B58" w:rsidP="00C90B58">
                  <w:pPr>
                    <w:spacing w:after="0" w:line="240" w:lineRule="auto"/>
                    <w:jc w:val="right"/>
                    <w:rPr>
                      <w:rFonts w:ascii="Calibri" w:eastAsia="Times New Roman" w:hAnsi="Calibri" w:cs="Calibri"/>
                      <w:b/>
                      <w:bCs/>
                      <w:color w:val="000000"/>
                      <w:sz w:val="24"/>
                      <w:szCs w:val="24"/>
                      <w:rtl/>
                    </w:rPr>
                  </w:pPr>
                  <w:r w:rsidRPr="00FD5106">
                    <w:rPr>
                      <w:rFonts w:ascii="Calibri" w:eastAsia="Times New Roman" w:hAnsi="Calibri" w:cs="Calibri"/>
                      <w:b/>
                      <w:bCs/>
                      <w:color w:val="000000"/>
                      <w:sz w:val="24"/>
                      <w:szCs w:val="24"/>
                    </w:rPr>
                    <w:t xml:space="preserve">             1,919,160 </w:t>
                  </w:r>
                </w:p>
              </w:tc>
            </w:tr>
            <w:tr w:rsidR="00C90B58" w:rsidRPr="00FD5106" w14:paraId="185D03FF" w14:textId="77777777" w:rsidTr="00B64FDF">
              <w:trPr>
                <w:trHeight w:val="330"/>
              </w:trPr>
              <w:tc>
                <w:tcPr>
                  <w:tcW w:w="1788" w:type="dxa"/>
                  <w:tcBorders>
                    <w:top w:val="nil"/>
                    <w:left w:val="single" w:sz="8" w:space="0" w:color="auto"/>
                    <w:bottom w:val="single" w:sz="8" w:space="0" w:color="auto"/>
                    <w:right w:val="nil"/>
                  </w:tcBorders>
                  <w:shd w:val="clear" w:color="auto" w:fill="auto"/>
                  <w:noWrap/>
                  <w:vAlign w:val="bottom"/>
                  <w:hideMark/>
                </w:tcPr>
                <w:p w14:paraId="29BD9D0D" w14:textId="77777777" w:rsidR="00C90B58" w:rsidRPr="00FD5106" w:rsidRDefault="00C90B58" w:rsidP="00C90B58">
                  <w:pPr>
                    <w:spacing w:after="0" w:line="240" w:lineRule="auto"/>
                    <w:rPr>
                      <w:rFonts w:ascii="Calibri" w:eastAsia="Times New Roman" w:hAnsi="Calibri" w:cs="Calibri"/>
                      <w:b/>
                      <w:bCs/>
                      <w:color w:val="000000"/>
                      <w:sz w:val="24"/>
                      <w:szCs w:val="24"/>
                    </w:rPr>
                  </w:pPr>
                  <w:r w:rsidRPr="00FD5106">
                    <w:rPr>
                      <w:rFonts w:ascii="Calibri" w:eastAsia="Times New Roman" w:hAnsi="Calibri" w:cs="Calibri"/>
                      <w:b/>
                      <w:bCs/>
                      <w:color w:val="000000"/>
                      <w:sz w:val="24"/>
                      <w:szCs w:val="24"/>
                    </w:rPr>
                    <w:t> </w:t>
                  </w:r>
                </w:p>
              </w:tc>
              <w:tc>
                <w:tcPr>
                  <w:tcW w:w="3716" w:type="dxa"/>
                  <w:tcBorders>
                    <w:top w:val="nil"/>
                    <w:left w:val="nil"/>
                    <w:bottom w:val="single" w:sz="8" w:space="0" w:color="auto"/>
                    <w:right w:val="nil"/>
                  </w:tcBorders>
                  <w:shd w:val="clear" w:color="auto" w:fill="auto"/>
                  <w:noWrap/>
                  <w:vAlign w:val="bottom"/>
                  <w:hideMark/>
                </w:tcPr>
                <w:p w14:paraId="6A3EC9DF" w14:textId="77777777" w:rsidR="00C90B58" w:rsidRPr="00FD5106" w:rsidRDefault="00C90B58" w:rsidP="00C90B58">
                  <w:pPr>
                    <w:spacing w:after="0" w:line="240" w:lineRule="auto"/>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c>
                <w:tcPr>
                  <w:tcW w:w="1928" w:type="dxa"/>
                  <w:tcBorders>
                    <w:top w:val="nil"/>
                    <w:left w:val="nil"/>
                    <w:bottom w:val="single" w:sz="8" w:space="0" w:color="auto"/>
                    <w:right w:val="single" w:sz="8" w:space="0" w:color="auto"/>
                  </w:tcBorders>
                  <w:shd w:val="clear" w:color="auto" w:fill="auto"/>
                  <w:noWrap/>
                  <w:vAlign w:val="center"/>
                  <w:hideMark/>
                </w:tcPr>
                <w:p w14:paraId="05D35B2A" w14:textId="77777777" w:rsidR="00C90B58" w:rsidRPr="00FD5106" w:rsidRDefault="00C90B58" w:rsidP="00C90B58">
                  <w:pPr>
                    <w:spacing w:after="0" w:line="240" w:lineRule="auto"/>
                    <w:jc w:val="right"/>
                    <w:rPr>
                      <w:rFonts w:ascii="Calibri" w:eastAsia="Times New Roman" w:hAnsi="Calibri" w:cs="Calibri"/>
                      <w:color w:val="000000"/>
                      <w:sz w:val="24"/>
                      <w:szCs w:val="24"/>
                    </w:rPr>
                  </w:pPr>
                  <w:r w:rsidRPr="00FD5106">
                    <w:rPr>
                      <w:rFonts w:ascii="Calibri" w:eastAsia="Times New Roman" w:hAnsi="Calibri" w:cs="Calibri"/>
                      <w:color w:val="000000"/>
                      <w:sz w:val="24"/>
                      <w:szCs w:val="24"/>
                    </w:rPr>
                    <w:t> </w:t>
                  </w:r>
                </w:p>
              </w:tc>
            </w:tr>
            <w:tr w:rsidR="00C90B58" w:rsidRPr="00FD5106" w14:paraId="4CA5CB36" w14:textId="77777777" w:rsidTr="00B64FDF">
              <w:trPr>
                <w:trHeight w:val="300"/>
              </w:trPr>
              <w:tc>
                <w:tcPr>
                  <w:tcW w:w="1788" w:type="dxa"/>
                  <w:tcBorders>
                    <w:top w:val="nil"/>
                    <w:left w:val="single" w:sz="8" w:space="0" w:color="auto"/>
                    <w:bottom w:val="single" w:sz="8" w:space="0" w:color="auto"/>
                    <w:right w:val="nil"/>
                  </w:tcBorders>
                  <w:shd w:val="clear" w:color="000000" w:fill="002060"/>
                  <w:noWrap/>
                  <w:vAlign w:val="bottom"/>
                  <w:hideMark/>
                </w:tcPr>
                <w:p w14:paraId="436F07C8" w14:textId="77777777" w:rsidR="00C90B58" w:rsidRPr="00FD5106" w:rsidRDefault="00C90B58" w:rsidP="00C90B58">
                  <w:pPr>
                    <w:spacing w:after="0" w:line="240" w:lineRule="auto"/>
                    <w:rPr>
                      <w:rFonts w:ascii="Calibri" w:eastAsia="Times New Roman" w:hAnsi="Calibri" w:cs="Calibri"/>
                      <w:b/>
                      <w:bCs/>
                      <w:color w:val="FFFFFF"/>
                      <w:sz w:val="24"/>
                      <w:szCs w:val="24"/>
                    </w:rPr>
                  </w:pPr>
                  <w:r w:rsidRPr="00FD5106">
                    <w:rPr>
                      <w:rFonts w:ascii="Calibri" w:eastAsia="Times New Roman" w:hAnsi="Calibri" w:cs="Calibri"/>
                      <w:b/>
                      <w:bCs/>
                      <w:color w:val="FFFFFF"/>
                      <w:sz w:val="24"/>
                      <w:szCs w:val="24"/>
                    </w:rPr>
                    <w:t> </w:t>
                  </w:r>
                </w:p>
              </w:tc>
              <w:tc>
                <w:tcPr>
                  <w:tcW w:w="3716" w:type="dxa"/>
                  <w:tcBorders>
                    <w:top w:val="nil"/>
                    <w:left w:val="nil"/>
                    <w:bottom w:val="single" w:sz="8" w:space="0" w:color="auto"/>
                    <w:right w:val="nil"/>
                  </w:tcBorders>
                  <w:shd w:val="clear" w:color="000000" w:fill="002060"/>
                  <w:noWrap/>
                  <w:vAlign w:val="bottom"/>
                  <w:hideMark/>
                </w:tcPr>
                <w:p w14:paraId="158A5BB3" w14:textId="598899B7" w:rsidR="00C90B58" w:rsidRPr="00FD5106" w:rsidRDefault="007674FC" w:rsidP="007674FC">
                  <w:pPr>
                    <w:spacing w:after="0" w:line="240" w:lineRule="auto"/>
                    <w:rPr>
                      <w:rFonts w:ascii="Calibri" w:eastAsia="Times New Roman" w:hAnsi="Calibri" w:cs="Calibri"/>
                      <w:b/>
                      <w:bCs/>
                      <w:color w:val="FFFFFF"/>
                      <w:sz w:val="24"/>
                      <w:szCs w:val="24"/>
                    </w:rPr>
                  </w:pPr>
                  <w:r>
                    <w:rPr>
                      <w:rFonts w:ascii="Calibri" w:eastAsia="Times New Roman" w:hAnsi="Calibri" w:cs="Calibri"/>
                      <w:b/>
                      <w:bCs/>
                      <w:color w:val="FFFFFF"/>
                      <w:sz w:val="24"/>
                      <w:szCs w:val="24"/>
                    </w:rPr>
                    <w:t>Total Expenses</w:t>
                  </w:r>
                </w:p>
              </w:tc>
              <w:tc>
                <w:tcPr>
                  <w:tcW w:w="1928" w:type="dxa"/>
                  <w:tcBorders>
                    <w:top w:val="nil"/>
                    <w:left w:val="nil"/>
                    <w:bottom w:val="single" w:sz="8" w:space="0" w:color="auto"/>
                    <w:right w:val="single" w:sz="8" w:space="0" w:color="auto"/>
                  </w:tcBorders>
                  <w:shd w:val="clear" w:color="000000" w:fill="002060"/>
                  <w:noWrap/>
                  <w:vAlign w:val="bottom"/>
                  <w:hideMark/>
                </w:tcPr>
                <w:p w14:paraId="77ECA5E9" w14:textId="77777777" w:rsidR="00C90B58" w:rsidRPr="00FD5106" w:rsidRDefault="00C90B58" w:rsidP="00C90B58">
                  <w:pPr>
                    <w:spacing w:after="0" w:line="240" w:lineRule="auto"/>
                    <w:jc w:val="right"/>
                    <w:rPr>
                      <w:rFonts w:ascii="Calibri" w:eastAsia="Times New Roman" w:hAnsi="Calibri" w:cs="Calibri"/>
                      <w:b/>
                      <w:bCs/>
                      <w:color w:val="FFFFFF"/>
                      <w:sz w:val="24"/>
                      <w:szCs w:val="24"/>
                      <w:rtl/>
                    </w:rPr>
                  </w:pPr>
                  <w:r w:rsidRPr="00FD5106">
                    <w:rPr>
                      <w:rFonts w:ascii="Calibri" w:eastAsia="Times New Roman" w:hAnsi="Calibri" w:cs="Calibri"/>
                      <w:b/>
                      <w:bCs/>
                      <w:color w:val="FFFFFF"/>
                      <w:sz w:val="24"/>
                      <w:szCs w:val="24"/>
                    </w:rPr>
                    <w:t xml:space="preserve">           21,724,500 </w:t>
                  </w:r>
                </w:p>
              </w:tc>
            </w:tr>
          </w:tbl>
          <w:p w14:paraId="57A3CDBC" w14:textId="18A0CC2D" w:rsidR="005E7F4E" w:rsidRPr="00FD5106" w:rsidRDefault="005E7F4E" w:rsidP="00F64A95">
            <w:pPr>
              <w:pStyle w:val="H3Subhead"/>
              <w:numPr>
                <w:ilvl w:val="1"/>
                <w:numId w:val="25"/>
              </w:numPr>
              <w:bidi/>
              <w:spacing w:line="240" w:lineRule="auto"/>
              <w:rPr>
                <w:rFonts w:asciiTheme="minorHAnsi" w:hAnsiTheme="minorHAnsi" w:cstheme="minorHAnsi"/>
                <w:i w:val="0"/>
                <w:iCs w:val="0"/>
                <w:color w:val="000000" w:themeColor="text1"/>
                <w:rtl/>
                <w:lang w:bidi="he-IL"/>
              </w:rPr>
            </w:pPr>
          </w:p>
        </w:tc>
      </w:tr>
    </w:tbl>
    <w:p w14:paraId="5D82430E" w14:textId="23FA31A6" w:rsidR="009D47C7" w:rsidRPr="007674FC" w:rsidRDefault="007674FC" w:rsidP="007674FC">
      <w:pPr>
        <w:pStyle w:val="H3Subhead"/>
        <w:numPr>
          <w:ilvl w:val="0"/>
          <w:numId w:val="9"/>
        </w:numPr>
        <w:spacing w:line="240" w:lineRule="auto"/>
        <w:rPr>
          <w:rFonts w:asciiTheme="minorHAnsi" w:hAnsiTheme="minorHAnsi" w:cstheme="minorHAnsi"/>
          <w:i w:val="0"/>
          <w:iCs w:val="0"/>
          <w:color w:val="000000" w:themeColor="text1"/>
          <w:lang w:bidi="he-IL"/>
        </w:rPr>
      </w:pPr>
      <w:r>
        <w:rPr>
          <w:rFonts w:asciiTheme="minorHAnsi" w:hAnsiTheme="minorHAnsi" w:cstheme="minorHAnsi"/>
          <w:b/>
          <w:bCs/>
          <w:i w:val="0"/>
          <w:iCs w:val="0"/>
          <w:color w:val="000000" w:themeColor="text1"/>
          <w:lang w:bidi="he-IL"/>
        </w:rPr>
        <w:lastRenderedPageBreak/>
        <w:t>Prior Grants</w:t>
      </w:r>
    </w:p>
    <w:tbl>
      <w:tblPr>
        <w:tblStyle w:val="TableGrid"/>
        <w:bidiVisual/>
        <w:tblW w:w="0" w:type="auto"/>
        <w:tblInd w:w="360" w:type="dxa"/>
        <w:tblLook w:val="04A0" w:firstRow="1" w:lastRow="0" w:firstColumn="1" w:lastColumn="0" w:noHBand="0" w:noVBand="1"/>
      </w:tblPr>
      <w:tblGrid>
        <w:gridCol w:w="2996"/>
        <w:gridCol w:w="2997"/>
        <w:gridCol w:w="2997"/>
      </w:tblGrid>
      <w:tr w:rsidR="009D47C7" w:rsidRPr="00FD5106" w14:paraId="181E833D" w14:textId="77777777" w:rsidTr="00857485">
        <w:tc>
          <w:tcPr>
            <w:tcW w:w="8990" w:type="dxa"/>
            <w:gridSpan w:val="3"/>
            <w:shd w:val="clear" w:color="auto" w:fill="D9D9D9" w:themeFill="background1" w:themeFillShade="D9"/>
          </w:tcPr>
          <w:p w14:paraId="297F6A52" w14:textId="3856F7A7" w:rsidR="009D47C7" w:rsidRPr="00FD5106" w:rsidRDefault="00010E84" w:rsidP="00010E84">
            <w:pPr>
              <w:rPr>
                <w:rFonts w:cstheme="minorHAnsi"/>
                <w:b/>
                <w:bCs/>
                <w:sz w:val="24"/>
                <w:szCs w:val="24"/>
              </w:rPr>
            </w:pPr>
            <w:r>
              <w:rPr>
                <w:rFonts w:cstheme="minorHAnsi"/>
                <w:b/>
                <w:bCs/>
                <w:sz w:val="24"/>
                <w:szCs w:val="24"/>
              </w:rPr>
              <w:t>Prior grants that were given by Schusterman (</w:t>
            </w:r>
            <w:r>
              <w:rPr>
                <w:rFonts w:cstheme="minorHAnsi"/>
                <w:b/>
                <w:bCs/>
                <w:sz w:val="24"/>
                <w:szCs w:val="24"/>
                <w:lang w:val="en-GB"/>
              </w:rPr>
              <w:t>information to be drawn from the docket)</w:t>
            </w:r>
          </w:p>
        </w:tc>
      </w:tr>
      <w:tr w:rsidR="009D47C7" w:rsidRPr="00FD5106" w14:paraId="660B9978" w14:textId="77777777" w:rsidTr="00083300">
        <w:tc>
          <w:tcPr>
            <w:tcW w:w="2996" w:type="dxa"/>
          </w:tcPr>
          <w:p w14:paraId="50B5911E" w14:textId="25B3D1CD" w:rsidR="009D47C7" w:rsidRPr="00FD5106" w:rsidRDefault="00EC60B1" w:rsidP="00434438">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Size of the grant in dollars and shekels</w:t>
            </w:r>
          </w:p>
        </w:tc>
        <w:tc>
          <w:tcPr>
            <w:tcW w:w="2997" w:type="dxa"/>
          </w:tcPr>
          <w:p w14:paraId="608D0F67" w14:textId="41327178" w:rsidR="009D47C7" w:rsidRPr="00FD5106" w:rsidRDefault="00010E84" w:rsidP="00010E84">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Year of Grant Approval</w:t>
            </w:r>
          </w:p>
        </w:tc>
        <w:tc>
          <w:tcPr>
            <w:tcW w:w="2997" w:type="dxa"/>
          </w:tcPr>
          <w:p w14:paraId="659D7E85" w14:textId="233FC461" w:rsidR="009D47C7" w:rsidRPr="00FD5106" w:rsidRDefault="00EC60B1" w:rsidP="00010E84">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Project Title</w:t>
            </w:r>
          </w:p>
        </w:tc>
      </w:tr>
      <w:tr w:rsidR="009D47C7" w:rsidRPr="00FD5106" w14:paraId="4203634A" w14:textId="77777777" w:rsidTr="00083300">
        <w:tc>
          <w:tcPr>
            <w:tcW w:w="2996" w:type="dxa"/>
          </w:tcPr>
          <w:p w14:paraId="4AE7FBA1" w14:textId="77777777" w:rsidR="009D47C7" w:rsidRPr="00FD5106" w:rsidRDefault="009D47C7" w:rsidP="00F64A95">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0AD1BFE" w14:textId="77777777" w:rsidR="009D47C7" w:rsidRPr="00FD5106" w:rsidRDefault="009D47C7" w:rsidP="00F64A95">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C17A435" w14:textId="77777777" w:rsidR="009D47C7" w:rsidRPr="00FD5106" w:rsidRDefault="009D47C7" w:rsidP="00F64A95">
            <w:pPr>
              <w:pStyle w:val="H3Subhead"/>
              <w:shd w:val="clear" w:color="auto" w:fill="auto"/>
              <w:bidi/>
              <w:spacing w:line="240" w:lineRule="auto"/>
              <w:rPr>
                <w:rFonts w:asciiTheme="minorHAnsi" w:hAnsiTheme="minorHAnsi" w:cstheme="minorHAnsi"/>
                <w:i w:val="0"/>
                <w:iCs w:val="0"/>
                <w:color w:val="000000" w:themeColor="text1"/>
                <w:rtl/>
                <w:lang w:bidi="he-IL"/>
              </w:rPr>
            </w:pPr>
          </w:p>
        </w:tc>
      </w:tr>
      <w:tr w:rsidR="009D47C7" w:rsidRPr="00FD5106" w14:paraId="0C43B6F5" w14:textId="77777777" w:rsidTr="00083300">
        <w:tc>
          <w:tcPr>
            <w:tcW w:w="2996" w:type="dxa"/>
          </w:tcPr>
          <w:p w14:paraId="0286B5F6" w14:textId="77777777" w:rsidR="009D47C7" w:rsidRPr="00FD5106" w:rsidRDefault="009D47C7" w:rsidP="00F64A95">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04FF4110" w14:textId="77777777" w:rsidR="009D47C7" w:rsidRPr="00FD5106" w:rsidRDefault="009D47C7" w:rsidP="00F64A95">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F6FBA1C" w14:textId="77777777" w:rsidR="009D47C7" w:rsidRPr="00FD5106" w:rsidRDefault="009D47C7" w:rsidP="00F64A95">
            <w:pPr>
              <w:pStyle w:val="H3Subhead"/>
              <w:shd w:val="clear" w:color="auto" w:fill="auto"/>
              <w:bidi/>
              <w:spacing w:line="240" w:lineRule="auto"/>
              <w:rPr>
                <w:rFonts w:asciiTheme="minorHAnsi" w:hAnsiTheme="minorHAnsi" w:cstheme="minorHAnsi"/>
                <w:i w:val="0"/>
                <w:iCs w:val="0"/>
                <w:color w:val="000000" w:themeColor="text1"/>
                <w:rtl/>
                <w:lang w:bidi="he-IL"/>
              </w:rPr>
            </w:pPr>
          </w:p>
        </w:tc>
      </w:tr>
    </w:tbl>
    <w:p w14:paraId="4DCBD2E8" w14:textId="153C833D" w:rsidR="00835F9C" w:rsidRPr="00FD5106" w:rsidRDefault="00835F9C" w:rsidP="00F64A95">
      <w:pPr>
        <w:bidi/>
        <w:spacing w:after="240" w:line="360" w:lineRule="auto"/>
        <w:rPr>
          <w:rFonts w:cstheme="minorHAnsi"/>
          <w:b/>
          <w:bCs/>
          <w:color w:val="000000" w:themeColor="text1"/>
          <w:sz w:val="24"/>
          <w:szCs w:val="24"/>
          <w:rtl/>
        </w:rPr>
      </w:pPr>
    </w:p>
    <w:sectPr w:rsidR="00835F9C" w:rsidRPr="00FD5106" w:rsidSect="00E76493">
      <w:headerReference w:type="default" r:id="rId14"/>
      <w:footerReference w:type="default" r:id="rId15"/>
      <w:pgSz w:w="12240" w:h="15840"/>
      <w:pgMar w:top="851" w:right="1440" w:bottom="1440" w:left="1440" w:header="34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 Stein" w:date="2021-12-25T16:36:00Z" w:initials="AS">
    <w:p w14:paraId="73BF7532" w14:textId="59F7BCC4" w:rsidR="006E6CA9" w:rsidRDefault="006E6CA9">
      <w:pPr>
        <w:pStyle w:val="CommentText"/>
      </w:pPr>
      <w:r>
        <w:rPr>
          <w:rStyle w:val="CommentReference"/>
        </w:rPr>
        <w:annotationRef/>
      </w:r>
      <w:r w:rsidR="00171B67">
        <w:rPr>
          <w:rStyle w:val="CommentReference"/>
        </w:rPr>
        <w:t>Please check this is correct: it was formulated unclearly.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BF75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1C6F1" w16cex:dateUtc="2021-12-25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BF7532" w16cid:durableId="2571C6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1806" w14:textId="77777777" w:rsidR="001B2FC4" w:rsidRDefault="001B2FC4" w:rsidP="00E76493">
      <w:pPr>
        <w:spacing w:after="0" w:line="240" w:lineRule="auto"/>
      </w:pPr>
      <w:r>
        <w:separator/>
      </w:r>
    </w:p>
  </w:endnote>
  <w:endnote w:type="continuationSeparator" w:id="0">
    <w:p w14:paraId="4CFEC5FF" w14:textId="77777777" w:rsidR="001B2FC4" w:rsidRDefault="001B2FC4" w:rsidP="00E7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Semibold">
    <w:altName w:val="Segoe UI"/>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594630"/>
      <w:docPartObj>
        <w:docPartGallery w:val="Page Numbers (Bottom of Page)"/>
        <w:docPartUnique/>
      </w:docPartObj>
    </w:sdtPr>
    <w:sdtEndPr>
      <w:rPr>
        <w:noProof/>
      </w:rPr>
    </w:sdtEndPr>
    <w:sdtContent>
      <w:p w14:paraId="7972EEB6" w14:textId="3A6D6366" w:rsidR="00B869CC" w:rsidRDefault="00B869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1798C" w14:textId="77777777" w:rsidR="00B869CC" w:rsidRDefault="00B86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2B81" w14:textId="77777777" w:rsidR="001B2FC4" w:rsidRDefault="001B2FC4" w:rsidP="00E76493">
      <w:pPr>
        <w:spacing w:after="0" w:line="240" w:lineRule="auto"/>
      </w:pPr>
      <w:r>
        <w:separator/>
      </w:r>
    </w:p>
  </w:footnote>
  <w:footnote w:type="continuationSeparator" w:id="0">
    <w:p w14:paraId="29B85F05" w14:textId="77777777" w:rsidR="001B2FC4" w:rsidRDefault="001B2FC4" w:rsidP="00E76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F48D" w14:textId="1D60DC72" w:rsidR="004D226B" w:rsidRDefault="004D226B" w:rsidP="004D226B">
    <w:pPr>
      <w:pStyle w:val="Header"/>
      <w:jc w:val="center"/>
      <w:rPr>
        <w:rFonts w:cstheme="minorHAnsi"/>
        <w:sz w:val="24"/>
        <w:szCs w:val="24"/>
      </w:rPr>
    </w:pPr>
    <w:r>
      <w:rPr>
        <w:noProof/>
      </w:rPr>
      <w:drawing>
        <wp:anchor distT="0" distB="0" distL="114300" distR="114300" simplePos="0" relativeHeight="251658240" behindDoc="0" locked="0" layoutInCell="1" allowOverlap="1" wp14:anchorId="0B3FCC84" wp14:editId="38584A00">
          <wp:simplePos x="0" y="0"/>
          <wp:positionH relativeFrom="column">
            <wp:posOffset>-437515</wp:posOffset>
          </wp:positionH>
          <wp:positionV relativeFrom="paragraph">
            <wp:posOffset>4445</wp:posOffset>
          </wp:positionV>
          <wp:extent cx="1398905" cy="564515"/>
          <wp:effectExtent l="0" t="0" r="0" b="0"/>
          <wp:wrapThrough wrapText="bothSides">
            <wp:wrapPolygon edited="0">
              <wp:start x="2647" y="1458"/>
              <wp:lineTo x="1177" y="6560"/>
              <wp:lineTo x="294" y="10934"/>
              <wp:lineTo x="588" y="14578"/>
              <wp:lineTo x="2647" y="18223"/>
              <wp:lineTo x="2941" y="19681"/>
              <wp:lineTo x="6177" y="19681"/>
              <wp:lineTo x="15590" y="18223"/>
              <wp:lineTo x="21178" y="16765"/>
              <wp:lineTo x="21178" y="4373"/>
              <wp:lineTo x="20002" y="3645"/>
              <wp:lineTo x="6471" y="1458"/>
              <wp:lineTo x="2647" y="1458"/>
            </wp:wrapPolygon>
          </wp:wrapThrough>
          <wp:docPr id="14" name="Picture 14"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905" cy="564515"/>
                  </a:xfrm>
                  <a:prstGeom prst="rect">
                    <a:avLst/>
                  </a:prstGeom>
                </pic:spPr>
              </pic:pic>
            </a:graphicData>
          </a:graphic>
          <wp14:sizeRelH relativeFrom="page">
            <wp14:pctWidth>0</wp14:pctWidth>
          </wp14:sizeRelH>
          <wp14:sizeRelV relativeFrom="page">
            <wp14:pctHeight>0</wp14:pctHeight>
          </wp14:sizeRelV>
        </wp:anchor>
      </w:drawing>
    </w:r>
  </w:p>
  <w:p w14:paraId="1E658E9B" w14:textId="77777777" w:rsidR="004D226B" w:rsidRDefault="004D226B" w:rsidP="004D226B">
    <w:pPr>
      <w:pStyle w:val="Header"/>
      <w:jc w:val="center"/>
      <w:rPr>
        <w:rFonts w:cstheme="minorHAnsi"/>
        <w:sz w:val="24"/>
        <w:szCs w:val="24"/>
      </w:rPr>
    </w:pPr>
  </w:p>
  <w:p w14:paraId="6E3DC6BE" w14:textId="54249035" w:rsidR="004D226B" w:rsidRDefault="00725CB5" w:rsidP="004D226B">
    <w:pPr>
      <w:pStyle w:val="Header"/>
      <w:jc w:val="center"/>
      <w:rPr>
        <w:rFonts w:cstheme="minorHAnsi"/>
        <w:sz w:val="24"/>
        <w:szCs w:val="24"/>
      </w:rPr>
    </w:pPr>
    <w:r>
      <w:rPr>
        <w:rFonts w:ascii="Myriad Pro Semibold" w:hAnsi="Myriad Pro Semibold" w:cs="Calibri"/>
        <w:b/>
        <w:bCs/>
        <w:noProof/>
        <w:color w:val="000000" w:themeColor="text1"/>
        <w:sz w:val="32"/>
        <w:szCs w:val="32"/>
      </w:rPr>
      <mc:AlternateContent>
        <mc:Choice Requires="wps">
          <w:drawing>
            <wp:anchor distT="0" distB="0" distL="114300" distR="114300" simplePos="0" relativeHeight="251660288" behindDoc="0" locked="0" layoutInCell="1" allowOverlap="1" wp14:anchorId="13E3448A" wp14:editId="78FD9FDD">
              <wp:simplePos x="0" y="0"/>
              <wp:positionH relativeFrom="margin">
                <wp:align>right</wp:align>
              </wp:positionH>
              <wp:positionV relativeFrom="paragraph">
                <wp:posOffset>214050</wp:posOffset>
              </wp:positionV>
              <wp:extent cx="6400165" cy="7620"/>
              <wp:effectExtent l="0" t="0" r="19685" b="30480"/>
              <wp:wrapNone/>
              <wp:docPr id="4" name="Straight Connector 4"/>
              <wp:cNvGraphicFramePr/>
              <a:graphic xmlns:a="http://schemas.openxmlformats.org/drawingml/2006/main">
                <a:graphicData uri="http://schemas.microsoft.com/office/word/2010/wordprocessingShape">
                  <wps:wsp>
                    <wps:cNvCnPr/>
                    <wps:spPr>
                      <a:xfrm flipV="1">
                        <a:off x="0" y="0"/>
                        <a:ext cx="6400165" cy="762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v:line id="Straight Connector 4"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404040 [2429]" from="452.75pt,16.85pt" to="956.7pt,17.45pt" w14:anchorId="69E16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">
              <v:stroke joinstyle="miter"/>
              <w10:wrap anchorx="margin"/>
            </v:line>
          </w:pict>
        </mc:Fallback>
      </mc:AlternateContent>
    </w:r>
  </w:p>
  <w:p w14:paraId="0C7C5AB0" w14:textId="24E3D9BB" w:rsidR="00E76493" w:rsidRPr="00281C16" w:rsidRDefault="00E76493" w:rsidP="004D226B">
    <w:pPr>
      <w:pStyle w:val="Header"/>
      <w:jc w:val="center"/>
      <w:rPr>
        <w:rFonts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078"/>
    <w:multiLevelType w:val="hybridMultilevel"/>
    <w:tmpl w:val="395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23F8"/>
    <w:multiLevelType w:val="hybridMultilevel"/>
    <w:tmpl w:val="84A66EB0"/>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FB19F2"/>
    <w:multiLevelType w:val="hybridMultilevel"/>
    <w:tmpl w:val="09F07FE6"/>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21031"/>
    <w:multiLevelType w:val="hybridMultilevel"/>
    <w:tmpl w:val="C9B4A248"/>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C1B39"/>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375055"/>
    <w:multiLevelType w:val="hybridMultilevel"/>
    <w:tmpl w:val="0F9E6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E43B73"/>
    <w:multiLevelType w:val="hybridMultilevel"/>
    <w:tmpl w:val="CBB2E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0457D4"/>
    <w:multiLevelType w:val="hybridMultilevel"/>
    <w:tmpl w:val="C6A41722"/>
    <w:lvl w:ilvl="0" w:tplc="1A442BBA">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C386B"/>
    <w:multiLevelType w:val="hybridMultilevel"/>
    <w:tmpl w:val="3CA4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D20A3"/>
    <w:multiLevelType w:val="hybridMultilevel"/>
    <w:tmpl w:val="21D42FC8"/>
    <w:lvl w:ilvl="0" w:tplc="8A3E0D4E">
      <w:start w:val="1"/>
      <w:numFmt w:val="decimal"/>
      <w:lvlText w:val="%1."/>
      <w:lvlJc w:val="left"/>
      <w:pPr>
        <w:ind w:left="360" w:hanging="360"/>
      </w:pPr>
      <w:rPr>
        <w:rFonts w:hint="default"/>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357693"/>
    <w:multiLevelType w:val="hybridMultilevel"/>
    <w:tmpl w:val="6316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6525A"/>
    <w:multiLevelType w:val="hybridMultilevel"/>
    <w:tmpl w:val="3984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94964"/>
    <w:multiLevelType w:val="hybridMultilevel"/>
    <w:tmpl w:val="D1E8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B3669"/>
    <w:multiLevelType w:val="hybridMultilevel"/>
    <w:tmpl w:val="3BBE6950"/>
    <w:lvl w:ilvl="0" w:tplc="A6022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8387F"/>
    <w:multiLevelType w:val="hybridMultilevel"/>
    <w:tmpl w:val="62A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F52D9"/>
    <w:multiLevelType w:val="hybridMultilevel"/>
    <w:tmpl w:val="32181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B14591"/>
    <w:multiLevelType w:val="hybridMultilevel"/>
    <w:tmpl w:val="3E6E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76C18"/>
    <w:multiLevelType w:val="hybridMultilevel"/>
    <w:tmpl w:val="20EE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C3757"/>
    <w:multiLevelType w:val="hybridMultilevel"/>
    <w:tmpl w:val="7D049E7C"/>
    <w:lvl w:ilvl="0" w:tplc="A6022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01B93"/>
    <w:multiLevelType w:val="hybridMultilevel"/>
    <w:tmpl w:val="1B7E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421A3C"/>
    <w:multiLevelType w:val="hybridMultilevel"/>
    <w:tmpl w:val="7B525CEA"/>
    <w:lvl w:ilvl="0" w:tplc="A602260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561F2B"/>
    <w:multiLevelType w:val="hybridMultilevel"/>
    <w:tmpl w:val="D99020B0"/>
    <w:lvl w:ilvl="0" w:tplc="8968EC6A">
      <w:start w:val="1"/>
      <w:numFmt w:val="bullet"/>
      <w:lvlText w:val=""/>
      <w:lvlJc w:val="left"/>
      <w:pPr>
        <w:ind w:left="720" w:hanging="360"/>
      </w:pPr>
      <w:rPr>
        <w:rFonts w:ascii="Symbol" w:hAnsi="Symbol" w:hint="default"/>
        <w:b w:val="0"/>
        <w:bCs w:val="0"/>
        <w:i w:val="0"/>
        <w:iCs/>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0F65E5"/>
    <w:multiLevelType w:val="hybridMultilevel"/>
    <w:tmpl w:val="9A8A41E0"/>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043CA"/>
    <w:multiLevelType w:val="hybridMultilevel"/>
    <w:tmpl w:val="A2DEBF84"/>
    <w:lvl w:ilvl="0" w:tplc="8968EC6A">
      <w:start w:val="1"/>
      <w:numFmt w:val="bullet"/>
      <w:lvlText w:val=""/>
      <w:lvlJc w:val="left"/>
      <w:pPr>
        <w:ind w:left="720" w:hanging="360"/>
      </w:pPr>
      <w:rPr>
        <w:rFonts w:ascii="Symbol" w:hAnsi="Symbol" w:hint="default"/>
        <w:b w:val="0"/>
        <w:bCs w:val="0"/>
        <w:i w:val="0"/>
        <w:iCs/>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3B4B5F"/>
    <w:multiLevelType w:val="multilevel"/>
    <w:tmpl w:val="9DF2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6292A"/>
    <w:multiLevelType w:val="hybridMultilevel"/>
    <w:tmpl w:val="326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C2C61"/>
    <w:multiLevelType w:val="hybridMultilevel"/>
    <w:tmpl w:val="9C4A7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18"/>
  </w:num>
  <w:num w:numId="4">
    <w:abstractNumId w:val="21"/>
  </w:num>
  <w:num w:numId="5">
    <w:abstractNumId w:val="16"/>
  </w:num>
  <w:num w:numId="6">
    <w:abstractNumId w:val="17"/>
  </w:num>
  <w:num w:numId="7">
    <w:abstractNumId w:val="23"/>
  </w:num>
  <w:num w:numId="8">
    <w:abstractNumId w:val="14"/>
  </w:num>
  <w:num w:numId="9">
    <w:abstractNumId w:val="9"/>
  </w:num>
  <w:num w:numId="10">
    <w:abstractNumId w:val="15"/>
  </w:num>
  <w:num w:numId="11">
    <w:abstractNumId w:val="19"/>
  </w:num>
  <w:num w:numId="12">
    <w:abstractNumId w:val="1"/>
  </w:num>
  <w:num w:numId="13">
    <w:abstractNumId w:val="25"/>
  </w:num>
  <w:num w:numId="14">
    <w:abstractNumId w:val="12"/>
  </w:num>
  <w:num w:numId="15">
    <w:abstractNumId w:val="3"/>
  </w:num>
  <w:num w:numId="16">
    <w:abstractNumId w:val="22"/>
  </w:num>
  <w:num w:numId="17">
    <w:abstractNumId w:val="10"/>
  </w:num>
  <w:num w:numId="18">
    <w:abstractNumId w:val="4"/>
  </w:num>
  <w:num w:numId="19">
    <w:abstractNumId w:val="0"/>
  </w:num>
  <w:num w:numId="20">
    <w:abstractNumId w:val="2"/>
  </w:num>
  <w:num w:numId="21">
    <w:abstractNumId w:val="6"/>
  </w:num>
  <w:num w:numId="22">
    <w:abstractNumId w:val="26"/>
  </w:num>
  <w:num w:numId="23">
    <w:abstractNumId w:val="8"/>
  </w:num>
  <w:num w:numId="24">
    <w:abstractNumId w:val="11"/>
  </w:num>
  <w:num w:numId="25">
    <w:abstractNumId w:val="5"/>
  </w:num>
  <w:num w:numId="26">
    <w:abstractNumId w:val="7"/>
  </w:num>
  <w:num w:numId="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Stein">
    <w15:presenceInfo w15:providerId="Windows Live" w15:userId="1a097a55ff2bf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tzQ1NzO2sDA1MTdX0lEKTi0uzszPAykwrwUA/uyHkiwAAAA="/>
  </w:docVars>
  <w:rsids>
    <w:rsidRoot w:val="00835F9C"/>
    <w:rsid w:val="00002818"/>
    <w:rsid w:val="00003FAA"/>
    <w:rsid w:val="00010E84"/>
    <w:rsid w:val="00026324"/>
    <w:rsid w:val="0003605A"/>
    <w:rsid w:val="00052BAA"/>
    <w:rsid w:val="000715DB"/>
    <w:rsid w:val="0007299D"/>
    <w:rsid w:val="000826E8"/>
    <w:rsid w:val="00085A8F"/>
    <w:rsid w:val="000A6E53"/>
    <w:rsid w:val="000B1E38"/>
    <w:rsid w:val="000B46FC"/>
    <w:rsid w:val="000D6555"/>
    <w:rsid w:val="001064FE"/>
    <w:rsid w:val="0015287E"/>
    <w:rsid w:val="00155D94"/>
    <w:rsid w:val="0016294A"/>
    <w:rsid w:val="0016587D"/>
    <w:rsid w:val="0016625D"/>
    <w:rsid w:val="00170FA9"/>
    <w:rsid w:val="00171B67"/>
    <w:rsid w:val="00183209"/>
    <w:rsid w:val="00193BD9"/>
    <w:rsid w:val="001A06B4"/>
    <w:rsid w:val="001B1D95"/>
    <w:rsid w:val="001B2FC4"/>
    <w:rsid w:val="001D1754"/>
    <w:rsid w:val="001D5551"/>
    <w:rsid w:val="001E441F"/>
    <w:rsid w:val="001F5704"/>
    <w:rsid w:val="0024424D"/>
    <w:rsid w:val="00246904"/>
    <w:rsid w:val="002761A1"/>
    <w:rsid w:val="00281C16"/>
    <w:rsid w:val="002974DC"/>
    <w:rsid w:val="002A0769"/>
    <w:rsid w:val="002A14C4"/>
    <w:rsid w:val="002A309E"/>
    <w:rsid w:val="002D58F8"/>
    <w:rsid w:val="002E245A"/>
    <w:rsid w:val="002F3194"/>
    <w:rsid w:val="002F5C94"/>
    <w:rsid w:val="002F7203"/>
    <w:rsid w:val="00300499"/>
    <w:rsid w:val="00300C74"/>
    <w:rsid w:val="00303D40"/>
    <w:rsid w:val="00325C7E"/>
    <w:rsid w:val="00333F63"/>
    <w:rsid w:val="003362BB"/>
    <w:rsid w:val="003675B4"/>
    <w:rsid w:val="00382DDF"/>
    <w:rsid w:val="003A563E"/>
    <w:rsid w:val="003B0046"/>
    <w:rsid w:val="003C2EB1"/>
    <w:rsid w:val="003E1279"/>
    <w:rsid w:val="003F450B"/>
    <w:rsid w:val="003F5485"/>
    <w:rsid w:val="004156D2"/>
    <w:rsid w:val="00424BED"/>
    <w:rsid w:val="0042689E"/>
    <w:rsid w:val="00434438"/>
    <w:rsid w:val="004378C8"/>
    <w:rsid w:val="004624DB"/>
    <w:rsid w:val="00466063"/>
    <w:rsid w:val="00476904"/>
    <w:rsid w:val="00482874"/>
    <w:rsid w:val="0049415D"/>
    <w:rsid w:val="00494386"/>
    <w:rsid w:val="004A12F5"/>
    <w:rsid w:val="004B1286"/>
    <w:rsid w:val="004B71DA"/>
    <w:rsid w:val="004CBC5E"/>
    <w:rsid w:val="004D19F8"/>
    <w:rsid w:val="004D226B"/>
    <w:rsid w:val="004D2C97"/>
    <w:rsid w:val="0050411F"/>
    <w:rsid w:val="00506F90"/>
    <w:rsid w:val="00515362"/>
    <w:rsid w:val="005164A7"/>
    <w:rsid w:val="00534B16"/>
    <w:rsid w:val="00541A89"/>
    <w:rsid w:val="00565A8F"/>
    <w:rsid w:val="00567394"/>
    <w:rsid w:val="00573455"/>
    <w:rsid w:val="00592A22"/>
    <w:rsid w:val="00594D61"/>
    <w:rsid w:val="005E7F4E"/>
    <w:rsid w:val="006053FA"/>
    <w:rsid w:val="00612383"/>
    <w:rsid w:val="00617237"/>
    <w:rsid w:val="00620E6C"/>
    <w:rsid w:val="00633C5A"/>
    <w:rsid w:val="00643D24"/>
    <w:rsid w:val="006600CA"/>
    <w:rsid w:val="00690932"/>
    <w:rsid w:val="006E1D91"/>
    <w:rsid w:val="006E6CA9"/>
    <w:rsid w:val="006F100B"/>
    <w:rsid w:val="006F1EE7"/>
    <w:rsid w:val="006F2914"/>
    <w:rsid w:val="00701E2E"/>
    <w:rsid w:val="00705058"/>
    <w:rsid w:val="0072122F"/>
    <w:rsid w:val="00725CB5"/>
    <w:rsid w:val="007355B9"/>
    <w:rsid w:val="00741C43"/>
    <w:rsid w:val="00743187"/>
    <w:rsid w:val="00751D47"/>
    <w:rsid w:val="007600FD"/>
    <w:rsid w:val="00761F68"/>
    <w:rsid w:val="00765404"/>
    <w:rsid w:val="007674FC"/>
    <w:rsid w:val="00796FCA"/>
    <w:rsid w:val="007A4CA9"/>
    <w:rsid w:val="007A7AB1"/>
    <w:rsid w:val="007D027A"/>
    <w:rsid w:val="007D5042"/>
    <w:rsid w:val="00801261"/>
    <w:rsid w:val="0081E40C"/>
    <w:rsid w:val="00835F9C"/>
    <w:rsid w:val="00864F3C"/>
    <w:rsid w:val="0088417D"/>
    <w:rsid w:val="008906C3"/>
    <w:rsid w:val="0089622D"/>
    <w:rsid w:val="008A6585"/>
    <w:rsid w:val="008A67E3"/>
    <w:rsid w:val="008B3D59"/>
    <w:rsid w:val="008C479E"/>
    <w:rsid w:val="008C6166"/>
    <w:rsid w:val="008D379C"/>
    <w:rsid w:val="0090209D"/>
    <w:rsid w:val="009048CA"/>
    <w:rsid w:val="00915A6A"/>
    <w:rsid w:val="00927A54"/>
    <w:rsid w:val="009A56B6"/>
    <w:rsid w:val="009B10D0"/>
    <w:rsid w:val="009B40A8"/>
    <w:rsid w:val="009B4C49"/>
    <w:rsid w:val="009D47C7"/>
    <w:rsid w:val="009E0D91"/>
    <w:rsid w:val="009E5500"/>
    <w:rsid w:val="00A07B32"/>
    <w:rsid w:val="00A33735"/>
    <w:rsid w:val="00A40A77"/>
    <w:rsid w:val="00A81C56"/>
    <w:rsid w:val="00A9546C"/>
    <w:rsid w:val="00AB0441"/>
    <w:rsid w:val="00AB07B5"/>
    <w:rsid w:val="00AD6F32"/>
    <w:rsid w:val="00AD7708"/>
    <w:rsid w:val="00AE62A5"/>
    <w:rsid w:val="00B02443"/>
    <w:rsid w:val="00B109C3"/>
    <w:rsid w:val="00B1615B"/>
    <w:rsid w:val="00B34B53"/>
    <w:rsid w:val="00B40D91"/>
    <w:rsid w:val="00B56BF4"/>
    <w:rsid w:val="00B63507"/>
    <w:rsid w:val="00B64FDF"/>
    <w:rsid w:val="00B77BBD"/>
    <w:rsid w:val="00B869CC"/>
    <w:rsid w:val="00B92AAF"/>
    <w:rsid w:val="00B93DC9"/>
    <w:rsid w:val="00BC1992"/>
    <w:rsid w:val="00C17FE4"/>
    <w:rsid w:val="00C511DB"/>
    <w:rsid w:val="00C53478"/>
    <w:rsid w:val="00C61327"/>
    <w:rsid w:val="00C828D5"/>
    <w:rsid w:val="00C843EB"/>
    <w:rsid w:val="00C90B58"/>
    <w:rsid w:val="00CA2791"/>
    <w:rsid w:val="00CD5265"/>
    <w:rsid w:val="00CE614D"/>
    <w:rsid w:val="00D022A0"/>
    <w:rsid w:val="00D308A7"/>
    <w:rsid w:val="00D43291"/>
    <w:rsid w:val="00D5655C"/>
    <w:rsid w:val="00D74EA6"/>
    <w:rsid w:val="00D936A0"/>
    <w:rsid w:val="00DA7310"/>
    <w:rsid w:val="00DE0BE3"/>
    <w:rsid w:val="00DF0531"/>
    <w:rsid w:val="00DF310E"/>
    <w:rsid w:val="00DF3DA4"/>
    <w:rsid w:val="00E039BA"/>
    <w:rsid w:val="00E10651"/>
    <w:rsid w:val="00E1166B"/>
    <w:rsid w:val="00E15470"/>
    <w:rsid w:val="00E25C66"/>
    <w:rsid w:val="00E52EA8"/>
    <w:rsid w:val="00E6017D"/>
    <w:rsid w:val="00E64CB1"/>
    <w:rsid w:val="00E76493"/>
    <w:rsid w:val="00E81E1A"/>
    <w:rsid w:val="00EB0613"/>
    <w:rsid w:val="00EB3168"/>
    <w:rsid w:val="00EB4F2C"/>
    <w:rsid w:val="00EB5106"/>
    <w:rsid w:val="00EC3B46"/>
    <w:rsid w:val="00EC60B1"/>
    <w:rsid w:val="00F1343D"/>
    <w:rsid w:val="00F43607"/>
    <w:rsid w:val="00F64A95"/>
    <w:rsid w:val="00F65DBB"/>
    <w:rsid w:val="00F77D62"/>
    <w:rsid w:val="00FA6228"/>
    <w:rsid w:val="00FA6B6B"/>
    <w:rsid w:val="00FC7012"/>
    <w:rsid w:val="00FD5106"/>
    <w:rsid w:val="0154911C"/>
    <w:rsid w:val="02360F6E"/>
    <w:rsid w:val="029C70AB"/>
    <w:rsid w:val="06A67EB0"/>
    <w:rsid w:val="06F12590"/>
    <w:rsid w:val="0F065D55"/>
    <w:rsid w:val="0FED6C56"/>
    <w:rsid w:val="11353FB1"/>
    <w:rsid w:val="135861EA"/>
    <w:rsid w:val="1EBEF75E"/>
    <w:rsid w:val="2000CAFA"/>
    <w:rsid w:val="21B5EE5F"/>
    <w:rsid w:val="2AD520D0"/>
    <w:rsid w:val="2CE73B88"/>
    <w:rsid w:val="2F92F8B8"/>
    <w:rsid w:val="301EDC4A"/>
    <w:rsid w:val="30DDB435"/>
    <w:rsid w:val="33567D0C"/>
    <w:rsid w:val="350EFBBD"/>
    <w:rsid w:val="3674F571"/>
    <w:rsid w:val="3715E09D"/>
    <w:rsid w:val="3C72DE6A"/>
    <w:rsid w:val="3F8CF2A6"/>
    <w:rsid w:val="40222CC6"/>
    <w:rsid w:val="40DAF49F"/>
    <w:rsid w:val="45F2874A"/>
    <w:rsid w:val="46F6B6B4"/>
    <w:rsid w:val="49CAA783"/>
    <w:rsid w:val="4E75E081"/>
    <w:rsid w:val="4F226F74"/>
    <w:rsid w:val="4F89EE13"/>
    <w:rsid w:val="5334E38B"/>
    <w:rsid w:val="543061B4"/>
    <w:rsid w:val="57680276"/>
    <w:rsid w:val="5E4A03D6"/>
    <w:rsid w:val="5F7E31F4"/>
    <w:rsid w:val="612AA767"/>
    <w:rsid w:val="66BCF075"/>
    <w:rsid w:val="6AEE7B48"/>
    <w:rsid w:val="6DD17CAC"/>
    <w:rsid w:val="6EC8025A"/>
    <w:rsid w:val="70F56897"/>
    <w:rsid w:val="75333D84"/>
    <w:rsid w:val="75C4B237"/>
    <w:rsid w:val="78C8DC50"/>
    <w:rsid w:val="7BCF7909"/>
    <w:rsid w:val="7CD0ACEF"/>
    <w:rsid w:val="7DCDF9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3B5D4"/>
  <w15:chartTrackingRefBased/>
  <w15:docId w15:val="{1538CFA4-3715-441C-87A6-F1871834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F9C"/>
    <w:pPr>
      <w:ind w:left="720"/>
      <w:contextualSpacing/>
    </w:pPr>
  </w:style>
  <w:style w:type="paragraph" w:styleId="NormalWeb">
    <w:name w:val="Normal (Web)"/>
    <w:basedOn w:val="Normal"/>
    <w:uiPriority w:val="99"/>
    <w:unhideWhenUsed/>
    <w:rsid w:val="00835F9C"/>
    <w:pPr>
      <w:spacing w:after="200" w:line="276" w:lineRule="auto"/>
    </w:pPr>
    <w:rPr>
      <w:rFonts w:ascii="Times New Roman" w:eastAsiaTheme="minorEastAsia" w:hAnsi="Times New Roman" w:cs="Times New Roman"/>
      <w:sz w:val="24"/>
      <w:szCs w:val="24"/>
      <w:lang w:bidi="ar-SA"/>
    </w:rPr>
  </w:style>
  <w:style w:type="paragraph" w:customStyle="1" w:styleId="H3Subhead">
    <w:name w:val="H3 Subhead"/>
    <w:qFormat/>
    <w:rsid w:val="00835F9C"/>
    <w:pPr>
      <w:shd w:val="clear" w:color="auto" w:fill="FFFFFF"/>
      <w:spacing w:after="0" w:line="400" w:lineRule="exact"/>
    </w:pPr>
    <w:rPr>
      <w:rFonts w:ascii="Calibri" w:eastAsia="MS Mincho" w:hAnsi="Calibri" w:cs="Times New Roman"/>
      <w:i/>
      <w:iCs/>
      <w:color w:val="127EA9"/>
      <w:sz w:val="24"/>
      <w:szCs w:val="24"/>
      <w:lang w:bidi="ar-SA"/>
    </w:rPr>
  </w:style>
  <w:style w:type="paragraph" w:styleId="Header">
    <w:name w:val="header"/>
    <w:basedOn w:val="Normal"/>
    <w:link w:val="HeaderChar"/>
    <w:uiPriority w:val="99"/>
    <w:unhideWhenUsed/>
    <w:rsid w:val="00E76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93"/>
  </w:style>
  <w:style w:type="paragraph" w:styleId="Footer">
    <w:name w:val="footer"/>
    <w:basedOn w:val="Normal"/>
    <w:link w:val="FooterChar"/>
    <w:uiPriority w:val="99"/>
    <w:unhideWhenUsed/>
    <w:rsid w:val="00E76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93"/>
  </w:style>
  <w:style w:type="character" w:styleId="CommentReference">
    <w:name w:val="annotation reference"/>
    <w:basedOn w:val="DefaultParagraphFont"/>
    <w:uiPriority w:val="99"/>
    <w:semiHidden/>
    <w:unhideWhenUsed/>
    <w:rsid w:val="009A56B6"/>
    <w:rPr>
      <w:sz w:val="16"/>
      <w:szCs w:val="16"/>
    </w:rPr>
  </w:style>
  <w:style w:type="paragraph" w:styleId="CommentText">
    <w:name w:val="annotation text"/>
    <w:basedOn w:val="Normal"/>
    <w:link w:val="CommentTextChar"/>
    <w:uiPriority w:val="99"/>
    <w:semiHidden/>
    <w:unhideWhenUsed/>
    <w:rsid w:val="009A56B6"/>
    <w:pPr>
      <w:spacing w:line="240" w:lineRule="auto"/>
    </w:pPr>
    <w:rPr>
      <w:sz w:val="20"/>
      <w:szCs w:val="20"/>
    </w:rPr>
  </w:style>
  <w:style w:type="character" w:customStyle="1" w:styleId="CommentTextChar">
    <w:name w:val="Comment Text Char"/>
    <w:basedOn w:val="DefaultParagraphFont"/>
    <w:link w:val="CommentText"/>
    <w:uiPriority w:val="99"/>
    <w:semiHidden/>
    <w:rsid w:val="009A56B6"/>
    <w:rPr>
      <w:sz w:val="20"/>
      <w:szCs w:val="20"/>
    </w:rPr>
  </w:style>
  <w:style w:type="paragraph" w:styleId="CommentSubject">
    <w:name w:val="annotation subject"/>
    <w:basedOn w:val="CommentText"/>
    <w:next w:val="CommentText"/>
    <w:link w:val="CommentSubjectChar"/>
    <w:uiPriority w:val="99"/>
    <w:semiHidden/>
    <w:unhideWhenUsed/>
    <w:rsid w:val="009A56B6"/>
    <w:rPr>
      <w:b/>
      <w:bCs/>
    </w:rPr>
  </w:style>
  <w:style w:type="character" w:customStyle="1" w:styleId="CommentSubjectChar">
    <w:name w:val="Comment Subject Char"/>
    <w:basedOn w:val="CommentTextChar"/>
    <w:link w:val="CommentSubject"/>
    <w:uiPriority w:val="99"/>
    <w:semiHidden/>
    <w:rsid w:val="009A56B6"/>
    <w:rPr>
      <w:b/>
      <w:bCs/>
      <w:sz w:val="20"/>
      <w:szCs w:val="20"/>
    </w:rPr>
  </w:style>
  <w:style w:type="table" w:customStyle="1" w:styleId="TableGrid4">
    <w:name w:val="Table Grid4"/>
    <w:basedOn w:val="TableNormal"/>
    <w:next w:val="TableGrid"/>
    <w:uiPriority w:val="39"/>
    <w:rsid w:val="00E601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25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00982">
      <w:bodyDiv w:val="1"/>
      <w:marLeft w:val="0"/>
      <w:marRight w:val="0"/>
      <w:marTop w:val="0"/>
      <w:marBottom w:val="0"/>
      <w:divBdr>
        <w:top w:val="none" w:sz="0" w:space="0" w:color="auto"/>
        <w:left w:val="none" w:sz="0" w:space="0" w:color="auto"/>
        <w:bottom w:val="none" w:sz="0" w:space="0" w:color="auto"/>
        <w:right w:val="none" w:sz="0" w:space="0" w:color="auto"/>
      </w:divBdr>
    </w:div>
    <w:div w:id="779229579">
      <w:bodyDiv w:val="1"/>
      <w:marLeft w:val="0"/>
      <w:marRight w:val="0"/>
      <w:marTop w:val="0"/>
      <w:marBottom w:val="0"/>
      <w:divBdr>
        <w:top w:val="none" w:sz="0" w:space="0" w:color="auto"/>
        <w:left w:val="none" w:sz="0" w:space="0" w:color="auto"/>
        <w:bottom w:val="none" w:sz="0" w:space="0" w:color="auto"/>
        <w:right w:val="none" w:sz="0" w:space="0" w:color="auto"/>
      </w:divBdr>
    </w:div>
    <w:div w:id="837424134">
      <w:bodyDiv w:val="1"/>
      <w:marLeft w:val="0"/>
      <w:marRight w:val="0"/>
      <w:marTop w:val="0"/>
      <w:marBottom w:val="0"/>
      <w:divBdr>
        <w:top w:val="none" w:sz="0" w:space="0" w:color="auto"/>
        <w:left w:val="none" w:sz="0" w:space="0" w:color="auto"/>
        <w:bottom w:val="none" w:sz="0" w:space="0" w:color="auto"/>
        <w:right w:val="none" w:sz="0" w:space="0" w:color="auto"/>
      </w:divBdr>
    </w:div>
    <w:div w:id="897395187">
      <w:bodyDiv w:val="1"/>
      <w:marLeft w:val="0"/>
      <w:marRight w:val="0"/>
      <w:marTop w:val="0"/>
      <w:marBottom w:val="0"/>
      <w:divBdr>
        <w:top w:val="none" w:sz="0" w:space="0" w:color="auto"/>
        <w:left w:val="none" w:sz="0" w:space="0" w:color="auto"/>
        <w:bottom w:val="none" w:sz="0" w:space="0" w:color="auto"/>
        <w:right w:val="none" w:sz="0" w:space="0" w:color="auto"/>
      </w:divBdr>
    </w:div>
    <w:div w:id="1202591698">
      <w:bodyDiv w:val="1"/>
      <w:marLeft w:val="0"/>
      <w:marRight w:val="0"/>
      <w:marTop w:val="0"/>
      <w:marBottom w:val="0"/>
      <w:divBdr>
        <w:top w:val="none" w:sz="0" w:space="0" w:color="auto"/>
        <w:left w:val="none" w:sz="0" w:space="0" w:color="auto"/>
        <w:bottom w:val="none" w:sz="0" w:space="0" w:color="auto"/>
        <w:right w:val="none" w:sz="0" w:space="0" w:color="auto"/>
      </w:divBdr>
    </w:div>
    <w:div w:id="1590043346">
      <w:bodyDiv w:val="1"/>
      <w:marLeft w:val="0"/>
      <w:marRight w:val="0"/>
      <w:marTop w:val="0"/>
      <w:marBottom w:val="0"/>
      <w:divBdr>
        <w:top w:val="none" w:sz="0" w:space="0" w:color="auto"/>
        <w:left w:val="none" w:sz="0" w:space="0" w:color="auto"/>
        <w:bottom w:val="none" w:sz="0" w:space="0" w:color="auto"/>
        <w:right w:val="none" w:sz="0" w:space="0" w:color="auto"/>
      </w:divBdr>
    </w:div>
    <w:div w:id="1871991398">
      <w:bodyDiv w:val="1"/>
      <w:marLeft w:val="0"/>
      <w:marRight w:val="0"/>
      <w:marTop w:val="0"/>
      <w:marBottom w:val="0"/>
      <w:divBdr>
        <w:top w:val="none" w:sz="0" w:space="0" w:color="auto"/>
        <w:left w:val="none" w:sz="0" w:space="0" w:color="auto"/>
        <w:bottom w:val="none" w:sz="0" w:space="0" w:color="auto"/>
        <w:right w:val="none" w:sz="0" w:space="0" w:color="auto"/>
      </w:divBdr>
    </w:div>
    <w:div w:id="1883206007">
      <w:bodyDiv w:val="1"/>
      <w:marLeft w:val="0"/>
      <w:marRight w:val="0"/>
      <w:marTop w:val="0"/>
      <w:marBottom w:val="0"/>
      <w:divBdr>
        <w:top w:val="none" w:sz="0" w:space="0" w:color="auto"/>
        <w:left w:val="none" w:sz="0" w:space="0" w:color="auto"/>
        <w:bottom w:val="none" w:sz="0" w:space="0" w:color="auto"/>
        <w:right w:val="none" w:sz="0" w:space="0" w:color="auto"/>
      </w:divBdr>
    </w:div>
    <w:div w:id="2084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9" ma:contentTypeDescription="Create a new document." ma:contentTypeScope="" ma:versionID="471df1a31a86bb0ee3833695f4ddf2e1">
  <xsd:schema xmlns:xsd="http://www.w3.org/2001/XMLSchema" xmlns:xs="http://www.w3.org/2001/XMLSchema" xmlns:p="http://schemas.microsoft.com/office/2006/metadata/properties" xmlns:ns2="9727d805-6b08-4d51-b699-1e639bfafd14" xmlns:ns3="016ca9df-bcf2-4097-9a4e-9279b810bf75" targetNamespace="http://schemas.microsoft.com/office/2006/metadata/properties" ma:root="true" ma:fieldsID="008aabbb5725f53aa4526960ef14f2bb" ns2:_="" ns3:_="">
    <xsd:import namespace="9727d805-6b08-4d51-b699-1e639bfafd14"/>
    <xsd:import namespace="016ca9df-bcf2-4097-9a4e-9279b810b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EC2BE3-4C70-4BD2-9D4A-30117353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d805-6b08-4d51-b699-1e639bfafd14"/>
    <ds:schemaRef ds:uri="016ca9df-bcf2-4097-9a4e-9279b810b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8ADFC-2BFA-480E-9E13-901124AAE334}">
  <ds:schemaRefs>
    <ds:schemaRef ds:uri="http://schemas.microsoft.com/sharepoint/v3/contenttype/forms"/>
  </ds:schemaRefs>
</ds:datastoreItem>
</file>

<file path=customXml/itemProps3.xml><?xml version="1.0" encoding="utf-8"?>
<ds:datastoreItem xmlns:ds="http://schemas.openxmlformats.org/officeDocument/2006/customXml" ds:itemID="{5F58DE4A-986C-4F47-83E3-DB792C5B2C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Zur</dc:creator>
  <cp:keywords/>
  <dc:description/>
  <cp:lastModifiedBy>Alex Stein</cp:lastModifiedBy>
  <cp:revision>31</cp:revision>
  <cp:lastPrinted>2021-08-17T13:17:00Z</cp:lastPrinted>
  <dcterms:created xsi:type="dcterms:W3CDTF">2021-12-25T13:19:00Z</dcterms:created>
  <dcterms:modified xsi:type="dcterms:W3CDTF">2021-12-26T18:18:00Z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5100</vt:r8>
  </property>
</Properties>
</file>