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E7356" w14:textId="77777777" w:rsidR="00986C7E" w:rsidRDefault="00F91861" w:rsidP="00F91861">
      <w:pPr>
        <w:pStyle w:val="BodyA"/>
        <w:bidi/>
        <w:spacing w:line="480" w:lineRule="auto"/>
        <w:jc w:val="center"/>
        <w:rPr>
          <w:rFonts w:ascii="FrankRuehl" w:hAnsi="FrankRuehl" w:cs="FrankRuehl"/>
          <w:sz w:val="24"/>
          <w:szCs w:val="24"/>
          <w:rtl/>
          <w:lang w:val="en-GB" w:bidi="he-IL"/>
        </w:rPr>
      </w:pPr>
      <w:r w:rsidRPr="00F91861">
        <w:rPr>
          <w:rFonts w:ascii="FrankRuehl" w:hAnsi="FrankRuehl" w:cs="FrankRuehl"/>
          <w:sz w:val="24"/>
          <w:szCs w:val="24"/>
          <w:rtl/>
          <w:lang w:val="de-DE" w:bidi="he-IL"/>
        </w:rPr>
        <w:t>התיתכן יהודיות יציבה?:</w:t>
      </w:r>
    </w:p>
    <w:p w14:paraId="592B75FE" w14:textId="77777777" w:rsidR="00F91861" w:rsidRDefault="00F91861" w:rsidP="00F91861">
      <w:pPr>
        <w:pStyle w:val="BodyA"/>
        <w:bidi/>
        <w:spacing w:line="480" w:lineRule="auto"/>
        <w:jc w:val="center"/>
        <w:rPr>
          <w:rFonts w:ascii="FrankRuehl" w:hAnsi="FrankRuehl" w:cs="FrankRuehl"/>
          <w:sz w:val="24"/>
          <w:szCs w:val="24"/>
          <w:rtl/>
          <w:lang w:val="en-GB" w:bidi="he-IL"/>
        </w:rPr>
      </w:pPr>
      <w:r>
        <w:rPr>
          <w:rFonts w:ascii="FrankRuehl" w:hAnsi="FrankRuehl" w:cs="FrankRuehl" w:hint="cs"/>
          <w:sz w:val="24"/>
          <w:szCs w:val="24"/>
          <w:rtl/>
          <w:lang w:val="en-GB" w:bidi="he-IL"/>
        </w:rPr>
        <w:t>הכורח והקושי שבהמשגת היהודי</w:t>
      </w:r>
    </w:p>
    <w:p w14:paraId="735A839C" w14:textId="77777777" w:rsidR="00F91861" w:rsidRDefault="00F91861" w:rsidP="00F91861">
      <w:pPr>
        <w:pStyle w:val="BodyA"/>
        <w:bidi/>
        <w:spacing w:line="480" w:lineRule="auto"/>
        <w:jc w:val="right"/>
        <w:rPr>
          <w:rFonts w:ascii="FrankRuehl" w:hAnsi="FrankRuehl" w:cs="FrankRuehl"/>
          <w:sz w:val="24"/>
          <w:szCs w:val="24"/>
          <w:rtl/>
          <w:lang w:val="en-GB" w:bidi="he-IL"/>
        </w:rPr>
      </w:pPr>
      <w:r>
        <w:rPr>
          <w:rFonts w:ascii="FrankRuehl" w:hAnsi="FrankRuehl" w:cs="FrankRuehl" w:hint="cs"/>
          <w:sz w:val="24"/>
          <w:szCs w:val="24"/>
          <w:rtl/>
          <w:lang w:val="en-GB" w:bidi="he-IL"/>
        </w:rPr>
        <w:t>שאול מגיד, אוניברסיטת אינדיאנה / בלומינגטון</w:t>
      </w:r>
    </w:p>
    <w:p w14:paraId="7277FEEA" w14:textId="489143E8" w:rsidR="00127F1D" w:rsidRPr="008E3F4B" w:rsidRDefault="00F91861" w:rsidP="00D81E47">
      <w:pPr>
        <w:pStyle w:val="BodyA"/>
        <w:bidi/>
        <w:spacing w:line="480" w:lineRule="auto"/>
        <w:jc w:val="both"/>
        <w:rPr>
          <w:rFonts w:ascii="FrankRuehl" w:hAnsi="FrankRuehl" w:cs="FrankRuehl"/>
          <w:sz w:val="24"/>
          <w:szCs w:val="24"/>
          <w:rtl/>
          <w:lang w:bidi="he-IL"/>
        </w:rPr>
      </w:pPr>
      <w:r w:rsidRPr="00EF387B">
        <w:rPr>
          <w:rFonts w:ascii="FrankRuehl" w:hAnsi="FrankRuehl" w:cs="FrankRuehl" w:hint="cs"/>
          <w:i/>
          <w:iCs/>
          <w:sz w:val="24"/>
          <w:szCs w:val="24"/>
          <w:rtl/>
          <w:lang w:bidi="he-IL"/>
        </w:rPr>
        <w:t xml:space="preserve">ס'איז שווער צו זיַין אַ ייִד </w:t>
      </w:r>
      <w:r w:rsidRPr="008E3F4B">
        <w:rPr>
          <w:rFonts w:ascii="FrankRuehl" w:hAnsi="FrankRuehl" w:cs="FrankRuehl" w:hint="cs"/>
          <w:sz w:val="24"/>
          <w:szCs w:val="24"/>
          <w:rtl/>
          <w:lang w:bidi="he-IL"/>
        </w:rPr>
        <w:t>(קשה להיות יהודי).</w:t>
      </w:r>
      <w:r w:rsidR="00D81E47">
        <w:rPr>
          <w:rStyle w:val="FootnoteReference"/>
          <w:rFonts w:ascii="FrankRuehl" w:hAnsi="FrankRuehl" w:cs="FrankRuehl"/>
          <w:sz w:val="24"/>
          <w:szCs w:val="24"/>
          <w:rtl/>
          <w:lang w:bidi="he-IL"/>
        </w:rPr>
        <w:footnoteReference w:id="2"/>
      </w:r>
      <w:r w:rsidR="00D81E47">
        <w:rPr>
          <w:rFonts w:ascii="FrankRuehl" w:hAnsi="FrankRuehl" w:cs="FrankRuehl" w:hint="cs"/>
          <w:sz w:val="24"/>
          <w:szCs w:val="24"/>
          <w:rtl/>
          <w:lang w:bidi="he-IL"/>
        </w:rPr>
        <w:t xml:space="preserve"> </w:t>
      </w:r>
      <w:r w:rsidRPr="008E3F4B">
        <w:rPr>
          <w:rFonts w:ascii="FrankRuehl" w:hAnsi="FrankRuehl" w:cs="FrankRuehl" w:hint="cs"/>
          <w:sz w:val="24"/>
          <w:szCs w:val="24"/>
          <w:rtl/>
          <w:lang w:bidi="he-IL"/>
        </w:rPr>
        <w:t xml:space="preserve">ביטוי תמציתי זה מגלם בתוכו את </w:t>
      </w:r>
      <w:r w:rsidR="0008680B" w:rsidRPr="008E3F4B">
        <w:rPr>
          <w:rFonts w:ascii="FrankRuehl" w:hAnsi="FrankRuehl" w:cs="FrankRuehl" w:hint="cs"/>
          <w:sz w:val="24"/>
          <w:szCs w:val="24"/>
          <w:rtl/>
          <w:lang w:bidi="he-IL"/>
        </w:rPr>
        <w:t xml:space="preserve">התסכול, אך גם </w:t>
      </w:r>
      <w:r w:rsidR="00D8003F">
        <w:rPr>
          <w:rFonts w:ascii="FrankRuehl" w:hAnsi="FrankRuehl" w:cs="FrankRuehl" w:hint="cs"/>
          <w:sz w:val="24"/>
          <w:szCs w:val="24"/>
          <w:rtl/>
          <w:lang w:bidi="he-IL"/>
        </w:rPr>
        <w:t xml:space="preserve">את </w:t>
      </w:r>
      <w:r w:rsidR="0008680B" w:rsidRPr="008E3F4B">
        <w:rPr>
          <w:rFonts w:ascii="FrankRuehl" w:hAnsi="FrankRuehl" w:cs="FrankRuehl" w:hint="cs"/>
          <w:sz w:val="24"/>
          <w:szCs w:val="24"/>
          <w:rtl/>
          <w:lang w:bidi="he-IL"/>
        </w:rPr>
        <w:t>ההומור, של מאות שנות קיום יהודי. אתגר ההיות (</w:t>
      </w:r>
      <w:r w:rsidR="0008680B" w:rsidRPr="00EF387B">
        <w:rPr>
          <w:rFonts w:ascii="FrankRuehl" w:hAnsi="FrankRuehl" w:cs="FrankRuehl"/>
          <w:i/>
          <w:iCs/>
          <w:sz w:val="24"/>
          <w:szCs w:val="24"/>
          <w:lang w:bidi="he-IL"/>
        </w:rPr>
        <w:t>zu sein</w:t>
      </w:r>
      <w:r w:rsidR="0008680B" w:rsidRPr="008E3F4B">
        <w:rPr>
          <w:rFonts w:ascii="FrankRuehl" w:hAnsi="FrankRuehl" w:cs="FrankRuehl" w:hint="cs"/>
          <w:sz w:val="24"/>
          <w:szCs w:val="24"/>
          <w:rtl/>
          <w:lang w:bidi="he-IL"/>
        </w:rPr>
        <w:t>) היהודי מתייחס בעיקרו לקשיי הקיום הפיזי של עם בגלות, בזוי על פי רוב ובאותה מידה קרבנם של קשיים</w:t>
      </w:r>
      <w:r w:rsidRPr="008E3F4B">
        <w:rPr>
          <w:rFonts w:ascii="FrankRuehl" w:hAnsi="FrankRuehl" w:cs="FrankRuehl" w:hint="cs"/>
          <w:sz w:val="24"/>
          <w:szCs w:val="24"/>
          <w:rtl/>
          <w:lang w:bidi="he-IL"/>
        </w:rPr>
        <w:t xml:space="preserve"> </w:t>
      </w:r>
      <w:r w:rsidR="0008680B" w:rsidRPr="008E3F4B">
        <w:rPr>
          <w:rFonts w:ascii="FrankRuehl" w:hAnsi="FrankRuehl" w:cs="FrankRuehl" w:hint="cs"/>
          <w:sz w:val="24"/>
          <w:szCs w:val="24"/>
          <w:rtl/>
          <w:lang w:bidi="he-IL"/>
        </w:rPr>
        <w:t xml:space="preserve">כלכליים, ועל גביהם עוּלַה של מסורת תובענית. </w:t>
      </w:r>
      <w:r w:rsidR="008E3F4B">
        <w:rPr>
          <w:rFonts w:ascii="FrankRuehl" w:hAnsi="FrankRuehl" w:cs="FrankRuehl" w:hint="cs"/>
          <w:sz w:val="24"/>
          <w:szCs w:val="24"/>
          <w:rtl/>
          <w:lang w:bidi="he-IL"/>
        </w:rPr>
        <w:t>הלא דבר הוא,</w:t>
      </w:r>
      <w:r w:rsidR="00127F1D" w:rsidRPr="008E3F4B">
        <w:rPr>
          <w:rFonts w:ascii="FrankRuehl" w:hAnsi="FrankRuehl" w:cs="FrankRuehl" w:hint="cs"/>
          <w:sz w:val="24"/>
          <w:szCs w:val="24"/>
          <w:rtl/>
          <w:lang w:bidi="he-IL"/>
        </w:rPr>
        <w:t xml:space="preserve"> שחז"ל הגדירו את המצוות בה בעת כמופע של עבדות (עוֹל) וכסימן של חרות (כנאמר במדרש ביחס ללוחות הברית "אל תקרי חַרות אלא חירות). </w:t>
      </w:r>
      <w:r w:rsidR="00D8003F">
        <w:rPr>
          <w:rFonts w:ascii="FrankRuehl" w:hAnsi="FrankRuehl" w:cs="FrankRuehl" w:hint="cs"/>
          <w:sz w:val="24"/>
          <w:szCs w:val="24"/>
          <w:rtl/>
          <w:lang w:bidi="he-IL"/>
        </w:rPr>
        <w:t>ה</w:t>
      </w:r>
      <w:r w:rsidR="00127F1D" w:rsidRPr="008E3F4B">
        <w:rPr>
          <w:rFonts w:ascii="FrankRuehl" w:hAnsi="FrankRuehl" w:cs="FrankRuehl" w:hint="cs"/>
          <w:sz w:val="24"/>
          <w:szCs w:val="24"/>
          <w:rtl/>
          <w:lang w:bidi="he-IL"/>
        </w:rPr>
        <w:t xml:space="preserve">הומור בביטוי  </w:t>
      </w:r>
      <w:r w:rsidR="00127F1D" w:rsidRPr="00EF387B">
        <w:rPr>
          <w:rFonts w:ascii="FrankRuehl" w:hAnsi="FrankRuehl" w:cs="FrankRuehl" w:hint="cs"/>
          <w:i/>
          <w:iCs/>
          <w:sz w:val="24"/>
          <w:szCs w:val="24"/>
          <w:rtl/>
          <w:lang w:bidi="he-IL"/>
        </w:rPr>
        <w:t>ס'איז שווער צו זיַין אַ ייִד</w:t>
      </w:r>
      <w:r w:rsidR="00127F1D" w:rsidRPr="008E3F4B">
        <w:rPr>
          <w:rFonts w:ascii="FrankRuehl" w:hAnsi="FrankRuehl" w:cs="FrankRuehl" w:hint="cs"/>
          <w:sz w:val="24"/>
          <w:szCs w:val="24"/>
          <w:rtl/>
          <w:lang w:bidi="he-IL"/>
        </w:rPr>
        <w:t xml:space="preserve"> טמון בכך שמצב עניינים קשה זה אינו נתפס בידי היהודי כסימן לדחייה (מצד האל) אלא היפך כן (ביידיש</w:t>
      </w:r>
      <w:r w:rsidR="00D8003F">
        <w:rPr>
          <w:rFonts w:ascii="FrankRuehl" w:hAnsi="FrankRuehl" w:cs="FrankRuehl" w:hint="cs"/>
          <w:sz w:val="24"/>
          <w:szCs w:val="24"/>
          <w:rtl/>
          <w:lang w:bidi="he-IL"/>
        </w:rPr>
        <w:t xml:space="preserve"> -</w:t>
      </w:r>
      <w:r w:rsidR="00127F1D" w:rsidRPr="008E3F4B">
        <w:rPr>
          <w:rFonts w:ascii="FrankRuehl" w:hAnsi="FrankRuehl" w:cs="FrankRuehl" w:hint="cs"/>
          <w:sz w:val="24"/>
          <w:szCs w:val="24"/>
          <w:rtl/>
          <w:lang w:bidi="he-IL"/>
        </w:rPr>
        <w:t xml:space="preserve"> פּונקט פֿאַקערט). </w:t>
      </w:r>
      <w:r w:rsidR="00D8003F">
        <w:rPr>
          <w:rFonts w:ascii="FrankRuehl" w:hAnsi="FrankRuehl" w:cs="FrankRuehl" w:hint="cs"/>
          <w:sz w:val="24"/>
          <w:szCs w:val="24"/>
          <w:rtl/>
          <w:lang w:bidi="he-IL"/>
        </w:rPr>
        <w:t>הקושי הקיומי</w:t>
      </w:r>
      <w:r w:rsidR="00127F1D" w:rsidRPr="008E3F4B">
        <w:rPr>
          <w:rFonts w:ascii="FrankRuehl" w:hAnsi="FrankRuehl" w:cs="FrankRuehl" w:hint="cs"/>
          <w:sz w:val="24"/>
          <w:szCs w:val="24"/>
          <w:rtl/>
          <w:lang w:bidi="he-IL"/>
        </w:rPr>
        <w:t xml:space="preserve"> הוא בדיוק זה אשר מאשש את הנבחרות. על פי המסורת, האל </w:t>
      </w:r>
      <w:r w:rsidR="00D8003F">
        <w:rPr>
          <w:rFonts w:ascii="FrankRuehl" w:hAnsi="FrankRuehl" w:cs="FrankRuehl" w:hint="cs"/>
          <w:sz w:val="24"/>
          <w:szCs w:val="24"/>
          <w:rtl/>
          <w:lang w:bidi="he-IL"/>
        </w:rPr>
        <w:t>הוציא את</w:t>
      </w:r>
      <w:r w:rsidR="00127F1D" w:rsidRPr="008E3F4B">
        <w:rPr>
          <w:rFonts w:ascii="FrankRuehl" w:hAnsi="FrankRuehl" w:cs="FrankRuehl" w:hint="cs"/>
          <w:sz w:val="24"/>
          <w:szCs w:val="24"/>
          <w:rtl/>
          <w:lang w:bidi="he-IL"/>
        </w:rPr>
        <w:t xml:space="preserve"> </w:t>
      </w:r>
      <w:r w:rsidR="00D8003F">
        <w:rPr>
          <w:rFonts w:ascii="FrankRuehl" w:hAnsi="FrankRuehl" w:cs="FrankRuehl" w:hint="cs"/>
          <w:sz w:val="24"/>
          <w:szCs w:val="24"/>
          <w:rtl/>
          <w:lang w:bidi="he-IL"/>
        </w:rPr>
        <w:t>היהודים ל</w:t>
      </w:r>
      <w:r w:rsidR="00127F1D" w:rsidRPr="008E3F4B">
        <w:rPr>
          <w:rFonts w:ascii="FrankRuehl" w:hAnsi="FrankRuehl" w:cs="FrankRuehl" w:hint="cs"/>
          <w:sz w:val="24"/>
          <w:szCs w:val="24"/>
          <w:rtl/>
          <w:lang w:bidi="he-IL"/>
        </w:rPr>
        <w:t xml:space="preserve">גלות כהכנה לגאולה. כך שהקושי בלהיות יהודי הוא </w:t>
      </w:r>
      <w:r w:rsidR="00D8003F">
        <w:rPr>
          <w:rFonts w:ascii="FrankRuehl" w:hAnsi="FrankRuehl" w:cs="FrankRuehl" w:hint="cs"/>
          <w:sz w:val="24"/>
          <w:szCs w:val="24"/>
          <w:rtl/>
          <w:lang w:bidi="he-IL"/>
        </w:rPr>
        <w:t>הוא</w:t>
      </w:r>
      <w:r w:rsidR="00127F1D" w:rsidRPr="008E3F4B">
        <w:rPr>
          <w:rFonts w:ascii="FrankRuehl" w:hAnsi="FrankRuehl" w:cs="FrankRuehl" w:hint="cs"/>
          <w:sz w:val="24"/>
          <w:szCs w:val="24"/>
          <w:rtl/>
          <w:lang w:bidi="he-IL"/>
        </w:rPr>
        <w:t xml:space="preserve"> הברכה שבלהיות יהודי.</w:t>
      </w:r>
    </w:p>
    <w:p w14:paraId="02EE5923" w14:textId="5D2A0818" w:rsidR="00C83DA9" w:rsidRDefault="008E3F4B" w:rsidP="008B6105">
      <w:pPr>
        <w:pStyle w:val="BodyA"/>
        <w:bidi/>
        <w:spacing w:line="480" w:lineRule="auto"/>
        <w:jc w:val="both"/>
        <w:rPr>
          <w:rFonts w:ascii="FrankRuehl" w:hAnsi="FrankRuehl" w:cs="FrankRuehl"/>
          <w:sz w:val="24"/>
          <w:szCs w:val="24"/>
          <w:rtl/>
          <w:lang w:bidi="he-IL"/>
        </w:rPr>
      </w:pPr>
      <w:r w:rsidRPr="008E3F4B">
        <w:rPr>
          <w:rFonts w:ascii="FrankRuehl" w:hAnsi="FrankRuehl" w:cs="FrankRuehl" w:hint="cs"/>
          <w:sz w:val="24"/>
          <w:szCs w:val="24"/>
          <w:rtl/>
          <w:lang w:bidi="he-IL"/>
        </w:rPr>
        <w:t xml:space="preserve">בימינו, כמובן, המצב מעט שונה. ליהודים מדינה משלהם, על כל מורכבויותיה. האם זו מדינה יהודית או מדינת היהודים (כיצד מתרגמים, באופן סופי, את </w:t>
      </w:r>
      <w:r w:rsidR="002E26F0">
        <w:rPr>
          <w:rFonts w:ascii="FrankRuehl" w:hAnsi="FrankRuehl" w:cs="FrankRuehl" w:hint="cs"/>
          <w:sz w:val="24"/>
          <w:szCs w:val="24"/>
          <w:rtl/>
          <w:lang w:bidi="he-IL"/>
        </w:rPr>
        <w:t xml:space="preserve">שם </w:t>
      </w:r>
      <w:r w:rsidRPr="008E3F4B">
        <w:rPr>
          <w:rFonts w:ascii="FrankRuehl" w:hAnsi="FrankRuehl" w:cs="FrankRuehl" w:hint="cs"/>
          <w:sz w:val="24"/>
          <w:szCs w:val="24"/>
          <w:rtl/>
          <w:lang w:bidi="he-IL"/>
        </w:rPr>
        <w:t>מנשר</w:t>
      </w:r>
      <w:r w:rsidR="002E26F0">
        <w:rPr>
          <w:rFonts w:ascii="FrankRuehl" w:hAnsi="FrankRuehl" w:cs="FrankRuehl" w:hint="cs"/>
          <w:sz w:val="24"/>
          <w:szCs w:val="24"/>
          <w:rtl/>
          <w:lang w:bidi="he-IL"/>
        </w:rPr>
        <w:t>ו</w:t>
      </w:r>
      <w:r w:rsidRPr="008E3F4B">
        <w:rPr>
          <w:rFonts w:ascii="FrankRuehl" w:hAnsi="FrankRuehl" w:cs="FrankRuehl" w:hint="cs"/>
          <w:sz w:val="24"/>
          <w:szCs w:val="24"/>
          <w:rtl/>
          <w:lang w:bidi="he-IL"/>
        </w:rPr>
        <w:t xml:space="preserve"> הציוני של הרצל </w:t>
      </w:r>
      <w:r w:rsidRPr="00EF387B">
        <w:rPr>
          <w:rFonts w:ascii="FrankRuehl" w:hAnsi="FrankRuehl" w:cs="FrankRuehl"/>
          <w:i/>
          <w:iCs/>
          <w:sz w:val="24"/>
          <w:szCs w:val="24"/>
          <w:lang w:bidi="he-IL"/>
        </w:rPr>
        <w:t>Judenstaat</w:t>
      </w:r>
      <w:r>
        <w:rPr>
          <w:rFonts w:ascii="FrankRuehl" w:hAnsi="FrankRuehl" w:cs="FrankRuehl" w:hint="cs"/>
          <w:sz w:val="24"/>
          <w:szCs w:val="24"/>
          <w:rtl/>
          <w:lang w:bidi="he-IL"/>
        </w:rPr>
        <w:t>)?</w:t>
      </w:r>
      <w:r w:rsidR="00D81E47">
        <w:rPr>
          <w:rStyle w:val="FootnoteReference"/>
          <w:rFonts w:ascii="FrankRuehl" w:hAnsi="FrankRuehl" w:cs="FrankRuehl"/>
          <w:sz w:val="24"/>
          <w:szCs w:val="24"/>
          <w:rtl/>
          <w:lang w:bidi="he-IL"/>
        </w:rPr>
        <w:footnoteReference w:id="3"/>
      </w:r>
      <w:r w:rsidRPr="008E3F4B">
        <w:rPr>
          <w:rFonts w:ascii="FrankRuehl" w:hAnsi="FrankRuehl" w:cs="FrankRuehl"/>
          <w:sz w:val="24"/>
          <w:szCs w:val="24"/>
          <w:vertAlign w:val="superscript"/>
          <w:lang w:bidi="he-IL"/>
        </w:rPr>
        <w:t xml:space="preserve"> </w:t>
      </w:r>
      <w:r>
        <w:rPr>
          <w:rFonts w:ascii="FrankRuehl" w:hAnsi="FrankRuehl" w:cs="FrankRuehl" w:hint="cs"/>
          <w:sz w:val="24"/>
          <w:szCs w:val="24"/>
          <w:rtl/>
          <w:lang w:bidi="he-IL"/>
        </w:rPr>
        <w:t xml:space="preserve">ומהי הנפקא מינה ביניהם? לחילופין, במה </w:t>
      </w:r>
      <w:r w:rsidR="000E464F">
        <w:rPr>
          <w:rFonts w:ascii="FrankRuehl" w:hAnsi="FrankRuehl" w:cs="FrankRuehl" w:hint="cs"/>
          <w:sz w:val="24"/>
          <w:szCs w:val="24"/>
          <w:rtl/>
          <w:lang w:bidi="he-IL"/>
        </w:rPr>
        <w:t>מובחנ</w:t>
      </w:r>
      <w:r>
        <w:rPr>
          <w:rFonts w:ascii="FrankRuehl" w:hAnsi="FrankRuehl" w:cs="FrankRuehl" w:hint="cs"/>
          <w:sz w:val="24"/>
          <w:szCs w:val="24"/>
          <w:rtl/>
          <w:lang w:bidi="he-IL"/>
        </w:rPr>
        <w:t xml:space="preserve">ת "היהודיות" מן "היהודי"? </w:t>
      </w:r>
      <w:r w:rsidR="007B59C0">
        <w:rPr>
          <w:rFonts w:ascii="FrankRuehl" w:hAnsi="FrankRuehl" w:cs="FrankRuehl" w:hint="cs"/>
          <w:sz w:val="24"/>
          <w:szCs w:val="24"/>
          <w:rtl/>
          <w:lang w:bidi="he-IL"/>
        </w:rPr>
        <w:t>לצד זאת</w:t>
      </w:r>
      <w:r>
        <w:rPr>
          <w:rFonts w:ascii="FrankRuehl" w:hAnsi="FrankRuehl" w:cs="FrankRuehl" w:hint="cs"/>
          <w:sz w:val="24"/>
          <w:szCs w:val="24"/>
          <w:rtl/>
          <w:lang w:bidi="he-IL"/>
        </w:rPr>
        <w:t>, מעל 90% מיהודי העולם חיים כיום במדינות דמוקרטיות בהן הם נהנים מחופש דת, או חופש מדת, על פי רצונם.</w:t>
      </w:r>
      <w:r w:rsidR="008B6105">
        <w:rPr>
          <w:rStyle w:val="FootnoteReference"/>
          <w:rFonts w:ascii="FrankRuehl" w:hAnsi="FrankRuehl" w:cs="FrankRuehl"/>
          <w:lang w:bidi="he-IL"/>
        </w:rPr>
        <w:footnoteReference w:id="4"/>
      </w:r>
      <w:r w:rsidR="008B6105">
        <w:rPr>
          <w:rFonts w:ascii="FrankRuehl" w:hAnsi="FrankRuehl" w:cs="FrankRuehl" w:hint="cs"/>
          <w:sz w:val="24"/>
          <w:szCs w:val="24"/>
          <w:rtl/>
          <w:lang w:bidi="he-IL"/>
        </w:rPr>
        <w:t xml:space="preserve"> </w:t>
      </w:r>
      <w:r w:rsidR="00921D67">
        <w:rPr>
          <w:rFonts w:ascii="FrankRuehl" w:hAnsi="FrankRuehl" w:cs="FrankRuehl" w:hint="cs"/>
          <w:sz w:val="24"/>
          <w:szCs w:val="24"/>
          <w:rtl/>
          <w:lang w:bidi="he-IL"/>
        </w:rPr>
        <w:t xml:space="preserve">הגם שהאנטישמיות לא חלפה מן העולם, האיום </w:t>
      </w:r>
      <w:r w:rsidR="007B59C0">
        <w:rPr>
          <w:rFonts w:ascii="FrankRuehl" w:hAnsi="FrankRuehl" w:cs="FrankRuehl" w:hint="cs"/>
          <w:sz w:val="24"/>
          <w:szCs w:val="24"/>
          <w:rtl/>
          <w:lang w:bidi="he-IL"/>
        </w:rPr>
        <w:t xml:space="preserve">הטמון </w:t>
      </w:r>
      <w:r w:rsidR="00921D67">
        <w:rPr>
          <w:rFonts w:ascii="FrankRuehl" w:hAnsi="FrankRuehl" w:cs="FrankRuehl" w:hint="cs"/>
          <w:sz w:val="24"/>
          <w:szCs w:val="24"/>
          <w:rtl/>
          <w:lang w:bidi="he-IL"/>
        </w:rPr>
        <w:t xml:space="preserve">בה שונה משמעותית משהיה בזמנים אחרים, מסוכנים יותר, בתולדות העם היהודי. אם כן, מה מובנו של </w:t>
      </w:r>
      <w:r w:rsidR="00921D67">
        <w:rPr>
          <w:rFonts w:ascii="FrankRuehl" w:hAnsi="FrankRuehl" w:cs="FrankRuehl" w:hint="cs"/>
          <w:i/>
          <w:iCs/>
          <w:sz w:val="24"/>
          <w:szCs w:val="24"/>
          <w:rtl/>
          <w:lang w:bidi="he-IL"/>
        </w:rPr>
        <w:t xml:space="preserve">ס'איז שווער צו זיַין אַ ייִד </w:t>
      </w:r>
      <w:r w:rsidR="00921D67">
        <w:rPr>
          <w:rFonts w:ascii="FrankRuehl" w:hAnsi="FrankRuehl" w:cs="FrankRuehl" w:hint="cs"/>
          <w:sz w:val="24"/>
          <w:szCs w:val="24"/>
          <w:rtl/>
          <w:lang w:bidi="he-IL"/>
        </w:rPr>
        <w:t>בימינו אנו?</w:t>
      </w:r>
      <w:r w:rsidR="00921D67">
        <w:rPr>
          <w:rFonts w:ascii="Times New Roman" w:hAnsi="Times New Roman" w:hint="cs"/>
          <w:sz w:val="24"/>
          <w:szCs w:val="24"/>
          <w:rtl/>
          <w:lang w:val="de-DE" w:bidi="he-IL"/>
        </w:rPr>
        <w:t xml:space="preserve"> </w:t>
      </w:r>
    </w:p>
    <w:p w14:paraId="2E9C5F1E" w14:textId="2ADB39A0" w:rsidR="006C5097" w:rsidRDefault="00C83DA9" w:rsidP="00773AA2">
      <w:pPr>
        <w:pStyle w:val="BodyA"/>
        <w:bidi/>
        <w:spacing w:line="480" w:lineRule="auto"/>
        <w:jc w:val="both"/>
        <w:rPr>
          <w:rFonts w:ascii="FrankRuehl" w:hAnsi="FrankRuehl" w:cs="FrankRuehl"/>
          <w:sz w:val="24"/>
          <w:szCs w:val="24"/>
          <w:rtl/>
          <w:lang w:val="en-GB" w:bidi="he-IL"/>
        </w:rPr>
      </w:pPr>
      <w:r>
        <w:rPr>
          <w:rFonts w:ascii="FrankRuehl" w:hAnsi="FrankRuehl" w:cs="FrankRuehl" w:hint="cs"/>
          <w:sz w:val="24"/>
          <w:szCs w:val="24"/>
          <w:rtl/>
          <w:lang w:bidi="he-IL"/>
        </w:rPr>
        <w:t>לקושי בלהיות יהודי, ב</w:t>
      </w:r>
      <w:r w:rsidR="007B59C0">
        <w:rPr>
          <w:rFonts w:ascii="FrankRuehl" w:hAnsi="FrankRuehl" w:cs="FrankRuehl" w:hint="cs"/>
          <w:sz w:val="24"/>
          <w:szCs w:val="24"/>
          <w:rtl/>
          <w:lang w:bidi="he-IL"/>
        </w:rPr>
        <w:t>הוויה</w:t>
      </w:r>
      <w:r>
        <w:rPr>
          <w:rFonts w:ascii="FrankRuehl" w:hAnsi="FrankRuehl" w:cs="FrankRuehl" w:hint="cs"/>
          <w:sz w:val="24"/>
          <w:szCs w:val="24"/>
          <w:rtl/>
          <w:lang w:bidi="he-IL"/>
        </w:rPr>
        <w:t xml:space="preserve"> יהודי</w:t>
      </w:r>
      <w:r w:rsidR="007B59C0">
        <w:rPr>
          <w:rFonts w:ascii="FrankRuehl" w:hAnsi="FrankRuehl" w:cs="FrankRuehl" w:hint="cs"/>
          <w:sz w:val="24"/>
          <w:szCs w:val="24"/>
          <w:rtl/>
          <w:lang w:bidi="he-IL"/>
        </w:rPr>
        <w:t>ת</w:t>
      </w:r>
      <w:r>
        <w:rPr>
          <w:rFonts w:ascii="FrankRuehl" w:hAnsi="FrankRuehl" w:cs="FrankRuehl" w:hint="cs"/>
          <w:sz w:val="24"/>
          <w:szCs w:val="24"/>
          <w:rtl/>
          <w:lang w:bidi="he-IL"/>
        </w:rPr>
        <w:t xml:space="preserve"> או בל</w:t>
      </w:r>
      <w:r w:rsidR="007B59C0">
        <w:rPr>
          <w:rFonts w:ascii="FrankRuehl" w:hAnsi="FrankRuehl" w:cs="FrankRuehl" w:hint="cs"/>
          <w:sz w:val="24"/>
          <w:szCs w:val="24"/>
          <w:rtl/>
          <w:lang w:bidi="he-IL"/>
        </w:rPr>
        <w:t>ה</w:t>
      </w:r>
      <w:r>
        <w:rPr>
          <w:rFonts w:ascii="FrankRuehl" w:hAnsi="FrankRuehl" w:cs="FrankRuehl" w:hint="cs"/>
          <w:sz w:val="24"/>
          <w:szCs w:val="24"/>
          <w:rtl/>
          <w:lang w:bidi="he-IL"/>
        </w:rPr>
        <w:t>יות כיהודי</w:t>
      </w:r>
      <w:r w:rsidR="004C084F">
        <w:rPr>
          <w:rFonts w:ascii="FrankRuehl" w:hAnsi="FrankRuehl" w:cs="FrankRuehl" w:hint="cs"/>
          <w:sz w:val="24"/>
          <w:szCs w:val="24"/>
          <w:rtl/>
          <w:lang w:bidi="he-IL"/>
        </w:rPr>
        <w:t xml:space="preserve"> נודעת </w:t>
      </w:r>
      <w:r>
        <w:rPr>
          <w:rFonts w:ascii="FrankRuehl" w:hAnsi="FrankRuehl" w:cs="FrankRuehl" w:hint="cs"/>
          <w:sz w:val="24"/>
          <w:szCs w:val="24"/>
          <w:rtl/>
          <w:lang w:bidi="he-IL"/>
        </w:rPr>
        <w:t>היסטוריה ארוכה.</w:t>
      </w:r>
      <w:r w:rsidR="004C084F">
        <w:rPr>
          <w:rFonts w:ascii="FrankRuehl" w:hAnsi="FrankRuehl" w:cs="FrankRuehl" w:hint="cs"/>
          <w:sz w:val="24"/>
          <w:szCs w:val="24"/>
          <w:rtl/>
          <w:lang w:bidi="he-IL"/>
        </w:rPr>
        <w:t xml:space="preserve"> מובן </w:t>
      </w:r>
      <w:r w:rsidR="002E26F0">
        <w:rPr>
          <w:rFonts w:ascii="FrankRuehl" w:hAnsi="FrankRuehl" w:cs="FrankRuehl" w:hint="cs"/>
          <w:sz w:val="24"/>
          <w:szCs w:val="24"/>
          <w:rtl/>
          <w:lang w:bidi="he-IL"/>
        </w:rPr>
        <w:t>כי עצם המושג, או עצם טבעו</w:t>
      </w:r>
      <w:r w:rsidR="004C084F">
        <w:rPr>
          <w:rFonts w:ascii="FrankRuehl" w:hAnsi="FrankRuehl" w:cs="FrankRuehl" w:hint="cs"/>
          <w:sz w:val="24"/>
          <w:szCs w:val="24"/>
          <w:rtl/>
          <w:lang w:bidi="he-IL"/>
        </w:rPr>
        <w:t xml:space="preserve"> של "היהודי" קשה בפני עצמו, כפי </w:t>
      </w:r>
      <w:r w:rsidR="0092639F">
        <w:rPr>
          <w:rFonts w:ascii="FrankRuehl" w:hAnsi="FrankRuehl" w:cs="FrankRuehl" w:hint="cs"/>
          <w:sz w:val="24"/>
          <w:szCs w:val="24"/>
          <w:rtl/>
          <w:lang w:bidi="he-IL"/>
        </w:rPr>
        <w:t>שמראה סינת'יה בייקר בספרה החדש "</w:t>
      </w:r>
      <w:r w:rsidR="0092639F">
        <w:rPr>
          <w:rFonts w:ascii="FrankRuehl" w:hAnsi="FrankRuehl" w:cs="FrankRuehl" w:hint="cs"/>
          <w:sz w:val="24"/>
          <w:szCs w:val="24"/>
          <w:rtl/>
          <w:lang w:val="en-GB" w:bidi="he-IL"/>
        </w:rPr>
        <w:t>יהודי</w:t>
      </w:r>
      <w:r w:rsidR="004C084F">
        <w:rPr>
          <w:rFonts w:ascii="FrankRuehl" w:hAnsi="FrankRuehl" w:cs="FrankRuehl" w:hint="cs"/>
          <w:sz w:val="24"/>
          <w:szCs w:val="24"/>
          <w:rtl/>
          <w:lang w:bidi="he-IL"/>
        </w:rPr>
        <w:t>", וכפי שמתעד דיויד נירנברג בספרו "</w:t>
      </w:r>
      <w:r w:rsidR="0092639F">
        <w:rPr>
          <w:rFonts w:ascii="FrankRuehl" w:hAnsi="FrankRuehl" w:cs="FrankRuehl" w:hint="cs"/>
          <w:sz w:val="24"/>
          <w:szCs w:val="24"/>
          <w:rtl/>
          <w:lang w:bidi="he-IL"/>
        </w:rPr>
        <w:t>אנטי-יהדות: המסורת המערבית</w:t>
      </w:r>
      <w:r w:rsidR="004C084F">
        <w:rPr>
          <w:rFonts w:ascii="FrankRuehl" w:hAnsi="FrankRuehl" w:cs="FrankRuehl" w:hint="cs"/>
          <w:sz w:val="24"/>
          <w:szCs w:val="24"/>
          <w:rtl/>
          <w:lang w:bidi="he-IL"/>
        </w:rPr>
        <w:t>".</w:t>
      </w:r>
      <w:r w:rsidR="008B6105">
        <w:rPr>
          <w:rStyle w:val="FootnoteReference"/>
          <w:rFonts w:ascii="FrankRuehl" w:hAnsi="FrankRuehl" w:cs="FrankRuehl"/>
          <w:sz w:val="24"/>
          <w:szCs w:val="24"/>
          <w:rtl/>
          <w:lang w:bidi="he-IL"/>
        </w:rPr>
        <w:footnoteReference w:id="5"/>
      </w:r>
      <w:r w:rsidRPr="004C084F">
        <w:rPr>
          <w:rFonts w:ascii="FrankRuehl" w:hAnsi="FrankRuehl" w:cs="FrankRuehl"/>
          <w:sz w:val="24"/>
          <w:szCs w:val="24"/>
          <w:rtl/>
          <w:lang w:bidi="he-IL"/>
        </w:rPr>
        <w:t xml:space="preserve"> </w:t>
      </w:r>
      <w:r w:rsidR="004C084F">
        <w:rPr>
          <w:rFonts w:ascii="FrankRuehl" w:hAnsi="FrankRuehl" w:cs="FrankRuehl" w:hint="cs"/>
          <w:sz w:val="24"/>
          <w:szCs w:val="24"/>
          <w:rtl/>
          <w:lang w:bidi="he-IL"/>
        </w:rPr>
        <w:t>הערתה של בייקר על כי הנוצרי הוא אשר מכונן באופן בסיסי את המונח "יהודי" (ולא יהודים, בני-יהודה או ישראל, שהיו בשימוש עוד בטרם הופיעה הנצרות)</w:t>
      </w:r>
      <w:r w:rsidR="00EA381E">
        <w:rPr>
          <w:rFonts w:ascii="FrankRuehl" w:hAnsi="FrankRuehl" w:cs="FrankRuehl" w:hint="cs"/>
          <w:sz w:val="24"/>
          <w:szCs w:val="24"/>
          <w:rtl/>
          <w:lang w:bidi="he-IL"/>
        </w:rPr>
        <w:t xml:space="preserve"> צורמת ל</w:t>
      </w:r>
      <w:r w:rsidR="007B59C0">
        <w:rPr>
          <w:rFonts w:ascii="FrankRuehl" w:hAnsi="FrankRuehl" w:cs="FrankRuehl" w:hint="cs"/>
          <w:sz w:val="24"/>
          <w:szCs w:val="24"/>
          <w:rtl/>
          <w:lang w:bidi="he-IL"/>
        </w:rPr>
        <w:t>אוזן</w:t>
      </w:r>
      <w:r w:rsidR="00EA381E">
        <w:rPr>
          <w:rFonts w:ascii="FrankRuehl" w:hAnsi="FrankRuehl" w:cs="FrankRuehl" w:hint="cs"/>
          <w:sz w:val="24"/>
          <w:szCs w:val="24"/>
          <w:rtl/>
          <w:lang w:bidi="he-IL"/>
        </w:rPr>
        <w:t xml:space="preserve">. </w:t>
      </w:r>
      <w:r w:rsidR="00336F8D">
        <w:rPr>
          <w:rFonts w:ascii="FrankRuehl" w:hAnsi="FrankRuehl" w:cs="FrankRuehl" w:hint="cs"/>
          <w:sz w:val="24"/>
          <w:szCs w:val="24"/>
          <w:rtl/>
          <w:lang w:bidi="he-IL"/>
        </w:rPr>
        <w:t>אולם הער</w:t>
      </w:r>
      <w:r w:rsidR="007B59C0">
        <w:rPr>
          <w:rFonts w:ascii="FrankRuehl" w:hAnsi="FrankRuehl" w:cs="FrankRuehl" w:hint="cs"/>
          <w:sz w:val="24"/>
          <w:szCs w:val="24"/>
          <w:rtl/>
          <w:lang w:bidi="he-IL"/>
        </w:rPr>
        <w:t>ת</w:t>
      </w:r>
      <w:r w:rsidR="00336F8D">
        <w:rPr>
          <w:rFonts w:ascii="FrankRuehl" w:hAnsi="FrankRuehl" w:cs="FrankRuehl" w:hint="cs"/>
          <w:sz w:val="24"/>
          <w:szCs w:val="24"/>
          <w:rtl/>
          <w:lang w:bidi="he-IL"/>
        </w:rPr>
        <w:t xml:space="preserve">ה </w:t>
      </w:r>
      <w:r w:rsidR="00336F8D">
        <w:rPr>
          <w:rFonts w:ascii="FrankRuehl" w:hAnsi="FrankRuehl" w:cs="FrankRuehl" w:hint="cs"/>
          <w:sz w:val="24"/>
          <w:szCs w:val="24"/>
          <w:rtl/>
          <w:lang w:bidi="he-IL"/>
        </w:rPr>
        <w:lastRenderedPageBreak/>
        <w:t xml:space="preserve">זו אומרת דרשני, ודוחקת בנו לבחון באופן מדוקדק את הגנאלוגיה של אותו מונח </w:t>
      </w:r>
      <w:r w:rsidR="002E26F0">
        <w:rPr>
          <w:rFonts w:ascii="FrankRuehl" w:hAnsi="FrankRuehl" w:cs="FrankRuehl" w:hint="cs"/>
          <w:sz w:val="24"/>
          <w:szCs w:val="24"/>
          <w:rtl/>
          <w:lang w:bidi="he-IL"/>
        </w:rPr>
        <w:t>אשר לוקחים אנו</w:t>
      </w:r>
      <w:r w:rsidR="00336F8D">
        <w:rPr>
          <w:rFonts w:ascii="FrankRuehl" w:hAnsi="FrankRuehl" w:cs="FrankRuehl" w:hint="cs"/>
          <w:sz w:val="24"/>
          <w:szCs w:val="24"/>
          <w:rtl/>
          <w:lang w:bidi="he-IL"/>
        </w:rPr>
        <w:t xml:space="preserve"> כמובן מאליו </w:t>
      </w:r>
      <w:r w:rsidR="00336F8D">
        <w:rPr>
          <w:rFonts w:ascii="FrankRuehl" w:hAnsi="FrankRuehl" w:cs="FrankRuehl"/>
          <w:sz w:val="24"/>
          <w:szCs w:val="24"/>
          <w:rtl/>
          <w:lang w:bidi="he-IL"/>
        </w:rPr>
        <w:t>–</w:t>
      </w:r>
      <w:r w:rsidR="00336F8D">
        <w:rPr>
          <w:rFonts w:ascii="FrankRuehl" w:hAnsi="FrankRuehl" w:cs="FrankRuehl" w:hint="cs"/>
          <w:sz w:val="24"/>
          <w:szCs w:val="24"/>
          <w:rtl/>
          <w:lang w:bidi="he-IL"/>
        </w:rPr>
        <w:t xml:space="preserve"> "יהודי". </w:t>
      </w:r>
      <w:r w:rsidR="007B59C0">
        <w:rPr>
          <w:rFonts w:ascii="FrankRuehl" w:hAnsi="FrankRuehl" w:cs="FrankRuehl" w:hint="cs"/>
          <w:sz w:val="24"/>
          <w:szCs w:val="24"/>
          <w:rtl/>
          <w:lang w:bidi="he-IL"/>
        </w:rPr>
        <w:t xml:space="preserve">ימים יגידו אם </w:t>
      </w:r>
      <w:r w:rsidR="00336F8D">
        <w:rPr>
          <w:rFonts w:ascii="FrankRuehl" w:hAnsi="FrankRuehl" w:cs="FrankRuehl" w:hint="cs"/>
          <w:sz w:val="24"/>
          <w:szCs w:val="24"/>
          <w:rtl/>
          <w:lang w:bidi="he-IL"/>
        </w:rPr>
        <w:t xml:space="preserve">טיעון זה </w:t>
      </w:r>
      <w:r w:rsidR="007B59C0">
        <w:rPr>
          <w:rFonts w:ascii="FrankRuehl" w:hAnsi="FrankRuehl" w:cs="FrankRuehl" w:hint="cs"/>
          <w:sz w:val="24"/>
          <w:szCs w:val="24"/>
          <w:rtl/>
          <w:lang w:bidi="he-IL"/>
        </w:rPr>
        <w:t xml:space="preserve">עומד </w:t>
      </w:r>
      <w:r w:rsidR="00336F8D">
        <w:rPr>
          <w:rFonts w:ascii="FrankRuehl" w:hAnsi="FrankRuehl" w:cs="FrankRuehl" w:hint="cs"/>
          <w:sz w:val="24"/>
          <w:szCs w:val="24"/>
          <w:rtl/>
          <w:lang w:bidi="he-IL"/>
        </w:rPr>
        <w:t>בפני ביקורת למדנית. שאלה שונה אך קרובה</w:t>
      </w:r>
      <w:r w:rsidR="002E26F0">
        <w:rPr>
          <w:rFonts w:ascii="FrankRuehl" w:hAnsi="FrankRuehl" w:cs="FrankRuehl" w:hint="cs"/>
          <w:sz w:val="24"/>
          <w:szCs w:val="24"/>
          <w:rtl/>
          <w:lang w:bidi="he-IL"/>
        </w:rPr>
        <w:t xml:space="preserve"> מעלה נירנברג</w:t>
      </w:r>
      <w:r w:rsidR="00336F8D">
        <w:rPr>
          <w:rFonts w:ascii="FrankRuehl" w:hAnsi="FrankRuehl" w:cs="FrankRuehl" w:hint="cs"/>
          <w:sz w:val="24"/>
          <w:szCs w:val="24"/>
          <w:rtl/>
          <w:lang w:bidi="he-IL"/>
        </w:rPr>
        <w:t xml:space="preserve">, </w:t>
      </w:r>
      <w:r w:rsidR="002E26F0">
        <w:rPr>
          <w:rFonts w:ascii="FrankRuehl" w:hAnsi="FrankRuehl" w:cs="FrankRuehl" w:hint="cs"/>
          <w:sz w:val="24"/>
          <w:szCs w:val="24"/>
          <w:rtl/>
          <w:lang w:bidi="he-IL"/>
        </w:rPr>
        <w:t>אשר</w:t>
      </w:r>
      <w:r w:rsidR="00336F8D">
        <w:rPr>
          <w:rFonts w:ascii="FrankRuehl" w:hAnsi="FrankRuehl" w:cs="FrankRuehl" w:hint="cs"/>
          <w:sz w:val="24"/>
          <w:szCs w:val="24"/>
          <w:rtl/>
          <w:lang w:bidi="he-IL"/>
        </w:rPr>
        <w:t xml:space="preserve"> מחווה </w:t>
      </w:r>
      <w:r w:rsidR="002E26F0">
        <w:rPr>
          <w:rFonts w:ascii="FrankRuehl" w:hAnsi="FrankRuehl" w:cs="FrankRuehl" w:hint="cs"/>
          <w:sz w:val="24"/>
          <w:szCs w:val="24"/>
          <w:rtl/>
          <w:lang w:bidi="he-IL"/>
        </w:rPr>
        <w:t xml:space="preserve">אף הוא </w:t>
      </w:r>
      <w:r w:rsidR="00336F8D">
        <w:rPr>
          <w:rFonts w:ascii="FrankRuehl" w:hAnsi="FrankRuehl" w:cs="FrankRuehl" w:hint="cs"/>
          <w:sz w:val="24"/>
          <w:szCs w:val="24"/>
          <w:rtl/>
          <w:lang w:bidi="he-IL"/>
        </w:rPr>
        <w:t xml:space="preserve">אל עבר הבחנה בין "יהודי" לבין "יהדות". מדוע </w:t>
      </w:r>
      <w:r w:rsidR="007B59C0">
        <w:rPr>
          <w:rFonts w:ascii="FrankRuehl" w:hAnsi="FrankRuehl" w:cs="FrankRuehl" w:hint="cs"/>
          <w:sz w:val="24"/>
          <w:szCs w:val="24"/>
          <w:rtl/>
          <w:lang w:bidi="he-IL"/>
        </w:rPr>
        <w:t>אנו מוצאים</w:t>
      </w:r>
      <w:r w:rsidR="00336F8D">
        <w:rPr>
          <w:rFonts w:ascii="FrankRuehl" w:hAnsi="FrankRuehl" w:cs="FrankRuehl" w:hint="cs"/>
          <w:sz w:val="24"/>
          <w:szCs w:val="24"/>
          <w:rtl/>
          <w:lang w:bidi="he-IL"/>
        </w:rPr>
        <w:t xml:space="preserve"> אנטי-יהודיות במקומות בהם לא חיו כלל יהודים, ובקרב אנשים (דוגמת שייקספיר) אשר מעולם לא פגשו ביהודי? האם אנטי-יהודיות קשורה </w:t>
      </w:r>
      <w:r w:rsidR="006C5097">
        <w:rPr>
          <w:rFonts w:ascii="FrankRuehl" w:hAnsi="FrankRuehl" w:cs="FrankRuehl" w:hint="cs"/>
          <w:sz w:val="24"/>
          <w:szCs w:val="24"/>
          <w:rtl/>
          <w:lang w:bidi="he-IL"/>
        </w:rPr>
        <w:t>אך לא זהה לאנטישמיות (שכמדומה כן ממוקדת ביהודי, ולא ביהדות)? ואם כן, מהי הנפקא מינה ביני</w:t>
      </w:r>
      <w:r w:rsidR="006C5097">
        <w:rPr>
          <w:rFonts w:ascii="FrankRuehl" w:hAnsi="FrankRuehl" w:cs="FrankRuehl" w:hint="cs"/>
          <w:sz w:val="24"/>
          <w:szCs w:val="24"/>
          <w:rtl/>
          <w:lang w:val="en-GB" w:bidi="he-IL"/>
        </w:rPr>
        <w:t>הם?</w:t>
      </w:r>
    </w:p>
    <w:p w14:paraId="7A211AD1" w14:textId="7B7E2BB6" w:rsidR="0081307D" w:rsidRDefault="006C5097" w:rsidP="00773AA2">
      <w:pPr>
        <w:pStyle w:val="BodyA"/>
        <w:bidi/>
        <w:spacing w:line="480" w:lineRule="auto"/>
        <w:jc w:val="both"/>
        <w:rPr>
          <w:rFonts w:ascii="FrankRuehl" w:hAnsi="FrankRuehl" w:cs="FrankRuehl"/>
          <w:sz w:val="24"/>
          <w:szCs w:val="24"/>
          <w:rtl/>
          <w:lang w:val="en-GB" w:bidi="he-IL"/>
        </w:rPr>
      </w:pPr>
      <w:r>
        <w:rPr>
          <w:rFonts w:ascii="FrankRuehl" w:hAnsi="FrankRuehl" w:cs="FrankRuehl" w:hint="cs"/>
          <w:sz w:val="24"/>
          <w:szCs w:val="24"/>
          <w:rtl/>
          <w:lang w:val="en-GB" w:bidi="he-IL"/>
        </w:rPr>
        <w:t xml:space="preserve">אחד </w:t>
      </w:r>
      <w:r w:rsidR="007B59C0">
        <w:rPr>
          <w:rFonts w:ascii="FrankRuehl" w:hAnsi="FrankRuehl" w:cs="FrankRuehl" w:hint="cs"/>
          <w:sz w:val="24"/>
          <w:szCs w:val="24"/>
          <w:rtl/>
          <w:lang w:val="en-GB" w:bidi="he-IL"/>
        </w:rPr>
        <w:t xml:space="preserve">הדברים המתגלים מתוך </w:t>
      </w:r>
      <w:r>
        <w:rPr>
          <w:rFonts w:ascii="FrankRuehl" w:hAnsi="FrankRuehl" w:cs="FrankRuehl" w:hint="cs"/>
          <w:sz w:val="24"/>
          <w:szCs w:val="24"/>
          <w:rtl/>
          <w:lang w:val="en-GB" w:bidi="he-IL"/>
        </w:rPr>
        <w:t>ה</w:t>
      </w:r>
      <w:r w:rsidR="002C5B95">
        <w:rPr>
          <w:rFonts w:ascii="FrankRuehl" w:hAnsi="FrankRuehl" w:cs="FrankRuehl" w:hint="cs"/>
          <w:sz w:val="24"/>
          <w:szCs w:val="24"/>
          <w:rtl/>
          <w:lang w:val="en-GB" w:bidi="he-IL"/>
        </w:rPr>
        <w:t>התמודדות המורכבת</w:t>
      </w:r>
      <w:r>
        <w:rPr>
          <w:rFonts w:ascii="FrankRuehl" w:hAnsi="FrankRuehl" w:cs="FrankRuehl" w:hint="cs"/>
          <w:sz w:val="24"/>
          <w:szCs w:val="24"/>
          <w:rtl/>
          <w:lang w:val="en-GB" w:bidi="he-IL"/>
        </w:rPr>
        <w:t xml:space="preserve"> עם היהודיות בימינו, בעיקר בתפוצה אך גם בישראל, הוא </w:t>
      </w:r>
      <w:r w:rsidR="007B59C0">
        <w:rPr>
          <w:rFonts w:ascii="FrankRuehl" w:hAnsi="FrankRuehl" w:cs="FrankRuehl" w:hint="cs"/>
          <w:sz w:val="24"/>
          <w:szCs w:val="24"/>
          <w:rtl/>
          <w:lang w:val="en-GB" w:bidi="he-IL"/>
        </w:rPr>
        <w:t>טבען</w:t>
      </w:r>
      <w:r>
        <w:rPr>
          <w:rFonts w:ascii="FrankRuehl" w:hAnsi="FrankRuehl" w:cs="FrankRuehl" w:hint="cs"/>
          <w:sz w:val="24"/>
          <w:szCs w:val="24"/>
          <w:rtl/>
          <w:lang w:val="en-GB" w:bidi="he-IL"/>
        </w:rPr>
        <w:t xml:space="preserve"> המורכב של ה</w:t>
      </w:r>
      <w:r w:rsidR="00BB22AC">
        <w:rPr>
          <w:rFonts w:ascii="FrankRuehl" w:hAnsi="FrankRuehl" w:cs="FrankRuehl" w:hint="cs"/>
          <w:sz w:val="24"/>
          <w:szCs w:val="24"/>
          <w:rtl/>
          <w:lang w:val="en-GB" w:bidi="he-IL"/>
        </w:rPr>
        <w:t>ניגודים הבינריים</w:t>
      </w:r>
      <w:r>
        <w:rPr>
          <w:rFonts w:ascii="FrankRuehl" w:hAnsi="FrankRuehl" w:cs="FrankRuehl" w:hint="cs"/>
          <w:sz w:val="24"/>
          <w:szCs w:val="24"/>
          <w:rtl/>
          <w:lang w:val="en-GB" w:bidi="he-IL"/>
        </w:rPr>
        <w:t xml:space="preserve"> באמצעותם מתארים אינם-יהודים את היהודי, ושל אלו באמצעותם מתאר היהודי את הלא-יהודי ומתוך כך את עצמו. הדבר מעורר תהיה שמא המונח יהודי כ</w:t>
      </w:r>
      <w:r w:rsidR="00BB22AC">
        <w:rPr>
          <w:rFonts w:ascii="FrankRuehl" w:hAnsi="FrankRuehl" w:cs="FrankRuehl" w:hint="cs"/>
          <w:sz w:val="24"/>
          <w:szCs w:val="24"/>
          <w:rtl/>
          <w:lang w:val="en-GB" w:bidi="he-IL"/>
        </w:rPr>
        <w:t>יום אינו אלא מסמן בינ</w:t>
      </w:r>
      <w:r>
        <w:rPr>
          <w:rFonts w:ascii="FrankRuehl" w:hAnsi="FrankRuehl" w:cs="FrankRuehl" w:hint="cs"/>
          <w:sz w:val="24"/>
          <w:szCs w:val="24"/>
          <w:rtl/>
          <w:lang w:val="en-GB" w:bidi="he-IL"/>
        </w:rPr>
        <w:t>רי, וממילא פירוקו זוקק ראשית את מחיקתו או את מסגורו ככזה. יהודי-גוי, בדומה ל-</w:t>
      </w:r>
      <w:r>
        <w:rPr>
          <w:rFonts w:ascii="FrankRuehl" w:hAnsi="FrankRuehl" w:cs="FrankRuehl"/>
          <w:i/>
          <w:iCs/>
          <w:sz w:val="24"/>
          <w:szCs w:val="24"/>
          <w:lang w:bidi="he-IL"/>
        </w:rPr>
        <w:t>gaijin</w:t>
      </w:r>
      <w:r>
        <w:rPr>
          <w:rFonts w:ascii="FrankRuehl" w:hAnsi="FrankRuehl" w:cs="FrankRuehl" w:hint="cs"/>
          <w:i/>
          <w:iCs/>
          <w:sz w:val="24"/>
          <w:szCs w:val="24"/>
          <w:rtl/>
          <w:lang w:bidi="he-IL"/>
        </w:rPr>
        <w:t xml:space="preserve"> </w:t>
      </w:r>
      <w:r>
        <w:rPr>
          <w:rFonts w:ascii="FrankRuehl" w:hAnsi="FrankRuehl" w:cs="FrankRuehl" w:hint="cs"/>
          <w:sz w:val="24"/>
          <w:szCs w:val="24"/>
          <w:rtl/>
          <w:lang w:bidi="he-IL"/>
        </w:rPr>
        <w:t xml:space="preserve">היפני, ממקם את העצמי (האינדיבידואלי כמו גם הקולקטיבי) </w:t>
      </w:r>
      <w:r w:rsidR="00BB22AC">
        <w:rPr>
          <w:rFonts w:ascii="FrankRuehl" w:hAnsi="FrankRuehl" w:cs="FrankRuehl" w:hint="cs"/>
          <w:sz w:val="24"/>
          <w:szCs w:val="24"/>
          <w:rtl/>
          <w:lang w:bidi="he-IL"/>
        </w:rPr>
        <w:t>מנגד ל</w:t>
      </w:r>
      <w:r>
        <w:rPr>
          <w:rFonts w:ascii="FrankRuehl" w:hAnsi="FrankRuehl" w:cs="FrankRuehl" w:hint="cs"/>
          <w:sz w:val="24"/>
          <w:szCs w:val="24"/>
          <w:rtl/>
          <w:lang w:bidi="he-IL"/>
        </w:rPr>
        <w:t xml:space="preserve">כל היתר. המונח </w:t>
      </w:r>
      <w:r w:rsidR="00BB22AC">
        <w:rPr>
          <w:rFonts w:ascii="FrankRuehl" w:hAnsi="FrankRuehl" w:cs="FrankRuehl"/>
          <w:i/>
          <w:iCs/>
          <w:sz w:val="24"/>
          <w:szCs w:val="24"/>
          <w:lang w:bidi="he-IL"/>
        </w:rPr>
        <w:t>g</w:t>
      </w:r>
      <w:r>
        <w:rPr>
          <w:rFonts w:ascii="FrankRuehl" w:hAnsi="FrankRuehl" w:cs="FrankRuehl"/>
          <w:i/>
          <w:iCs/>
          <w:sz w:val="24"/>
          <w:szCs w:val="24"/>
          <w:lang w:bidi="he-IL"/>
        </w:rPr>
        <w:t>aijin</w:t>
      </w:r>
      <w:r>
        <w:rPr>
          <w:rFonts w:ascii="FrankRuehl" w:hAnsi="FrankRuehl" w:cs="FrankRuehl" w:hint="cs"/>
          <w:i/>
          <w:iCs/>
          <w:sz w:val="24"/>
          <w:szCs w:val="24"/>
          <w:rtl/>
          <w:lang w:val="en-GB" w:bidi="he-IL"/>
        </w:rPr>
        <w:t xml:space="preserve">, </w:t>
      </w:r>
      <w:r>
        <w:rPr>
          <w:rFonts w:ascii="FrankRuehl" w:hAnsi="FrankRuehl" w:cs="FrankRuehl" w:hint="cs"/>
          <w:sz w:val="24"/>
          <w:szCs w:val="24"/>
          <w:rtl/>
          <w:lang w:val="en-GB" w:bidi="he-IL"/>
        </w:rPr>
        <w:t xml:space="preserve">צירופם של המילים </w:t>
      </w:r>
      <w:r>
        <w:rPr>
          <w:rFonts w:ascii="FrankRuehl" w:hAnsi="FrankRuehl" w:cs="FrankRuehl"/>
          <w:i/>
          <w:iCs/>
          <w:sz w:val="24"/>
          <w:szCs w:val="24"/>
          <w:lang w:bidi="he-IL"/>
        </w:rPr>
        <w:t>gaikoku</w:t>
      </w:r>
      <w:r>
        <w:rPr>
          <w:rFonts w:ascii="FrankRuehl" w:hAnsi="FrankRuehl" w:cs="FrankRuehl" w:hint="cs"/>
          <w:sz w:val="24"/>
          <w:szCs w:val="24"/>
          <w:rtl/>
          <w:lang w:val="en-GB" w:bidi="he-IL"/>
        </w:rPr>
        <w:t xml:space="preserve"> (ארץ זרה) ו-</w:t>
      </w:r>
      <w:r>
        <w:rPr>
          <w:rFonts w:ascii="FrankRuehl" w:hAnsi="FrankRuehl" w:cs="FrankRuehl"/>
          <w:i/>
          <w:iCs/>
          <w:sz w:val="24"/>
          <w:szCs w:val="24"/>
          <w:lang w:bidi="he-IL"/>
        </w:rPr>
        <w:t>jin</w:t>
      </w:r>
      <w:r>
        <w:rPr>
          <w:rFonts w:ascii="FrankRuehl" w:hAnsi="FrankRuehl" w:cs="FrankRuehl" w:hint="cs"/>
          <w:i/>
          <w:iCs/>
          <w:sz w:val="24"/>
          <w:szCs w:val="24"/>
          <w:rtl/>
          <w:lang w:val="en-GB" w:bidi="he-IL"/>
        </w:rPr>
        <w:t xml:space="preserve"> </w:t>
      </w:r>
      <w:r>
        <w:rPr>
          <w:rFonts w:ascii="FrankRuehl" w:hAnsi="FrankRuehl" w:cs="FrankRuehl" w:hint="cs"/>
          <w:sz w:val="24"/>
          <w:szCs w:val="24"/>
          <w:rtl/>
          <w:lang w:val="en-GB" w:bidi="he-IL"/>
        </w:rPr>
        <w:t xml:space="preserve">(אדם), מסמל את כל אלו אשר אינם יפנים, באופן שאינו שונה מהמונח העברי "גוי". לעתים משמש </w:t>
      </w:r>
      <w:r>
        <w:rPr>
          <w:rFonts w:ascii="FrankRuehl" w:hAnsi="FrankRuehl" w:cs="FrankRuehl"/>
          <w:i/>
          <w:iCs/>
          <w:sz w:val="24"/>
          <w:szCs w:val="24"/>
          <w:lang w:bidi="he-IL"/>
        </w:rPr>
        <w:t>gaijin</w:t>
      </w:r>
      <w:r>
        <w:rPr>
          <w:rFonts w:ascii="FrankRuehl" w:hAnsi="FrankRuehl" w:cs="FrankRuehl" w:hint="cs"/>
          <w:i/>
          <w:iCs/>
          <w:sz w:val="24"/>
          <w:szCs w:val="24"/>
          <w:rtl/>
          <w:lang w:val="en-GB" w:bidi="he-IL"/>
        </w:rPr>
        <w:t xml:space="preserve"> </w:t>
      </w:r>
      <w:r>
        <w:rPr>
          <w:rFonts w:ascii="FrankRuehl" w:hAnsi="FrankRuehl" w:cs="FrankRuehl" w:hint="cs"/>
          <w:sz w:val="24"/>
          <w:szCs w:val="24"/>
          <w:rtl/>
          <w:lang w:val="en-GB" w:bidi="he-IL"/>
        </w:rPr>
        <w:t>ככינוי גנאי עבור אותם יפנים שאינם חיים ביפן, באופן התואם במיד</w:t>
      </w:r>
      <w:r w:rsidR="00BB22AC">
        <w:rPr>
          <w:rFonts w:ascii="FrankRuehl" w:hAnsi="FrankRuehl" w:cs="FrankRuehl" w:hint="cs"/>
          <w:sz w:val="24"/>
          <w:szCs w:val="24"/>
          <w:rtl/>
          <w:lang w:val="en-GB" w:bidi="he-IL"/>
        </w:rPr>
        <w:t xml:space="preserve">ת מה </w:t>
      </w:r>
      <w:r>
        <w:rPr>
          <w:rFonts w:ascii="FrankRuehl" w:hAnsi="FrankRuehl" w:cs="FrankRuehl" w:hint="cs"/>
          <w:sz w:val="24"/>
          <w:szCs w:val="24"/>
          <w:rtl/>
          <w:lang w:val="en-GB" w:bidi="he-IL"/>
        </w:rPr>
        <w:t xml:space="preserve">לטענתם של ציוניים מסוימים כי </w:t>
      </w:r>
      <w:r w:rsidR="00555A40">
        <w:rPr>
          <w:rFonts w:ascii="FrankRuehl" w:hAnsi="FrankRuehl" w:cs="FrankRuehl" w:hint="cs"/>
          <w:sz w:val="24"/>
          <w:szCs w:val="24"/>
          <w:rtl/>
          <w:lang w:val="en-GB" w:bidi="he-IL"/>
        </w:rPr>
        <w:t xml:space="preserve">יהודי "אמיתי" הוא </w:t>
      </w:r>
      <w:r w:rsidR="00BB22AC">
        <w:rPr>
          <w:rFonts w:ascii="FrankRuehl" w:hAnsi="FrankRuehl" w:cs="FrankRuehl" w:hint="cs"/>
          <w:sz w:val="24"/>
          <w:szCs w:val="24"/>
          <w:rtl/>
          <w:lang w:val="en-GB" w:bidi="he-IL"/>
        </w:rPr>
        <w:t xml:space="preserve">רק </w:t>
      </w:r>
      <w:r w:rsidR="00555A40">
        <w:rPr>
          <w:rFonts w:ascii="FrankRuehl" w:hAnsi="FrankRuehl" w:cs="FrankRuehl" w:hint="cs"/>
          <w:sz w:val="24"/>
          <w:szCs w:val="24"/>
          <w:rtl/>
          <w:lang w:val="en-GB" w:bidi="he-IL"/>
        </w:rPr>
        <w:t>כזה החי בישראל.</w:t>
      </w:r>
      <w:r w:rsidR="00AE0FD1">
        <w:rPr>
          <w:rFonts w:ascii="FrankRuehl" w:hAnsi="FrankRuehl" w:cs="FrankRuehl" w:hint="cs"/>
          <w:sz w:val="24"/>
          <w:szCs w:val="24"/>
          <w:rtl/>
          <w:lang w:val="en-GB" w:bidi="he-IL"/>
        </w:rPr>
        <w:t xml:space="preserve"> כידוע, מאיר כהנא נהג אפילו לכנו</w:t>
      </w:r>
      <w:r w:rsidR="00A0185E">
        <w:rPr>
          <w:rFonts w:ascii="FrankRuehl" w:hAnsi="FrankRuehl" w:cs="FrankRuehl" w:hint="cs"/>
          <w:sz w:val="24"/>
          <w:szCs w:val="24"/>
          <w:rtl/>
          <w:lang w:val="en-GB" w:bidi="he-IL"/>
        </w:rPr>
        <w:t>ת ישראלים חילוניים בכינוי</w:t>
      </w:r>
      <w:r w:rsidR="00AE0FD1">
        <w:rPr>
          <w:rFonts w:ascii="FrankRuehl" w:hAnsi="FrankRuehl" w:cs="FrankRuehl" w:hint="cs"/>
          <w:sz w:val="24"/>
          <w:szCs w:val="24"/>
          <w:rtl/>
          <w:lang w:val="en-GB" w:bidi="he-IL"/>
        </w:rPr>
        <w:t xml:space="preserve"> "גויים דוברי עברית".</w:t>
      </w:r>
      <w:r w:rsidR="00353F14">
        <w:rPr>
          <w:rFonts w:ascii="FrankRuehl" w:hAnsi="FrankRuehl" w:cs="FrankRuehl" w:hint="cs"/>
          <w:sz w:val="24"/>
          <w:szCs w:val="24"/>
          <w:rtl/>
          <w:lang w:val="en-GB" w:bidi="he-IL"/>
        </w:rPr>
        <w:t xml:space="preserve"> מעניין כי לאחרונה טענו ישי רוזן-צבי ועדי אופיר כי המונח "גוי" באופן המוכר לנו כיום</w:t>
      </w:r>
      <w:r w:rsidR="00BB22AC">
        <w:rPr>
          <w:rFonts w:ascii="FrankRuehl" w:hAnsi="FrankRuehl" w:cs="FrankRuehl" w:hint="cs"/>
          <w:sz w:val="24"/>
          <w:szCs w:val="24"/>
          <w:rtl/>
          <w:lang w:val="en-GB" w:bidi="he-IL"/>
        </w:rPr>
        <w:t>,</w:t>
      </w:r>
      <w:r w:rsidR="00353F14">
        <w:rPr>
          <w:rFonts w:ascii="FrankRuehl" w:hAnsi="FrankRuehl" w:cs="FrankRuehl" w:hint="cs"/>
          <w:sz w:val="24"/>
          <w:szCs w:val="24"/>
          <w:rtl/>
          <w:lang w:val="en-GB" w:bidi="he-IL"/>
        </w:rPr>
        <w:t xml:space="preserve"> חודש על ידי ה</w:t>
      </w:r>
      <w:r w:rsidR="00D911D5">
        <w:rPr>
          <w:rFonts w:ascii="FrankRuehl" w:hAnsi="FrankRuehl" w:cs="FrankRuehl" w:hint="cs"/>
          <w:sz w:val="24"/>
          <w:szCs w:val="24"/>
          <w:rtl/>
          <w:lang w:val="en-GB" w:bidi="he-IL"/>
        </w:rPr>
        <w:t>יהודים בנקודת זמן מסוימת ב</w:t>
      </w:r>
      <w:r w:rsidR="00353F14">
        <w:rPr>
          <w:rFonts w:ascii="FrankRuehl" w:hAnsi="FrankRuehl" w:cs="FrankRuehl" w:hint="cs"/>
          <w:sz w:val="24"/>
          <w:szCs w:val="24"/>
          <w:rtl/>
          <w:lang w:val="en-GB" w:bidi="he-IL"/>
        </w:rPr>
        <w:t xml:space="preserve">ישראל </w:t>
      </w:r>
      <w:r w:rsidR="00D911D5">
        <w:rPr>
          <w:rFonts w:ascii="FrankRuehl" w:hAnsi="FrankRuehl" w:cs="FrankRuehl" w:hint="cs"/>
          <w:sz w:val="24"/>
          <w:szCs w:val="24"/>
          <w:rtl/>
          <w:lang w:val="en-GB" w:bidi="he-IL"/>
        </w:rPr>
        <w:t>של העת העתיקה</w:t>
      </w:r>
      <w:r w:rsidR="00353F14">
        <w:rPr>
          <w:rFonts w:ascii="FrankRuehl" w:hAnsi="FrankRuehl" w:cs="FrankRuehl" w:hint="cs"/>
          <w:sz w:val="24"/>
          <w:szCs w:val="24"/>
          <w:rtl/>
          <w:lang w:val="en-GB" w:bidi="he-IL"/>
        </w:rPr>
        <w:t xml:space="preserve"> על מנת להגדיר את "האחר" הלא-יהודי (בתנ"ך המונח "גוי" מתייחס גם לעם ישראל, כבביטוי "גוי קדוש")</w:t>
      </w:r>
      <w:r w:rsidR="00D911D5">
        <w:rPr>
          <w:rFonts w:ascii="FrankRuehl" w:hAnsi="FrankRuehl" w:cs="FrankRuehl" w:hint="cs"/>
          <w:sz w:val="24"/>
          <w:szCs w:val="24"/>
          <w:rtl/>
          <w:lang w:val="en-GB" w:bidi="he-IL"/>
        </w:rPr>
        <w:t xml:space="preserve"> - תוך</w:t>
      </w:r>
      <w:r w:rsidR="00353F14">
        <w:rPr>
          <w:rFonts w:ascii="FrankRuehl" w:hAnsi="FrankRuehl" w:cs="FrankRuehl" w:hint="cs"/>
          <w:sz w:val="24"/>
          <w:szCs w:val="24"/>
          <w:rtl/>
          <w:lang w:val="en-GB" w:bidi="he-IL"/>
        </w:rPr>
        <w:t xml:space="preserve"> סימטריה מסוימת עם עמדתה של בייקר על כך ש</w:t>
      </w:r>
      <w:r w:rsidR="00D911D5">
        <w:rPr>
          <w:rFonts w:ascii="FrankRuehl" w:hAnsi="FrankRuehl" w:cs="FrankRuehl" w:hint="cs"/>
          <w:sz w:val="24"/>
          <w:szCs w:val="24"/>
          <w:rtl/>
          <w:lang w:val="en-GB" w:bidi="he-IL"/>
        </w:rPr>
        <w:t>ה</w:t>
      </w:r>
      <w:r w:rsidR="00353F14">
        <w:rPr>
          <w:rFonts w:ascii="FrankRuehl" w:hAnsi="FrankRuehl" w:cs="FrankRuehl" w:hint="cs"/>
          <w:sz w:val="24"/>
          <w:szCs w:val="24"/>
          <w:rtl/>
          <w:lang w:val="en-GB" w:bidi="he-IL"/>
        </w:rPr>
        <w:t>מונח "יהודי" הומצא על ידי הגוי (הנוצרי).</w:t>
      </w:r>
      <w:r w:rsidR="00773AA2">
        <w:rPr>
          <w:rStyle w:val="FootnoteReference"/>
          <w:rFonts w:ascii="FrankRuehl" w:hAnsi="FrankRuehl" w:cs="FrankRuehl"/>
          <w:sz w:val="24"/>
          <w:szCs w:val="24"/>
          <w:rtl/>
          <w:lang w:val="en-GB" w:bidi="he-IL"/>
        </w:rPr>
        <w:footnoteReference w:id="6"/>
      </w:r>
      <w:r w:rsidR="00353F14">
        <w:rPr>
          <w:rFonts w:ascii="FrankRuehl" w:hAnsi="FrankRuehl" w:cs="FrankRuehl" w:hint="cs"/>
          <w:sz w:val="24"/>
          <w:szCs w:val="24"/>
          <w:rtl/>
          <w:lang w:val="en-GB" w:bidi="he-IL"/>
        </w:rPr>
        <w:t xml:space="preserve"> מכל מקום</w:t>
      </w:r>
      <w:r w:rsidR="008E7F39">
        <w:rPr>
          <w:rFonts w:ascii="FrankRuehl" w:hAnsi="FrankRuehl" w:cs="FrankRuehl" w:hint="cs"/>
          <w:sz w:val="24"/>
          <w:szCs w:val="24"/>
          <w:rtl/>
          <w:lang w:val="en-GB" w:bidi="he-IL"/>
        </w:rPr>
        <w:t xml:space="preserve">, </w:t>
      </w:r>
      <w:r w:rsidR="0032626E">
        <w:rPr>
          <w:rFonts w:ascii="FrankRuehl" w:hAnsi="FrankRuehl" w:cs="FrankRuehl" w:hint="cs"/>
          <w:sz w:val="24"/>
          <w:szCs w:val="24"/>
          <w:rtl/>
          <w:lang w:val="en-GB" w:bidi="he-IL"/>
        </w:rPr>
        <w:t xml:space="preserve">בעיית </w:t>
      </w:r>
      <w:r w:rsidR="00D911D5">
        <w:rPr>
          <w:rFonts w:ascii="FrankRuehl" w:hAnsi="FrankRuehl" w:cs="FrankRuehl" w:hint="cs"/>
          <w:sz w:val="24"/>
          <w:szCs w:val="24"/>
          <w:rtl/>
          <w:lang w:val="en-GB" w:bidi="he-IL"/>
        </w:rPr>
        <w:t>הניגוד ה</w:t>
      </w:r>
      <w:r w:rsidR="008E7F39">
        <w:rPr>
          <w:rFonts w:ascii="FrankRuehl" w:hAnsi="FrankRuehl" w:cs="FrankRuehl" w:hint="cs"/>
          <w:sz w:val="24"/>
          <w:szCs w:val="24"/>
          <w:rtl/>
          <w:lang w:val="en-GB" w:bidi="he-IL"/>
        </w:rPr>
        <w:t>בינ</w:t>
      </w:r>
      <w:r w:rsidR="00D911D5">
        <w:rPr>
          <w:rFonts w:ascii="FrankRuehl" w:hAnsi="FrankRuehl" w:cs="FrankRuehl" w:hint="cs"/>
          <w:sz w:val="24"/>
          <w:szCs w:val="24"/>
          <w:rtl/>
          <w:lang w:val="en-GB" w:bidi="he-IL"/>
        </w:rPr>
        <w:t>רי</w:t>
      </w:r>
      <w:r w:rsidR="008E7F39">
        <w:rPr>
          <w:rFonts w:ascii="FrankRuehl" w:hAnsi="FrankRuehl" w:cs="FrankRuehl" w:hint="cs"/>
          <w:sz w:val="24"/>
          <w:szCs w:val="24"/>
          <w:rtl/>
          <w:lang w:val="en-GB" w:bidi="he-IL"/>
        </w:rPr>
        <w:t xml:space="preserve"> </w:t>
      </w:r>
      <w:r w:rsidR="00D911D5">
        <w:rPr>
          <w:rFonts w:ascii="FrankRuehl" w:hAnsi="FrankRuehl" w:cs="FrankRuehl" w:hint="cs"/>
          <w:sz w:val="24"/>
          <w:szCs w:val="24"/>
          <w:rtl/>
          <w:lang w:val="en-GB" w:bidi="he-IL"/>
        </w:rPr>
        <w:t>יהודי-ג</w:t>
      </w:r>
      <w:r w:rsidR="008E7F39">
        <w:rPr>
          <w:rFonts w:ascii="FrankRuehl" w:hAnsi="FrankRuehl" w:cs="FrankRuehl" w:hint="cs"/>
          <w:sz w:val="24"/>
          <w:szCs w:val="24"/>
          <w:rtl/>
          <w:lang w:val="en-GB" w:bidi="he-IL"/>
        </w:rPr>
        <w:t xml:space="preserve">וי </w:t>
      </w:r>
      <w:r w:rsidR="0032626E">
        <w:rPr>
          <w:rFonts w:ascii="FrankRuehl" w:hAnsi="FrankRuehl" w:cs="FrankRuehl" w:hint="cs"/>
          <w:sz w:val="24"/>
          <w:szCs w:val="24"/>
          <w:rtl/>
          <w:lang w:val="en-GB" w:bidi="he-IL"/>
        </w:rPr>
        <w:t xml:space="preserve">ושבירתו </w:t>
      </w:r>
      <w:r w:rsidR="008E7F39">
        <w:rPr>
          <w:rFonts w:ascii="FrankRuehl" w:hAnsi="FrankRuehl" w:cs="FrankRuehl" w:hint="cs"/>
          <w:sz w:val="24"/>
          <w:szCs w:val="24"/>
          <w:rtl/>
          <w:lang w:val="en-GB" w:bidi="he-IL"/>
        </w:rPr>
        <w:t xml:space="preserve">אינה </w:t>
      </w:r>
      <w:r w:rsidR="0032626E">
        <w:rPr>
          <w:rFonts w:ascii="FrankRuehl" w:hAnsi="FrankRuehl" w:cs="FrankRuehl" w:hint="cs"/>
          <w:sz w:val="24"/>
          <w:szCs w:val="24"/>
          <w:rtl/>
          <w:lang w:val="en-GB" w:bidi="he-IL"/>
        </w:rPr>
        <w:t>שוככת עם בוא החילון</w:t>
      </w:r>
      <w:r w:rsidR="008E7F39">
        <w:rPr>
          <w:rFonts w:ascii="FrankRuehl" w:hAnsi="FrankRuehl" w:cs="FrankRuehl" w:hint="cs"/>
          <w:sz w:val="24"/>
          <w:szCs w:val="24"/>
          <w:rtl/>
          <w:lang w:val="en-GB" w:bidi="he-IL"/>
        </w:rPr>
        <w:t xml:space="preserve">. היהודי החילוני, בעבר ובהווה, נדמה כנבוך ביחס ליהודי והאחר, והיהודי כאחר, </w:t>
      </w:r>
      <w:r w:rsidR="00C200BB">
        <w:rPr>
          <w:rFonts w:ascii="FrankRuehl" w:hAnsi="FrankRuehl" w:cs="FrankRuehl" w:hint="cs"/>
          <w:sz w:val="24"/>
          <w:szCs w:val="24"/>
          <w:rtl/>
          <w:lang w:val="en-GB" w:bidi="he-IL"/>
        </w:rPr>
        <w:t>ממש כמו ה</w:t>
      </w:r>
      <w:r w:rsidR="00C766A6">
        <w:rPr>
          <w:rFonts w:ascii="FrankRuehl" w:hAnsi="FrankRuehl" w:cs="FrankRuehl" w:hint="cs"/>
          <w:sz w:val="24"/>
          <w:szCs w:val="24"/>
          <w:rtl/>
          <w:lang w:val="en-GB" w:bidi="he-IL"/>
        </w:rPr>
        <w:t xml:space="preserve">יהודי </w:t>
      </w:r>
      <w:r w:rsidR="008E7F39">
        <w:rPr>
          <w:rFonts w:ascii="FrankRuehl" w:hAnsi="FrankRuehl" w:cs="FrankRuehl" w:hint="cs"/>
          <w:sz w:val="24"/>
          <w:szCs w:val="24"/>
          <w:rtl/>
          <w:lang w:val="en-GB" w:bidi="he-IL"/>
        </w:rPr>
        <w:t>הדתי. "גוי" משמש ככינוי גנאי בקיבוץ החילוני לא פחות מאשר בקרב החרדים במאה שערים, ומעורר רוגז במערב לוס-אנג'לס ממש כמו ב-</w:t>
      </w:r>
      <w:r w:rsidR="002C5B95">
        <w:rPr>
          <w:rFonts w:ascii="FrankRuehl" w:hAnsi="FrankRuehl" w:cs="FrankRuehl" w:hint="cs"/>
          <w:sz w:val="24"/>
          <w:szCs w:val="24"/>
          <w:lang w:bidi="he-IL"/>
        </w:rPr>
        <w:t>U</w:t>
      </w:r>
      <w:r w:rsidR="008E7F39">
        <w:rPr>
          <w:rFonts w:ascii="FrankRuehl" w:hAnsi="FrankRuehl" w:cs="FrankRuehl"/>
          <w:sz w:val="24"/>
          <w:szCs w:val="24"/>
          <w:lang w:bidi="he-IL"/>
        </w:rPr>
        <w:t xml:space="preserve">pper </w:t>
      </w:r>
      <w:r w:rsidR="002C5B95">
        <w:rPr>
          <w:rFonts w:ascii="FrankRuehl" w:hAnsi="FrankRuehl" w:cs="FrankRuehl"/>
          <w:sz w:val="24"/>
          <w:szCs w:val="24"/>
          <w:lang w:bidi="he-IL"/>
        </w:rPr>
        <w:t>W</w:t>
      </w:r>
      <w:r w:rsidR="008E7F39">
        <w:rPr>
          <w:rFonts w:ascii="FrankRuehl" w:hAnsi="FrankRuehl" w:cs="FrankRuehl"/>
          <w:sz w:val="24"/>
          <w:szCs w:val="24"/>
          <w:lang w:bidi="he-IL"/>
        </w:rPr>
        <w:t xml:space="preserve">est </w:t>
      </w:r>
      <w:r w:rsidR="002C5B95">
        <w:rPr>
          <w:rFonts w:ascii="FrankRuehl" w:hAnsi="FrankRuehl" w:cs="FrankRuehl"/>
          <w:sz w:val="24"/>
          <w:szCs w:val="24"/>
          <w:lang w:bidi="he-IL"/>
        </w:rPr>
        <w:t>S</w:t>
      </w:r>
      <w:r w:rsidR="008E7F39">
        <w:rPr>
          <w:rFonts w:ascii="FrankRuehl" w:hAnsi="FrankRuehl" w:cs="FrankRuehl"/>
          <w:sz w:val="24"/>
          <w:szCs w:val="24"/>
          <w:lang w:bidi="he-IL"/>
        </w:rPr>
        <w:t>ide</w:t>
      </w:r>
      <w:r w:rsidR="008E7F39">
        <w:rPr>
          <w:rFonts w:ascii="FrankRuehl" w:hAnsi="FrankRuehl" w:cs="FrankRuehl" w:hint="cs"/>
          <w:sz w:val="24"/>
          <w:szCs w:val="24"/>
          <w:rtl/>
          <w:lang w:bidi="he-IL"/>
        </w:rPr>
        <w:t xml:space="preserve"> במנהטן. </w:t>
      </w:r>
      <w:r w:rsidR="00BB03F5">
        <w:rPr>
          <w:rFonts w:ascii="FrankRuehl" w:hAnsi="FrankRuehl" w:cs="FrankRuehl" w:hint="cs"/>
          <w:sz w:val="24"/>
          <w:szCs w:val="24"/>
          <w:rtl/>
          <w:lang w:bidi="he-IL"/>
        </w:rPr>
        <w:t xml:space="preserve">בן-זוגו </w:t>
      </w:r>
      <w:r w:rsidR="00C200BB">
        <w:rPr>
          <w:rFonts w:ascii="FrankRuehl" w:hAnsi="FrankRuehl" w:cs="FrankRuehl" w:hint="cs"/>
          <w:sz w:val="24"/>
          <w:szCs w:val="24"/>
          <w:rtl/>
          <w:lang w:bidi="he-IL"/>
        </w:rPr>
        <w:t>ה</w:t>
      </w:r>
      <w:r w:rsidR="00BB03F5">
        <w:rPr>
          <w:rFonts w:ascii="FrankRuehl" w:hAnsi="FrankRuehl" w:cs="FrankRuehl" w:hint="cs"/>
          <w:sz w:val="24"/>
          <w:szCs w:val="24"/>
          <w:rtl/>
          <w:lang w:bidi="he-IL"/>
        </w:rPr>
        <w:t xml:space="preserve">גיאוגרפי של "ארץ-ישראל" </w:t>
      </w:r>
      <w:r w:rsidR="002C5B95">
        <w:rPr>
          <w:rFonts w:ascii="FrankRuehl" w:hAnsi="FrankRuehl" w:cs="FrankRuehl" w:hint="cs"/>
          <w:sz w:val="24"/>
          <w:szCs w:val="24"/>
          <w:rtl/>
          <w:lang w:val="en-GB" w:bidi="he-IL"/>
        </w:rPr>
        <w:t>עודנו</w:t>
      </w:r>
      <w:r w:rsidR="00BB03F5">
        <w:rPr>
          <w:rFonts w:ascii="FrankRuehl" w:hAnsi="FrankRuehl" w:cs="FrankRuehl" w:hint="cs"/>
          <w:sz w:val="24"/>
          <w:szCs w:val="24"/>
          <w:rtl/>
          <w:lang w:bidi="he-IL"/>
        </w:rPr>
        <w:t xml:space="preserve"> ה"חוץ-לארץ"</w:t>
      </w:r>
      <w:r w:rsidR="00F80A89">
        <w:rPr>
          <w:rFonts w:ascii="FrankRuehl" w:hAnsi="FrankRuehl" w:cs="FrankRuehl" w:hint="cs"/>
          <w:sz w:val="24"/>
          <w:szCs w:val="24"/>
          <w:rtl/>
          <w:lang w:val="en-GB" w:bidi="he-IL"/>
        </w:rPr>
        <w:t xml:space="preserve">. באחד הכנסים האקדמיים של מדעי היהדות בהם נכחתי, שמעתי פעם אדם תוהה "מעניין מה חושבים על כך </w:t>
      </w:r>
      <w:r w:rsidR="00F80A89" w:rsidRPr="00F80A89">
        <w:rPr>
          <w:rFonts w:ascii="FrankRuehl" w:hAnsi="FrankRuehl" w:cs="FrankRuehl" w:hint="cs"/>
          <w:i/>
          <w:iCs/>
          <w:sz w:val="24"/>
          <w:szCs w:val="24"/>
          <w:rtl/>
          <w:lang w:val="en-GB" w:bidi="he-IL"/>
        </w:rPr>
        <w:t>בקהילה הלא-יהודית</w:t>
      </w:r>
      <w:r w:rsidR="00F80A89">
        <w:rPr>
          <w:rFonts w:ascii="FrankRuehl" w:hAnsi="FrankRuehl" w:cs="FrankRuehl" w:hint="cs"/>
          <w:sz w:val="24"/>
          <w:szCs w:val="24"/>
          <w:rtl/>
          <w:lang w:val="en-GB" w:bidi="he-IL"/>
        </w:rPr>
        <w:t xml:space="preserve">". </w:t>
      </w:r>
      <w:r w:rsidR="00C200BB">
        <w:rPr>
          <w:rFonts w:ascii="FrankRuehl" w:hAnsi="FrankRuehl" w:cs="FrankRuehl" w:hint="cs"/>
          <w:sz w:val="24"/>
          <w:szCs w:val="24"/>
          <w:rtl/>
          <w:lang w:val="en-GB" w:bidi="he-IL"/>
        </w:rPr>
        <w:t>"</w:t>
      </w:r>
      <w:r w:rsidR="00F80A89">
        <w:rPr>
          <w:rFonts w:ascii="FrankRuehl" w:hAnsi="FrankRuehl" w:cs="FrankRuehl" w:hint="cs"/>
          <w:sz w:val="24"/>
          <w:szCs w:val="24"/>
          <w:rtl/>
          <w:lang w:val="en-GB" w:bidi="he-IL"/>
        </w:rPr>
        <w:t>הקהילה הלא-יהודית</w:t>
      </w:r>
      <w:r w:rsidR="00C200BB">
        <w:rPr>
          <w:rFonts w:ascii="FrankRuehl" w:hAnsi="FrankRuehl" w:cs="FrankRuehl" w:hint="cs"/>
          <w:sz w:val="24"/>
          <w:szCs w:val="24"/>
          <w:rtl/>
          <w:lang w:val="en-GB" w:bidi="he-IL"/>
        </w:rPr>
        <w:t>?"</w:t>
      </w:r>
      <w:r w:rsidR="00F80A89">
        <w:rPr>
          <w:rFonts w:ascii="FrankRuehl" w:hAnsi="FrankRuehl" w:cs="FrankRuehl" w:hint="cs"/>
          <w:sz w:val="24"/>
          <w:szCs w:val="24"/>
          <w:rtl/>
          <w:lang w:val="en-GB" w:bidi="he-IL"/>
        </w:rPr>
        <w:t xml:space="preserve"> חשבתי לעצמי</w:t>
      </w:r>
      <w:r w:rsidR="00C200BB">
        <w:rPr>
          <w:rFonts w:ascii="FrankRuehl" w:hAnsi="FrankRuehl" w:cs="FrankRuehl" w:hint="cs"/>
          <w:sz w:val="24"/>
          <w:szCs w:val="24"/>
          <w:rtl/>
          <w:lang w:val="en-GB" w:bidi="he-IL"/>
        </w:rPr>
        <w:t xml:space="preserve"> -</w:t>
      </w:r>
      <w:r w:rsidR="00F80A89">
        <w:rPr>
          <w:rFonts w:ascii="FrankRuehl" w:hAnsi="FrankRuehl" w:cs="FrankRuehl" w:hint="cs"/>
          <w:sz w:val="24"/>
          <w:szCs w:val="24"/>
          <w:rtl/>
          <w:lang w:val="en-GB" w:bidi="he-IL"/>
        </w:rPr>
        <w:t xml:space="preserve"> כלומר 99.99% מאוכלוסיית העולם? החילון לא ריפא את הצורך, או את החרדה, שבאחרות. תודעת המובלעת ואף הנטיה השוביניסטית ש</w:t>
      </w:r>
      <w:r w:rsidR="00C200BB">
        <w:rPr>
          <w:rFonts w:ascii="FrankRuehl" w:hAnsi="FrankRuehl" w:cs="FrankRuehl" w:hint="cs"/>
          <w:sz w:val="24"/>
          <w:szCs w:val="24"/>
          <w:rtl/>
          <w:lang w:val="en-GB" w:bidi="he-IL"/>
        </w:rPr>
        <w:t>ל היהודי לא נפתרה עם חילונם</w:t>
      </w:r>
      <w:r w:rsidR="00F80A89">
        <w:rPr>
          <w:rFonts w:ascii="FrankRuehl" w:hAnsi="FrankRuehl" w:cs="FrankRuehl" w:hint="cs"/>
          <w:sz w:val="24"/>
          <w:szCs w:val="24"/>
          <w:rtl/>
          <w:lang w:val="en-GB" w:bidi="he-IL"/>
        </w:rPr>
        <w:t xml:space="preserve"> של החיים והתרבות היהודיים.</w:t>
      </w:r>
    </w:p>
    <w:p w14:paraId="6868B6F0" w14:textId="2EC92902" w:rsidR="004F7F53" w:rsidRDefault="0081307D" w:rsidP="0012296C">
      <w:pPr>
        <w:pStyle w:val="BodyA"/>
        <w:bidi/>
        <w:spacing w:line="480" w:lineRule="auto"/>
        <w:jc w:val="both"/>
        <w:rPr>
          <w:rFonts w:ascii="FrankRuehl" w:hAnsi="FrankRuehl" w:cs="FrankRuehl"/>
          <w:sz w:val="24"/>
          <w:szCs w:val="24"/>
          <w:rtl/>
          <w:lang w:val="en-GB" w:bidi="he-IL"/>
        </w:rPr>
      </w:pPr>
      <w:r>
        <w:rPr>
          <w:rFonts w:ascii="FrankRuehl" w:hAnsi="FrankRuehl" w:cs="FrankRuehl" w:hint="cs"/>
          <w:sz w:val="24"/>
          <w:szCs w:val="24"/>
          <w:rtl/>
          <w:lang w:val="en-GB" w:bidi="he-IL"/>
        </w:rPr>
        <w:lastRenderedPageBreak/>
        <w:t xml:space="preserve">כיצד עלינו, אם כן, לחשוב על היהודי, להמשיג את היהודי, כאשר ניגודים בינריים מכל סוג שהוא נמצאים תחת מצור, ובצדק? מגדר, כמובן, הוא דומה מובהקת. המונח העברי המודרני "מגדר" (מלשון גדר) נושא בחובו מודעות רבה יותר למובן של הגדרה או גבול מאשר מקבילו האנגלי. ל-  </w:t>
      </w:r>
      <w:r>
        <w:rPr>
          <w:rFonts w:ascii="FrankRuehl" w:hAnsi="FrankRuehl" w:cs="FrankRuehl"/>
          <w:i/>
          <w:iCs/>
          <w:sz w:val="24"/>
          <w:szCs w:val="24"/>
          <w:lang w:bidi="he-IL"/>
        </w:rPr>
        <w:t>Gender</w:t>
      </w:r>
      <w:r>
        <w:rPr>
          <w:rFonts w:ascii="FrankRuehl" w:hAnsi="FrankRuehl" w:cs="FrankRuehl" w:hint="cs"/>
          <w:sz w:val="24"/>
          <w:szCs w:val="24"/>
          <w:rtl/>
          <w:lang w:val="en-GB" w:bidi="he-IL"/>
        </w:rPr>
        <w:t xml:space="preserve"> האנגלי מספר מקורות אפשריים. אפשר שמקורו מן הצרפתית העתיקה, מהמילה </w:t>
      </w:r>
      <w:r>
        <w:rPr>
          <w:rFonts w:ascii="FrankRuehl" w:hAnsi="FrankRuehl" w:cs="FrankRuehl"/>
          <w:i/>
          <w:iCs/>
          <w:sz w:val="24"/>
          <w:szCs w:val="24"/>
          <w:lang w:bidi="he-IL"/>
        </w:rPr>
        <w:t>gendrer</w:t>
      </w:r>
      <w:r>
        <w:rPr>
          <w:rFonts w:ascii="FrankRuehl" w:hAnsi="FrankRuehl" w:cs="FrankRuehl" w:hint="cs"/>
          <w:sz w:val="24"/>
          <w:szCs w:val="24"/>
          <w:rtl/>
          <w:lang w:val="en-GB" w:bidi="he-IL"/>
        </w:rPr>
        <w:t xml:space="preserve"> שמשמעו לגרום לתולדה מסויימת, או </w:t>
      </w:r>
      <w:r w:rsidR="0015622B">
        <w:rPr>
          <w:rFonts w:ascii="FrankRuehl" w:hAnsi="FrankRuehl" w:cs="FrankRuehl"/>
          <w:i/>
          <w:iCs/>
          <w:sz w:val="24"/>
          <w:szCs w:val="24"/>
          <w:lang w:bidi="he-IL"/>
        </w:rPr>
        <w:t>gendre</w:t>
      </w:r>
      <w:r w:rsidR="0015622B">
        <w:rPr>
          <w:rFonts w:ascii="FrankRuehl" w:hAnsi="FrankRuehl" w:cs="FrankRuehl" w:hint="cs"/>
          <w:sz w:val="24"/>
          <w:szCs w:val="24"/>
          <w:rtl/>
          <w:lang w:bidi="he-IL"/>
        </w:rPr>
        <w:t xml:space="preserve"> שמשמעו זן או מין. אפשר שמקורו מן ה-</w:t>
      </w:r>
      <w:r w:rsidR="0015622B">
        <w:rPr>
          <w:rFonts w:ascii="FrankRuehl" w:hAnsi="FrankRuehl" w:cs="FrankRuehl"/>
          <w:i/>
          <w:iCs/>
          <w:sz w:val="24"/>
          <w:szCs w:val="24"/>
          <w:lang w:bidi="he-IL"/>
        </w:rPr>
        <w:t>genos</w:t>
      </w:r>
      <w:r w:rsidR="0015622B">
        <w:rPr>
          <w:rFonts w:ascii="FrankRuehl" w:hAnsi="FrankRuehl" w:cs="FrankRuehl" w:hint="cs"/>
          <w:sz w:val="24"/>
          <w:szCs w:val="24"/>
          <w:rtl/>
          <w:lang w:val="en-GB" w:bidi="he-IL"/>
        </w:rPr>
        <w:t xml:space="preserve"> (זן) היווני. אולם בשיח הרווח משמעו המין הביולוגי של אדם, זכר או נקבה</w:t>
      </w:r>
      <w:r w:rsidR="0015622B" w:rsidRPr="0015622B">
        <w:rPr>
          <w:rFonts w:ascii="FrankRuehl" w:hAnsi="FrankRuehl" w:cs="FrankRuehl"/>
          <w:sz w:val="24"/>
          <w:szCs w:val="24"/>
          <w:rtl/>
          <w:lang w:val="en-GB" w:bidi="he-IL"/>
        </w:rPr>
        <w:t>.</w:t>
      </w:r>
      <w:r w:rsidR="0015622B" w:rsidRPr="0015622B">
        <w:rPr>
          <w:rStyle w:val="FootnoteReference"/>
          <w:rFonts w:ascii="FrankRuehl" w:hAnsi="FrankRuehl" w:cs="FrankRuehl"/>
          <w:sz w:val="24"/>
          <w:szCs w:val="24"/>
        </w:rPr>
        <w:t xml:space="preserve"> </w:t>
      </w:r>
      <w:r w:rsidR="0012296C">
        <w:rPr>
          <w:rStyle w:val="FootnoteReference"/>
          <w:rFonts w:ascii="FrankRuehl" w:hAnsi="FrankRuehl" w:cs="FrankRuehl"/>
          <w:sz w:val="24"/>
          <w:szCs w:val="24"/>
        </w:rPr>
        <w:footnoteReference w:id="7"/>
      </w:r>
      <w:r w:rsidR="008D1765">
        <w:rPr>
          <w:rFonts w:ascii="FrankRuehl" w:hAnsi="FrankRuehl" w:cs="FrankRuehl" w:hint="cs"/>
          <w:sz w:val="24"/>
          <w:szCs w:val="24"/>
          <w:rtl/>
          <w:lang w:val="en-GB" w:bidi="he-IL"/>
        </w:rPr>
        <w:t>כך נבלע הוא</w:t>
      </w:r>
      <w:r w:rsidR="00A0185E">
        <w:rPr>
          <w:rFonts w:ascii="FrankRuehl" w:hAnsi="FrankRuehl" w:cs="FrankRuehl" w:hint="cs"/>
          <w:sz w:val="24"/>
          <w:szCs w:val="24"/>
          <w:rtl/>
          <w:lang w:val="en-GB" w:bidi="he-IL"/>
        </w:rPr>
        <w:t xml:space="preserve"> </w:t>
      </w:r>
      <w:r w:rsidR="008D1765">
        <w:rPr>
          <w:rFonts w:ascii="FrankRuehl" w:hAnsi="FrankRuehl" w:cs="FrankRuehl" w:hint="cs"/>
          <w:sz w:val="24"/>
          <w:szCs w:val="24"/>
          <w:rtl/>
          <w:lang w:val="en-GB" w:bidi="he-IL"/>
        </w:rPr>
        <w:t>אל תוך ניגוד בינרי. ה"מגדר" העברי משמר שורש החורג מעבר לבינרי הקבוע, והעשוי להצביע על מורכבות הקטגוריות המוצקות-לכאורה של "זהות מינית פיזית".</w:t>
      </w:r>
    </w:p>
    <w:p w14:paraId="5016B65F" w14:textId="67D84ABF" w:rsidR="007A067B" w:rsidRDefault="004F7F53" w:rsidP="00A0185E">
      <w:pPr>
        <w:pStyle w:val="BodyA"/>
        <w:bidi/>
        <w:spacing w:line="480" w:lineRule="auto"/>
        <w:jc w:val="both"/>
        <w:rPr>
          <w:rFonts w:ascii="FrankRuehl" w:hAnsi="FrankRuehl" w:cs="FrankRuehl"/>
          <w:sz w:val="24"/>
          <w:szCs w:val="24"/>
          <w:rtl/>
          <w:lang w:val="en-GB" w:bidi="he-IL"/>
        </w:rPr>
      </w:pPr>
      <w:r>
        <w:rPr>
          <w:rFonts w:ascii="FrankRuehl" w:hAnsi="FrankRuehl" w:cs="FrankRuehl" w:hint="cs"/>
          <w:sz w:val="24"/>
          <w:szCs w:val="24"/>
          <w:rtl/>
          <w:lang w:val="en-GB" w:bidi="he-IL"/>
        </w:rPr>
        <w:t xml:space="preserve">שאלה מדרגה ראשונה בהתחקות אחר היהודי, באשר המונח מתייחס לישות קורפוראלית, עשויה להיות: "האם היהודי הינו גוף?" ברי כי ליהודי יש גוף, </w:t>
      </w:r>
      <w:commentRangeStart w:id="0"/>
      <w:r>
        <w:rPr>
          <w:rFonts w:ascii="FrankRuehl" w:hAnsi="FrankRuehl" w:cs="FrankRuehl" w:hint="cs"/>
          <w:sz w:val="24"/>
          <w:szCs w:val="24"/>
          <w:rtl/>
          <w:lang w:val="en-GB" w:bidi="he-IL"/>
        </w:rPr>
        <w:t xml:space="preserve">אך האם היהודי, </w:t>
      </w:r>
      <w:r w:rsidRPr="004F7F53">
        <w:rPr>
          <w:rFonts w:ascii="FrankRuehl" w:hAnsi="FrankRuehl" w:cs="FrankRuehl" w:hint="cs"/>
          <w:i/>
          <w:iCs/>
          <w:sz w:val="24"/>
          <w:szCs w:val="24"/>
          <w:rtl/>
          <w:lang w:val="en-GB" w:bidi="he-IL"/>
        </w:rPr>
        <w:t>בהוויית</w:t>
      </w:r>
      <w:r w:rsidRPr="004F7F53">
        <w:rPr>
          <w:rFonts w:ascii="FrankRuehl" w:hAnsi="FrankRuehl" w:cs="FrankRuehl" w:hint="eastAsia"/>
          <w:i/>
          <w:iCs/>
          <w:sz w:val="24"/>
          <w:szCs w:val="24"/>
          <w:rtl/>
          <w:lang w:val="en-GB" w:bidi="he-IL"/>
        </w:rPr>
        <w:t>ו</w:t>
      </w:r>
      <w:r>
        <w:rPr>
          <w:rFonts w:ascii="FrankRuehl" w:hAnsi="FrankRuehl" w:cs="FrankRuehl" w:hint="cs"/>
          <w:sz w:val="24"/>
          <w:szCs w:val="24"/>
          <w:rtl/>
          <w:lang w:val="en-GB" w:bidi="he-IL"/>
        </w:rPr>
        <w:t>, הוא גוף</w:t>
      </w:r>
      <w:commentRangeEnd w:id="0"/>
      <w:r>
        <w:rPr>
          <w:rStyle w:val="CommentReference"/>
          <w:rFonts w:ascii="Times New Roman" w:eastAsia="Arial Unicode MS" w:hAnsi="Times New Roman" w:cs="Times New Roman"/>
          <w:color w:val="auto"/>
          <w:rtl/>
        </w:rPr>
        <w:commentReference w:id="0"/>
      </w:r>
      <w:r>
        <w:rPr>
          <w:rFonts w:ascii="FrankRuehl" w:hAnsi="FrankRuehl" w:cs="FrankRuehl" w:hint="cs"/>
          <w:sz w:val="24"/>
          <w:szCs w:val="24"/>
          <w:rtl/>
          <w:lang w:val="en-GB" w:bidi="he-IL"/>
        </w:rPr>
        <w:t xml:space="preserve">? ואם כן, איזה מן גוף הוא? הקבלה </w:t>
      </w:r>
      <w:r w:rsidR="00D72DB8">
        <w:rPr>
          <w:rFonts w:ascii="FrankRuehl" w:hAnsi="FrankRuehl" w:cs="FrankRuehl" w:hint="cs"/>
          <w:sz w:val="24"/>
          <w:szCs w:val="24"/>
          <w:rtl/>
          <w:lang w:val="en-GB" w:bidi="he-IL"/>
        </w:rPr>
        <w:t>תשליך לקלחת את מושג הנשמה, ומאוחר יותר החסידות תציג את הנשמה "היהודית" או "הנקודה</w:t>
      </w:r>
      <w:r w:rsidR="00A0185E">
        <w:rPr>
          <w:rFonts w:ascii="FrankRuehl" w:hAnsi="FrankRuehl" w:cs="FrankRuehl" w:hint="cs"/>
          <w:sz w:val="24"/>
          <w:szCs w:val="24"/>
          <w:rtl/>
          <w:lang w:val="en-GB" w:bidi="he-IL"/>
        </w:rPr>
        <w:t xml:space="preserve"> היהודית" (פּינטעלע ייִד).</w:t>
      </w:r>
      <w:r w:rsidR="00D72DB8">
        <w:rPr>
          <w:rFonts w:ascii="FrankRuehl" w:hAnsi="FrankRuehl" w:cs="FrankRuehl" w:hint="cs"/>
          <w:sz w:val="24"/>
          <w:szCs w:val="24"/>
          <w:rtl/>
          <w:lang w:val="en-GB" w:bidi="he-IL"/>
        </w:rPr>
        <w:t xml:space="preserve"> אולם אם היהודי הוא נשמתו, מה עם גופו? ואם היהודי כשלעצמו אינו גוף, או אינו גוף בלבד (הנשמה אינה מאפשרת את קריסתו של היהודי אל קורפוראליות גמורה), כלומר, ליהודי רק יש גוף</w:t>
      </w:r>
      <w:r w:rsidR="00A0185E">
        <w:rPr>
          <w:rFonts w:ascii="FrankRuehl" w:hAnsi="FrankRuehl" w:cs="FrankRuehl" w:hint="cs"/>
          <w:sz w:val="24"/>
          <w:szCs w:val="24"/>
          <w:rtl/>
          <w:lang w:val="en-GB" w:bidi="he-IL"/>
        </w:rPr>
        <w:t xml:space="preserve"> -</w:t>
      </w:r>
      <w:r w:rsidR="00D72DB8">
        <w:rPr>
          <w:rFonts w:ascii="FrankRuehl" w:hAnsi="FrankRuehl" w:cs="FrankRuehl" w:hint="cs"/>
          <w:sz w:val="24"/>
          <w:szCs w:val="24"/>
          <w:rtl/>
          <w:lang w:val="en-GB" w:bidi="he-IL"/>
        </w:rPr>
        <w:t xml:space="preserve"> מהו אם כן היהודי מלבד גופו? האם ניתן לומר כי ההאביטוס היהודי, היהודי כישות רוחנית, לעולם לא יכול להיות בלתי-גשמי? אך מה עם "הגוף" היהודי?</w:t>
      </w:r>
      <w:r w:rsidR="007A067B">
        <w:rPr>
          <w:rFonts w:ascii="FrankRuehl" w:hAnsi="FrankRuehl" w:cs="FrankRuehl" w:hint="cs"/>
          <w:sz w:val="24"/>
          <w:szCs w:val="24"/>
          <w:rtl/>
          <w:lang w:val="en-GB" w:bidi="he-IL"/>
        </w:rPr>
        <w:t xml:space="preserve"> איזה מן גוף הוא זה? כאשר פורחת הנשמה מן הגוף, האחרון נותר יהודי לעניין קבורה וטומאה רוחנית, אולם מה יהודי בגוף זה מלבד זאת שבעבר אכלס נשמה יהודית?</w:t>
      </w:r>
      <w:r w:rsidR="007A067B">
        <w:rPr>
          <w:rFonts w:ascii="FrankRuehl" w:hAnsi="FrankRuehl" w:cs="FrankRuehl" w:hint="cs"/>
          <w:sz w:val="24"/>
          <w:szCs w:val="24"/>
          <w:lang w:val="en-GB" w:bidi="he-IL"/>
        </w:rPr>
        <w:t xml:space="preserve"> </w:t>
      </w:r>
      <w:r w:rsidR="007A067B">
        <w:rPr>
          <w:rFonts w:ascii="FrankRuehl" w:hAnsi="FrankRuehl" w:cs="FrankRuehl" w:hint="cs"/>
          <w:sz w:val="24"/>
          <w:szCs w:val="24"/>
          <w:rtl/>
          <w:lang w:val="en-GB" w:bidi="he-IL"/>
        </w:rPr>
        <w:t xml:space="preserve"> ואולי די בכך.</w:t>
      </w:r>
    </w:p>
    <w:p w14:paraId="2D963D96" w14:textId="26CE0712" w:rsidR="000F1376" w:rsidRDefault="007A067B" w:rsidP="0012296C">
      <w:pPr>
        <w:pStyle w:val="BodyA"/>
        <w:bidi/>
        <w:spacing w:line="480" w:lineRule="auto"/>
        <w:jc w:val="both"/>
        <w:rPr>
          <w:rFonts w:ascii="FrankRuehl" w:hAnsi="FrankRuehl" w:cs="FrankRuehl"/>
          <w:sz w:val="24"/>
          <w:szCs w:val="24"/>
          <w:rtl/>
          <w:lang w:bidi="he-IL"/>
        </w:rPr>
      </w:pPr>
      <w:r w:rsidRPr="00BE3B93">
        <w:rPr>
          <w:rFonts w:ascii="FrankRuehl" w:hAnsi="FrankRuehl" w:cs="FrankRuehl"/>
          <w:sz w:val="24"/>
          <w:szCs w:val="24"/>
          <w:rtl/>
          <w:lang w:val="en-GB" w:bidi="he-IL"/>
        </w:rPr>
        <w:t>בספרות חז"ל הגיור הוא מעשה גופני. גופו של אדם, בשרו, הופכים "יהודיים" (כך שהתייחסות, למשל, לאיוונקה טרמפ כ"גיורת", הגם שהיא מדויקת, מערערת על פרויקט הגיור הרבני. איוונקה טרמפ היא, בפשטות, יהודיה).</w:t>
      </w:r>
      <w:r w:rsidR="00BE3B93" w:rsidRPr="00BE3B93">
        <w:rPr>
          <w:rFonts w:ascii="FrankRuehl" w:hAnsi="FrankRuehl" w:cs="FrankRuehl"/>
          <w:sz w:val="24"/>
          <w:szCs w:val="24"/>
          <w:rtl/>
          <w:lang w:val="en-GB" w:bidi="he-IL"/>
        </w:rPr>
        <w:t xml:space="preserve"> מסיבה זו לא ניתן לחדול מלהיות יהודי. נס הטרנספורמציה הגופנית פועל אך בכיוון אחד.</w:t>
      </w:r>
      <w:r w:rsidR="00BE3B93" w:rsidRPr="00BE3B93">
        <w:rPr>
          <w:rStyle w:val="FootnoteReference"/>
          <w:rFonts w:ascii="FrankRuehl" w:hAnsi="FrankRuehl" w:cs="FrankRuehl"/>
          <w:sz w:val="24"/>
          <w:szCs w:val="24"/>
        </w:rPr>
        <w:t xml:space="preserve"> </w:t>
      </w:r>
      <w:r w:rsidR="0012296C">
        <w:rPr>
          <w:rStyle w:val="FootnoteReference"/>
          <w:rFonts w:ascii="FrankRuehl" w:hAnsi="FrankRuehl" w:cs="FrankRuehl"/>
          <w:sz w:val="24"/>
          <w:szCs w:val="24"/>
        </w:rPr>
        <w:footnoteReference w:id="8"/>
      </w:r>
      <w:r w:rsidR="00BE3B93" w:rsidRPr="00BE3B93">
        <w:rPr>
          <w:rFonts w:ascii="FrankRuehl" w:hAnsi="FrankRuehl" w:cs="FrankRuehl"/>
          <w:sz w:val="24"/>
          <w:szCs w:val="24"/>
          <w:rtl/>
          <w:lang w:bidi="he-IL"/>
        </w:rPr>
        <w:t>הגוף היהודי, כך נדמה, חסין בפני שינוי (שהרי למשומד עוד ישנו גוף יהודי – וכך עודנו יהודי).</w:t>
      </w:r>
      <w:r w:rsidR="00BE3B93" w:rsidRPr="00BE3B93">
        <w:rPr>
          <w:rStyle w:val="FootnoteReference"/>
          <w:rFonts w:ascii="FrankRuehl" w:hAnsi="FrankRuehl" w:cs="FrankRuehl"/>
          <w:sz w:val="24"/>
          <w:szCs w:val="24"/>
        </w:rPr>
        <w:t xml:space="preserve"> </w:t>
      </w:r>
      <w:r w:rsidR="0012296C">
        <w:rPr>
          <w:rStyle w:val="FootnoteReference"/>
          <w:rFonts w:ascii="FrankRuehl" w:hAnsi="FrankRuehl" w:cs="FrankRuehl"/>
          <w:sz w:val="24"/>
          <w:szCs w:val="24"/>
        </w:rPr>
        <w:footnoteReference w:id="9"/>
      </w:r>
      <w:r w:rsidR="00BE3B93">
        <w:rPr>
          <w:rFonts w:ascii="FrankRuehl" w:hAnsi="FrankRuehl" w:cs="FrankRuehl" w:hint="cs"/>
          <w:sz w:val="24"/>
          <w:szCs w:val="24"/>
          <w:rtl/>
          <w:lang w:bidi="he-IL"/>
        </w:rPr>
        <w:t xml:space="preserve">יש בכך סמך לרעיון היהודי כגוף. אך </w:t>
      </w:r>
      <w:r w:rsidR="000F1376">
        <w:rPr>
          <w:rFonts w:ascii="FrankRuehl" w:hAnsi="FrankRuehl" w:cs="FrankRuehl" w:hint="cs"/>
          <w:sz w:val="24"/>
          <w:szCs w:val="24"/>
          <w:rtl/>
          <w:lang w:bidi="he-IL"/>
        </w:rPr>
        <w:t xml:space="preserve">אם כן עלינו לבצע פרובלמטיזציה </w:t>
      </w:r>
      <w:r w:rsidR="000F1376">
        <w:rPr>
          <w:rFonts w:ascii="FrankRuehl" w:hAnsi="FrankRuehl" w:cs="FrankRuehl" w:hint="cs"/>
          <w:sz w:val="24"/>
          <w:szCs w:val="24"/>
          <w:rtl/>
          <w:lang w:val="en-GB" w:bidi="he-IL"/>
        </w:rPr>
        <w:t>של הגוף עצמו.</w:t>
      </w:r>
      <w:r w:rsidR="00A0185E">
        <w:rPr>
          <w:rFonts w:ascii="FrankRuehl" w:hAnsi="FrankRuehl" w:cs="FrankRuehl" w:hint="cs"/>
          <w:sz w:val="24"/>
          <w:szCs w:val="24"/>
          <w:rtl/>
          <w:lang w:val="en-GB" w:bidi="he-IL"/>
        </w:rPr>
        <w:t xml:space="preserve"> למעשה, הפרובלמטיזציה של הגוף הי</w:t>
      </w:r>
      <w:r w:rsidR="000F1376">
        <w:rPr>
          <w:rFonts w:ascii="FrankRuehl" w:hAnsi="FrankRuehl" w:cs="FrankRuehl" w:hint="cs"/>
          <w:sz w:val="24"/>
          <w:szCs w:val="24"/>
          <w:rtl/>
          <w:lang w:val="en-GB" w:bidi="he-IL"/>
        </w:rPr>
        <w:t>א מן התרומות המרכזיות של לימודי המגדר</w:t>
      </w:r>
      <w:r w:rsidR="00BE3B93" w:rsidRPr="00BE3B93">
        <w:rPr>
          <w:rFonts w:ascii="FrankRuehl" w:hAnsi="FrankRuehl" w:cs="FrankRuehl"/>
          <w:sz w:val="24"/>
          <w:szCs w:val="24"/>
          <w:rtl/>
          <w:lang w:bidi="he-IL"/>
        </w:rPr>
        <w:t xml:space="preserve"> </w:t>
      </w:r>
      <w:r w:rsidR="000F1376">
        <w:rPr>
          <w:rFonts w:ascii="FrankRuehl" w:hAnsi="FrankRuehl" w:cs="FrankRuehl" w:hint="cs"/>
          <w:sz w:val="24"/>
          <w:szCs w:val="24"/>
          <w:rtl/>
          <w:lang w:bidi="he-IL"/>
        </w:rPr>
        <w:t>באופן כללי, דבר הבא לידי ביטוי ברבים מן החיבורים שבגיליון זה.</w:t>
      </w:r>
    </w:p>
    <w:p w14:paraId="18686C20" w14:textId="506729C9" w:rsidR="00EE6B3C" w:rsidRDefault="000F1376" w:rsidP="00133B4F">
      <w:pPr>
        <w:pStyle w:val="BodyA"/>
        <w:bidi/>
        <w:spacing w:line="480" w:lineRule="auto"/>
        <w:jc w:val="both"/>
        <w:rPr>
          <w:rFonts w:ascii="FrankRuehl" w:hAnsi="FrankRuehl" w:cs="FrankRuehl"/>
          <w:sz w:val="24"/>
          <w:szCs w:val="24"/>
          <w:rtl/>
          <w:lang w:val="en-GB" w:bidi="he-IL"/>
        </w:rPr>
      </w:pPr>
      <w:r>
        <w:rPr>
          <w:rFonts w:ascii="FrankRuehl" w:hAnsi="FrankRuehl" w:cs="FrankRuehl" w:hint="cs"/>
          <w:sz w:val="24"/>
          <w:szCs w:val="24"/>
          <w:rtl/>
          <w:lang w:bidi="he-IL"/>
        </w:rPr>
        <w:lastRenderedPageBreak/>
        <w:t>סדרת הטלוויזיה "טרנספרנט" (</w:t>
      </w:r>
      <w:r>
        <w:rPr>
          <w:rFonts w:ascii="FrankRuehl" w:hAnsi="FrankRuehl" w:cs="FrankRuehl"/>
          <w:i/>
          <w:iCs/>
          <w:sz w:val="24"/>
          <w:szCs w:val="24"/>
          <w:lang w:bidi="he-IL"/>
        </w:rPr>
        <w:t>Transparent</w:t>
      </w:r>
      <w:r>
        <w:rPr>
          <w:rFonts w:ascii="FrankRuehl" w:hAnsi="FrankRuehl" w:cs="FrankRuehl" w:hint="cs"/>
          <w:sz w:val="24"/>
          <w:szCs w:val="24"/>
          <w:rtl/>
          <w:lang w:val="en-GB" w:bidi="he-IL"/>
        </w:rPr>
        <w:t xml:space="preserve">), מבית אמזון, מהווה דוגמה לנבירה עדכנית </w:t>
      </w:r>
      <w:r w:rsidR="00037C8E">
        <w:rPr>
          <w:rFonts w:ascii="FrankRuehl" w:hAnsi="FrankRuehl" w:cs="FrankRuehl" w:hint="cs"/>
          <w:sz w:val="24"/>
          <w:szCs w:val="24"/>
          <w:rtl/>
          <w:lang w:val="en-GB" w:bidi="he-IL"/>
        </w:rPr>
        <w:t xml:space="preserve">באותו מושג מעורר אי-נחת </w:t>
      </w:r>
      <w:r w:rsidR="00037C8E">
        <w:rPr>
          <w:rFonts w:ascii="FrankRuehl" w:hAnsi="FrankRuehl" w:cs="FrankRuehl"/>
          <w:sz w:val="24"/>
          <w:szCs w:val="24"/>
          <w:rtl/>
          <w:lang w:val="en-GB" w:bidi="he-IL"/>
        </w:rPr>
        <w:t>–</w:t>
      </w:r>
      <w:r w:rsidR="00037C8E">
        <w:rPr>
          <w:rFonts w:ascii="FrankRuehl" w:hAnsi="FrankRuehl" w:cs="FrankRuehl" w:hint="cs"/>
          <w:sz w:val="24"/>
          <w:szCs w:val="24"/>
          <w:rtl/>
          <w:lang w:val="en-GB" w:bidi="he-IL"/>
        </w:rPr>
        <w:t xml:space="preserve"> יהודיות. הסדרה, הנכתבת בידי ג'יל סולווויי בהשראת חייה שלה כבת לאב טרנסג'נדר, מגוללת את סיפורה של משפחה אמידה מתבוללת אך "יהודית" מאוד בלוס אנג'לס</w:t>
      </w:r>
      <w:r w:rsidR="00A0185E">
        <w:rPr>
          <w:rFonts w:ascii="FrankRuehl" w:hAnsi="FrankRuehl" w:cs="FrankRuehl" w:hint="cs"/>
          <w:sz w:val="24"/>
          <w:szCs w:val="24"/>
          <w:rtl/>
          <w:lang w:val="en-GB" w:bidi="he-IL"/>
        </w:rPr>
        <w:t>,</w:t>
      </w:r>
      <w:r w:rsidR="00037C8E">
        <w:rPr>
          <w:rFonts w:ascii="FrankRuehl" w:hAnsi="FrankRuehl" w:cs="FrankRuehl" w:hint="cs"/>
          <w:sz w:val="24"/>
          <w:szCs w:val="24"/>
          <w:rtl/>
          <w:lang w:val="en-GB" w:bidi="he-IL"/>
        </w:rPr>
        <w:t xml:space="preserve"> </w:t>
      </w:r>
      <w:r w:rsidR="00A0185E">
        <w:rPr>
          <w:rFonts w:ascii="FrankRuehl" w:hAnsi="FrankRuehl" w:cs="FrankRuehl" w:hint="cs"/>
          <w:sz w:val="24"/>
          <w:szCs w:val="24"/>
          <w:rtl/>
          <w:lang w:val="en-GB" w:bidi="he-IL"/>
        </w:rPr>
        <w:t xml:space="preserve">לאחר </w:t>
      </w:r>
      <w:r w:rsidR="00037C8E">
        <w:rPr>
          <w:rFonts w:ascii="FrankRuehl" w:hAnsi="FrankRuehl" w:cs="FrankRuehl" w:hint="cs"/>
          <w:sz w:val="24"/>
          <w:szCs w:val="24"/>
          <w:rtl/>
          <w:lang w:val="en-GB" w:bidi="he-IL"/>
        </w:rPr>
        <w:t xml:space="preserve">שאב המשפחה, מורט, וכעת מורה, פפרמן, חושף את זהותו הטרנסג'נדרית ויוצא </w:t>
      </w:r>
      <w:r w:rsidR="00A0185E">
        <w:rPr>
          <w:rFonts w:ascii="FrankRuehl" w:hAnsi="FrankRuehl" w:cs="FrankRuehl" w:hint="cs"/>
          <w:sz w:val="24"/>
          <w:szCs w:val="24"/>
          <w:rtl/>
          <w:lang w:val="en-GB" w:bidi="he-IL"/>
        </w:rPr>
        <w:t>מהארון כאישה. ייתכן ומדובר בסדרת</w:t>
      </w:r>
      <w:r w:rsidR="00037C8E">
        <w:rPr>
          <w:rFonts w:ascii="FrankRuehl" w:hAnsi="FrankRuehl" w:cs="FrankRuehl" w:hint="cs"/>
          <w:sz w:val="24"/>
          <w:szCs w:val="24"/>
          <w:rtl/>
          <w:lang w:val="en-GB" w:bidi="he-IL"/>
        </w:rPr>
        <w:t xml:space="preserve"> הטלוויזיה היהודית אי פעם, לא רק מפאת הסמלים היהודיים בהן היא רווייה, אלא בשל העובדה שהחיים היהודיים והאתגרים של כל אחד מבני המשפחה לאתר את זהותו היהודית קשורים בקשר הדוק בחוויה הטרנסג'נדרית של מורה וההשלמה של כל אחד מהם עם המורכבויות המיניות שלהם. האם מורה יהודיה</w:t>
      </w:r>
      <w:r w:rsidR="00A0185E">
        <w:rPr>
          <w:rFonts w:ascii="FrankRuehl" w:hAnsi="FrankRuehl" w:cs="FrankRuehl" w:hint="cs"/>
          <w:sz w:val="24"/>
          <w:szCs w:val="24"/>
          <w:rtl/>
          <w:lang w:val="en-GB" w:bidi="he-IL"/>
        </w:rPr>
        <w:t xml:space="preserve"> לא</w:t>
      </w:r>
      <w:r w:rsidR="00037C8E">
        <w:rPr>
          <w:rFonts w:ascii="FrankRuehl" w:hAnsi="FrankRuehl" w:cs="FrankRuehl" w:hint="cs"/>
          <w:sz w:val="24"/>
          <w:szCs w:val="24"/>
          <w:rtl/>
          <w:lang w:val="en-GB" w:bidi="he-IL"/>
        </w:rPr>
        <w:t xml:space="preserve"> רק בגופה אלא גם במצבה ה"טרנסי"? </w:t>
      </w:r>
      <w:r w:rsidR="004D46D1">
        <w:rPr>
          <w:rFonts w:ascii="FrankRuehl" w:hAnsi="FrankRuehl" w:cs="FrankRuehl" w:hint="cs"/>
          <w:sz w:val="24"/>
          <w:szCs w:val="24"/>
          <w:rtl/>
          <w:lang w:val="en-GB" w:bidi="he-IL"/>
        </w:rPr>
        <w:t>כפי ש"טרנספרנט" מעידה, בעוד הקשר שבין הט</w:t>
      </w:r>
      <w:r w:rsidR="00A0185E">
        <w:rPr>
          <w:rFonts w:ascii="FrankRuehl" w:hAnsi="FrankRuehl" w:cs="FrankRuehl" w:hint="cs"/>
          <w:sz w:val="24"/>
          <w:szCs w:val="24"/>
          <w:rtl/>
          <w:lang w:val="en-GB" w:bidi="he-IL"/>
        </w:rPr>
        <w:t>רנסג'נדר והיהודי רק עתה נהייתה מ</w:t>
      </w:r>
      <w:r w:rsidR="004D46D1">
        <w:rPr>
          <w:rFonts w:ascii="FrankRuehl" w:hAnsi="FrankRuehl" w:cs="FrankRuehl" w:hint="cs"/>
          <w:sz w:val="24"/>
          <w:szCs w:val="24"/>
          <w:rtl/>
          <w:lang w:val="en-GB" w:bidi="he-IL"/>
        </w:rPr>
        <w:t>ושא למחקר, לרעיון אודות היהודי כחוצה-גבולות היסטוריה ארוכה. זאת אומרת, מושג היהודי כמי שח</w:t>
      </w:r>
      <w:r w:rsidR="00A0185E">
        <w:rPr>
          <w:rFonts w:ascii="FrankRuehl" w:hAnsi="FrankRuehl" w:cs="FrankRuehl" w:hint="cs"/>
          <w:sz w:val="24"/>
          <w:szCs w:val="24"/>
          <w:rtl/>
          <w:lang w:val="en-GB" w:bidi="he-IL"/>
        </w:rPr>
        <w:t>וצה גבולות עולה מהיסטוריית</w:t>
      </w:r>
      <w:r w:rsidR="004D46D1">
        <w:rPr>
          <w:rFonts w:ascii="FrankRuehl" w:hAnsi="FrankRuehl" w:cs="FrankRuehl" w:hint="cs"/>
          <w:sz w:val="24"/>
          <w:szCs w:val="24"/>
          <w:rtl/>
          <w:lang w:val="en-GB" w:bidi="he-IL"/>
        </w:rPr>
        <w:t xml:space="preserve"> הגלות הארוכה בה היהודי מתואר לעתים קרובות כנודד, אשר חוצה גבולות כדבר </w:t>
      </w:r>
      <w:r w:rsidR="004D46D1" w:rsidRPr="004D46D1">
        <w:rPr>
          <w:rFonts w:ascii="FrankRuehl" w:hAnsi="FrankRuehl" w:cs="FrankRuehl"/>
          <w:sz w:val="24"/>
          <w:szCs w:val="24"/>
          <w:rtl/>
          <w:lang w:val="en-GB" w:bidi="he-IL"/>
        </w:rPr>
        <w:t>שבשגרה.</w:t>
      </w:r>
      <w:r w:rsidR="004D46D1" w:rsidRPr="004D46D1">
        <w:rPr>
          <w:rStyle w:val="FootnoteReference"/>
          <w:rFonts w:ascii="FrankRuehl" w:hAnsi="FrankRuehl" w:cs="FrankRuehl"/>
          <w:sz w:val="24"/>
          <w:szCs w:val="24"/>
        </w:rPr>
        <w:t xml:space="preserve"> </w:t>
      </w:r>
      <w:r w:rsidR="00133B4F">
        <w:rPr>
          <w:rStyle w:val="FootnoteReference"/>
          <w:rFonts w:ascii="FrankRuehl" w:hAnsi="FrankRuehl" w:cs="FrankRuehl"/>
          <w:sz w:val="24"/>
          <w:szCs w:val="24"/>
        </w:rPr>
        <w:footnoteReference w:id="10"/>
      </w:r>
      <w:r w:rsidR="004D46D1">
        <w:rPr>
          <w:rFonts w:ascii="FrankRuehl" w:hAnsi="FrankRuehl" w:cs="FrankRuehl" w:hint="cs"/>
          <w:sz w:val="24"/>
          <w:szCs w:val="24"/>
          <w:rtl/>
          <w:lang w:val="en-GB" w:bidi="he-IL"/>
        </w:rPr>
        <w:t xml:space="preserve">למעשה, עצם האופן בו מכנה התנ"ך את אברהם ושאר האבות אחריו </w:t>
      </w:r>
      <w:r w:rsidR="004D46D1">
        <w:rPr>
          <w:rFonts w:ascii="FrankRuehl" w:hAnsi="FrankRuehl" w:cs="FrankRuehl"/>
          <w:sz w:val="24"/>
          <w:szCs w:val="24"/>
          <w:rtl/>
          <w:lang w:val="en-GB" w:bidi="he-IL"/>
        </w:rPr>
        <w:t>–</w:t>
      </w:r>
      <w:r w:rsidR="004D46D1">
        <w:rPr>
          <w:rFonts w:ascii="FrankRuehl" w:hAnsi="FrankRuehl" w:cs="FrankRuehl" w:hint="cs"/>
          <w:sz w:val="24"/>
          <w:szCs w:val="24"/>
          <w:rtl/>
          <w:lang w:val="en-GB" w:bidi="he-IL"/>
        </w:rPr>
        <w:t xml:space="preserve"> איש עברי (בראשית יד/יג, לט/יד, מא/יב) ייתכן ומורה על הפועל "לעבור", לחצות אל מעבר. בקריאה אחת, טרנסג'נדריות אינה אלא קטגוריה נוספת של חציית-גבולות. האך מקרי הוא שמורה פפרמן יהודייה, כשם שאך מקרי הוא שהיא נולדה כזכר, או האם יהודיותה חורגת מיד המקרה? האם יהודיותה מהותית, ואם כן, היכן נמצאת תכונתה המהותית? </w:t>
      </w:r>
      <w:r w:rsidR="00EE6B3C">
        <w:rPr>
          <w:rFonts w:ascii="FrankRuehl" w:hAnsi="FrankRuehl" w:cs="FrankRuehl" w:hint="cs"/>
          <w:sz w:val="24"/>
          <w:szCs w:val="24"/>
          <w:rtl/>
          <w:lang w:val="en-GB" w:bidi="he-IL"/>
        </w:rPr>
        <w:t>האם היהודים נמצאים בקדמת הבמה, או שמא הם הבמה עצמה, של לימודים טרנס-זהותיים? נדמה שהדילמה מעולם היתה זו של היהודי/גוי. בינריות זו כוננה יציבות שנדמתה מולדת: מתוך אקסוגמיה, התבוללות, פוליטיקה (ישראל/תפוצות) ופוסט-אתניות.</w:t>
      </w:r>
    </w:p>
    <w:p w14:paraId="34D37257" w14:textId="50A9BB8A" w:rsidR="00FA10BD" w:rsidRDefault="00EE6B3C" w:rsidP="00133B4F">
      <w:pPr>
        <w:pStyle w:val="BodyA"/>
        <w:bidi/>
        <w:spacing w:line="480" w:lineRule="auto"/>
        <w:jc w:val="both"/>
        <w:rPr>
          <w:rFonts w:ascii="FrankRuehl" w:hAnsi="FrankRuehl" w:cs="FrankRuehl"/>
          <w:sz w:val="24"/>
          <w:szCs w:val="24"/>
          <w:rtl/>
          <w:lang w:val="en-GB" w:bidi="he-IL"/>
        </w:rPr>
      </w:pPr>
      <w:r w:rsidRPr="00FA79BE">
        <w:rPr>
          <w:rFonts w:ascii="FrankRuehl" w:hAnsi="FrankRuehl" w:cs="FrankRuehl"/>
          <w:sz w:val="24"/>
          <w:szCs w:val="24"/>
          <w:rtl/>
          <w:lang w:val="en-GB" w:bidi="he-IL"/>
        </w:rPr>
        <w:t>אך האין היהודי כיום במצב "טרנ</w:t>
      </w:r>
      <w:r w:rsidR="00A0185E">
        <w:rPr>
          <w:rFonts w:ascii="FrankRuehl" w:hAnsi="FrankRuehl" w:cs="FrankRuehl"/>
          <w:sz w:val="24"/>
          <w:szCs w:val="24"/>
          <w:rtl/>
          <w:lang w:val="en-GB" w:bidi="he-IL"/>
        </w:rPr>
        <w:t>ס" אקוטי יותר, במעבר מיהודי כגו</w:t>
      </w:r>
      <w:r w:rsidR="00A0185E">
        <w:rPr>
          <w:rFonts w:ascii="FrankRuehl" w:hAnsi="FrankRuehl" w:cs="FrankRuehl" w:hint="cs"/>
          <w:sz w:val="24"/>
          <w:szCs w:val="24"/>
          <w:rtl/>
          <w:lang w:val="en-GB" w:bidi="he-IL"/>
        </w:rPr>
        <w:t>ף</w:t>
      </w:r>
      <w:r w:rsidRPr="00FA79BE">
        <w:rPr>
          <w:rFonts w:ascii="FrankRuehl" w:hAnsi="FrankRuehl" w:cs="FrankRuehl"/>
          <w:sz w:val="24"/>
          <w:szCs w:val="24"/>
          <w:rtl/>
          <w:lang w:val="en-GB" w:bidi="he-IL"/>
        </w:rPr>
        <w:t xml:space="preserve"> ליהודי בעל מיני גופים שונים? באם מדייק המחקר של מכון פיו משנת 2013, לפיו 70% מהיהודים הלא-אורתודוכסיים נשואים בנישואי תערובת, ולכ-50% מאוכלוסיית היהודים הצעירה באמריקה כיום יש הורה שאינו יהודי, מה ניתן ללמוד מכך אודות הגוף היהודי בדורות שיבואו?</w:t>
      </w:r>
      <w:r w:rsidRPr="00FA79BE">
        <w:rPr>
          <w:rFonts w:ascii="FrankRuehl" w:eastAsia="Times New Roman" w:hAnsi="FrankRuehl" w:cs="FrankRuehl"/>
          <w:sz w:val="24"/>
          <w:szCs w:val="24"/>
          <w:vertAlign w:val="superscript"/>
        </w:rPr>
        <w:t xml:space="preserve"> </w:t>
      </w:r>
      <w:r w:rsidR="00133B4F">
        <w:rPr>
          <w:rStyle w:val="FootnoteReference"/>
          <w:rFonts w:ascii="FrankRuehl" w:eastAsia="Times New Roman" w:hAnsi="FrankRuehl" w:cs="FrankRuehl"/>
          <w:sz w:val="24"/>
          <w:szCs w:val="24"/>
        </w:rPr>
        <w:footnoteReference w:id="11"/>
      </w:r>
      <w:r w:rsidRPr="00FA79BE">
        <w:rPr>
          <w:rFonts w:ascii="FrankRuehl" w:hAnsi="FrankRuehl" w:cs="FrankRuehl"/>
          <w:sz w:val="24"/>
          <w:szCs w:val="24"/>
          <w:rtl/>
          <w:lang w:val="en-GB" w:bidi="he-IL"/>
        </w:rPr>
        <w:t xml:space="preserve">מרבית היהודים כבר לא יוגדרו על ידי גופותיהם היהודיים אלא יהיו לפנינו יהודים בעלי גופים שונים; גופים מעורבים, </w:t>
      </w:r>
      <w:r w:rsidR="00FA79BE" w:rsidRPr="00FA79BE">
        <w:rPr>
          <w:rFonts w:ascii="FrankRuehl" w:hAnsi="FrankRuehl" w:cs="FrankRuehl"/>
          <w:sz w:val="24"/>
          <w:szCs w:val="24"/>
          <w:rtl/>
          <w:lang w:val="en-GB" w:bidi="he-IL"/>
        </w:rPr>
        <w:t>היפר-יהודים ואפילו פרנקנ-יהודים (כפי שמכנים את עצמם צעירים מסוימים בני משפחות מעורבות</w:t>
      </w:r>
      <w:r w:rsidR="00FA79BE" w:rsidRPr="00FA79BE">
        <w:rPr>
          <w:rFonts w:ascii="FrankRuehl" w:hAnsi="FrankRuehl" w:cs="FrankRuehl"/>
          <w:sz w:val="24"/>
          <w:szCs w:val="24"/>
          <w:rtl/>
          <w:lang w:bidi="he-IL"/>
        </w:rPr>
        <w:t>).</w:t>
      </w:r>
      <w:r w:rsidR="00FA79BE" w:rsidRPr="00FA79BE">
        <w:rPr>
          <w:rStyle w:val="FootnoteReference"/>
          <w:rFonts w:ascii="FrankRuehl" w:hAnsi="FrankRuehl" w:cs="FrankRuehl"/>
          <w:sz w:val="24"/>
          <w:szCs w:val="24"/>
        </w:rPr>
        <w:t xml:space="preserve"> </w:t>
      </w:r>
      <w:r w:rsidR="00133B4F">
        <w:rPr>
          <w:rStyle w:val="FootnoteReference"/>
          <w:rFonts w:ascii="FrankRuehl" w:hAnsi="FrankRuehl" w:cs="FrankRuehl"/>
          <w:sz w:val="24"/>
          <w:szCs w:val="24"/>
        </w:rPr>
        <w:footnoteReference w:id="12"/>
      </w:r>
      <w:r w:rsidR="00FA79BE">
        <w:rPr>
          <w:rFonts w:ascii="FrankRuehl" w:hAnsi="FrankRuehl" w:cs="FrankRuehl" w:hint="cs"/>
          <w:sz w:val="24"/>
          <w:szCs w:val="24"/>
          <w:rtl/>
          <w:lang w:bidi="he-IL"/>
        </w:rPr>
        <w:t xml:space="preserve">קיצורו של עניין, האם יהודי זמננו נמצאים בתהליכי "מעבר" ואם כן, ממה אל עבר מה? מגופים לרוחות, מגופים "טהורים" (שמעולם לא היו) לגופים היברידיים? בעוד כיום יהודים אמריקניים עסוקים </w:t>
      </w:r>
      <w:r w:rsidR="00FA79BE">
        <w:rPr>
          <w:rFonts w:ascii="FrankRuehl" w:hAnsi="FrankRuehl" w:cs="FrankRuehl" w:hint="cs"/>
          <w:sz w:val="24"/>
          <w:szCs w:val="24"/>
          <w:rtl/>
          <w:lang w:bidi="he-IL"/>
        </w:rPr>
        <w:lastRenderedPageBreak/>
        <w:t xml:space="preserve">באובססיביות בנישואי תערובת, אין זו תופעה אמריקנית. לארוך מרבית ההיסטוריה היהודית </w:t>
      </w:r>
      <w:r w:rsidR="00FA79BE">
        <w:rPr>
          <w:rFonts w:ascii="FrankRuehl" w:hAnsi="FrankRuehl" w:cs="FrankRuehl"/>
          <w:sz w:val="24"/>
          <w:szCs w:val="24"/>
          <w:rtl/>
          <w:lang w:bidi="he-IL"/>
        </w:rPr>
        <w:t>–</w:t>
      </w:r>
      <w:r w:rsidR="00FA79BE">
        <w:rPr>
          <w:rFonts w:ascii="FrankRuehl" w:hAnsi="FrankRuehl" w:cs="FrankRuehl" w:hint="cs"/>
          <w:sz w:val="24"/>
          <w:szCs w:val="24"/>
          <w:rtl/>
          <w:lang w:bidi="he-IL"/>
        </w:rPr>
        <w:t xml:space="preserve"> ניתן למתוח זאת אחורה עד שיבת ציון מגלות בבל וקריאתו של עזרא ליושבי הארץ (עזרא ט/ב-ז) </w:t>
      </w:r>
      <w:r w:rsidR="00FA79BE">
        <w:rPr>
          <w:rFonts w:ascii="FrankRuehl" w:hAnsi="FrankRuehl" w:cs="FrankRuehl"/>
          <w:sz w:val="24"/>
          <w:szCs w:val="24"/>
          <w:rtl/>
          <w:lang w:bidi="he-IL"/>
        </w:rPr>
        <w:t>–</w:t>
      </w:r>
      <w:r w:rsidR="00FA79BE">
        <w:rPr>
          <w:rFonts w:ascii="FrankRuehl" w:hAnsi="FrankRuehl" w:cs="FrankRuehl" w:hint="cs"/>
          <w:sz w:val="24"/>
          <w:szCs w:val="24"/>
          <w:rtl/>
          <w:lang w:bidi="he-IL"/>
        </w:rPr>
        <w:t xml:space="preserve"> כאשר יכלו היהודים להינשא בנישואי תערובת, הם עשו כן. </w:t>
      </w:r>
      <w:r w:rsidR="00FA10BD">
        <w:rPr>
          <w:rFonts w:ascii="FrankRuehl" w:hAnsi="FrankRuehl" w:cs="FrankRuehl" w:hint="cs"/>
          <w:sz w:val="24"/>
          <w:szCs w:val="24"/>
          <w:rtl/>
          <w:lang w:val="en-GB" w:bidi="he-IL"/>
        </w:rPr>
        <w:t>ההיקפים מ</w:t>
      </w:r>
      <w:r w:rsidR="00F6101B">
        <w:rPr>
          <w:rFonts w:ascii="FrankRuehl" w:hAnsi="FrankRuehl" w:cs="FrankRuehl" w:hint="cs"/>
          <w:sz w:val="24"/>
          <w:szCs w:val="24"/>
          <w:rtl/>
          <w:lang w:val="en-GB" w:bidi="he-IL"/>
        </w:rPr>
        <w:t>שת</w:t>
      </w:r>
      <w:r w:rsidR="00FA10BD">
        <w:rPr>
          <w:rFonts w:ascii="FrankRuehl" w:hAnsi="FrankRuehl" w:cs="FrankRuehl" w:hint="cs"/>
          <w:sz w:val="24"/>
          <w:szCs w:val="24"/>
          <w:rtl/>
          <w:lang w:val="en-GB" w:bidi="he-IL"/>
        </w:rPr>
        <w:t>נים</w:t>
      </w:r>
      <w:r w:rsidR="00A0185E">
        <w:rPr>
          <w:rFonts w:ascii="FrankRuehl" w:hAnsi="FrankRuehl" w:cs="FrankRuehl" w:hint="cs"/>
          <w:sz w:val="24"/>
          <w:szCs w:val="24"/>
          <w:rtl/>
          <w:lang w:val="en-GB" w:bidi="he-IL"/>
        </w:rPr>
        <w:t>,</w:t>
      </w:r>
      <w:r w:rsidR="00FA10BD">
        <w:rPr>
          <w:rFonts w:ascii="FrankRuehl" w:hAnsi="FrankRuehl" w:cs="FrankRuehl" w:hint="cs"/>
          <w:sz w:val="24"/>
          <w:szCs w:val="24"/>
          <w:rtl/>
          <w:lang w:val="en-GB" w:bidi="he-IL"/>
        </w:rPr>
        <w:t xml:space="preserve"> אך בחציית גבולות הגוף שמולידים נישואי התערובת אין כל חידוש. אלא שכעת יש לנו החופש, או הפנאי, לה</w:t>
      </w:r>
      <w:r w:rsidR="00F6101B">
        <w:rPr>
          <w:rFonts w:ascii="FrankRuehl" w:hAnsi="FrankRuehl" w:cs="FrankRuehl" w:hint="cs"/>
          <w:sz w:val="24"/>
          <w:szCs w:val="24"/>
          <w:rtl/>
          <w:lang w:val="en-GB" w:bidi="he-IL"/>
        </w:rPr>
        <w:t>משיג זאת</w:t>
      </w:r>
      <w:r w:rsidR="00FA10BD">
        <w:rPr>
          <w:rFonts w:ascii="FrankRuehl" w:hAnsi="FrankRuehl" w:cs="FrankRuehl" w:hint="cs"/>
          <w:sz w:val="24"/>
          <w:szCs w:val="24"/>
          <w:rtl/>
          <w:lang w:val="en-GB" w:bidi="he-IL"/>
        </w:rPr>
        <w:t>.</w:t>
      </w:r>
    </w:p>
    <w:p w14:paraId="1F560F28" w14:textId="4B26C589" w:rsidR="00971AA3" w:rsidRDefault="00FE653D" w:rsidP="00AA2A78">
      <w:pPr>
        <w:pStyle w:val="BodyA"/>
        <w:bidi/>
        <w:spacing w:line="480" w:lineRule="auto"/>
        <w:jc w:val="both"/>
        <w:rPr>
          <w:rFonts w:ascii="FrankRuehl" w:hAnsi="FrankRuehl" w:cs="FrankRuehl"/>
          <w:sz w:val="24"/>
          <w:szCs w:val="24"/>
          <w:rtl/>
          <w:lang w:bidi="he-IL"/>
        </w:rPr>
      </w:pPr>
      <w:r>
        <w:rPr>
          <w:rFonts w:ascii="FrankRuehl" w:hAnsi="FrankRuehl" w:cs="FrankRuehl" w:hint="cs"/>
          <w:sz w:val="24"/>
          <w:szCs w:val="24"/>
          <w:rtl/>
          <w:lang w:val="en-GB" w:bidi="he-IL"/>
        </w:rPr>
        <w:t>נדמה כי האופן בו חז"ל ניגשים לשאלת הזכר והנקבה, המוגדרים לפחות באופן חלקי על פי התנגהגותם ולא רק גופם</w:t>
      </w:r>
      <w:r w:rsidR="0025234F">
        <w:rPr>
          <w:rFonts w:ascii="FrankRuehl" w:hAnsi="FrankRuehl" w:cs="FrankRuehl" w:hint="cs"/>
          <w:sz w:val="24"/>
          <w:szCs w:val="24"/>
          <w:rtl/>
          <w:lang w:val="en-GB" w:bidi="he-IL"/>
        </w:rPr>
        <w:t xml:space="preserve"> </w:t>
      </w:r>
      <w:r w:rsidR="0025234F">
        <w:rPr>
          <w:rFonts w:ascii="FrankRuehl" w:hAnsi="FrankRuehl" w:cs="FrankRuehl"/>
          <w:sz w:val="24"/>
          <w:szCs w:val="24"/>
          <w:rtl/>
          <w:lang w:val="en-GB" w:bidi="he-IL"/>
        </w:rPr>
        <w:t>–</w:t>
      </w:r>
      <w:r w:rsidR="0025234F">
        <w:rPr>
          <w:rFonts w:ascii="FrankRuehl" w:hAnsi="FrankRuehl" w:cs="FrankRuehl" w:hint="cs"/>
          <w:sz w:val="24"/>
          <w:szCs w:val="24"/>
          <w:rtl/>
          <w:lang w:val="en-GB" w:bidi="he-IL"/>
        </w:rPr>
        <w:t xml:space="preserve"> על פי הנקבים המשמשים אותם ביחסי אישות </w:t>
      </w:r>
      <w:r w:rsidR="0025234F">
        <w:rPr>
          <w:rFonts w:ascii="FrankRuehl" w:hAnsi="FrankRuehl" w:cs="FrankRuehl"/>
          <w:sz w:val="24"/>
          <w:szCs w:val="24"/>
          <w:rtl/>
          <w:lang w:val="en-GB" w:bidi="he-IL"/>
        </w:rPr>
        <w:t>–</w:t>
      </w:r>
      <w:r w:rsidR="0025234F">
        <w:rPr>
          <w:rFonts w:ascii="FrankRuehl" w:hAnsi="FrankRuehl" w:cs="FrankRuehl" w:hint="cs"/>
          <w:sz w:val="24"/>
          <w:szCs w:val="24"/>
          <w:rtl/>
          <w:lang w:val="en-GB" w:bidi="he-IL"/>
        </w:rPr>
        <w:t xml:space="preserve"> יכול לסייע לנו. איני מאמין כי האנדרוגינוס (גוף אשר לו איברי מין זכריים ונקביים) או הטומטום (גוף שאין לו מין) ודומיהם היו עבור הרבנים בעיה הלכתית בלבד.</w:t>
      </w:r>
      <w:r w:rsidR="00AA2A78">
        <w:rPr>
          <w:rStyle w:val="FootnoteReference"/>
          <w:rFonts w:ascii="FrankRuehl" w:hAnsi="FrankRuehl" w:cs="FrankRuehl"/>
          <w:sz w:val="24"/>
          <w:szCs w:val="24"/>
          <w:rtl/>
          <w:lang w:val="en-GB" w:bidi="he-IL"/>
        </w:rPr>
        <w:footnoteReference w:id="13"/>
      </w:r>
      <w:r w:rsidR="0025234F">
        <w:rPr>
          <w:rFonts w:ascii="FrankRuehl" w:hAnsi="FrankRuehl" w:cs="FrankRuehl" w:hint="cs"/>
          <w:sz w:val="24"/>
          <w:szCs w:val="24"/>
          <w:rtl/>
          <w:lang w:val="en-GB" w:bidi="he-IL"/>
        </w:rPr>
        <w:t xml:space="preserve"> לדעתי הרבנים בכנות הסתקרנו, ואף הוטרדו, משאלות של מ</w:t>
      </w:r>
      <w:r w:rsidR="0034252D">
        <w:rPr>
          <w:rFonts w:ascii="FrankRuehl" w:hAnsi="FrankRuehl" w:cs="FrankRuehl" w:hint="cs"/>
          <w:sz w:val="24"/>
          <w:szCs w:val="24"/>
          <w:rtl/>
          <w:lang w:val="en-GB" w:bidi="he-IL"/>
        </w:rPr>
        <w:t>גד</w:t>
      </w:r>
      <w:r w:rsidR="0025234F">
        <w:rPr>
          <w:rFonts w:ascii="FrankRuehl" w:hAnsi="FrankRuehl" w:cs="FrankRuehl" w:hint="cs"/>
          <w:sz w:val="24"/>
          <w:szCs w:val="24"/>
          <w:rtl/>
          <w:lang w:val="en-GB" w:bidi="he-IL"/>
        </w:rPr>
        <w:t xml:space="preserve">ר וזהות באופן כללי מפאת ריתוקם לשאלת האחרות (כדוגמה ניתן להביא את הדיונים המפורטים במסכת עבודה זרה בשאלה מה נחשב או לא נחשב כעבודת אלילים). </w:t>
      </w:r>
      <w:r w:rsidR="009106B0">
        <w:rPr>
          <w:rFonts w:ascii="FrankRuehl" w:hAnsi="FrankRuehl" w:cs="FrankRuehl" w:hint="cs"/>
          <w:sz w:val="24"/>
          <w:szCs w:val="24"/>
          <w:rtl/>
          <w:lang w:val="en-GB" w:bidi="he-IL"/>
        </w:rPr>
        <w:t xml:space="preserve">בעוד נראה כי חז"ל לא שמו ליבם לשפה ששמשה להגדרה שלהם עצמם: </w:t>
      </w:r>
      <w:r w:rsidR="009106B0">
        <w:rPr>
          <w:rFonts w:ascii="Times New Roman" w:hAnsi="Times New Roman"/>
          <w:i/>
          <w:iCs/>
          <w:sz w:val="24"/>
          <w:szCs w:val="24"/>
        </w:rPr>
        <w:t>Ioudaios</w:t>
      </w:r>
      <w:r w:rsidR="009106B0">
        <w:rPr>
          <w:rFonts w:ascii="Times New Roman" w:hAnsi="Times New Roman" w:cstheme="minorBidi" w:hint="cs"/>
          <w:sz w:val="24"/>
          <w:szCs w:val="24"/>
          <w:rtl/>
          <w:lang w:bidi="he-IL"/>
        </w:rPr>
        <w:t xml:space="preserve">, </w:t>
      </w:r>
      <w:r w:rsidR="009106B0" w:rsidRPr="009106B0">
        <w:rPr>
          <w:rFonts w:ascii="FrankRuehl" w:hAnsi="FrankRuehl" w:cs="FrankRuehl" w:hint="cs"/>
          <w:sz w:val="24"/>
          <w:szCs w:val="24"/>
          <w:rtl/>
          <w:lang w:val="en-GB" w:bidi="he-IL"/>
        </w:rPr>
        <w:t>יהודי</w:t>
      </w:r>
      <w:r w:rsidR="009106B0">
        <w:rPr>
          <w:rFonts w:ascii="FrankRuehl" w:hAnsi="FrankRuehl" w:cs="FrankRuehl" w:hint="cs"/>
          <w:sz w:val="24"/>
          <w:szCs w:val="24"/>
          <w:rtl/>
          <w:lang w:val="en-GB" w:bidi="he-IL"/>
        </w:rPr>
        <w:t xml:space="preserve"> וכיוצא באלו, נדמה כי העסיקו אותם הגבולות התוחמים את האני והאחר.</w:t>
      </w:r>
      <w:r w:rsidR="00AA2A78">
        <w:rPr>
          <w:rStyle w:val="FootnoteReference"/>
          <w:rFonts w:ascii="FrankRuehl" w:hAnsi="FrankRuehl" w:cs="FrankRuehl"/>
          <w:sz w:val="24"/>
          <w:szCs w:val="24"/>
          <w:rtl/>
          <w:lang w:val="en-GB" w:bidi="he-IL"/>
        </w:rPr>
        <w:footnoteReference w:id="14"/>
      </w:r>
      <w:r w:rsidR="0034252D">
        <w:rPr>
          <w:rFonts w:ascii="FrankRuehl" w:hAnsi="FrankRuehl" w:cs="FrankRuehl" w:hint="cs"/>
          <w:sz w:val="24"/>
          <w:szCs w:val="24"/>
          <w:rtl/>
          <w:lang w:bidi="he-IL"/>
        </w:rPr>
        <w:t xml:space="preserve"> </w:t>
      </w:r>
      <w:r w:rsidR="009106B0">
        <w:rPr>
          <w:rFonts w:ascii="FrankRuehl" w:hAnsi="FrankRuehl" w:cs="FrankRuehl" w:hint="cs"/>
          <w:sz w:val="24"/>
          <w:szCs w:val="24"/>
          <w:rtl/>
          <w:lang w:bidi="he-IL"/>
        </w:rPr>
        <w:t xml:space="preserve">אכן נדמה כי הפגינו בה במידה נחישות, אך גם חוסר ביטחון, לגבי האופן בו גבולות אלו משורטטים. כך האנדרוגינוס והטומטום נהיים מסמנים פיזילוגים של האמביוולנטיות של אלהים עצמו בנוגע לגוף בכלל והגוף היהודי בפרט. </w:t>
      </w:r>
      <w:r w:rsidR="00971AA3">
        <w:rPr>
          <w:rFonts w:ascii="FrankRuehl" w:hAnsi="FrankRuehl" w:cs="FrankRuehl" w:hint="cs"/>
          <w:sz w:val="24"/>
          <w:szCs w:val="24"/>
          <w:rtl/>
          <w:lang w:bidi="he-IL"/>
        </w:rPr>
        <w:t>הסטיה לכאורה שבפיזיות שלהם רק מחזקת את התובנה שחציית גבולות היא חלק ממערך הבריאה, ובהתאם, מהחברה האנושית.</w:t>
      </w:r>
    </w:p>
    <w:p w14:paraId="3B5D113E" w14:textId="29686CD5" w:rsidR="00A161F2" w:rsidRDefault="00971AA3" w:rsidP="00A161F2">
      <w:pPr>
        <w:pStyle w:val="BodyA"/>
        <w:bidi/>
        <w:spacing w:line="480" w:lineRule="auto"/>
        <w:jc w:val="both"/>
        <w:rPr>
          <w:rFonts w:ascii="FrankRuehl" w:hAnsi="FrankRuehl" w:cs="FrankRuehl"/>
          <w:sz w:val="24"/>
          <w:szCs w:val="24"/>
          <w:rtl/>
          <w:lang w:bidi="he-IL"/>
        </w:rPr>
      </w:pPr>
      <w:r>
        <w:rPr>
          <w:rFonts w:ascii="FrankRuehl" w:hAnsi="FrankRuehl" w:cs="FrankRuehl" w:hint="cs"/>
          <w:sz w:val="24"/>
          <w:szCs w:val="24"/>
          <w:rtl/>
          <w:lang w:bidi="he-IL"/>
        </w:rPr>
        <w:t xml:space="preserve"> מובן כי חרדה זו ניתנת להתפרש כביטוי של צרכו של מיעוט לשרוד, לעתים אך לא תמיד, בסביבה עוינת. אולם מתקבלת התחושה כי היה זה יותר מכך; כ</w:t>
      </w:r>
      <w:r w:rsidR="00AE0D5A">
        <w:rPr>
          <w:rFonts w:ascii="FrankRuehl" w:hAnsi="FrankRuehl" w:cs="FrankRuehl" w:hint="cs"/>
          <w:sz w:val="24"/>
          <w:szCs w:val="24"/>
          <w:rtl/>
          <w:lang w:bidi="he-IL"/>
        </w:rPr>
        <w:t>י אי-בהירות זו היא גם תוצר של ק</w:t>
      </w:r>
      <w:r>
        <w:rPr>
          <w:rFonts w:ascii="FrankRuehl" w:hAnsi="FrankRuehl" w:cs="FrankRuehl" w:hint="cs"/>
          <w:sz w:val="24"/>
          <w:szCs w:val="24"/>
          <w:rtl/>
          <w:lang w:bidi="he-IL"/>
        </w:rPr>
        <w:t>ר</w:t>
      </w:r>
      <w:r w:rsidR="00AE0D5A">
        <w:rPr>
          <w:rFonts w:ascii="FrankRuehl" w:hAnsi="FrankRuehl" w:cs="FrankRuehl" w:hint="cs"/>
          <w:sz w:val="24"/>
          <w:szCs w:val="24"/>
          <w:rtl/>
          <w:lang w:bidi="he-IL"/>
        </w:rPr>
        <w:t>י</w:t>
      </w:r>
      <w:r>
        <w:rPr>
          <w:rFonts w:ascii="FrankRuehl" w:hAnsi="FrankRuehl" w:cs="FrankRuehl" w:hint="cs"/>
          <w:sz w:val="24"/>
          <w:szCs w:val="24"/>
          <w:rtl/>
          <w:lang w:bidi="he-IL"/>
        </w:rPr>
        <w:t xml:space="preserve">אה צמודה בכתבי הקודש. כתבי הקודש אינם מקלים על גיבושם של קטגוריות קבועות ויציבות. ישנם, כידוע, "אברהם יצחק ויעקב" </w:t>
      </w:r>
      <w:r>
        <w:rPr>
          <w:rFonts w:ascii="FrankRuehl" w:hAnsi="FrankRuehl" w:cs="FrankRuehl"/>
          <w:sz w:val="24"/>
          <w:szCs w:val="24"/>
          <w:rtl/>
          <w:lang w:bidi="he-IL"/>
        </w:rPr>
        <w:t>–</w:t>
      </w:r>
      <w:r>
        <w:rPr>
          <w:rFonts w:ascii="FrankRuehl" w:hAnsi="FrankRuehl" w:cs="FrankRuehl" w:hint="cs"/>
          <w:sz w:val="24"/>
          <w:szCs w:val="24"/>
          <w:rtl/>
          <w:lang w:bidi="he-IL"/>
        </w:rPr>
        <w:t xml:space="preserve"> מסמנים ברורים למדי של שייכות שבטית. אך ישנה גם רות, המערערת על הטבע המסוגר של </w:t>
      </w:r>
      <w:r w:rsidR="00A161F2">
        <w:rPr>
          <w:rFonts w:ascii="FrankRuehl" w:hAnsi="FrankRuehl" w:cs="FrankRuehl" w:hint="cs"/>
          <w:sz w:val="24"/>
          <w:szCs w:val="24"/>
          <w:rtl/>
          <w:lang w:bidi="he-IL"/>
        </w:rPr>
        <w:t xml:space="preserve">שבטיות פטריאכלית ונהיית למאטריארך של שושלת מלכות בית דוד והמשיח (רות ד':י"ח-כ"ב). ישנו גם עזרא ודוקטרינת "הזרע הקדוש" שביקש לקדם, כניסיון נואש לגדוע את חציית הגבולות שבנישואי התערובת, שנראה שהיו נורמטיביים בארץ ישראל של גלות ציון (עזרא ט'). ישנו אף יתרו, חמיו של משה, כהן מדיני שמדריך את משה בדרכי המשפט ועשיית צדק (שמות י"ח), והאגדות בדבר שלמה המלך ומלכת שבא. קיצורו של עניין, "האחר", לימים "הגוי", זה שמחוץ לתחום, לא שרק שהינו נוכח-תמידי בהיסטוריה של היהדות, הוא אף מוטמע עמוק בעצם מושג היהודי. </w:t>
      </w:r>
    </w:p>
    <w:p w14:paraId="75898D94" w14:textId="3E433E74" w:rsidR="00FA4F73" w:rsidRDefault="00A161F2" w:rsidP="001275E6">
      <w:pPr>
        <w:pStyle w:val="BodyA"/>
        <w:bidi/>
        <w:spacing w:line="480" w:lineRule="auto"/>
        <w:jc w:val="both"/>
        <w:rPr>
          <w:rFonts w:ascii="FrankRuehl" w:hAnsi="FrankRuehl" w:cs="FrankRuehl"/>
          <w:sz w:val="24"/>
          <w:szCs w:val="24"/>
          <w:rtl/>
          <w:lang w:bidi="he-IL"/>
        </w:rPr>
      </w:pPr>
      <w:r>
        <w:rPr>
          <w:rFonts w:ascii="FrankRuehl" w:hAnsi="FrankRuehl" w:cs="FrankRuehl" w:hint="cs"/>
          <w:sz w:val="24"/>
          <w:szCs w:val="24"/>
          <w:rtl/>
          <w:lang w:bidi="he-IL"/>
        </w:rPr>
        <w:lastRenderedPageBreak/>
        <w:t xml:space="preserve">יהודי מבטן </w:t>
      </w:r>
      <w:r>
        <w:rPr>
          <w:rFonts w:ascii="FrankRuehl" w:hAnsi="FrankRuehl" w:cs="FrankRuehl"/>
          <w:sz w:val="24"/>
          <w:szCs w:val="24"/>
          <w:rtl/>
          <w:lang w:bidi="he-IL"/>
        </w:rPr>
        <w:t>–</w:t>
      </w:r>
      <w:r>
        <w:rPr>
          <w:rFonts w:ascii="FrankRuehl" w:hAnsi="FrankRuehl" w:cs="FrankRuehl" w:hint="cs"/>
          <w:sz w:val="24"/>
          <w:szCs w:val="24"/>
          <w:rtl/>
          <w:lang w:bidi="he-IL"/>
        </w:rPr>
        <w:t xml:space="preserve"> יהודי מספיק עבור הנאצים אך לאו דווקא עבור אולטרא-אורתודוכסים מסויימים, שידרשו ממך דבר מה נוסף בטרם ישיאו לך את בנותיהם. אך מה בנוגע לתרומת עוברים? </w:t>
      </w:r>
      <w:r w:rsidR="00813EDB">
        <w:rPr>
          <w:rFonts w:ascii="FrankRuehl" w:hAnsi="FrankRuehl" w:cs="FrankRuehl" w:hint="cs"/>
          <w:sz w:val="24"/>
          <w:szCs w:val="24"/>
          <w:rtl/>
          <w:lang w:bidi="he-IL"/>
        </w:rPr>
        <w:t>האם אלו יהודים "מלידה"? או יהודי</w:t>
      </w:r>
      <w:r w:rsidR="00AE0D5A">
        <w:rPr>
          <w:rFonts w:ascii="FrankRuehl" w:hAnsi="FrankRuehl" w:cs="FrankRuehl" w:hint="cs"/>
          <w:sz w:val="24"/>
          <w:szCs w:val="24"/>
          <w:rtl/>
          <w:lang w:bidi="he-IL"/>
        </w:rPr>
        <w:t>ם</w:t>
      </w:r>
      <w:r w:rsidR="00813EDB">
        <w:rPr>
          <w:rFonts w:ascii="FrankRuehl" w:hAnsi="FrankRuehl" w:cs="FrankRuehl" w:hint="cs"/>
          <w:sz w:val="24"/>
          <w:szCs w:val="24"/>
          <w:rtl/>
          <w:lang w:bidi="he-IL"/>
        </w:rPr>
        <w:t xml:space="preserve"> "ביציים"? </w:t>
      </w:r>
      <w:r w:rsidR="00AE0D5A">
        <w:rPr>
          <w:rFonts w:ascii="FrankRuehl" w:hAnsi="FrankRuehl" w:cs="FrankRuehl" w:hint="cs"/>
          <w:sz w:val="24"/>
          <w:szCs w:val="24"/>
          <w:rtl/>
          <w:lang w:bidi="he-IL"/>
        </w:rPr>
        <w:t>האם</w:t>
      </w:r>
      <w:r w:rsidR="00813EDB">
        <w:rPr>
          <w:rFonts w:ascii="FrankRuehl" w:hAnsi="FrankRuehl" w:cs="FrankRuehl" w:hint="cs"/>
          <w:sz w:val="24"/>
          <w:szCs w:val="24"/>
          <w:rtl/>
          <w:lang w:bidi="he-IL"/>
        </w:rPr>
        <w:t xml:space="preserve"> הרחם הוא המקנה יה</w:t>
      </w:r>
      <w:r w:rsidR="00AE0D5A">
        <w:rPr>
          <w:rFonts w:ascii="FrankRuehl" w:hAnsi="FrankRuehl" w:cs="FrankRuehl" w:hint="cs"/>
          <w:sz w:val="24"/>
          <w:szCs w:val="24"/>
          <w:rtl/>
          <w:lang w:bidi="he-IL"/>
        </w:rPr>
        <w:t>וד</w:t>
      </w:r>
      <w:r w:rsidR="00813EDB">
        <w:rPr>
          <w:rFonts w:ascii="FrankRuehl" w:hAnsi="FrankRuehl" w:cs="FrankRuehl" w:hint="cs"/>
          <w:sz w:val="24"/>
          <w:szCs w:val="24"/>
          <w:rtl/>
          <w:lang w:bidi="he-IL"/>
        </w:rPr>
        <w:t>יות א</w:t>
      </w:r>
      <w:r w:rsidR="00AE0D5A">
        <w:rPr>
          <w:rFonts w:ascii="FrankRuehl" w:hAnsi="FrankRuehl" w:cs="FrankRuehl" w:hint="cs"/>
          <w:sz w:val="24"/>
          <w:szCs w:val="24"/>
          <w:rtl/>
          <w:lang w:bidi="he-IL"/>
        </w:rPr>
        <w:t>ו שמא</w:t>
      </w:r>
      <w:r w:rsidR="00813EDB">
        <w:rPr>
          <w:rFonts w:ascii="FrankRuehl" w:hAnsi="FrankRuehl" w:cs="FrankRuehl" w:hint="cs"/>
          <w:sz w:val="24"/>
          <w:szCs w:val="24"/>
          <w:rtl/>
          <w:lang w:bidi="he-IL"/>
        </w:rPr>
        <w:t xml:space="preserve"> הביצית</w:t>
      </w:r>
      <w:r w:rsidR="00AE0D5A">
        <w:rPr>
          <w:rFonts w:ascii="FrankRuehl" w:hAnsi="FrankRuehl" w:cs="FrankRuehl" w:hint="cs"/>
          <w:sz w:val="24"/>
          <w:szCs w:val="24"/>
          <w:rtl/>
          <w:lang w:bidi="he-IL"/>
        </w:rPr>
        <w:t>?</w:t>
      </w:r>
      <w:r w:rsidR="00813EDB">
        <w:rPr>
          <w:rFonts w:ascii="FrankRuehl" w:hAnsi="FrankRuehl" w:cs="FrankRuehl" w:hint="cs"/>
          <w:sz w:val="24"/>
          <w:szCs w:val="24"/>
          <w:rtl/>
          <w:lang w:bidi="he-IL"/>
        </w:rPr>
        <w:t xml:space="preserve"> שאלות </w:t>
      </w:r>
      <w:r w:rsidR="00AE0D5A">
        <w:rPr>
          <w:rFonts w:ascii="FrankRuehl" w:hAnsi="FrankRuehl" w:cs="FrankRuehl" w:hint="cs"/>
          <w:sz w:val="24"/>
          <w:szCs w:val="24"/>
          <w:rtl/>
          <w:lang w:bidi="he-IL"/>
        </w:rPr>
        <w:t>אלו ואחרות מסוגן</w:t>
      </w:r>
      <w:r w:rsidR="00813EDB">
        <w:rPr>
          <w:rFonts w:ascii="FrankRuehl" w:hAnsi="FrankRuehl" w:cs="FrankRuehl" w:hint="cs"/>
          <w:sz w:val="24"/>
          <w:szCs w:val="24"/>
          <w:rtl/>
          <w:lang w:bidi="he-IL"/>
        </w:rPr>
        <w:t xml:space="preserve"> נידונו בספרות ההלכתית מאות בשנים. למעשה, ההלכה קובעת כי יהודיות אינה תכונה של הגוף כמו שהיא תכונה של גוף האישה בו היה היהודי נתון בהיותו עובר. כך גופו של היהודי הוא למעשה גופה של אימו. מעניין כי עם כל דבריו של עזרא אודות "זרע קדוש" חז"ל </w:t>
      </w:r>
      <w:r w:rsidR="00FA4F73">
        <w:rPr>
          <w:rFonts w:ascii="FrankRuehl" w:hAnsi="FrankRuehl" w:cs="FrankRuehl" w:hint="cs"/>
          <w:sz w:val="24"/>
          <w:szCs w:val="24"/>
          <w:rtl/>
          <w:lang w:bidi="he-IL"/>
        </w:rPr>
        <w:t>תמכו ברחם, ולא בזרע, כמגדיר יהודיות מבטן.</w:t>
      </w:r>
      <w:r w:rsidR="00FA4F73" w:rsidRPr="00FA4F73">
        <w:rPr>
          <w:rStyle w:val="FootnoteReference"/>
          <w:rFonts w:ascii="Times New Roman" w:hAnsi="Times New Roman"/>
          <w:sz w:val="24"/>
          <w:szCs w:val="24"/>
        </w:rPr>
        <w:t xml:space="preserve"> </w:t>
      </w:r>
      <w:r w:rsidR="001275E6" w:rsidRPr="001275E6">
        <w:rPr>
          <w:rStyle w:val="FootnoteReference"/>
          <w:rFonts w:ascii="FrankRuehl" w:hAnsi="FrankRuehl" w:cs="FrankRuehl"/>
          <w:sz w:val="24"/>
          <w:szCs w:val="24"/>
        </w:rPr>
        <w:footnoteReference w:id="15"/>
      </w:r>
      <w:r w:rsidR="00FA4F73">
        <w:rPr>
          <w:rFonts w:ascii="FrankRuehl" w:hAnsi="FrankRuehl" w:cs="FrankRuehl" w:hint="cs"/>
          <w:sz w:val="24"/>
          <w:szCs w:val="24"/>
          <w:rtl/>
          <w:lang w:bidi="he-IL"/>
        </w:rPr>
        <w:t>אולם עבור רבים מאיתנו, יהודים מסורתיים ולא-מסורתיים כאחד, הדיונים ההלכתיים אינם מספקים כלשעצמם; אנו איננו פוסקים ואיננו מבנים את חיינו באמצעות פסקיהם. אנו מעונ</w:t>
      </w:r>
      <w:r w:rsidR="00225898">
        <w:rPr>
          <w:rFonts w:ascii="FrankRuehl" w:hAnsi="FrankRuehl" w:cs="FrankRuehl" w:hint="cs"/>
          <w:sz w:val="24"/>
          <w:szCs w:val="24"/>
          <w:rtl/>
          <w:lang w:bidi="he-IL"/>
        </w:rPr>
        <w:t>י</w:t>
      </w:r>
      <w:r w:rsidR="00FA4F73">
        <w:rPr>
          <w:rFonts w:ascii="FrankRuehl" w:hAnsi="FrankRuehl" w:cs="FrankRuehl" w:hint="cs"/>
          <w:sz w:val="24"/>
          <w:szCs w:val="24"/>
          <w:rtl/>
          <w:lang w:bidi="he-IL"/>
        </w:rPr>
        <w:t xml:space="preserve">ינים בחקירת עצם המושג של קטגוריזציה ועל כן, ממרחק מה, אנו מסתקרנים </w:t>
      </w:r>
      <w:r w:rsidR="00225898">
        <w:rPr>
          <w:rFonts w:ascii="FrankRuehl" w:hAnsi="FrankRuehl" w:cs="FrankRuehl" w:hint="cs"/>
          <w:sz w:val="24"/>
          <w:szCs w:val="24"/>
          <w:rtl/>
          <w:lang w:bidi="he-IL"/>
        </w:rPr>
        <w:t>מן הנפתולים</w:t>
      </w:r>
      <w:r w:rsidR="00FA4F73">
        <w:rPr>
          <w:rFonts w:ascii="FrankRuehl" w:hAnsi="FrankRuehl" w:cs="FrankRuehl" w:hint="cs"/>
          <w:sz w:val="24"/>
          <w:szCs w:val="24"/>
          <w:rtl/>
          <w:lang w:bidi="he-IL"/>
        </w:rPr>
        <w:t xml:space="preserve"> של חז"ל והאופן בו הם מבטאים חרדה סבלימינאלית בנוגע לחוסר-היציבות של הקטגוריה "יהודי". כך שאין אלו אנו החרדים, או לא רק אנו, אלא אף המסורת ההלכתית חרדה, אולי אף יותר מאיתנו. </w:t>
      </w:r>
    </w:p>
    <w:p w14:paraId="11AE86DD" w14:textId="6A4B9E99" w:rsidR="006C21AC" w:rsidRDefault="00FA4F73" w:rsidP="003F700F">
      <w:pPr>
        <w:pStyle w:val="BodyA"/>
        <w:bidi/>
        <w:spacing w:line="480" w:lineRule="auto"/>
        <w:jc w:val="both"/>
        <w:rPr>
          <w:rFonts w:ascii="FrankRuehl" w:hAnsi="FrankRuehl" w:cs="FrankRuehl"/>
          <w:sz w:val="24"/>
          <w:szCs w:val="24"/>
          <w:rtl/>
          <w:lang w:bidi="he-IL"/>
        </w:rPr>
      </w:pPr>
      <w:r>
        <w:rPr>
          <w:rFonts w:ascii="FrankRuehl" w:hAnsi="FrankRuehl" w:cs="FrankRuehl" w:hint="cs"/>
          <w:sz w:val="24"/>
          <w:szCs w:val="24"/>
          <w:rtl/>
          <w:lang w:bidi="he-IL"/>
        </w:rPr>
        <w:t xml:space="preserve">שאלה נוספת הזוכה לתשומת לב בחוגים יהודיים מסוימים היא ההבחנה בין יהודי, יהודיות ויהדות. כלומר, ההבדל בין הקטגוריות העומדות לבחינה. אחרות חלה בכל אחד מהללו באופנים שונים. היהודי, כך אטען בעקבות בייקר, כבר הינו קטגוריית אחרות כמו הנוצרי (שמוצאו מן היהודי, ושדמותו המרכזית היא יהודי) אשר, על פי בייקר, באופן מהותי ממציא את </w:t>
      </w:r>
      <w:r w:rsidR="006C21AC">
        <w:rPr>
          <w:rFonts w:ascii="FrankRuehl" w:hAnsi="FrankRuehl" w:cs="FrankRuehl" w:hint="cs"/>
          <w:sz w:val="24"/>
          <w:szCs w:val="24"/>
          <w:rtl/>
          <w:lang w:bidi="he-IL"/>
        </w:rPr>
        <w:t>המונח "יהודי". מבחינה היסטורית, המונח יהודי אינו כזה שנעשה בו שימוש רווח בקרב היהודים (כן יהודי, אינו יהודי). מציאות זו משתנה עם בוא ה"י</w:t>
      </w:r>
      <w:r w:rsidR="006C21AC">
        <w:rPr>
          <w:rFonts w:ascii="FrankRuehl" w:hAnsi="FrankRuehl" w:cs="FrankRuehl"/>
          <w:sz w:val="24"/>
          <w:szCs w:val="24"/>
          <w:rtl/>
          <w:lang w:bidi="he-IL"/>
        </w:rPr>
        <w:t>יִ</w:t>
      </w:r>
      <w:r w:rsidR="006C21AC">
        <w:rPr>
          <w:rFonts w:ascii="FrankRuehl" w:hAnsi="FrankRuehl" w:cs="FrankRuehl" w:hint="cs"/>
          <w:sz w:val="24"/>
          <w:szCs w:val="24"/>
          <w:rtl/>
          <w:lang w:bidi="he-IL"/>
        </w:rPr>
        <w:t>ד" היידישאי, ויש בכוחם של חומרי</w:t>
      </w:r>
      <w:r w:rsidR="001A5072">
        <w:rPr>
          <w:rFonts w:ascii="FrankRuehl" w:hAnsi="FrankRuehl" w:cs="FrankRuehl" w:hint="cs"/>
          <w:sz w:val="24"/>
          <w:szCs w:val="24"/>
          <w:rtl/>
          <w:lang w:bidi="he-IL"/>
        </w:rPr>
        <w:t>ם</w:t>
      </w:r>
      <w:r w:rsidR="006C21AC">
        <w:rPr>
          <w:rFonts w:ascii="FrankRuehl" w:hAnsi="FrankRuehl" w:cs="FrankRuehl" w:hint="cs"/>
          <w:sz w:val="24"/>
          <w:szCs w:val="24"/>
          <w:rtl/>
          <w:lang w:bidi="he-IL"/>
        </w:rPr>
        <w:t xml:space="preserve"> יידיש</w:t>
      </w:r>
      <w:r w:rsidR="001A5072">
        <w:rPr>
          <w:rFonts w:ascii="FrankRuehl" w:hAnsi="FrankRuehl" w:cs="FrankRuehl" w:hint="cs"/>
          <w:sz w:val="24"/>
          <w:szCs w:val="24"/>
          <w:rtl/>
          <w:lang w:bidi="he-IL"/>
        </w:rPr>
        <w:t>אים</w:t>
      </w:r>
      <w:r w:rsidR="006C21AC">
        <w:rPr>
          <w:rFonts w:ascii="FrankRuehl" w:hAnsi="FrankRuehl" w:cs="FrankRuehl" w:hint="cs"/>
          <w:sz w:val="24"/>
          <w:szCs w:val="24"/>
          <w:rtl/>
          <w:lang w:bidi="he-IL"/>
        </w:rPr>
        <w:t xml:space="preserve"> מודרניים לסייע לנו בעניין זה (נעמי סיידמן דנה בכך במאמרה "זהות יהודית כפצע נפשי?" בהתייחס לספרה של בייקר).</w:t>
      </w:r>
      <w:r w:rsidR="006C21AC" w:rsidRPr="006C21AC">
        <w:rPr>
          <w:rFonts w:ascii="Times New Roman" w:hAnsi="Times New Roman"/>
          <w:sz w:val="24"/>
          <w:szCs w:val="24"/>
        </w:rPr>
        <w:t xml:space="preserve"> </w:t>
      </w:r>
      <w:r w:rsidR="003F700F" w:rsidRPr="003F700F">
        <w:rPr>
          <w:rStyle w:val="FootnoteReference"/>
          <w:rFonts w:ascii="FrankRuehl" w:hAnsi="FrankRuehl" w:cs="FrankRuehl"/>
          <w:sz w:val="24"/>
          <w:szCs w:val="24"/>
        </w:rPr>
        <w:footnoteReference w:id="16"/>
      </w:r>
      <w:r w:rsidR="006C21AC">
        <w:rPr>
          <w:rFonts w:ascii="FrankRuehl" w:hAnsi="FrankRuehl" w:cs="FrankRuehl" w:hint="cs"/>
          <w:sz w:val="24"/>
          <w:szCs w:val="24"/>
          <w:rtl/>
          <w:lang w:bidi="he-IL"/>
        </w:rPr>
        <w:t>בייקר מתייחסת אמנם לשימוש במונח "יהודי" בארצות המגרב וביהדות הלבנטינית, אך רואה ב"י</w:t>
      </w:r>
      <w:r w:rsidR="006C21AC">
        <w:rPr>
          <w:rFonts w:ascii="FrankRuehl" w:hAnsi="FrankRuehl" w:cs="FrankRuehl"/>
          <w:sz w:val="24"/>
          <w:szCs w:val="24"/>
          <w:rtl/>
          <w:lang w:bidi="he-IL"/>
        </w:rPr>
        <w:t>יִ</w:t>
      </w:r>
      <w:r w:rsidR="006C21AC">
        <w:rPr>
          <w:rFonts w:ascii="FrankRuehl" w:hAnsi="FrankRuehl" w:cs="FrankRuehl" w:hint="cs"/>
          <w:sz w:val="24"/>
          <w:szCs w:val="24"/>
          <w:rtl/>
          <w:lang w:bidi="he-IL"/>
        </w:rPr>
        <w:t xml:space="preserve">ד" מסמן פנים-יהודי ספציפי הראוי לבחינה. העובדה כי "יהודי" כשם עצם,"יהודי" כשם תואר ו"יהדות" הינם קטגוריות נפרדות העומדות בזכות עצמן מעלה את השאלה: מהם היחסים ביניהם?שאלה זו חורגת בהרבה מאופקיו של מאמר זה, אך הבחנתם אלו מאלו, או לכל הפחות התנגדות לאיחויים, היא ודאי דרך מועילה להתקדם </w:t>
      </w:r>
      <w:r w:rsidR="00856D7C">
        <w:rPr>
          <w:rFonts w:ascii="FrankRuehl" w:hAnsi="FrankRuehl" w:cs="FrankRuehl" w:hint="cs"/>
          <w:sz w:val="24"/>
          <w:szCs w:val="24"/>
          <w:rtl/>
          <w:lang w:bidi="he-IL"/>
        </w:rPr>
        <w:t>בחקירתנו זו</w:t>
      </w:r>
      <w:r w:rsidR="006C21AC">
        <w:rPr>
          <w:rFonts w:ascii="FrankRuehl" w:hAnsi="FrankRuehl" w:cs="FrankRuehl" w:hint="cs"/>
          <w:sz w:val="24"/>
          <w:szCs w:val="24"/>
          <w:rtl/>
          <w:lang w:bidi="he-IL"/>
        </w:rPr>
        <w:t>.</w:t>
      </w:r>
    </w:p>
    <w:p w14:paraId="389C8DF0" w14:textId="01076F9B" w:rsidR="00181DC3" w:rsidRDefault="00856D7C" w:rsidP="00DC6B57">
      <w:pPr>
        <w:pStyle w:val="BodyA"/>
        <w:bidi/>
        <w:spacing w:line="480" w:lineRule="auto"/>
        <w:jc w:val="both"/>
        <w:rPr>
          <w:rFonts w:ascii="Times New Roman" w:hAnsi="Times New Roman"/>
          <w:sz w:val="24"/>
          <w:szCs w:val="24"/>
          <w:rtl/>
        </w:rPr>
      </w:pPr>
      <w:r>
        <w:rPr>
          <w:rFonts w:ascii="FrankRuehl" w:hAnsi="FrankRuehl" w:cs="FrankRuehl" w:hint="cs"/>
          <w:sz w:val="24"/>
          <w:szCs w:val="24"/>
          <w:rtl/>
          <w:lang w:bidi="he-IL"/>
        </w:rPr>
        <w:t>בשונה מן המסמן "יהודי", "</w:t>
      </w:r>
      <w:commentRangeStart w:id="1"/>
      <w:r w:rsidR="00181DC3">
        <w:rPr>
          <w:rFonts w:ascii="FrankRuehl" w:hAnsi="FrankRuehl" w:cs="FrankRuehl" w:hint="cs"/>
          <w:sz w:val="24"/>
          <w:szCs w:val="24"/>
          <w:rtl/>
          <w:lang w:bidi="he-IL"/>
        </w:rPr>
        <w:t>יהודיות</w:t>
      </w:r>
      <w:commentRangeEnd w:id="1"/>
      <w:r>
        <w:rPr>
          <w:rFonts w:ascii="FrankRuehl" w:hAnsi="FrankRuehl" w:cs="FrankRuehl" w:hint="cs"/>
          <w:sz w:val="24"/>
          <w:szCs w:val="24"/>
          <w:rtl/>
          <w:lang w:bidi="he-IL"/>
        </w:rPr>
        <w:t>"</w:t>
      </w:r>
      <w:r w:rsidR="00800C09">
        <w:rPr>
          <w:rStyle w:val="CommentReference"/>
          <w:rFonts w:ascii="Times New Roman" w:eastAsia="Arial Unicode MS" w:hAnsi="Times New Roman" w:cs="Times New Roman"/>
          <w:color w:val="auto"/>
        </w:rPr>
        <w:commentReference w:id="1"/>
      </w:r>
      <w:r w:rsidR="00181DC3">
        <w:rPr>
          <w:rFonts w:ascii="FrankRuehl" w:hAnsi="FrankRuehl" w:cs="FrankRuehl" w:hint="cs"/>
          <w:sz w:val="24"/>
          <w:szCs w:val="24"/>
          <w:rtl/>
          <w:lang w:bidi="he-IL"/>
        </w:rPr>
        <w:t xml:space="preserve"> אינה חברות בקבוצה, אלא צורת קיום זהותית. המשפט "אני יהודי (שם עצם) </w:t>
      </w:r>
      <w:r w:rsidR="00181DC3">
        <w:rPr>
          <w:rFonts w:ascii="FrankRuehl" w:hAnsi="FrankRuehl" w:cs="FrankRuehl" w:hint="cs"/>
          <w:sz w:val="24"/>
          <w:szCs w:val="24"/>
          <w:rtl/>
          <w:lang w:bidi="he-IL"/>
        </w:rPr>
        <w:lastRenderedPageBreak/>
        <w:t xml:space="preserve">אך איני יהודי (שם תואר)" הוא כזה שניתן להיאמר. כלומר, אדם יכול להיות יהודי מבלי לחיות חיים יהודיים. אדם יכול להכיר בחברותו בקבוצה מסויימת, במיוחד כאשר חברות בקבוצה זו נמצאת מחוץ לתחום הבחירה (להיוולד יהודי), מבלי שתהיה לו כל הזדהות </w:t>
      </w:r>
      <w:r>
        <w:rPr>
          <w:rFonts w:ascii="FrankRuehl" w:hAnsi="FrankRuehl" w:cs="FrankRuehl" w:hint="cs"/>
          <w:sz w:val="24"/>
          <w:szCs w:val="24"/>
          <w:rtl/>
          <w:lang w:bidi="he-IL"/>
        </w:rPr>
        <w:t xml:space="preserve">עימה </w:t>
      </w:r>
      <w:r w:rsidR="00181DC3">
        <w:rPr>
          <w:rFonts w:ascii="FrankRuehl" w:hAnsi="FrankRuehl" w:cs="FrankRuehl" w:hint="cs"/>
          <w:sz w:val="24"/>
          <w:szCs w:val="24"/>
          <w:rtl/>
          <w:lang w:bidi="he-IL"/>
        </w:rPr>
        <w:t>או שייכות אליה.</w:t>
      </w:r>
      <w:r w:rsidR="00181DC3" w:rsidRPr="006077F6">
        <w:rPr>
          <w:rStyle w:val="FootnoteReference"/>
          <w:rFonts w:ascii="FrankRuehl" w:hAnsi="FrankRuehl" w:cs="FrankRuehl"/>
          <w:sz w:val="24"/>
          <w:szCs w:val="24"/>
        </w:rPr>
        <w:t xml:space="preserve"> </w:t>
      </w:r>
      <w:r w:rsidR="00F7521A" w:rsidRPr="006077F6">
        <w:rPr>
          <w:rStyle w:val="FootnoteReference"/>
          <w:rFonts w:ascii="FrankRuehl" w:hAnsi="FrankRuehl" w:cs="FrankRuehl"/>
          <w:sz w:val="24"/>
          <w:szCs w:val="24"/>
        </w:rPr>
        <w:footnoteReference w:id="17"/>
      </w:r>
      <w:r w:rsidR="00181DC3">
        <w:rPr>
          <w:rFonts w:ascii="FrankRuehl" w:hAnsi="FrankRuehl" w:cs="FrankRuehl" w:hint="cs"/>
          <w:sz w:val="24"/>
          <w:szCs w:val="24"/>
          <w:rtl/>
          <w:lang w:bidi="he-IL"/>
        </w:rPr>
        <w:t>על פי ההלכה טרוצקי ומרקס היו יהודים (האחרון לעתים מתואר כבא "מ</w:t>
      </w:r>
      <w:r w:rsidR="00963A7F">
        <w:rPr>
          <w:rFonts w:ascii="FrankRuehl" w:hAnsi="FrankRuehl" w:cs="FrankRuehl" w:hint="cs"/>
          <w:sz w:val="24"/>
          <w:szCs w:val="24"/>
          <w:rtl/>
          <w:lang w:bidi="he-IL"/>
        </w:rPr>
        <w:t>מוצא</w:t>
      </w:r>
      <w:r w:rsidR="00181DC3">
        <w:rPr>
          <w:rFonts w:ascii="FrankRuehl" w:hAnsi="FrankRuehl" w:cs="FrankRuehl" w:hint="cs"/>
          <w:sz w:val="24"/>
          <w:szCs w:val="24"/>
          <w:rtl/>
          <w:lang w:bidi="he-IL"/>
        </w:rPr>
        <w:t xml:space="preserve"> יהודי"). אולם האם היו הם יהודיים? דוגמה </w:t>
      </w:r>
      <w:r w:rsidR="00604FD8">
        <w:rPr>
          <w:rFonts w:ascii="FrankRuehl" w:hAnsi="FrankRuehl" w:cs="FrankRuehl" w:hint="cs"/>
          <w:sz w:val="24"/>
          <w:szCs w:val="24"/>
          <w:rtl/>
          <w:lang w:bidi="he-IL"/>
        </w:rPr>
        <w:t>טובה</w:t>
      </w:r>
      <w:r w:rsidR="003F0C60">
        <w:rPr>
          <w:rFonts w:ascii="FrankRuehl" w:hAnsi="FrankRuehl" w:cs="FrankRuehl" w:hint="cs"/>
          <w:sz w:val="24"/>
          <w:szCs w:val="24"/>
          <w:rtl/>
          <w:lang w:bidi="he-IL"/>
        </w:rPr>
        <w:t xml:space="preserve"> אנו</w:t>
      </w:r>
      <w:r w:rsidR="00181DC3">
        <w:rPr>
          <w:rFonts w:ascii="FrankRuehl" w:hAnsi="FrankRuehl" w:cs="FrankRuehl" w:hint="cs"/>
          <w:sz w:val="24"/>
          <w:szCs w:val="24"/>
          <w:rtl/>
          <w:lang w:bidi="he-IL"/>
        </w:rPr>
        <w:t xml:space="preserve"> מוצאים במדליין אולברייט, מזכירת המדינה בממשל הנשיא קלינטון. כאשר נודע לאולברייט כי הוריה היו יהודים (הם המירו את דתם לנצרות)</w:t>
      </w:r>
      <w:r w:rsidR="00963A7F">
        <w:rPr>
          <w:rFonts w:ascii="FrankRuehl" w:hAnsi="FrankRuehl" w:cs="FrankRuehl" w:hint="cs"/>
          <w:sz w:val="24"/>
          <w:szCs w:val="24"/>
          <w:rtl/>
          <w:lang w:bidi="he-IL"/>
        </w:rPr>
        <w:t>, הדבר לא גרם לה לזהות את עצמה כיהודיה. במקום זאת היא בחרה להתייחס לעצמה בתור "בעלת רקע יהודי". בעוד היא הכירה בעברה היהודי, היא התכחשה לאתניות היהודית שלה ובכך בחרה שלא להזדהות כיהודיה</w:t>
      </w:r>
      <w:r w:rsidR="00BF6737">
        <w:rPr>
          <w:rFonts w:ascii="FrankRuehl" w:hAnsi="FrankRuehl" w:cs="FrankRuehl" w:hint="cs"/>
          <w:sz w:val="24"/>
          <w:szCs w:val="24"/>
          <w:rtl/>
          <w:lang w:bidi="he-IL"/>
        </w:rPr>
        <w:t>.</w:t>
      </w:r>
      <w:r w:rsidR="003F700F">
        <w:rPr>
          <w:rStyle w:val="FootnoteReference"/>
          <w:rFonts w:ascii="FrankRuehl" w:hAnsi="FrankRuehl" w:cs="FrankRuehl"/>
          <w:sz w:val="24"/>
          <w:szCs w:val="24"/>
          <w:rtl/>
          <w:lang w:bidi="he-IL"/>
        </w:rPr>
        <w:footnoteReference w:id="18"/>
      </w:r>
      <w:r w:rsidR="00BF6737">
        <w:rPr>
          <w:rFonts w:ascii="FrankRuehl" w:hAnsi="FrankRuehl" w:cs="FrankRuehl" w:hint="cs"/>
          <w:sz w:val="24"/>
          <w:szCs w:val="24"/>
          <w:rtl/>
          <w:lang w:bidi="he-IL"/>
        </w:rPr>
        <w:t xml:space="preserve"> </w:t>
      </w:r>
      <w:r w:rsidR="003F0C60">
        <w:rPr>
          <w:rFonts w:ascii="FrankRuehl" w:hAnsi="FrankRuehl" w:cs="FrankRuehl" w:hint="cs"/>
          <w:sz w:val="24"/>
          <w:szCs w:val="24"/>
          <w:rtl/>
          <w:lang w:bidi="he-IL"/>
        </w:rPr>
        <w:t xml:space="preserve">דוגמה הפוכה אנו מוצאים בקרדינל ז'אן-מארי לוסטיגר (2007-1926) שהיה הארכיבישוף של פריז בין השנים 2005-1981. הוריו של לוסטיגר נולדו שניהם כיהודים בפולין. </w:t>
      </w:r>
      <w:r w:rsidR="00800C09">
        <w:rPr>
          <w:rFonts w:ascii="FrankRuehl" w:hAnsi="FrankRuehl" w:cs="FrankRuehl" w:hint="cs"/>
          <w:sz w:val="24"/>
          <w:szCs w:val="24"/>
          <w:rtl/>
          <w:lang w:bidi="he-IL"/>
        </w:rPr>
        <w:t>בשנת 1940 המיר לוסטינגר את דתי לנצרות אך לאורך כל  הקריירה שלו ככומר ולאחר מכן כקרדינל מעולם לא התכחש ליהדותו</w:t>
      </w:r>
      <w:r w:rsidR="00586356">
        <w:rPr>
          <w:rFonts w:ascii="FrankRuehl" w:hAnsi="FrankRuehl" w:cs="FrankRuehl" w:hint="cs"/>
          <w:sz w:val="24"/>
          <w:szCs w:val="24"/>
          <w:rtl/>
          <w:lang w:bidi="he-IL"/>
        </w:rPr>
        <w:t>, אם כי יש להניח שהתכחש ליהדות בכל מובן נורמטיבי. למעשה, הוא ראה בשליחותו הנוצרית מימוש של יהדותו, עד כדי כך שעל ערש דווי ביקש שיאמ</w:t>
      </w:r>
      <w:r w:rsidR="007F75EC">
        <w:rPr>
          <w:rFonts w:ascii="FrankRuehl" w:hAnsi="FrankRuehl" w:cs="FrankRuehl" w:hint="cs"/>
          <w:sz w:val="24"/>
          <w:szCs w:val="24"/>
          <w:rtl/>
          <w:lang w:bidi="he-IL"/>
        </w:rPr>
        <w:t xml:space="preserve">רו עליו קדיש בלוויתו. בתום טקס </w:t>
      </w:r>
      <w:r w:rsidR="00586356">
        <w:rPr>
          <w:rFonts w:ascii="FrankRuehl" w:hAnsi="FrankRuehl" w:cs="FrankRuehl" w:hint="cs"/>
          <w:sz w:val="24"/>
          <w:szCs w:val="24"/>
          <w:rtl/>
          <w:lang w:bidi="he-IL"/>
        </w:rPr>
        <w:t>לוויה קתולי שנערך לכבודו בקתדרלת נוטרדאם, כינס רבה הראשי של פריז מניין לרגלי הקתדלרה ובהתאם לבקשתו של לוסטיגר אמר עליו קדיש.</w:t>
      </w:r>
      <w:r w:rsidR="00586356" w:rsidRPr="00586356">
        <w:rPr>
          <w:rStyle w:val="FootnoteReference"/>
          <w:rFonts w:ascii="Times New Roman" w:hAnsi="Times New Roman"/>
          <w:sz w:val="24"/>
          <w:szCs w:val="24"/>
        </w:rPr>
        <w:t xml:space="preserve"> </w:t>
      </w:r>
      <w:r w:rsidR="003F700F" w:rsidRPr="00DC6B57">
        <w:rPr>
          <w:rStyle w:val="FootnoteReference"/>
          <w:rFonts w:ascii="FrankRuehl" w:hAnsi="FrankRuehl" w:cs="FrankRuehl"/>
          <w:sz w:val="24"/>
          <w:szCs w:val="24"/>
        </w:rPr>
        <w:footnoteReference w:id="19"/>
      </w:r>
      <w:r w:rsidR="00586356">
        <w:rPr>
          <w:rFonts w:ascii="FrankRuehl" w:hAnsi="FrankRuehl" w:cs="FrankRuehl" w:hint="cs"/>
          <w:sz w:val="24"/>
          <w:szCs w:val="24"/>
          <w:rtl/>
          <w:lang w:bidi="he-IL"/>
        </w:rPr>
        <w:t>כל זאת אמרנו על מנת להראות כי עצם המושגים "יהודי" ו"יהודיות" רחוקים מלהיות קטגוריות יציבות, הן מצד האופן בו קהילות יהודיות מגדירות את עצמן והן מצד האופן בו יהודים אי</w:t>
      </w:r>
      <w:r w:rsidR="007F75EC">
        <w:rPr>
          <w:rFonts w:ascii="FrankRuehl" w:hAnsi="FrankRuehl" w:cs="FrankRuehl" w:hint="cs"/>
          <w:sz w:val="24"/>
          <w:szCs w:val="24"/>
          <w:rtl/>
          <w:lang w:bidi="he-IL"/>
        </w:rPr>
        <w:t>נ</w:t>
      </w:r>
      <w:r w:rsidR="00586356">
        <w:rPr>
          <w:rFonts w:ascii="FrankRuehl" w:hAnsi="FrankRuehl" w:cs="FrankRuehl" w:hint="cs"/>
          <w:sz w:val="24"/>
          <w:szCs w:val="24"/>
          <w:rtl/>
          <w:lang w:bidi="he-IL"/>
        </w:rPr>
        <w:t>דיווידואליים מגדירים את עצמם ביחס לאותן קהילות.</w:t>
      </w:r>
      <w:r w:rsidR="00586356" w:rsidRPr="00586356">
        <w:rPr>
          <w:rStyle w:val="FootnoteReference"/>
          <w:rFonts w:ascii="Times New Roman" w:hAnsi="Times New Roman"/>
          <w:sz w:val="24"/>
          <w:szCs w:val="24"/>
        </w:rPr>
        <w:t xml:space="preserve"> </w:t>
      </w:r>
      <w:r w:rsidR="003A782D" w:rsidRPr="00E37210">
        <w:rPr>
          <w:rStyle w:val="FootnoteReference"/>
          <w:rFonts w:ascii="FrankRuehl" w:hAnsi="FrankRuehl" w:cs="FrankRuehl"/>
          <w:sz w:val="24"/>
          <w:szCs w:val="24"/>
        </w:rPr>
        <w:footnoteReference w:id="20"/>
      </w:r>
    </w:p>
    <w:p w14:paraId="685ADB6D" w14:textId="7393DEFC" w:rsidR="00586356" w:rsidRDefault="007F75EC" w:rsidP="00586356">
      <w:pPr>
        <w:pStyle w:val="BodyA"/>
        <w:bidi/>
        <w:spacing w:line="480" w:lineRule="auto"/>
        <w:jc w:val="both"/>
        <w:rPr>
          <w:rFonts w:ascii="FrankRuehl" w:hAnsi="FrankRuehl" w:cs="FrankRuehl"/>
          <w:sz w:val="24"/>
          <w:szCs w:val="24"/>
          <w:rtl/>
          <w:lang w:bidi="he-IL"/>
        </w:rPr>
      </w:pPr>
      <w:r>
        <w:rPr>
          <w:rFonts w:ascii="FrankRuehl" w:hAnsi="FrankRuehl" w:cs="FrankRuehl" w:hint="cs"/>
          <w:sz w:val="24"/>
          <w:szCs w:val="24"/>
          <w:rtl/>
          <w:lang w:bidi="he-IL"/>
        </w:rPr>
        <w:t xml:space="preserve">דרך אחת להתקדם </w:t>
      </w:r>
      <w:r w:rsidR="00586356">
        <w:rPr>
          <w:rFonts w:ascii="FrankRuehl" w:hAnsi="FrankRuehl" w:cs="FrankRuehl" w:hint="cs"/>
          <w:sz w:val="24"/>
          <w:szCs w:val="24"/>
          <w:rtl/>
          <w:lang w:bidi="he-IL"/>
        </w:rPr>
        <w:t>בחקירה זו היא לדון במגבלות המגדר באמצעות תיאור</w:t>
      </w:r>
      <w:r w:rsidR="008901CF">
        <w:rPr>
          <w:rFonts w:ascii="FrankRuehl" w:hAnsi="FrankRuehl" w:cs="FrankRuehl" w:hint="cs"/>
          <w:sz w:val="24"/>
          <w:szCs w:val="24"/>
          <w:rtl/>
          <w:lang w:bidi="he-IL"/>
        </w:rPr>
        <w:t xml:space="preserve"> וניתוח המושגים יהודי (שם עצם), יהודי (שם תואר), יהודיות ויהדות. כלומר, האם ישנם דרכים אחרות לתאר אחרות? האם עוד נדרשים אנו להמשיך ולנתח את היהודי/יהודי/יהודיות/יהדות, או שמא כבר נעשה מספיק? והאם יש לזה משמעות?</w:t>
      </w:r>
    </w:p>
    <w:p w14:paraId="774C0868" w14:textId="0BABAC14" w:rsidR="002A2D39" w:rsidRDefault="008901CF" w:rsidP="003120D6">
      <w:pPr>
        <w:pStyle w:val="BodyA"/>
        <w:bidi/>
        <w:spacing w:line="480" w:lineRule="auto"/>
        <w:jc w:val="both"/>
        <w:rPr>
          <w:rFonts w:ascii="FrankRuehl" w:hAnsi="FrankRuehl" w:cs="FrankRuehl"/>
          <w:sz w:val="24"/>
          <w:szCs w:val="24"/>
          <w:rtl/>
          <w:lang w:bidi="he-IL"/>
        </w:rPr>
      </w:pPr>
      <w:r>
        <w:rPr>
          <w:rFonts w:ascii="FrankRuehl" w:hAnsi="FrankRuehl" w:cs="FrankRuehl" w:hint="cs"/>
          <w:sz w:val="24"/>
          <w:szCs w:val="24"/>
          <w:rtl/>
          <w:lang w:bidi="he-IL"/>
        </w:rPr>
        <w:lastRenderedPageBreak/>
        <w:t xml:space="preserve">בנוסף, אחד העניינים שזכה עד כה לתשומת לב מזערית הם </w:t>
      </w:r>
      <w:r w:rsidR="007F75EC">
        <w:rPr>
          <w:rFonts w:ascii="FrankRuehl" w:hAnsi="FrankRuehl" w:cs="FrankRuehl" w:hint="cs"/>
          <w:sz w:val="24"/>
          <w:szCs w:val="24"/>
          <w:rtl/>
          <w:lang w:bidi="he-IL"/>
        </w:rPr>
        <w:t>המשמעויות של שאלות אלו</w:t>
      </w:r>
      <w:r>
        <w:rPr>
          <w:rFonts w:ascii="FrankRuehl" w:hAnsi="FrankRuehl" w:cs="FrankRuehl" w:hint="cs"/>
          <w:sz w:val="24"/>
          <w:szCs w:val="24"/>
          <w:rtl/>
          <w:lang w:bidi="he-IL"/>
        </w:rPr>
        <w:t xml:space="preserve"> </w:t>
      </w:r>
      <w:r w:rsidR="007F75EC">
        <w:rPr>
          <w:rFonts w:ascii="FrankRuehl" w:hAnsi="FrankRuehl" w:cs="FrankRuehl" w:hint="cs"/>
          <w:sz w:val="24"/>
          <w:szCs w:val="24"/>
          <w:rtl/>
          <w:lang w:bidi="he-IL"/>
        </w:rPr>
        <w:t>במציאות</w:t>
      </w:r>
      <w:r>
        <w:rPr>
          <w:rFonts w:ascii="FrankRuehl" w:hAnsi="FrankRuehl" w:cs="FrankRuehl" w:hint="cs"/>
          <w:sz w:val="24"/>
          <w:szCs w:val="24"/>
          <w:rtl/>
          <w:lang w:bidi="he-IL"/>
        </w:rPr>
        <w:t xml:space="preserve"> </w:t>
      </w:r>
      <w:r w:rsidR="007F75EC">
        <w:rPr>
          <w:rFonts w:ascii="FrankRuehl" w:hAnsi="FrankRuehl" w:cs="FrankRuehl" w:hint="cs"/>
          <w:sz w:val="24"/>
          <w:szCs w:val="24"/>
          <w:rtl/>
          <w:lang w:bidi="he-IL"/>
        </w:rPr>
        <w:t xml:space="preserve">בת זמננו, בחברה בה </w:t>
      </w:r>
      <w:r>
        <w:rPr>
          <w:rFonts w:ascii="FrankRuehl" w:hAnsi="FrankRuehl" w:cs="FrankRuehl" w:hint="cs"/>
          <w:sz w:val="24"/>
          <w:szCs w:val="24"/>
          <w:rtl/>
          <w:lang w:bidi="he-IL"/>
        </w:rPr>
        <w:t>אתניות אינה עוד יציבה (צפון אמריקה)</w:t>
      </w:r>
      <w:r w:rsidR="007F75EC">
        <w:rPr>
          <w:rFonts w:ascii="FrankRuehl" w:hAnsi="FrankRuehl" w:cs="FrankRuehl" w:hint="cs"/>
          <w:sz w:val="24"/>
          <w:szCs w:val="24"/>
          <w:rtl/>
          <w:lang w:bidi="he-IL"/>
        </w:rPr>
        <w:t>,</w:t>
      </w:r>
      <w:r>
        <w:rPr>
          <w:rFonts w:ascii="FrankRuehl" w:hAnsi="FrankRuehl" w:cs="FrankRuehl" w:hint="cs"/>
          <w:sz w:val="24"/>
          <w:szCs w:val="24"/>
          <w:rtl/>
          <w:lang w:bidi="he-IL"/>
        </w:rPr>
        <w:t xml:space="preserve"> או בחברה בה אתניות אינה (רק) זהות של בני אדם אלא זהות פוליטית, כלי פוליטי שמדיר, או מגביל, את "האחר" (ישראל). </w:t>
      </w:r>
      <w:r w:rsidR="007F75EC">
        <w:rPr>
          <w:rFonts w:ascii="FrankRuehl" w:hAnsi="FrankRuehl" w:cs="FrankRuehl" w:hint="cs"/>
          <w:sz w:val="24"/>
          <w:szCs w:val="24"/>
          <w:rtl/>
          <w:lang w:bidi="he-IL"/>
        </w:rPr>
        <w:t>ב</w:t>
      </w:r>
      <w:r>
        <w:rPr>
          <w:rFonts w:ascii="FrankRuehl" w:hAnsi="FrankRuehl" w:cs="FrankRuehl" w:hint="cs"/>
          <w:sz w:val="24"/>
          <w:szCs w:val="24"/>
          <w:rtl/>
          <w:lang w:bidi="he-IL"/>
        </w:rPr>
        <w:t>ישראל</w:t>
      </w:r>
      <w:r w:rsidR="007F75EC">
        <w:rPr>
          <w:rFonts w:ascii="FrankRuehl" w:hAnsi="FrankRuehl" w:cs="FrankRuehl" w:hint="cs"/>
          <w:sz w:val="24"/>
          <w:szCs w:val="24"/>
          <w:rtl/>
          <w:lang w:bidi="he-IL"/>
        </w:rPr>
        <w:t>,</w:t>
      </w:r>
      <w:r>
        <w:rPr>
          <w:rFonts w:ascii="FrankRuehl" w:hAnsi="FrankRuehl" w:cs="FrankRuehl" w:hint="cs"/>
          <w:sz w:val="24"/>
          <w:szCs w:val="24"/>
          <w:rtl/>
          <w:lang w:bidi="he-IL"/>
        </w:rPr>
        <w:t xml:space="preserve"> יהודיות ויהדות מובחנים אפילו ברמה המשפטית. מרבית היהודים הלא-אורתודכסים (קונסרבטיבים, רפורמים ורקונסטרוקציוניסטים) מוכרים כיהודים בידי ממשלת ישראל אך ליהדות בגרסותיהם אין שום מעמד רשמי במדינה היהודית. הדת הרשמית בישראל אינה יהדות אלא יהדות אורתודוכסית. לרבנים לא-אורתודוכסים אין שום סמכות לגייר או לקיים טקסים יהודיים כנישואין או קבורה אלא אם כן הם מלווים בדמות "רשמית" מוכרת, קרי, רב אורתודוכסי. כך יוצא שגרים אלו הם יהודים באמריקה אך לא בישראל</w:t>
      </w:r>
      <w:r w:rsidR="002A2D39">
        <w:rPr>
          <w:rFonts w:ascii="FrankRuehl" w:hAnsi="FrankRuehl" w:cs="FrankRuehl" w:hint="cs"/>
          <w:sz w:val="24"/>
          <w:szCs w:val="24"/>
          <w:rtl/>
          <w:lang w:bidi="he-IL"/>
        </w:rPr>
        <w:t>, ורבנים אלו הם אנשי כמורה באמריקה אך לא בישראל.</w:t>
      </w:r>
      <w:r>
        <w:rPr>
          <w:rFonts w:ascii="FrankRuehl" w:hAnsi="FrankRuehl" w:cs="FrankRuehl" w:hint="cs"/>
          <w:sz w:val="24"/>
          <w:szCs w:val="24"/>
          <w:rtl/>
          <w:lang w:bidi="he-IL"/>
        </w:rPr>
        <w:t xml:space="preserve"> </w:t>
      </w:r>
      <w:r w:rsidR="002A2D39">
        <w:rPr>
          <w:rFonts w:ascii="FrankRuehl" w:hAnsi="FrankRuehl" w:cs="FrankRuehl" w:hint="cs"/>
          <w:sz w:val="24"/>
          <w:szCs w:val="24"/>
          <w:rtl/>
          <w:lang w:bidi="he-IL"/>
        </w:rPr>
        <w:t xml:space="preserve">בעוד בישראל מתקיימים תהליכים שונים בהקשר זה </w:t>
      </w:r>
      <w:r w:rsidR="009447D5">
        <w:rPr>
          <w:rFonts w:ascii="FrankRuehl" w:hAnsi="FrankRuehl" w:cs="FrankRuehl" w:hint="cs"/>
          <w:sz w:val="24"/>
          <w:szCs w:val="24"/>
          <w:rtl/>
          <w:lang w:bidi="he-IL"/>
        </w:rPr>
        <w:t>שייתכן ויניבו</w:t>
      </w:r>
      <w:r w:rsidR="002A2D39">
        <w:rPr>
          <w:rFonts w:ascii="FrankRuehl" w:hAnsi="FrankRuehl" w:cs="FrankRuehl" w:hint="cs"/>
          <w:sz w:val="24"/>
          <w:szCs w:val="24"/>
          <w:rtl/>
          <w:lang w:bidi="he-IL"/>
        </w:rPr>
        <w:t xml:space="preserve"> שינויים מסוימים, הכ</w:t>
      </w:r>
      <w:r w:rsidR="009447D5">
        <w:rPr>
          <w:rFonts w:ascii="FrankRuehl" w:hAnsi="FrankRuehl" w:cs="FrankRuehl" w:hint="cs"/>
          <w:sz w:val="24"/>
          <w:szCs w:val="24"/>
          <w:rtl/>
          <w:lang w:bidi="he-IL"/>
        </w:rPr>
        <w:t>ו</w:t>
      </w:r>
      <w:r w:rsidR="002A2D39">
        <w:rPr>
          <w:rFonts w:ascii="FrankRuehl" w:hAnsi="FrankRuehl" w:cs="FrankRuehl" w:hint="cs"/>
          <w:sz w:val="24"/>
          <w:szCs w:val="24"/>
          <w:rtl/>
          <w:lang w:bidi="he-IL"/>
        </w:rPr>
        <w:t xml:space="preserve">ח הפוליטי של המפלגות האורתודוכסיות בממשלה הופכת פריצת דרך משמעותית </w:t>
      </w:r>
      <w:r w:rsidR="009447D5">
        <w:rPr>
          <w:rFonts w:ascii="FrankRuehl" w:hAnsi="FrankRuehl" w:cs="FrankRuehl" w:hint="cs"/>
          <w:sz w:val="24"/>
          <w:szCs w:val="24"/>
          <w:rtl/>
          <w:lang w:bidi="he-IL"/>
        </w:rPr>
        <w:t xml:space="preserve">בסוגיות אלו </w:t>
      </w:r>
      <w:r w:rsidR="002A2D39">
        <w:rPr>
          <w:rFonts w:ascii="FrankRuehl" w:hAnsi="FrankRuehl" w:cs="FrankRuehl" w:hint="cs"/>
          <w:sz w:val="24"/>
          <w:szCs w:val="24"/>
          <w:rtl/>
          <w:lang w:bidi="he-IL"/>
        </w:rPr>
        <w:t xml:space="preserve">למאוד לא סבירה. היכן </w:t>
      </w:r>
      <w:r w:rsidR="003120D6">
        <w:rPr>
          <w:rFonts w:ascii="FrankRuehl" w:hAnsi="FrankRuehl" w:cs="FrankRuehl" w:hint="cs"/>
          <w:sz w:val="24"/>
          <w:szCs w:val="24"/>
          <w:rtl/>
          <w:lang w:bidi="he-IL"/>
        </w:rPr>
        <w:t>עומד</w:t>
      </w:r>
      <w:r w:rsidR="002A2D39">
        <w:rPr>
          <w:rFonts w:ascii="FrankRuehl" w:hAnsi="FrankRuehl" w:cs="FrankRuehl" w:hint="cs"/>
          <w:sz w:val="24"/>
          <w:szCs w:val="24"/>
          <w:rtl/>
          <w:lang w:bidi="he-IL"/>
        </w:rPr>
        <w:t xml:space="preserve">ת המשגת היהודי ביחס למצב </w:t>
      </w:r>
      <w:r w:rsidR="003120D6">
        <w:rPr>
          <w:rFonts w:ascii="FrankRuehl" w:hAnsi="FrankRuehl" w:cs="FrankRuehl" w:hint="cs"/>
          <w:sz w:val="24"/>
          <w:szCs w:val="24"/>
          <w:rtl/>
          <w:lang w:bidi="he-IL"/>
        </w:rPr>
        <w:t xml:space="preserve">הסדוק אם לא </w:t>
      </w:r>
      <w:r w:rsidR="002A2D39">
        <w:rPr>
          <w:rFonts w:ascii="FrankRuehl" w:hAnsi="FrankRuehl" w:cs="FrankRuehl" w:hint="cs"/>
          <w:sz w:val="24"/>
          <w:szCs w:val="24"/>
          <w:rtl/>
          <w:lang w:bidi="he-IL"/>
        </w:rPr>
        <w:t>השבור של הקולקטיב היהודי בעת הזו, בה פוליטיקה ודת חוברים ליצירת קביעות דתיות ואף תאולוגיות?</w:t>
      </w:r>
    </w:p>
    <w:p w14:paraId="0D799211" w14:textId="4B4F10EE" w:rsidR="002A2D39" w:rsidRDefault="002A2D39" w:rsidP="004731A0">
      <w:pPr>
        <w:pStyle w:val="BodyA"/>
        <w:bidi/>
        <w:spacing w:line="480" w:lineRule="auto"/>
        <w:jc w:val="both"/>
        <w:rPr>
          <w:rFonts w:ascii="Times New Roman" w:eastAsia="Times New Roman" w:hAnsi="Times New Roman" w:cs="Times New Roman"/>
          <w:sz w:val="24"/>
          <w:szCs w:val="24"/>
          <w:vertAlign w:val="superscript"/>
          <w:rtl/>
          <w:lang w:bidi="he-IL"/>
        </w:rPr>
      </w:pPr>
      <w:r>
        <w:rPr>
          <w:rFonts w:ascii="FrankRuehl" w:hAnsi="FrankRuehl" w:cs="FrankRuehl" w:hint="cs"/>
          <w:sz w:val="24"/>
          <w:szCs w:val="24"/>
          <w:rtl/>
          <w:lang w:bidi="he-IL"/>
        </w:rPr>
        <w:t xml:space="preserve">דבר זה מעלה עניין חשוב נוסף הדורש תשומת לב רבה יותר: כיצד המשגה זו של היהודי/יהודי/יהודיות/יהדות נוגעת בסוגיית "העם היהודי", או באופן פרובלמטי יותר, "עמיות יהודית"? בספרו "עמיות יהודית", נועם פיאנקו חוקר את המונח "עמיות יהודית" ומאתר את מקורותיה בארה"ב של תחילת המאה העשרים, כאלטרנטיבה </w:t>
      </w:r>
      <w:r w:rsidR="00506B7C">
        <w:rPr>
          <w:rFonts w:ascii="FrankRuehl" w:hAnsi="FrankRuehl" w:cs="FrankRuehl" w:hint="cs"/>
          <w:sz w:val="24"/>
          <w:szCs w:val="24"/>
          <w:rtl/>
          <w:lang w:bidi="he-IL"/>
        </w:rPr>
        <w:t>ללאומיות היהודית שבציונות.</w:t>
      </w:r>
      <w:r w:rsidR="00506B7C" w:rsidRPr="00506B7C">
        <w:rPr>
          <w:rFonts w:ascii="Times New Roman" w:eastAsia="Times New Roman" w:hAnsi="Times New Roman" w:cs="Times New Roman"/>
          <w:sz w:val="24"/>
          <w:szCs w:val="24"/>
          <w:vertAlign w:val="superscript"/>
        </w:rPr>
        <w:t xml:space="preserve"> </w:t>
      </w:r>
      <w:r w:rsidR="00DC6B57" w:rsidRPr="00DC6B57">
        <w:rPr>
          <w:rStyle w:val="FootnoteReference"/>
          <w:rFonts w:ascii="FrankRuehl" w:eastAsia="Times New Roman" w:hAnsi="FrankRuehl" w:cs="FrankRuehl"/>
          <w:sz w:val="24"/>
          <w:szCs w:val="24"/>
        </w:rPr>
        <w:footnoteReference w:id="21"/>
      </w:r>
      <w:r w:rsidR="00506B7C">
        <w:rPr>
          <w:rFonts w:ascii="FrankRuehl" w:hAnsi="FrankRuehl" w:cs="FrankRuehl" w:hint="cs"/>
          <w:sz w:val="24"/>
          <w:szCs w:val="24"/>
          <w:rtl/>
          <w:lang w:bidi="he-IL"/>
        </w:rPr>
        <w:t>עמיות יהודית הוצגה בידי הרבנים מרדכי קפלן ושמו</w:t>
      </w:r>
      <w:r w:rsidR="00F16C1E">
        <w:rPr>
          <w:rFonts w:ascii="FrankRuehl" w:hAnsi="FrankRuehl" w:cs="FrankRuehl" w:hint="cs"/>
          <w:sz w:val="24"/>
          <w:szCs w:val="24"/>
          <w:rtl/>
          <w:lang w:bidi="he-IL"/>
        </w:rPr>
        <w:t>אל (סטפן) וייז כקטגוריה באמצעותה</w:t>
      </w:r>
      <w:r w:rsidR="00506B7C">
        <w:rPr>
          <w:rFonts w:ascii="FrankRuehl" w:hAnsi="FrankRuehl" w:cs="FrankRuehl" w:hint="cs"/>
          <w:sz w:val="24"/>
          <w:szCs w:val="24"/>
          <w:rtl/>
          <w:lang w:bidi="he-IL"/>
        </w:rPr>
        <w:t xml:space="preserve"> יוכלו יהודים אמריקניים להיות ציונים מבלי שהדב</w:t>
      </w:r>
      <w:r w:rsidR="00F16C1E">
        <w:rPr>
          <w:rFonts w:ascii="FrankRuehl" w:hAnsi="FrankRuehl" w:cs="FrankRuehl" w:hint="cs"/>
          <w:sz w:val="24"/>
          <w:szCs w:val="24"/>
          <w:rtl/>
          <w:lang w:bidi="he-IL"/>
        </w:rPr>
        <w:t>ר יעמוד בעימות עם זהותם הלאומית -</w:t>
      </w:r>
      <w:r w:rsidR="00506B7C">
        <w:rPr>
          <w:rFonts w:ascii="FrankRuehl" w:hAnsi="FrankRuehl" w:cs="FrankRuehl" w:hint="cs"/>
          <w:sz w:val="24"/>
          <w:szCs w:val="24"/>
          <w:rtl/>
          <w:lang w:bidi="he-IL"/>
        </w:rPr>
        <w:t xml:space="preserve"> האמריקניות שלהם. כיום רעיון העמיות היהודית </w:t>
      </w:r>
      <w:r w:rsidR="00E93A73">
        <w:rPr>
          <w:rFonts w:ascii="FrankRuehl" w:hAnsi="FrankRuehl" w:cs="FrankRuehl" w:hint="cs"/>
          <w:sz w:val="24"/>
          <w:szCs w:val="24"/>
          <w:rtl/>
          <w:lang w:bidi="he-IL"/>
        </w:rPr>
        <w:t>מתפשט גם על ישראל, כך שניתן למצוא באוניברסיטת תל-אביב את "</w:t>
      </w:r>
      <w:r w:rsidR="00E93A73" w:rsidRPr="00E93A73">
        <w:rPr>
          <w:rFonts w:ascii="FrankRuehl" w:hAnsi="FrankRuehl" w:cs="FrankRuehl"/>
          <w:sz w:val="24"/>
          <w:szCs w:val="24"/>
          <w:rtl/>
          <w:lang w:bidi="he-IL"/>
        </w:rPr>
        <w:t>בית הספר הבינלאומי על שם קורת ללימודי העם היהודי</w:t>
      </w:r>
      <w:r w:rsidR="00E93A73">
        <w:rPr>
          <w:rFonts w:ascii="FrankRuehl" w:hAnsi="FrankRuehl" w:cs="FrankRuehl" w:hint="cs"/>
          <w:sz w:val="24"/>
          <w:szCs w:val="24"/>
          <w:rtl/>
          <w:lang w:bidi="he-IL"/>
        </w:rPr>
        <w:t>", אשר בכך ייסדה תת-דיציפלינה של "לימודי עמיות יהודית"!</w:t>
      </w:r>
      <w:r w:rsidR="00DC6B57">
        <w:rPr>
          <w:rStyle w:val="FootnoteReference"/>
          <w:rFonts w:ascii="FrankRuehl" w:hAnsi="FrankRuehl" w:cs="FrankRuehl"/>
          <w:sz w:val="24"/>
          <w:szCs w:val="24"/>
          <w:rtl/>
          <w:lang w:bidi="he-IL"/>
        </w:rPr>
        <w:footnoteReference w:id="22"/>
      </w:r>
      <w:r w:rsidR="00E93A73">
        <w:rPr>
          <w:rFonts w:ascii="FrankRuehl" w:hAnsi="FrankRuehl" w:cs="FrankRuehl" w:hint="cs"/>
          <w:sz w:val="24"/>
          <w:szCs w:val="24"/>
          <w:rtl/>
          <w:lang w:bidi="he-IL"/>
        </w:rPr>
        <w:t xml:space="preserve"> היכן מתאימה העמיות היהודית במאמץ להמשגת היהודי במאה העשרים</w:t>
      </w:r>
      <w:r w:rsidR="00E93A73" w:rsidRPr="00E93A73">
        <w:rPr>
          <w:rFonts w:ascii="FrankRuehl" w:hAnsi="FrankRuehl" w:cs="FrankRuehl" w:hint="cs"/>
          <w:sz w:val="24"/>
          <w:szCs w:val="24"/>
          <w:vertAlign w:val="superscript"/>
          <w:rtl/>
          <w:lang w:bidi="he-IL"/>
        </w:rPr>
        <w:t>-</w:t>
      </w:r>
      <w:r w:rsidR="00E93A73">
        <w:rPr>
          <w:rFonts w:ascii="FrankRuehl" w:hAnsi="FrankRuehl" w:cs="FrankRuehl" w:hint="cs"/>
          <w:sz w:val="24"/>
          <w:szCs w:val="24"/>
          <w:rtl/>
          <w:lang w:bidi="he-IL"/>
        </w:rPr>
        <w:t xml:space="preserve">ואחת? או אפילו המושג של עם יהודי? היש דבר כזה? ואם כן, כיצד הוא נראה? בשנת 2009 אריקה בראון פרסמה ספר בשם "בזכות העמיות היהודית" שייתכן והינו יותר הספד מאשר כתב הגנה לפרויקט </w:t>
      </w:r>
      <w:r w:rsidR="00D70FFD">
        <w:rPr>
          <w:rFonts w:ascii="FrankRuehl" w:hAnsi="FrankRuehl" w:cs="FrankRuehl" w:hint="cs"/>
          <w:sz w:val="24"/>
          <w:szCs w:val="24"/>
          <w:rtl/>
          <w:lang w:bidi="he-IL"/>
        </w:rPr>
        <w:t>רב פוטנציאל</w:t>
      </w:r>
      <w:r w:rsidR="00E93A73">
        <w:rPr>
          <w:rFonts w:ascii="FrankRuehl" w:hAnsi="FrankRuehl" w:cs="FrankRuehl" w:hint="cs"/>
          <w:sz w:val="24"/>
          <w:szCs w:val="24"/>
          <w:rtl/>
          <w:lang w:bidi="he-IL"/>
        </w:rPr>
        <w:t xml:space="preserve"> אך קצר ימים</w:t>
      </w:r>
      <w:r w:rsidR="001774F7">
        <w:rPr>
          <w:rFonts w:ascii="FrankRuehl" w:hAnsi="FrankRuehl" w:cs="FrankRuehl" w:hint="cs"/>
          <w:sz w:val="24"/>
          <w:szCs w:val="24"/>
          <w:rtl/>
          <w:lang w:bidi="he-IL"/>
        </w:rPr>
        <w:t xml:space="preserve"> למדי</w:t>
      </w:r>
      <w:r w:rsidR="00E93A73">
        <w:rPr>
          <w:rFonts w:ascii="FrankRuehl" w:hAnsi="FrankRuehl" w:cs="FrankRuehl" w:hint="cs"/>
          <w:sz w:val="24"/>
          <w:szCs w:val="24"/>
          <w:rtl/>
          <w:lang w:bidi="he-IL"/>
        </w:rPr>
        <w:t>.</w:t>
      </w:r>
      <w:r w:rsidR="001774F7">
        <w:rPr>
          <w:rFonts w:ascii="FrankRuehl" w:hAnsi="FrankRuehl" w:cs="FrankRuehl" w:hint="cs"/>
          <w:sz w:val="24"/>
          <w:szCs w:val="24"/>
          <w:rtl/>
          <w:lang w:bidi="he-IL"/>
        </w:rPr>
        <w:t xml:space="preserve"> היכן הוא, מהו, מיהו היהודי מבלעדי עם יהודי קוהרנטי?</w:t>
      </w:r>
      <w:r w:rsidR="001774F7" w:rsidRPr="001774F7">
        <w:rPr>
          <w:rFonts w:ascii="Times New Roman" w:eastAsia="Times New Roman" w:hAnsi="Times New Roman" w:cs="Times New Roman"/>
          <w:sz w:val="24"/>
          <w:szCs w:val="24"/>
          <w:vertAlign w:val="superscript"/>
        </w:rPr>
        <w:t xml:space="preserve"> </w:t>
      </w:r>
      <w:r w:rsidR="004731A0" w:rsidRPr="004731A0">
        <w:rPr>
          <w:rStyle w:val="FootnoteReference"/>
          <w:rFonts w:ascii="FrankRuehl" w:eastAsia="Times New Roman" w:hAnsi="FrankRuehl" w:cs="FrankRuehl"/>
          <w:sz w:val="24"/>
          <w:szCs w:val="24"/>
        </w:rPr>
        <w:footnoteReference w:id="23"/>
      </w:r>
    </w:p>
    <w:p w14:paraId="2C13C042" w14:textId="5F714893" w:rsidR="001774F7" w:rsidRDefault="001774F7" w:rsidP="00D70FFD">
      <w:pPr>
        <w:pStyle w:val="BodyA"/>
        <w:bidi/>
        <w:spacing w:line="480" w:lineRule="auto"/>
        <w:jc w:val="both"/>
        <w:rPr>
          <w:rFonts w:ascii="FrankRuehl" w:hAnsi="FrankRuehl" w:cs="FrankRuehl"/>
          <w:sz w:val="24"/>
          <w:szCs w:val="24"/>
          <w:rtl/>
          <w:lang w:bidi="he-IL"/>
        </w:rPr>
      </w:pPr>
      <w:r>
        <w:rPr>
          <w:rFonts w:ascii="FrankRuehl" w:hAnsi="FrankRuehl" w:cs="FrankRuehl" w:hint="cs"/>
          <w:sz w:val="24"/>
          <w:szCs w:val="24"/>
          <w:rtl/>
          <w:lang w:bidi="he-IL"/>
        </w:rPr>
        <w:t>הקושי בלהיות יהודי (</w:t>
      </w:r>
      <w:r w:rsidRPr="00EF387B">
        <w:rPr>
          <w:rFonts w:ascii="FrankRuehl" w:hAnsi="FrankRuehl" w:cs="FrankRuehl" w:hint="cs"/>
          <w:i/>
          <w:iCs/>
          <w:sz w:val="24"/>
          <w:szCs w:val="24"/>
          <w:rtl/>
          <w:lang w:bidi="he-IL"/>
        </w:rPr>
        <w:t>ס'איז שווער צו זיַין אַ ייִד</w:t>
      </w:r>
      <w:r>
        <w:rPr>
          <w:rFonts w:ascii="FrankRuehl" w:hAnsi="FrankRuehl" w:cs="FrankRuehl" w:hint="cs"/>
          <w:sz w:val="24"/>
          <w:szCs w:val="24"/>
          <w:rtl/>
          <w:lang w:bidi="he-IL"/>
        </w:rPr>
        <w:t xml:space="preserve">) או הקושי בקיום יהודי אינו אלא הגדרתו. בזאת ניסיון הגדרה זה </w:t>
      </w:r>
      <w:r>
        <w:rPr>
          <w:rFonts w:ascii="FrankRuehl" w:hAnsi="FrankRuehl" w:cs="FrankRuehl" w:hint="cs"/>
          <w:sz w:val="24"/>
          <w:szCs w:val="24"/>
          <w:rtl/>
          <w:lang w:bidi="he-IL"/>
        </w:rPr>
        <w:lastRenderedPageBreak/>
        <w:t xml:space="preserve">משליך אותנו אל מקום מפחיד של אובדן </w:t>
      </w:r>
      <w:r>
        <w:rPr>
          <w:rFonts w:ascii="FrankRuehl" w:hAnsi="FrankRuehl" w:cs="FrankRuehl"/>
          <w:sz w:val="24"/>
          <w:szCs w:val="24"/>
          <w:rtl/>
          <w:lang w:bidi="he-IL"/>
        </w:rPr>
        <w:t>–</w:t>
      </w:r>
      <w:r>
        <w:rPr>
          <w:rFonts w:ascii="FrankRuehl" w:hAnsi="FrankRuehl" w:cs="FrankRuehl" w:hint="cs"/>
          <w:sz w:val="24"/>
          <w:szCs w:val="24"/>
          <w:rtl/>
          <w:lang w:bidi="he-IL"/>
        </w:rPr>
        <w:t xml:space="preserve"> </w:t>
      </w:r>
      <w:r w:rsidR="00D70FFD">
        <w:rPr>
          <w:rFonts w:ascii="FrankRuehl" w:hAnsi="FrankRuehl" w:cs="FrankRuehl" w:hint="cs"/>
          <w:sz w:val="24"/>
          <w:szCs w:val="24"/>
          <w:rtl/>
          <w:lang w:bidi="he-IL"/>
        </w:rPr>
        <w:t>אובדן</w:t>
      </w:r>
      <w:r>
        <w:rPr>
          <w:rFonts w:ascii="FrankRuehl" w:hAnsi="FrankRuehl" w:cs="FrankRuehl" w:hint="cs"/>
          <w:sz w:val="24"/>
          <w:szCs w:val="24"/>
          <w:rtl/>
          <w:lang w:bidi="he-IL"/>
        </w:rPr>
        <w:t xml:space="preserve"> זהות, </w:t>
      </w:r>
      <w:r w:rsidR="00D70FFD">
        <w:rPr>
          <w:rFonts w:ascii="FrankRuehl" w:hAnsi="FrankRuehl" w:cs="FrankRuehl" w:hint="cs"/>
          <w:sz w:val="24"/>
          <w:szCs w:val="24"/>
          <w:rtl/>
          <w:lang w:bidi="he-IL"/>
        </w:rPr>
        <w:t xml:space="preserve">אובדן </w:t>
      </w:r>
      <w:r>
        <w:rPr>
          <w:rFonts w:ascii="FrankRuehl" w:hAnsi="FrankRuehl" w:cs="FrankRuehl" w:hint="cs"/>
          <w:sz w:val="24"/>
          <w:szCs w:val="24"/>
          <w:rtl/>
          <w:lang w:bidi="he-IL"/>
        </w:rPr>
        <w:t xml:space="preserve">עצמיות, </w:t>
      </w:r>
      <w:r w:rsidR="00D70FFD">
        <w:rPr>
          <w:rFonts w:ascii="FrankRuehl" w:hAnsi="FrankRuehl" w:cs="FrankRuehl" w:hint="cs"/>
          <w:sz w:val="24"/>
          <w:szCs w:val="24"/>
          <w:rtl/>
          <w:lang w:bidi="he-IL"/>
        </w:rPr>
        <w:t>אובדן</w:t>
      </w:r>
      <w:r>
        <w:rPr>
          <w:rFonts w:ascii="FrankRuehl" w:hAnsi="FrankRuehl" w:cs="FrankRuehl" w:hint="cs"/>
          <w:sz w:val="24"/>
          <w:szCs w:val="24"/>
          <w:rtl/>
          <w:lang w:bidi="he-IL"/>
        </w:rPr>
        <w:t xml:space="preserve"> משמעות. אך אולי ההיפך מאחרות אינה זהות, אלא היעדר. אם לערבל</w:t>
      </w:r>
      <w:r w:rsidR="00D70FFD">
        <w:rPr>
          <w:rFonts w:ascii="FrankRuehl" w:hAnsi="FrankRuehl" w:cs="FrankRuehl" w:hint="cs"/>
          <w:sz w:val="24"/>
          <w:szCs w:val="24"/>
          <w:rtl/>
          <w:lang w:bidi="he-IL"/>
        </w:rPr>
        <w:t xml:space="preserve"> את המטאפורה של העץ הנופל ביער ע</w:t>
      </w:r>
      <w:r>
        <w:rPr>
          <w:rFonts w:ascii="FrankRuehl" w:hAnsi="FrankRuehl" w:cs="FrankRuehl" w:hint="cs"/>
          <w:sz w:val="24"/>
          <w:szCs w:val="24"/>
          <w:rtl/>
          <w:lang w:bidi="he-IL"/>
        </w:rPr>
        <w:t>ם הוראתו של הלל הזקן ("אם אין אני לי, מי לי?)</w:t>
      </w:r>
      <w:r w:rsidR="00D70FFD">
        <w:rPr>
          <w:rFonts w:ascii="FrankRuehl" w:hAnsi="FrankRuehl" w:cs="FrankRuehl" w:hint="cs"/>
          <w:sz w:val="24"/>
          <w:szCs w:val="24"/>
          <w:rtl/>
          <w:lang w:bidi="he-IL"/>
        </w:rPr>
        <w:t>:</w:t>
      </w:r>
      <w:r>
        <w:rPr>
          <w:rFonts w:ascii="FrankRuehl" w:hAnsi="FrankRuehl" w:cs="FrankRuehl" w:hint="cs"/>
          <w:sz w:val="24"/>
          <w:szCs w:val="24"/>
          <w:rtl/>
          <w:lang w:bidi="he-IL"/>
        </w:rPr>
        <w:t xml:space="preserve"> אם איננו מסוגלים</w:t>
      </w:r>
      <w:r w:rsidR="00D70FFD">
        <w:rPr>
          <w:rFonts w:ascii="FrankRuehl" w:hAnsi="FrankRuehl" w:cs="FrankRuehl" w:hint="cs"/>
          <w:sz w:val="24"/>
          <w:szCs w:val="24"/>
          <w:rtl/>
          <w:lang w:bidi="he-IL"/>
        </w:rPr>
        <w:t xml:space="preserve"> להגדיר את עצמנו, האם אנו קיימים</w:t>
      </w:r>
      <w:r>
        <w:rPr>
          <w:rFonts w:ascii="FrankRuehl" w:hAnsi="FrankRuehl" w:cs="FrankRuehl" w:hint="cs"/>
          <w:sz w:val="24"/>
          <w:szCs w:val="24"/>
          <w:rtl/>
          <w:lang w:bidi="he-IL"/>
        </w:rPr>
        <w:t>? אך אם מס</w:t>
      </w:r>
      <w:r w:rsidR="00D70FFD">
        <w:rPr>
          <w:rFonts w:ascii="FrankRuehl" w:hAnsi="FrankRuehl" w:cs="FrankRuehl" w:hint="cs"/>
          <w:sz w:val="24"/>
          <w:szCs w:val="24"/>
          <w:rtl/>
          <w:lang w:bidi="he-IL"/>
        </w:rPr>
        <w:t>וג</w:t>
      </w:r>
      <w:r>
        <w:rPr>
          <w:rFonts w:ascii="FrankRuehl" w:hAnsi="FrankRuehl" w:cs="FrankRuehl" w:hint="cs"/>
          <w:sz w:val="24"/>
          <w:szCs w:val="24"/>
          <w:rtl/>
          <w:lang w:bidi="he-IL"/>
        </w:rPr>
        <w:t>לים אנו להגדיר את עצמנו, מה אנחנו?</w:t>
      </w:r>
    </w:p>
    <w:p w14:paraId="5293E6D1" w14:textId="77777777" w:rsidR="009B1F01" w:rsidRDefault="009B1F01" w:rsidP="009B1F01">
      <w:pPr>
        <w:pStyle w:val="BodyA"/>
        <w:bidi/>
        <w:spacing w:line="480" w:lineRule="auto"/>
        <w:jc w:val="both"/>
        <w:rPr>
          <w:rFonts w:ascii="FrankRuehl" w:hAnsi="FrankRuehl" w:cs="FrankRuehl"/>
          <w:sz w:val="24"/>
          <w:szCs w:val="24"/>
          <w:rtl/>
          <w:lang w:val="en-GB" w:bidi="he-IL"/>
        </w:rPr>
      </w:pPr>
      <w:r>
        <w:rPr>
          <w:rFonts w:ascii="FrankRuehl" w:hAnsi="FrankRuehl" w:cs="FrankRuehl" w:hint="cs"/>
          <w:sz w:val="24"/>
          <w:szCs w:val="24"/>
          <w:rtl/>
          <w:lang w:bidi="he-IL"/>
        </w:rPr>
        <w:t xml:space="preserve">המשגת העצמי, או האחר, ומה שביניהם נדמה שקונה לה משמעות חדשה כאשר היהודים מתחלקים בין חיים בסביבה פוסט-אתנית לבין חיים במדינה ריבונית הזקוקה להגדרות בעוד ההגדרות קשות לקביעה. בכלל זה הגדרת האחר הלא-יהודי במדינת היהודים באופן שאינו משעתק, </w:t>
      </w:r>
      <w:r>
        <w:rPr>
          <w:rFonts w:ascii="FrankRuehl" w:hAnsi="FrankRuehl" w:cs="FrankRuehl" w:hint="cs"/>
          <w:sz w:val="24"/>
          <w:szCs w:val="24"/>
          <w:rtl/>
          <w:lang w:val="en-GB" w:bidi="he-IL"/>
        </w:rPr>
        <w:t>באופן מהופך, חלק ניכר מההיסטוריה היהודית.</w:t>
      </w:r>
    </w:p>
    <w:p w14:paraId="624AC0C7" w14:textId="08C45145" w:rsidR="00064158" w:rsidRDefault="009B1F01" w:rsidP="004731A0">
      <w:pPr>
        <w:pStyle w:val="BodyA"/>
        <w:bidi/>
        <w:spacing w:line="480" w:lineRule="auto"/>
        <w:jc w:val="both"/>
        <w:rPr>
          <w:rFonts w:ascii="FrankRuehl" w:hAnsi="FrankRuehl" w:cs="FrankRuehl"/>
          <w:sz w:val="24"/>
          <w:szCs w:val="24"/>
          <w:rtl/>
          <w:lang w:bidi="he-IL"/>
        </w:rPr>
      </w:pPr>
      <w:r>
        <w:rPr>
          <w:rFonts w:ascii="FrankRuehl" w:hAnsi="FrankRuehl" w:cs="FrankRuehl" w:hint="cs"/>
          <w:sz w:val="24"/>
          <w:szCs w:val="24"/>
          <w:rtl/>
          <w:lang w:bidi="he-IL"/>
        </w:rPr>
        <w:t xml:space="preserve">סביר לשאול מדוע עניין זה מצטייר כמפעל כה מייצר חרדות </w:t>
      </w:r>
      <w:r w:rsidR="00AA2C9F">
        <w:rPr>
          <w:rFonts w:ascii="FrankRuehl" w:hAnsi="FrankRuehl" w:cs="FrankRuehl" w:hint="cs"/>
          <w:sz w:val="24"/>
          <w:szCs w:val="24"/>
          <w:rtl/>
          <w:lang w:bidi="he-IL"/>
        </w:rPr>
        <w:t>כיום</w:t>
      </w:r>
      <w:r>
        <w:rPr>
          <w:rFonts w:ascii="FrankRuehl" w:hAnsi="FrankRuehl" w:cs="FrankRuehl" w:hint="cs"/>
          <w:sz w:val="24"/>
          <w:szCs w:val="24"/>
          <w:rtl/>
          <w:lang w:bidi="he-IL"/>
        </w:rPr>
        <w:t>, אפילו, או במיוחד, באקדמיה. במהלך חצי המאה האחרונה לכל הפחות, חוקרי מדעי היהדות, במיוחד אך לא רק של העת העתיקה והעת העתיקה המאוחרת, ערערו את מושג "היהדות"</w:t>
      </w:r>
      <w:r w:rsidR="00AA2C9F">
        <w:rPr>
          <w:rFonts w:ascii="FrankRuehl" w:hAnsi="FrankRuehl" w:cs="FrankRuehl" w:hint="cs"/>
          <w:sz w:val="24"/>
          <w:szCs w:val="24"/>
          <w:rtl/>
          <w:lang w:bidi="he-IL"/>
        </w:rPr>
        <w:t xml:space="preserve"> כפי שזה לבש</w:t>
      </w:r>
      <w:r>
        <w:rPr>
          <w:rFonts w:ascii="FrankRuehl" w:hAnsi="FrankRuehl" w:cs="FrankRuehl" w:hint="cs"/>
          <w:sz w:val="24"/>
          <w:szCs w:val="24"/>
          <w:rtl/>
          <w:lang w:bidi="he-IL"/>
        </w:rPr>
        <w:t xml:space="preserve"> צורה בתקופתה המוקדמת. בין אם נטען עבור "יהדות" או "יהדויות", מלומדים אלו אלצו אותו בהצלחה מרובה לשקול מחדש קטגוריות נורמטיביות</w:t>
      </w:r>
      <w:r w:rsidR="00E40699">
        <w:rPr>
          <w:rFonts w:ascii="FrankRuehl" w:hAnsi="FrankRuehl" w:cs="FrankRuehl" w:hint="cs"/>
          <w:sz w:val="24"/>
          <w:szCs w:val="24"/>
          <w:rtl/>
          <w:lang w:bidi="he-IL"/>
        </w:rPr>
        <w:t>,</w:t>
      </w:r>
      <w:r>
        <w:rPr>
          <w:rFonts w:ascii="FrankRuehl" w:hAnsi="FrankRuehl" w:cs="FrankRuehl" w:hint="cs"/>
          <w:sz w:val="24"/>
          <w:szCs w:val="24"/>
          <w:rtl/>
          <w:lang w:bidi="he-IL"/>
        </w:rPr>
        <w:t xml:space="preserve"> כך שכיום אנו מדברים אודות תקופה זו </w:t>
      </w:r>
      <w:r w:rsidR="00F36354">
        <w:rPr>
          <w:rFonts w:ascii="FrankRuehl" w:hAnsi="FrankRuehl" w:cs="FrankRuehl" w:hint="cs"/>
          <w:sz w:val="24"/>
          <w:szCs w:val="24"/>
          <w:rtl/>
          <w:lang w:bidi="he-IL"/>
        </w:rPr>
        <w:t>באופן נזיל יותר מאשר נטו קודמינו</w:t>
      </w:r>
      <w:r w:rsidR="00F36354" w:rsidRPr="00F36354">
        <w:rPr>
          <w:rFonts w:ascii="FrankRuehl" w:hAnsi="FrankRuehl" w:cs="FrankRuehl"/>
          <w:sz w:val="24"/>
          <w:szCs w:val="24"/>
          <w:rtl/>
          <w:lang w:bidi="he-IL"/>
        </w:rPr>
        <w:t>.</w:t>
      </w:r>
      <w:r w:rsidR="00F36354" w:rsidRPr="00F36354">
        <w:rPr>
          <w:rStyle w:val="FootnoteReference"/>
          <w:rFonts w:ascii="FrankRuehl" w:hAnsi="FrankRuehl" w:cs="FrankRuehl"/>
          <w:sz w:val="24"/>
          <w:szCs w:val="24"/>
        </w:rPr>
        <w:t xml:space="preserve"> </w:t>
      </w:r>
      <w:r w:rsidR="004731A0">
        <w:rPr>
          <w:rStyle w:val="FootnoteReference"/>
          <w:rFonts w:ascii="FrankRuehl" w:hAnsi="FrankRuehl" w:cs="FrankRuehl"/>
          <w:sz w:val="24"/>
          <w:szCs w:val="24"/>
        </w:rPr>
        <w:footnoteReference w:id="24"/>
      </w:r>
      <w:r w:rsidR="00F36354">
        <w:rPr>
          <w:rFonts w:ascii="FrankRuehl" w:hAnsi="FrankRuehl" w:cs="FrankRuehl" w:hint="cs"/>
          <w:sz w:val="24"/>
          <w:szCs w:val="24"/>
          <w:rtl/>
          <w:lang w:bidi="he-IL"/>
        </w:rPr>
        <w:t xml:space="preserve">אחרים </w:t>
      </w:r>
      <w:r w:rsidR="00E40699">
        <w:rPr>
          <w:rFonts w:ascii="FrankRuehl" w:hAnsi="FrankRuehl" w:cs="FrankRuehl" w:hint="cs"/>
          <w:sz w:val="24"/>
          <w:szCs w:val="24"/>
          <w:rtl/>
          <w:lang w:bidi="he-IL"/>
        </w:rPr>
        <w:t>נהגו באופן דומה בשאלת</w:t>
      </w:r>
      <w:r w:rsidR="00F36354">
        <w:rPr>
          <w:rFonts w:ascii="FrankRuehl" w:hAnsi="FrankRuehl" w:cs="FrankRuehl" w:hint="cs"/>
          <w:sz w:val="24"/>
          <w:szCs w:val="24"/>
          <w:rtl/>
          <w:lang w:bidi="he-IL"/>
        </w:rPr>
        <w:t xml:space="preserve"> "</w:t>
      </w:r>
      <w:r w:rsidR="00E40699">
        <w:rPr>
          <w:rFonts w:ascii="FrankRuehl" w:hAnsi="FrankRuehl" w:cs="FrankRuehl" w:hint="cs"/>
          <w:sz w:val="24"/>
          <w:szCs w:val="24"/>
          <w:rtl/>
          <w:lang w:bidi="he-IL"/>
        </w:rPr>
        <w:t>ה</w:t>
      </w:r>
      <w:r w:rsidR="00F36354">
        <w:rPr>
          <w:rFonts w:ascii="FrankRuehl" w:hAnsi="FrankRuehl" w:cs="FrankRuehl" w:hint="cs"/>
          <w:sz w:val="24"/>
          <w:szCs w:val="24"/>
          <w:rtl/>
          <w:lang w:bidi="he-IL"/>
        </w:rPr>
        <w:t>יהודיות" בעולם העתיק.</w:t>
      </w:r>
      <w:r w:rsidR="00F36354" w:rsidRPr="00F36354">
        <w:rPr>
          <w:rStyle w:val="FootnoteReference"/>
          <w:rFonts w:ascii="FrankRuehl" w:hAnsi="FrankRuehl" w:cs="FrankRuehl"/>
          <w:sz w:val="24"/>
          <w:szCs w:val="24"/>
        </w:rPr>
        <w:t xml:space="preserve"> </w:t>
      </w:r>
      <w:r w:rsidR="004731A0">
        <w:rPr>
          <w:rStyle w:val="FootnoteReference"/>
          <w:rFonts w:ascii="FrankRuehl" w:hAnsi="FrankRuehl" w:cs="FrankRuehl"/>
          <w:sz w:val="24"/>
          <w:szCs w:val="24"/>
        </w:rPr>
        <w:footnoteReference w:id="25"/>
      </w:r>
      <w:r w:rsidR="00F36354">
        <w:rPr>
          <w:rFonts w:ascii="FrankRuehl" w:hAnsi="FrankRuehl" w:cs="FrankRuehl" w:hint="cs"/>
          <w:sz w:val="24"/>
          <w:szCs w:val="24"/>
          <w:rtl/>
          <w:lang w:bidi="he-IL"/>
        </w:rPr>
        <w:t xml:space="preserve">נראה שהתגברנו </w:t>
      </w:r>
      <w:r w:rsidR="00E40699">
        <w:rPr>
          <w:rFonts w:ascii="FrankRuehl" w:hAnsi="FrankRuehl" w:cs="FrankRuehl" w:hint="cs"/>
          <w:sz w:val="24"/>
          <w:szCs w:val="24"/>
          <w:rtl/>
          <w:lang w:bidi="he-IL"/>
        </w:rPr>
        <w:t>ברובנו</w:t>
      </w:r>
      <w:r w:rsidR="00F36354">
        <w:rPr>
          <w:rFonts w:ascii="FrankRuehl" w:hAnsi="FrankRuehl" w:cs="FrankRuehl" w:hint="cs"/>
          <w:sz w:val="24"/>
          <w:szCs w:val="24"/>
          <w:rtl/>
          <w:lang w:bidi="he-IL"/>
        </w:rPr>
        <w:t xml:space="preserve"> על החרדה הראשונית הכרוכה במפעל שכזה ופשוט רואים בה נסיבות בנות התקופה.</w:t>
      </w:r>
    </w:p>
    <w:p w14:paraId="536B32F9" w14:textId="5F87B616" w:rsidR="00524AC8" w:rsidRDefault="00F36354" w:rsidP="00E013BB">
      <w:pPr>
        <w:pStyle w:val="BodyA"/>
        <w:bidi/>
        <w:spacing w:line="480" w:lineRule="auto"/>
        <w:jc w:val="both"/>
        <w:rPr>
          <w:rFonts w:ascii="FrankRuehl" w:hAnsi="FrankRuehl" w:cs="FrankRuehl"/>
          <w:sz w:val="24"/>
          <w:szCs w:val="24"/>
          <w:rtl/>
          <w:lang w:bidi="he-IL"/>
        </w:rPr>
      </w:pPr>
      <w:r>
        <w:rPr>
          <w:rFonts w:ascii="FrankRuehl" w:hAnsi="FrankRuehl" w:cs="FrankRuehl" w:hint="cs"/>
          <w:sz w:val="24"/>
          <w:szCs w:val="24"/>
          <w:rtl/>
          <w:lang w:bidi="he-IL"/>
        </w:rPr>
        <w:t xml:space="preserve">כאשר אנו נעים קדימה על ציר ההיסטוריה, המושגים "יהודי", "יהדות" ו"יהודיות" נראים כיציבים יותר, במידה מסוימת </w:t>
      </w:r>
      <w:r w:rsidR="00E40699">
        <w:rPr>
          <w:rFonts w:ascii="FrankRuehl" w:hAnsi="FrankRuehl" w:cs="FrankRuehl" w:hint="cs"/>
          <w:sz w:val="24"/>
          <w:szCs w:val="24"/>
          <w:rtl/>
          <w:lang w:bidi="he-IL"/>
        </w:rPr>
        <w:t>בשל</w:t>
      </w:r>
      <w:r>
        <w:rPr>
          <w:rFonts w:ascii="FrankRuehl" w:hAnsi="FrankRuehl" w:cs="FrankRuehl" w:hint="cs"/>
          <w:sz w:val="24"/>
          <w:szCs w:val="24"/>
          <w:rtl/>
          <w:lang w:bidi="he-IL"/>
        </w:rPr>
        <w:t xml:space="preserve"> קודיפיקציה הלכתית ובמידה אחרת </w:t>
      </w:r>
      <w:r w:rsidR="00E40699">
        <w:rPr>
          <w:rFonts w:ascii="FrankRuehl" w:hAnsi="FrankRuehl" w:cs="FrankRuehl" w:hint="cs"/>
          <w:sz w:val="24"/>
          <w:szCs w:val="24"/>
          <w:rtl/>
          <w:lang w:bidi="he-IL"/>
        </w:rPr>
        <w:t>בשל</w:t>
      </w:r>
      <w:r>
        <w:rPr>
          <w:rFonts w:ascii="FrankRuehl" w:hAnsi="FrankRuehl" w:cs="FrankRuehl" w:hint="cs"/>
          <w:sz w:val="24"/>
          <w:szCs w:val="24"/>
          <w:rtl/>
          <w:lang w:bidi="he-IL"/>
        </w:rPr>
        <w:t xml:space="preserve"> תנאי הגלות אשר לעתים קרובות, אך לא תמיד, סייעה לגבש מובן קוהרנטי של זהות יהודית קולקטיבית. המפעל המחקרי הדן בסוגיות אלו טוען כי קטגוריות נורמטיביות אלו הולכ</w:t>
      </w:r>
      <w:r w:rsidR="00E013BB">
        <w:rPr>
          <w:rFonts w:ascii="FrankRuehl" w:hAnsi="FrankRuehl" w:cs="FrankRuehl" w:hint="cs"/>
          <w:sz w:val="24"/>
          <w:szCs w:val="24"/>
          <w:rtl/>
          <w:lang w:bidi="he-IL"/>
        </w:rPr>
        <w:t>ות</w:t>
      </w:r>
      <w:r>
        <w:rPr>
          <w:rFonts w:ascii="FrankRuehl" w:hAnsi="FrankRuehl" w:cs="FrankRuehl" w:hint="cs"/>
          <w:sz w:val="24"/>
          <w:szCs w:val="24"/>
          <w:rtl/>
          <w:lang w:bidi="he-IL"/>
        </w:rPr>
        <w:t xml:space="preserve"> ונהי</w:t>
      </w:r>
      <w:r w:rsidR="00E013BB">
        <w:rPr>
          <w:rFonts w:ascii="FrankRuehl" w:hAnsi="FrankRuehl" w:cs="FrankRuehl" w:hint="cs"/>
          <w:sz w:val="24"/>
          <w:szCs w:val="24"/>
          <w:rtl/>
          <w:lang w:bidi="he-IL"/>
        </w:rPr>
        <w:t>ות</w:t>
      </w:r>
      <w:r>
        <w:rPr>
          <w:rFonts w:ascii="FrankRuehl" w:hAnsi="FrankRuehl" w:cs="FrankRuehl" w:hint="cs"/>
          <w:sz w:val="24"/>
          <w:szCs w:val="24"/>
          <w:rtl/>
          <w:lang w:bidi="he-IL"/>
        </w:rPr>
        <w:t xml:space="preserve"> יציב</w:t>
      </w:r>
      <w:r w:rsidR="00E013BB">
        <w:rPr>
          <w:rFonts w:ascii="FrankRuehl" w:hAnsi="FrankRuehl" w:cs="FrankRuehl" w:hint="cs"/>
          <w:sz w:val="24"/>
          <w:szCs w:val="24"/>
          <w:rtl/>
          <w:lang w:bidi="he-IL"/>
        </w:rPr>
        <w:t>ות</w:t>
      </w:r>
      <w:r>
        <w:rPr>
          <w:rFonts w:ascii="FrankRuehl" w:hAnsi="FrankRuehl" w:cs="FrankRuehl" w:hint="cs"/>
          <w:sz w:val="24"/>
          <w:szCs w:val="24"/>
          <w:rtl/>
          <w:lang w:bidi="he-IL"/>
        </w:rPr>
        <w:t xml:space="preserve"> פחות ובמקרים מסוימים מעולם לא היו יציב</w:t>
      </w:r>
      <w:r w:rsidR="00E013BB">
        <w:rPr>
          <w:rFonts w:ascii="FrankRuehl" w:hAnsi="FrankRuehl" w:cs="FrankRuehl" w:hint="cs"/>
          <w:sz w:val="24"/>
          <w:szCs w:val="24"/>
          <w:rtl/>
          <w:lang w:bidi="he-IL"/>
        </w:rPr>
        <w:t>ות</w:t>
      </w:r>
      <w:r>
        <w:rPr>
          <w:rFonts w:ascii="FrankRuehl" w:hAnsi="FrankRuehl" w:cs="FrankRuehl" w:hint="cs"/>
          <w:sz w:val="24"/>
          <w:szCs w:val="24"/>
          <w:rtl/>
          <w:lang w:bidi="he-IL"/>
        </w:rPr>
        <w:t xml:space="preserve"> כפי שנטו לחשוב. מגדר הוא עדשה אחת דרכה ניתן לבחון תופעה זו, אך ודאי לא היחידה. פוסט-אתניות, באמריקה בכלל ובאמריקה-היהודית בפרט, החלוקה בין ציונות כתמיכה בלתי מסויגת במדינת לאום אתנו-לאומית ויהדות התפוצות שכבר אינם מסוגלים להסכין עם הכיוון שישראל מגבשת לעצמה (</w:t>
      </w:r>
      <w:r w:rsidR="00524AC8">
        <w:rPr>
          <w:rFonts w:ascii="FrankRuehl" w:hAnsi="FrankRuehl" w:cs="FrankRuehl" w:hint="cs"/>
          <w:sz w:val="24"/>
          <w:szCs w:val="24"/>
          <w:rtl/>
          <w:lang w:bidi="he-IL"/>
        </w:rPr>
        <w:t xml:space="preserve">אף שחלקם, אפילו רבים מהם, עוד מחשיבים עצמם ציונים), תרמו לטבעו המערער של מושא עיוננו. ייתכן ונגיע לרגע </w:t>
      </w:r>
      <w:r w:rsidR="00524AC8">
        <w:rPr>
          <w:rFonts w:ascii="FrankRuehl" w:hAnsi="FrankRuehl" w:cs="FrankRuehl"/>
          <w:sz w:val="24"/>
          <w:szCs w:val="24"/>
          <w:rtl/>
          <w:lang w:bidi="he-IL"/>
        </w:rPr>
        <w:t>–</w:t>
      </w:r>
      <w:r w:rsidR="00524AC8">
        <w:rPr>
          <w:rFonts w:ascii="FrankRuehl" w:hAnsi="FrankRuehl" w:cs="FrankRuehl" w:hint="cs"/>
          <w:sz w:val="24"/>
          <w:szCs w:val="24"/>
          <w:rtl/>
          <w:lang w:bidi="he-IL"/>
        </w:rPr>
        <w:t xml:space="preserve"> אשר </w:t>
      </w:r>
      <w:r w:rsidR="00E40699">
        <w:rPr>
          <w:rFonts w:ascii="FrankRuehl" w:hAnsi="FrankRuehl" w:cs="FrankRuehl" w:hint="cs"/>
          <w:sz w:val="24"/>
          <w:szCs w:val="24"/>
          <w:rtl/>
          <w:lang w:bidi="he-IL"/>
        </w:rPr>
        <w:t>אולי</w:t>
      </w:r>
      <w:r w:rsidR="00524AC8">
        <w:rPr>
          <w:rFonts w:ascii="FrankRuehl" w:hAnsi="FrankRuehl" w:cs="FrankRuehl" w:hint="cs"/>
          <w:sz w:val="24"/>
          <w:szCs w:val="24"/>
          <w:rtl/>
          <w:lang w:bidi="he-IL"/>
        </w:rPr>
        <w:t xml:space="preserve"> כבר בא </w:t>
      </w:r>
      <w:r w:rsidR="00524AC8">
        <w:rPr>
          <w:rFonts w:ascii="FrankRuehl" w:hAnsi="FrankRuehl" w:cs="FrankRuehl"/>
          <w:sz w:val="24"/>
          <w:szCs w:val="24"/>
          <w:rtl/>
          <w:lang w:bidi="he-IL"/>
        </w:rPr>
        <w:t>–</w:t>
      </w:r>
      <w:r w:rsidR="00524AC8">
        <w:rPr>
          <w:rFonts w:ascii="FrankRuehl" w:hAnsi="FrankRuehl" w:cs="FrankRuehl" w:hint="cs"/>
          <w:sz w:val="24"/>
          <w:szCs w:val="24"/>
          <w:rtl/>
          <w:lang w:bidi="he-IL"/>
        </w:rPr>
        <w:t xml:space="preserve"> בו לומר "יהודי", "יהדות" או "יהודיות" </w:t>
      </w:r>
      <w:r w:rsidR="00524AC8">
        <w:rPr>
          <w:rFonts w:ascii="FrankRuehl" w:hAnsi="FrankRuehl" w:cs="FrankRuehl" w:hint="cs"/>
          <w:sz w:val="24"/>
          <w:szCs w:val="24"/>
          <w:rtl/>
          <w:lang w:bidi="he-IL"/>
        </w:rPr>
        <w:lastRenderedPageBreak/>
        <w:t xml:space="preserve">יהיה דומה לאמירה "מין", "זכר ונקבה", </w:t>
      </w:r>
      <w:r w:rsidR="00E40699">
        <w:rPr>
          <w:rFonts w:ascii="FrankRuehl" w:hAnsi="FrankRuehl" w:cs="FrankRuehl" w:hint="cs"/>
          <w:sz w:val="24"/>
          <w:szCs w:val="24"/>
          <w:rtl/>
          <w:lang w:bidi="he-IL"/>
        </w:rPr>
        <w:t>"</w:t>
      </w:r>
      <w:r w:rsidR="00524AC8">
        <w:rPr>
          <w:rFonts w:ascii="FrankRuehl" w:hAnsi="FrankRuehl" w:cs="FrankRuehl" w:hint="cs"/>
          <w:sz w:val="24"/>
          <w:szCs w:val="24"/>
          <w:rtl/>
          <w:lang w:bidi="he-IL"/>
        </w:rPr>
        <w:t>נט</w:t>
      </w:r>
      <w:r w:rsidR="00E40699">
        <w:rPr>
          <w:rFonts w:ascii="FrankRuehl" w:hAnsi="FrankRuehl" w:cs="FrankRuehl" w:hint="cs"/>
          <w:sz w:val="24"/>
          <w:szCs w:val="24"/>
          <w:rtl/>
          <w:lang w:bidi="he-IL"/>
        </w:rPr>
        <w:t>י</w:t>
      </w:r>
      <w:r w:rsidR="00524AC8">
        <w:rPr>
          <w:rFonts w:ascii="FrankRuehl" w:hAnsi="FrankRuehl" w:cs="FrankRuehl" w:hint="cs"/>
          <w:sz w:val="24"/>
          <w:szCs w:val="24"/>
          <w:rtl/>
          <w:lang w:bidi="he-IL"/>
        </w:rPr>
        <w:t>יה מינית</w:t>
      </w:r>
      <w:r w:rsidR="00E40699">
        <w:rPr>
          <w:rFonts w:ascii="FrankRuehl" w:hAnsi="FrankRuehl" w:cs="FrankRuehl" w:hint="cs"/>
          <w:sz w:val="24"/>
          <w:szCs w:val="24"/>
          <w:rtl/>
          <w:lang w:bidi="he-IL"/>
        </w:rPr>
        <w:t>"</w:t>
      </w:r>
      <w:r w:rsidR="00524AC8">
        <w:rPr>
          <w:rFonts w:ascii="FrankRuehl" w:hAnsi="FrankRuehl" w:cs="FrankRuehl" w:hint="cs"/>
          <w:sz w:val="24"/>
          <w:szCs w:val="24"/>
          <w:rtl/>
          <w:lang w:bidi="he-IL"/>
        </w:rPr>
        <w:t xml:space="preserve"> ואפילו </w:t>
      </w:r>
      <w:r w:rsidR="00E40699">
        <w:rPr>
          <w:rFonts w:ascii="FrankRuehl" w:hAnsi="FrankRuehl" w:cs="FrankRuehl" w:hint="cs"/>
          <w:sz w:val="24"/>
          <w:szCs w:val="24"/>
          <w:rtl/>
          <w:lang w:bidi="he-IL"/>
        </w:rPr>
        <w:t>"</w:t>
      </w:r>
      <w:r w:rsidR="00524AC8">
        <w:rPr>
          <w:rFonts w:ascii="FrankRuehl" w:hAnsi="FrankRuehl" w:cs="FrankRuehl" w:hint="cs"/>
          <w:sz w:val="24"/>
          <w:szCs w:val="24"/>
          <w:rtl/>
          <w:lang w:bidi="he-IL"/>
        </w:rPr>
        <w:t>זהות מינית</w:t>
      </w:r>
      <w:r w:rsidR="00E40699">
        <w:rPr>
          <w:rFonts w:ascii="FrankRuehl" w:hAnsi="FrankRuehl" w:cs="FrankRuehl" w:hint="cs"/>
          <w:sz w:val="24"/>
          <w:szCs w:val="24"/>
          <w:rtl/>
          <w:lang w:bidi="he-IL"/>
        </w:rPr>
        <w:t>":</w:t>
      </w:r>
      <w:r w:rsidR="00524AC8">
        <w:rPr>
          <w:rFonts w:ascii="FrankRuehl" w:hAnsi="FrankRuehl" w:cs="FrankRuehl" w:hint="cs"/>
          <w:sz w:val="24"/>
          <w:szCs w:val="24"/>
          <w:rtl/>
          <w:lang w:bidi="he-IL"/>
        </w:rPr>
        <w:t xml:space="preserve"> כולם קטגוריות או ניגודים בינריים שכבר לא ניתן לקבל</w:t>
      </w:r>
      <w:r w:rsidR="00E40699">
        <w:rPr>
          <w:rFonts w:ascii="FrankRuehl" w:hAnsi="FrankRuehl" w:cs="FrankRuehl" w:hint="cs"/>
          <w:sz w:val="24"/>
          <w:szCs w:val="24"/>
          <w:rtl/>
          <w:lang w:bidi="he-IL"/>
        </w:rPr>
        <w:t>ם</w:t>
      </w:r>
      <w:r w:rsidR="00524AC8">
        <w:rPr>
          <w:rFonts w:ascii="FrankRuehl" w:hAnsi="FrankRuehl" w:cs="FrankRuehl" w:hint="cs"/>
          <w:sz w:val="24"/>
          <w:szCs w:val="24"/>
          <w:rtl/>
          <w:lang w:bidi="he-IL"/>
        </w:rPr>
        <w:t xml:space="preserve"> כמובנים מאליהם. אפילו המושג "גוי" נבחן כהמצאה יהודית מוקדמת שנוצרה לטובת מטרות תאו-פוליטיות יהודיות. כך עצם הנושא אותו אנו חוקרים נמצא במצב חקירה מורכב, דבר המעורר, באופן מובן, סוג של חרדה. אולם </w:t>
      </w:r>
      <w:r w:rsidR="00142752">
        <w:rPr>
          <w:rFonts w:ascii="FrankRuehl" w:hAnsi="FrankRuehl" w:cs="FrankRuehl" w:hint="cs"/>
          <w:sz w:val="24"/>
          <w:szCs w:val="24"/>
          <w:rtl/>
          <w:lang w:bidi="he-IL"/>
        </w:rPr>
        <w:t>חקירה מסוג זה הי</w:t>
      </w:r>
      <w:r w:rsidR="00524AC8">
        <w:rPr>
          <w:rFonts w:ascii="FrankRuehl" w:hAnsi="FrankRuehl" w:cs="FrankRuehl" w:hint="cs"/>
          <w:sz w:val="24"/>
          <w:szCs w:val="24"/>
          <w:rtl/>
          <w:lang w:bidi="he-IL"/>
        </w:rPr>
        <w:t xml:space="preserve">א דוגמה אחת מיני רבים בהם למחקר יש את הפוטנציאל לתרום לחיים </w:t>
      </w:r>
      <w:r w:rsidR="00142752">
        <w:rPr>
          <w:rFonts w:ascii="FrankRuehl" w:hAnsi="FrankRuehl" w:cs="FrankRuehl" w:hint="cs"/>
          <w:sz w:val="24"/>
          <w:szCs w:val="24"/>
          <w:rtl/>
          <w:lang w:bidi="he-IL"/>
        </w:rPr>
        <w:t>ה</w:t>
      </w:r>
      <w:r w:rsidR="00524AC8">
        <w:rPr>
          <w:rFonts w:ascii="FrankRuehl" w:hAnsi="FrankRuehl" w:cs="FrankRuehl" w:hint="cs"/>
          <w:sz w:val="24"/>
          <w:szCs w:val="24"/>
          <w:rtl/>
          <w:lang w:bidi="he-IL"/>
        </w:rPr>
        <w:t>יהודיים, ודאי באמריקה, ואפילו בישראל, שם היהודי, באותה מידה ואף יותר מהיהדות, נמצא תחת מצור.</w:t>
      </w:r>
    </w:p>
    <w:p w14:paraId="7EEFF2B8" w14:textId="661D26B2" w:rsidR="006B373F" w:rsidRDefault="00524AC8" w:rsidP="00142752">
      <w:pPr>
        <w:pStyle w:val="BodyA"/>
        <w:bidi/>
        <w:spacing w:line="480" w:lineRule="auto"/>
        <w:jc w:val="both"/>
        <w:rPr>
          <w:rFonts w:ascii="FrankRuehl" w:hAnsi="FrankRuehl" w:cs="FrankRuehl"/>
          <w:sz w:val="24"/>
          <w:szCs w:val="24"/>
          <w:rtl/>
          <w:lang w:bidi="he-IL"/>
        </w:rPr>
      </w:pPr>
      <w:r>
        <w:rPr>
          <w:rFonts w:ascii="FrankRuehl" w:hAnsi="FrankRuehl" w:cs="FrankRuehl" w:hint="cs"/>
          <w:sz w:val="24"/>
          <w:szCs w:val="24"/>
          <w:rtl/>
          <w:lang w:bidi="he-IL"/>
        </w:rPr>
        <w:t>מה ש</w:t>
      </w:r>
      <w:r w:rsidR="00142752">
        <w:rPr>
          <w:rFonts w:ascii="FrankRuehl" w:hAnsi="FrankRuehl" w:cs="FrankRuehl" w:hint="cs"/>
          <w:sz w:val="24"/>
          <w:szCs w:val="24"/>
          <w:rtl/>
          <w:lang w:bidi="he-IL"/>
        </w:rPr>
        <w:t>נמצאנו</w:t>
      </w:r>
      <w:r>
        <w:rPr>
          <w:rFonts w:ascii="FrankRuehl" w:hAnsi="FrankRuehl" w:cs="FrankRuehl" w:hint="cs"/>
          <w:sz w:val="24"/>
          <w:szCs w:val="24"/>
          <w:rtl/>
          <w:lang w:bidi="he-IL"/>
        </w:rPr>
        <w:t xml:space="preserve"> למדים </w:t>
      </w:r>
      <w:r w:rsidR="00142752">
        <w:rPr>
          <w:rFonts w:ascii="FrankRuehl" w:hAnsi="FrankRuehl" w:cs="FrankRuehl" w:hint="cs"/>
          <w:sz w:val="24"/>
          <w:szCs w:val="24"/>
          <w:rtl/>
          <w:lang w:bidi="he-IL"/>
        </w:rPr>
        <w:t>כי ה</w:t>
      </w:r>
      <w:r>
        <w:rPr>
          <w:rFonts w:ascii="FrankRuehl" w:hAnsi="FrankRuehl" w:cs="FrankRuehl" w:hint="cs"/>
          <w:sz w:val="24"/>
          <w:szCs w:val="24"/>
          <w:rtl/>
          <w:lang w:bidi="he-IL"/>
        </w:rPr>
        <w:t>המשגה</w:t>
      </w:r>
      <w:r w:rsidR="00142752">
        <w:rPr>
          <w:rFonts w:ascii="FrankRuehl" w:hAnsi="FrankRuehl" w:cs="FrankRuehl" w:hint="cs"/>
          <w:sz w:val="24"/>
          <w:szCs w:val="24"/>
          <w:rtl/>
          <w:lang w:bidi="he-IL"/>
        </w:rPr>
        <w:t xml:space="preserve"> של</w:t>
      </w:r>
      <w:r>
        <w:rPr>
          <w:rFonts w:ascii="FrankRuehl" w:hAnsi="FrankRuehl" w:cs="FrankRuehl" w:hint="cs"/>
          <w:sz w:val="24"/>
          <w:szCs w:val="24"/>
          <w:rtl/>
          <w:lang w:bidi="he-IL"/>
        </w:rPr>
        <w:t xml:space="preserve"> "היהודי", "היהדות" ו"היהודיות" יחד ולחוד, יותר מ</w:t>
      </w:r>
      <w:r w:rsidR="00142752">
        <w:rPr>
          <w:rFonts w:ascii="FrankRuehl" w:hAnsi="FrankRuehl" w:cs="FrankRuehl" w:hint="cs"/>
          <w:sz w:val="24"/>
          <w:szCs w:val="24"/>
          <w:rtl/>
          <w:lang w:bidi="he-IL"/>
        </w:rPr>
        <w:t xml:space="preserve">שהיא </w:t>
      </w:r>
      <w:r>
        <w:rPr>
          <w:rFonts w:ascii="FrankRuehl" w:hAnsi="FrankRuehl" w:cs="FrankRuehl" w:hint="cs"/>
          <w:sz w:val="24"/>
          <w:szCs w:val="24"/>
          <w:rtl/>
          <w:lang w:bidi="he-IL"/>
        </w:rPr>
        <w:t xml:space="preserve">דיבור אודות אחרות וזהות, </w:t>
      </w:r>
      <w:r w:rsidR="00142752">
        <w:rPr>
          <w:rFonts w:ascii="FrankRuehl" w:hAnsi="FrankRuehl" w:cs="FrankRuehl" w:hint="cs"/>
          <w:sz w:val="24"/>
          <w:szCs w:val="24"/>
          <w:rtl/>
          <w:lang w:bidi="he-IL"/>
        </w:rPr>
        <w:t>הרי היא</w:t>
      </w:r>
      <w:r>
        <w:rPr>
          <w:rFonts w:ascii="FrankRuehl" w:hAnsi="FrankRuehl" w:cs="FrankRuehl" w:hint="cs"/>
          <w:sz w:val="24"/>
          <w:szCs w:val="24"/>
          <w:rtl/>
          <w:lang w:bidi="he-IL"/>
        </w:rPr>
        <w:t xml:space="preserve"> הטלת ספק בעצם הקטגוריות שאנו מניחים כיציב</w:t>
      </w:r>
      <w:r w:rsidR="00142752">
        <w:rPr>
          <w:rFonts w:ascii="FrankRuehl" w:hAnsi="FrankRuehl" w:cs="FrankRuehl" w:hint="cs"/>
          <w:sz w:val="24"/>
          <w:szCs w:val="24"/>
          <w:rtl/>
          <w:lang w:bidi="he-IL"/>
        </w:rPr>
        <w:t>ות</w:t>
      </w:r>
      <w:r>
        <w:rPr>
          <w:rFonts w:ascii="FrankRuehl" w:hAnsi="FrankRuehl" w:cs="FrankRuehl" w:hint="cs"/>
          <w:sz w:val="24"/>
          <w:szCs w:val="24"/>
          <w:rtl/>
          <w:lang w:bidi="he-IL"/>
        </w:rPr>
        <w:t xml:space="preserve">. לקיחת </w:t>
      </w:r>
      <w:r w:rsidR="00142752">
        <w:rPr>
          <w:rFonts w:ascii="FrankRuehl" w:hAnsi="FrankRuehl" w:cs="FrankRuehl" w:hint="cs"/>
          <w:sz w:val="24"/>
          <w:szCs w:val="24"/>
          <w:rtl/>
          <w:lang w:bidi="he-IL"/>
        </w:rPr>
        <w:t>בעלות על האחרות הי</w:t>
      </w:r>
      <w:r>
        <w:rPr>
          <w:rFonts w:ascii="FrankRuehl" w:hAnsi="FrankRuehl" w:cs="FrankRuehl" w:hint="cs"/>
          <w:sz w:val="24"/>
          <w:szCs w:val="24"/>
          <w:rtl/>
          <w:lang w:bidi="he-IL"/>
        </w:rPr>
        <w:t xml:space="preserve">א </w:t>
      </w:r>
      <w:r w:rsidR="00142752">
        <w:rPr>
          <w:rFonts w:ascii="FrankRuehl" w:hAnsi="FrankRuehl" w:cs="FrankRuehl" w:hint="cs"/>
          <w:sz w:val="24"/>
          <w:szCs w:val="24"/>
          <w:rtl/>
          <w:lang w:bidi="he-IL"/>
        </w:rPr>
        <w:t>הימנעות ממחיקתה</w:t>
      </w:r>
      <w:r>
        <w:rPr>
          <w:rFonts w:ascii="FrankRuehl" w:hAnsi="FrankRuehl" w:cs="FrankRuehl" w:hint="cs"/>
          <w:sz w:val="24"/>
          <w:szCs w:val="24"/>
          <w:rtl/>
          <w:lang w:bidi="he-IL"/>
        </w:rPr>
        <w:t xml:space="preserve">, אך </w:t>
      </w:r>
      <w:r w:rsidR="00142752">
        <w:rPr>
          <w:rFonts w:ascii="FrankRuehl" w:hAnsi="FrankRuehl" w:cs="FrankRuehl" w:hint="cs"/>
          <w:sz w:val="24"/>
          <w:szCs w:val="24"/>
          <w:rtl/>
          <w:lang w:bidi="he-IL"/>
        </w:rPr>
        <w:t>הבחנה</w:t>
      </w:r>
      <w:r>
        <w:rPr>
          <w:rFonts w:ascii="FrankRuehl" w:hAnsi="FrankRuehl" w:cs="FrankRuehl" w:hint="cs"/>
          <w:sz w:val="24"/>
          <w:szCs w:val="24"/>
          <w:rtl/>
          <w:lang w:bidi="he-IL"/>
        </w:rPr>
        <w:t xml:space="preserve"> באמצעות ערעור קטגוריו</w:t>
      </w:r>
      <w:r w:rsidR="00142752">
        <w:rPr>
          <w:rFonts w:ascii="FrankRuehl" w:hAnsi="FrankRuehl" w:cs="FrankRuehl" w:hint="cs"/>
          <w:sz w:val="24"/>
          <w:szCs w:val="24"/>
          <w:rtl/>
          <w:lang w:bidi="he-IL"/>
        </w:rPr>
        <w:t>ת קיימות היא גם איו</w:t>
      </w:r>
      <w:r>
        <w:rPr>
          <w:rFonts w:ascii="FrankRuehl" w:hAnsi="FrankRuehl" w:cs="FrankRuehl" w:hint="cs"/>
          <w:sz w:val="24"/>
          <w:szCs w:val="24"/>
          <w:rtl/>
          <w:lang w:bidi="he-IL"/>
        </w:rPr>
        <w:t xml:space="preserve">ם על ההישרדות, באשר אין אנו </w:t>
      </w:r>
      <w:r w:rsidR="00142752">
        <w:rPr>
          <w:rFonts w:ascii="FrankRuehl" w:hAnsi="FrankRuehl" w:cs="FrankRuehl" w:hint="cs"/>
          <w:sz w:val="24"/>
          <w:szCs w:val="24"/>
          <w:rtl/>
          <w:lang w:bidi="he-IL"/>
        </w:rPr>
        <w:t>בטוחים מהו אשר</w:t>
      </w:r>
      <w:r>
        <w:rPr>
          <w:rFonts w:ascii="FrankRuehl" w:hAnsi="FrankRuehl" w:cs="FrankRuehl" w:hint="cs"/>
          <w:sz w:val="24"/>
          <w:szCs w:val="24"/>
          <w:rtl/>
          <w:lang w:bidi="he-IL"/>
        </w:rPr>
        <w:t xml:space="preserve"> אנו מבקשים שי</w:t>
      </w:r>
      <w:r w:rsidR="00142752">
        <w:rPr>
          <w:rFonts w:ascii="FrankRuehl" w:hAnsi="FrankRuehl" w:cs="FrankRuehl" w:hint="cs"/>
          <w:sz w:val="24"/>
          <w:szCs w:val="24"/>
          <w:rtl/>
          <w:lang w:bidi="he-IL"/>
        </w:rPr>
        <w:t>שרוד,</w:t>
      </w:r>
      <w:r>
        <w:rPr>
          <w:rFonts w:ascii="FrankRuehl" w:hAnsi="FrankRuehl" w:cs="FrankRuehl" w:hint="cs"/>
          <w:sz w:val="24"/>
          <w:szCs w:val="24"/>
          <w:rtl/>
          <w:lang w:bidi="he-IL"/>
        </w:rPr>
        <w:t xml:space="preserve"> </w:t>
      </w:r>
      <w:r w:rsidR="0081731D">
        <w:rPr>
          <w:rFonts w:ascii="FrankRuehl" w:hAnsi="FrankRuehl" w:cs="FrankRuehl" w:hint="cs"/>
          <w:sz w:val="24"/>
          <w:szCs w:val="24"/>
          <w:rtl/>
          <w:lang w:bidi="he-IL"/>
        </w:rPr>
        <w:t>או אם יש בכלל דבר מה שיכול לשרוד. אך האם אין זה מה ששומה על חוקרים לעשות?</w:t>
      </w:r>
    </w:p>
    <w:p w14:paraId="094BC2D8" w14:textId="1E4A17FA" w:rsidR="0081731D" w:rsidRPr="0081731D" w:rsidRDefault="0081731D" w:rsidP="0081731D">
      <w:pPr>
        <w:pStyle w:val="BodyA"/>
        <w:bidi/>
        <w:spacing w:line="480" w:lineRule="auto"/>
        <w:jc w:val="both"/>
        <w:rPr>
          <w:rFonts w:ascii="FrankRuehl" w:hAnsi="FrankRuehl" w:cs="FrankRuehl"/>
          <w:sz w:val="24"/>
          <w:szCs w:val="24"/>
          <w:rtl/>
          <w:lang w:bidi="he-IL"/>
        </w:rPr>
      </w:pPr>
      <w:r>
        <w:rPr>
          <w:rFonts w:ascii="FrankRuehl" w:hAnsi="FrankRuehl" w:cs="FrankRuehl" w:hint="cs"/>
          <w:sz w:val="24"/>
          <w:szCs w:val="24"/>
          <w:rtl/>
          <w:lang w:bidi="he-IL"/>
        </w:rPr>
        <w:t>שאול מגיד הוא פרופסור למדעי היהדות ולמדעי הדתות, המופקד על הקדתרה על שם ג'יי וג'נין שוטנשטיין באוניברסיטת אינדיאנה, בלומינגטון, ועמית בכיר במרכז קוגוד למחשבה יהודית, מכון שלום הרטמן של צפון אמריקה.</w:t>
      </w:r>
    </w:p>
    <w:sectPr w:rsidR="0081731D" w:rsidRPr="0081731D" w:rsidSect="006070EB">
      <w:footerReference w:type="default" r:id="rId10"/>
      <w:pgSz w:w="12240" w:h="15840"/>
      <w:pgMar w:top="1440" w:right="1800" w:bottom="1440" w:left="180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on Shalev" w:date="2018-01-17T14:47:00Z" w:initials="AS">
    <w:p w14:paraId="4D9CDC6C" w14:textId="1EB05554" w:rsidR="001774F7" w:rsidRDefault="001774F7" w:rsidP="004F7F53">
      <w:pPr>
        <w:pStyle w:val="CommentText"/>
      </w:pPr>
      <w:r>
        <w:rPr>
          <w:rStyle w:val="CommentReference"/>
        </w:rPr>
        <w:annotationRef/>
      </w:r>
      <w:r>
        <w:t>In the original: "</w:t>
      </w:r>
      <w:r w:rsidRPr="004F7F53">
        <w:t xml:space="preserve">Certainly the Jew has a body, but is </w:t>
      </w:r>
      <w:r w:rsidRPr="004F7F53">
        <w:rPr>
          <w:b/>
          <w:bCs/>
        </w:rPr>
        <w:t>she</w:t>
      </w:r>
      <w:r w:rsidRPr="004F7F53">
        <w:t xml:space="preserve"> a body</w:t>
      </w:r>
      <w:r>
        <w:t>" – this interchanging use of gender and consciousness of introducing female instances when speaking generally of humans is quite common and easy to pull off in English. I'm not sure about it prevalence in Hebrew literature, and it may feel somewhat forced. I can however change it back to reflect the original, Please advise.</w:t>
      </w:r>
    </w:p>
  </w:comment>
  <w:comment w:id="1" w:author="Alon Shalev [2]" w:date="2018-01-24T15:48:00Z" w:initials="AS">
    <w:p w14:paraId="170B8F16" w14:textId="4E664037" w:rsidR="001774F7" w:rsidRDefault="001774F7">
      <w:pPr>
        <w:pStyle w:val="CommentText"/>
      </w:pPr>
      <w:r>
        <w:rPr>
          <w:rStyle w:val="CommentReference"/>
        </w:rPr>
        <w:annotationRef/>
      </w:r>
      <w:r>
        <w:t>After much grappling I resigned to removing the reference to Weeds. Since Hebrew lacks the designator “a”, and Jew and Jewish are written identically, the point is totally mute in translation.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9CDC6C" w15:done="0"/>
  <w15:commentEx w15:paraId="170B8F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9CDC6C" w16cid:durableId="1E12E749"/>
  <w16cid:commentId w16cid:paraId="170B8F16" w16cid:durableId="1E1329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CF0A0" w14:textId="77777777" w:rsidR="000B323A" w:rsidRDefault="000B323A">
      <w:r>
        <w:separator/>
      </w:r>
    </w:p>
  </w:endnote>
  <w:endnote w:type="continuationSeparator" w:id="0">
    <w:p w14:paraId="208E16D3" w14:textId="77777777" w:rsidR="000B323A" w:rsidRDefault="000B3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3D0D5" w14:textId="694BD6B2" w:rsidR="001774F7" w:rsidRDefault="001774F7">
    <w:pPr>
      <w:pStyle w:val="BodyA"/>
      <w:tabs>
        <w:tab w:val="center" w:pos="4320"/>
        <w:tab w:val="right" w:pos="8620"/>
      </w:tabs>
      <w:spacing w:after="0" w:line="240" w:lineRule="auto"/>
      <w:jc w:val="center"/>
    </w:pPr>
    <w:r>
      <w:fldChar w:fldCharType="begin"/>
    </w:r>
    <w:r>
      <w:instrText xml:space="preserve"> PAGE </w:instrText>
    </w:r>
    <w:r>
      <w:fldChar w:fldCharType="separate"/>
    </w:r>
    <w:r w:rsidR="00C619FE">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D98E9" w14:textId="77777777" w:rsidR="000B323A" w:rsidRDefault="000B323A">
      <w:r>
        <w:separator/>
      </w:r>
    </w:p>
  </w:footnote>
  <w:footnote w:type="continuationSeparator" w:id="0">
    <w:p w14:paraId="46110C87" w14:textId="77777777" w:rsidR="000B323A" w:rsidRDefault="000B323A">
      <w:r>
        <w:continuationSeparator/>
      </w:r>
    </w:p>
  </w:footnote>
  <w:footnote w:type="continuationNotice" w:id="1">
    <w:p w14:paraId="6C71FF62" w14:textId="77777777" w:rsidR="000B323A" w:rsidRDefault="000B323A"/>
  </w:footnote>
  <w:footnote w:id="2">
    <w:p w14:paraId="0DBE1C8C" w14:textId="472F2411" w:rsidR="00D81E47" w:rsidRPr="00D81E47" w:rsidRDefault="00D81E47" w:rsidP="00D81E47">
      <w:pPr>
        <w:pStyle w:val="FootnoteText"/>
        <w:bidi/>
        <w:rPr>
          <w:rtl/>
          <w:lang w:bidi="he-IL"/>
        </w:rPr>
      </w:pPr>
      <w:r>
        <w:rPr>
          <w:rStyle w:val="FootnoteReference"/>
        </w:rPr>
        <w:footnoteRef/>
      </w:r>
      <w:r>
        <w:t xml:space="preserve"> </w:t>
      </w:r>
      <w:r>
        <w:rPr>
          <w:rFonts w:hint="cs"/>
          <w:rtl/>
          <w:lang w:bidi="he-IL"/>
        </w:rPr>
        <w:t xml:space="preserve"> אימרה ידועה ביידיש, שהשימוש בה נעשה רווח זכות מחזהו של שלום עליכם "קשה להיות יהודי".</w:t>
      </w:r>
    </w:p>
  </w:footnote>
  <w:footnote w:id="3">
    <w:p w14:paraId="324C21AB" w14:textId="5AB6B106" w:rsidR="00D81E47" w:rsidRPr="00D81E47" w:rsidRDefault="00D81E47" w:rsidP="00D81E47">
      <w:pPr>
        <w:pStyle w:val="FootnoteText"/>
        <w:bidi/>
        <w:rPr>
          <w:rtl/>
          <w:lang w:bidi="he-IL"/>
        </w:rPr>
      </w:pPr>
      <w:r>
        <w:rPr>
          <w:rStyle w:val="FootnoteReference"/>
        </w:rPr>
        <w:footnoteRef/>
      </w:r>
      <w:r>
        <w:t xml:space="preserve"> </w:t>
      </w:r>
      <w:r>
        <w:rPr>
          <w:rFonts w:hint="cs"/>
          <w:rtl/>
          <w:lang w:bidi="he-IL"/>
        </w:rPr>
        <w:t xml:space="preserve"> ראה למשל: </w:t>
      </w:r>
      <w:r>
        <w:rPr>
          <w:rFonts w:eastAsia="Arial Unicode MS" w:cs="Arial Unicode MS"/>
        </w:rPr>
        <w:t xml:space="preserve">Ron Kronish, “Is Israel a Jewish State or a State of the Jews?” in </w:t>
      </w:r>
      <w:r>
        <w:rPr>
          <w:rFonts w:eastAsia="Arial Unicode MS" w:cs="Arial Unicode MS"/>
          <w:i/>
          <w:iCs/>
        </w:rPr>
        <w:t>Times of Israel</w:t>
      </w:r>
      <w:r>
        <w:rPr>
          <w:rFonts w:eastAsia="Arial Unicode MS" w:cs="Arial Unicode MS"/>
        </w:rPr>
        <w:t xml:space="preserve">, January 8, 2015; Yoram Hazony, “Did Israel Want A ‘Jewish’ State? In </w:t>
      </w:r>
      <w:r>
        <w:rPr>
          <w:rFonts w:eastAsia="Arial Unicode MS" w:cs="Arial Unicode MS"/>
          <w:i/>
          <w:iCs/>
        </w:rPr>
        <w:t>Azure</w:t>
      </w:r>
      <w:r>
        <w:rPr>
          <w:rFonts w:eastAsia="Arial Unicode MS" w:cs="Arial Unicode MS"/>
        </w:rPr>
        <w:t xml:space="preserve"> (Spring 2, 2000).</w:t>
      </w:r>
      <w:r>
        <w:rPr>
          <w:rFonts w:hint="cs"/>
          <w:rtl/>
          <w:lang w:bidi="he-IL"/>
        </w:rPr>
        <w:t xml:space="preserve"> </w:t>
      </w:r>
    </w:p>
  </w:footnote>
  <w:footnote w:id="4">
    <w:p w14:paraId="36C972B5" w14:textId="1ECBDD10" w:rsidR="008B6105" w:rsidRDefault="008B6105" w:rsidP="008B6105">
      <w:pPr>
        <w:pStyle w:val="FootnoteText"/>
        <w:bidi/>
        <w:rPr>
          <w:rtl/>
          <w:lang w:bidi="he-IL"/>
        </w:rPr>
      </w:pPr>
      <w:r>
        <w:rPr>
          <w:rStyle w:val="FootnoteReference"/>
        </w:rPr>
        <w:footnoteRef/>
      </w:r>
      <w:r>
        <w:t xml:space="preserve"> </w:t>
      </w:r>
      <w:r>
        <w:rPr>
          <w:rFonts w:hint="cs"/>
          <w:rtl/>
          <w:lang w:bidi="he-IL"/>
        </w:rPr>
        <w:t xml:space="preserve"> אכן ישנה אירוניה בכך שמדינת ישראל היא מהמדינות הדמוקרטיות היחידות בעולם שאינן מכירות ביהדות לא-אורתודוכסית. </w:t>
      </w:r>
    </w:p>
  </w:footnote>
  <w:footnote w:id="5">
    <w:p w14:paraId="0AC9E544" w14:textId="074AAE7A" w:rsidR="008B6105" w:rsidRPr="008B6105" w:rsidRDefault="008B6105" w:rsidP="008B6105">
      <w:pPr>
        <w:pStyle w:val="FootnoteText"/>
        <w:bidi/>
        <w:rPr>
          <w:rtl/>
          <w:lang w:bidi="he-IL"/>
        </w:rPr>
      </w:pPr>
      <w:r>
        <w:rPr>
          <w:rStyle w:val="FootnoteReference"/>
        </w:rPr>
        <w:footnoteRef/>
      </w:r>
      <w:r>
        <w:t xml:space="preserve"> </w:t>
      </w:r>
      <w:r>
        <w:rPr>
          <w:rFonts w:hint="cs"/>
          <w:rtl/>
          <w:lang w:bidi="he-IL"/>
        </w:rPr>
        <w:t xml:space="preserve"> ראה </w:t>
      </w:r>
      <w:r>
        <w:rPr>
          <w:rFonts w:eastAsia="Arial Unicode MS" w:cs="Arial Unicode MS"/>
        </w:rPr>
        <w:t xml:space="preserve">Cynthia Baker </w:t>
      </w:r>
      <w:r>
        <w:rPr>
          <w:rFonts w:eastAsia="Arial Unicode MS" w:cs="Arial Unicode MS"/>
          <w:i/>
          <w:iCs/>
        </w:rPr>
        <w:t>Jew</w:t>
      </w:r>
      <w:r>
        <w:rPr>
          <w:rFonts w:eastAsia="Arial Unicode MS" w:cs="Arial Unicode MS"/>
        </w:rPr>
        <w:t xml:space="preserve"> (New Jersey, Rutgers University Press, 2016); David Nirenberg, </w:t>
      </w:r>
      <w:r>
        <w:rPr>
          <w:rFonts w:eastAsia="Arial Unicode MS" w:cs="Arial Unicode MS"/>
          <w:i/>
          <w:iCs/>
        </w:rPr>
        <w:t>Anti-Judaism: The Western Tradition</w:t>
      </w:r>
      <w:r>
        <w:rPr>
          <w:rFonts w:eastAsia="Arial Unicode MS" w:cs="Arial Unicode MS"/>
        </w:rPr>
        <w:t xml:space="preserve"> (New York: Norton, 2014).</w:t>
      </w:r>
    </w:p>
  </w:footnote>
  <w:footnote w:id="6">
    <w:p w14:paraId="76485A3F" w14:textId="0EAF7091" w:rsidR="00773AA2" w:rsidRPr="00773AA2" w:rsidRDefault="00773AA2" w:rsidP="00773AA2">
      <w:pPr>
        <w:pStyle w:val="FootnoteText"/>
        <w:bidi/>
        <w:rPr>
          <w:rtl/>
          <w:lang w:bidi="he-IL"/>
        </w:rPr>
      </w:pPr>
      <w:r>
        <w:rPr>
          <w:rStyle w:val="FootnoteReference"/>
        </w:rPr>
        <w:footnoteRef/>
      </w:r>
      <w:r>
        <w:rPr>
          <w:rFonts w:hint="cs"/>
          <w:rtl/>
          <w:lang w:val="en-GB" w:bidi="he-IL"/>
        </w:rPr>
        <w:t xml:space="preserve"> ראה </w:t>
      </w:r>
      <w:r>
        <w:rPr>
          <w:rFonts w:eastAsia="Arial Unicode MS" w:cs="Arial Unicode MS"/>
        </w:rPr>
        <w:t xml:space="preserve">Rosen-Zvi and Adi Ophir, “Goy: Toward a Genealogy,” </w:t>
      </w:r>
      <w:r>
        <w:rPr>
          <w:rFonts w:eastAsia="Arial Unicode MS" w:cs="Arial Unicode MS"/>
          <w:i/>
          <w:iCs/>
        </w:rPr>
        <w:t>Dine Israel</w:t>
      </w:r>
      <w:r>
        <w:rPr>
          <w:rFonts w:eastAsia="Arial Unicode MS" w:cs="Arial Unicode MS"/>
        </w:rPr>
        <w:t xml:space="preserve"> 28 (2011), 69-122; Rosen-Zvi, “Paul and the Invention of the Gentiles,” </w:t>
      </w:r>
      <w:r>
        <w:rPr>
          <w:rFonts w:eastAsia="Arial Unicode MS" w:cs="Arial Unicode MS"/>
          <w:i/>
          <w:iCs/>
        </w:rPr>
        <w:t>Jewish Quarterly Review</w:t>
      </w:r>
      <w:r>
        <w:rPr>
          <w:rFonts w:eastAsia="Arial Unicode MS" w:cs="Arial Unicode MS"/>
        </w:rPr>
        <w:t xml:space="preserve"> 105-1 (Winter, 2015), 1-41.</w:t>
      </w:r>
    </w:p>
  </w:footnote>
  <w:footnote w:id="7">
    <w:p w14:paraId="064428E6" w14:textId="02742904" w:rsidR="0012296C" w:rsidRPr="0012296C" w:rsidRDefault="0012296C" w:rsidP="0012296C">
      <w:pPr>
        <w:pStyle w:val="FootnoteText"/>
        <w:bidi/>
        <w:rPr>
          <w:rtl/>
          <w:lang w:bidi="he-IL"/>
        </w:rPr>
      </w:pPr>
      <w:r>
        <w:rPr>
          <w:rStyle w:val="FootnoteReference"/>
        </w:rPr>
        <w:footnoteRef/>
      </w:r>
      <w:r>
        <w:t xml:space="preserve"> </w:t>
      </w:r>
      <w:r>
        <w:rPr>
          <w:rFonts w:hint="cs"/>
          <w:rtl/>
          <w:lang w:bidi="he-IL"/>
        </w:rPr>
        <w:t xml:space="preserve"> מובן שלא כך היו פני הדברים בימיו הראשון של הגל השני של הפמיניזם (בשנות השבעים של המאה העשרים), אז נעשה במונח זה שימוש כחלק מבירות נרחבת יותר על החברה הגברית מעבר לשאלת המין. ראה </w:t>
      </w:r>
      <w:r w:rsidRPr="0012296C">
        <w:rPr>
          <w:lang w:bidi="he-IL"/>
        </w:rPr>
        <w:t>Joan W. Scott, Millenial Fantasies: The Future of Gender in the 21st Century,” in Gender: Die Tucken einer Katagorie, Claudia Honegger and Caroline Arni eds (Zuric: Cronos Verlag, 2001), esp. 29, 30</w:t>
      </w:r>
      <w:r>
        <w:rPr>
          <w:rFonts w:hint="cs"/>
          <w:rtl/>
          <w:lang w:bidi="he-IL"/>
        </w:rPr>
        <w:t>. אני מודה לבן באדר שהפנה אותי למקור זה.</w:t>
      </w:r>
    </w:p>
  </w:footnote>
  <w:footnote w:id="8">
    <w:p w14:paraId="35C6EDC0" w14:textId="2F5F2A68" w:rsidR="0012296C" w:rsidRDefault="0012296C" w:rsidP="0012296C">
      <w:pPr>
        <w:pStyle w:val="FootnoteText"/>
        <w:bidi/>
        <w:rPr>
          <w:rtl/>
          <w:lang w:bidi="he-IL"/>
        </w:rPr>
      </w:pPr>
      <w:r>
        <w:rPr>
          <w:rStyle w:val="FootnoteReference"/>
        </w:rPr>
        <w:footnoteRef/>
      </w:r>
      <w:r>
        <w:t xml:space="preserve"> </w:t>
      </w:r>
      <w:r>
        <w:rPr>
          <w:rFonts w:hint="cs"/>
          <w:rtl/>
          <w:lang w:bidi="he-IL"/>
        </w:rPr>
        <w:t xml:space="preserve"> הסתייגות חשובה אחת שעשויה לעלות כאן היא התופעה הדי חדשה בישראל, במהלכה הרבנות הראשית נוטלת לעצמה את הזכות לבטל גיורים רטרואקטיבית. מלבד הבעיות ההלכתיות המורכבות שבמעשה כזה, יש בכך ערעור על עצם הרעיון של גיור כטרנספורמציה גופנית כאשר בית דין יכול רטרואקטיבית לבטל מעשה גיור.</w:t>
      </w:r>
    </w:p>
  </w:footnote>
  <w:footnote w:id="9">
    <w:p w14:paraId="6865DC7B" w14:textId="7197C1E2" w:rsidR="0012296C" w:rsidRDefault="0012296C" w:rsidP="0012296C">
      <w:pPr>
        <w:pStyle w:val="FootnoteText"/>
        <w:bidi/>
        <w:rPr>
          <w:rtl/>
          <w:lang w:bidi="he-IL"/>
        </w:rPr>
      </w:pPr>
      <w:r>
        <w:rPr>
          <w:rStyle w:val="FootnoteReference"/>
        </w:rPr>
        <w:footnoteRef/>
      </w:r>
      <w:r>
        <w:t xml:space="preserve"> </w:t>
      </w:r>
      <w:r>
        <w:rPr>
          <w:rFonts w:hint="cs"/>
          <w:rtl/>
          <w:lang w:bidi="he-IL"/>
        </w:rPr>
        <w:t xml:space="preserve"> הרמב"ם הוא מן ההוגים הפוסקים הקלאסיים הבודדים הטוען כי יהודי שהמיר דתו לדת אחרת חדל להיות יהודי. </w:t>
      </w:r>
    </w:p>
  </w:footnote>
  <w:footnote w:id="10">
    <w:p w14:paraId="6681E917" w14:textId="1CFF8D3C" w:rsidR="00133B4F" w:rsidRDefault="00133B4F" w:rsidP="00133B4F">
      <w:pPr>
        <w:pStyle w:val="FootnoteText"/>
        <w:bidi/>
        <w:rPr>
          <w:rtl/>
          <w:lang w:bidi="he-IL"/>
        </w:rPr>
      </w:pPr>
      <w:r>
        <w:rPr>
          <w:rStyle w:val="FootnoteReference"/>
        </w:rPr>
        <w:footnoteRef/>
      </w:r>
      <w:r>
        <w:t xml:space="preserve"> </w:t>
      </w:r>
      <w:r>
        <w:rPr>
          <w:rFonts w:hint="cs"/>
          <w:rtl/>
          <w:lang w:bidi="he-IL"/>
        </w:rPr>
        <w:t xml:space="preserve"> ראה למשל </w:t>
      </w:r>
      <w:r w:rsidRPr="00146CAA">
        <w:rPr>
          <w:i/>
          <w:iCs/>
        </w:rPr>
        <w:t>The Wandering Jew: Essays in the Interpretation of a Christian Legend</w:t>
      </w:r>
      <w:r>
        <w:t>, Galit Hasan Rokem and Alan Dundes eds. (Bloomington, IN: Indiana University Press, 1986).</w:t>
      </w:r>
    </w:p>
  </w:footnote>
  <w:footnote w:id="11">
    <w:p w14:paraId="3DC6BC9C" w14:textId="21EE856B" w:rsidR="00133B4F" w:rsidRPr="00133B4F" w:rsidRDefault="00133B4F" w:rsidP="00133B4F">
      <w:pPr>
        <w:pStyle w:val="FootnoteText"/>
        <w:bidi/>
        <w:rPr>
          <w:rtl/>
          <w:lang w:bidi="he-IL"/>
        </w:rPr>
      </w:pPr>
      <w:r>
        <w:rPr>
          <w:rStyle w:val="FootnoteReference"/>
        </w:rPr>
        <w:footnoteRef/>
      </w:r>
      <w:r>
        <w:t xml:space="preserve"> </w:t>
      </w:r>
      <w:r>
        <w:rPr>
          <w:rFonts w:hint="cs"/>
          <w:rtl/>
          <w:lang w:bidi="he-IL"/>
        </w:rPr>
        <w:t xml:space="preserve"> ראה </w:t>
      </w:r>
      <w:r>
        <w:rPr>
          <w:rFonts w:eastAsia="Arial Unicode MS" w:cs="Arial Unicode MS"/>
        </w:rPr>
        <w:t xml:space="preserve">“A Portrait of Jewish Americans,” </w:t>
      </w:r>
      <w:r>
        <w:rPr>
          <w:rFonts w:eastAsia="Arial Unicode MS" w:cs="Arial Unicode MS"/>
          <w:i/>
          <w:iCs/>
        </w:rPr>
        <w:t>Pew Research Center: Religion and Public Life</w:t>
      </w:r>
      <w:r>
        <w:rPr>
          <w:rFonts w:eastAsia="Arial Unicode MS" w:cs="Arial Unicode MS"/>
        </w:rPr>
        <w:t xml:space="preserve">, October, 2103 at </w:t>
      </w:r>
      <w:hyperlink r:id="rId1" w:history="1">
        <w:r>
          <w:rPr>
            <w:rStyle w:val="Hyperlink0"/>
            <w:rFonts w:eastAsia="Arial Unicode MS" w:cs="Arial Unicode MS"/>
          </w:rPr>
          <w:t>http://www.pewforum.org/2013/10/01/jewish-american-beliefs-attitudes-culture-survey/</w:t>
        </w:r>
      </w:hyperlink>
    </w:p>
  </w:footnote>
  <w:footnote w:id="12">
    <w:p w14:paraId="6946415A" w14:textId="28048687" w:rsidR="00133B4F" w:rsidRDefault="00133B4F" w:rsidP="00133B4F">
      <w:pPr>
        <w:pStyle w:val="FootnoteText"/>
        <w:bidi/>
        <w:rPr>
          <w:rtl/>
          <w:lang w:bidi="he-IL"/>
        </w:rPr>
      </w:pPr>
      <w:r>
        <w:rPr>
          <w:rStyle w:val="FootnoteReference"/>
        </w:rPr>
        <w:footnoteRef/>
      </w:r>
      <w:r>
        <w:t xml:space="preserve"> </w:t>
      </w:r>
      <w:r>
        <w:rPr>
          <w:rFonts w:hint="cs"/>
          <w:rtl/>
          <w:lang w:bidi="he-IL"/>
        </w:rPr>
        <w:t xml:space="preserve"> ראה </w:t>
      </w:r>
      <w:r>
        <w:t>Joey Kurtzman, “The End of the Jewish People,” at www.Jewcy.com, June 11, 2007</w:t>
      </w:r>
      <w:r>
        <w:rPr>
          <w:rFonts w:hint="cs"/>
          <w:rtl/>
          <w:lang w:bidi="he-IL"/>
        </w:rPr>
        <w:t>.</w:t>
      </w:r>
    </w:p>
  </w:footnote>
  <w:footnote w:id="13">
    <w:p w14:paraId="44C8DDBC" w14:textId="27994E6D" w:rsidR="00AA2A78" w:rsidRDefault="00AA2A78" w:rsidP="00AA2A78">
      <w:pPr>
        <w:pStyle w:val="FootnoteText"/>
        <w:bidi/>
        <w:rPr>
          <w:rtl/>
          <w:lang w:bidi="he-IL"/>
        </w:rPr>
      </w:pPr>
      <w:r>
        <w:rPr>
          <w:rStyle w:val="FootnoteReference"/>
        </w:rPr>
        <w:footnoteRef/>
      </w:r>
      <w:r>
        <w:t xml:space="preserve"> </w:t>
      </w:r>
      <w:r>
        <w:rPr>
          <w:rFonts w:hint="cs"/>
          <w:rtl/>
          <w:lang w:bidi="he-IL"/>
        </w:rPr>
        <w:t xml:space="preserve"> ראה משנה, מסכת זבין, ב'/י"ב; וכן תלמוד בבלי, חגיגה, ד' עמוד א'.</w:t>
      </w:r>
    </w:p>
  </w:footnote>
  <w:footnote w:id="14">
    <w:p w14:paraId="5CE408E3" w14:textId="562E595A" w:rsidR="00AA2A78" w:rsidRDefault="00AA2A78" w:rsidP="00AA2A78">
      <w:pPr>
        <w:pStyle w:val="FootnoteText"/>
        <w:bidi/>
        <w:rPr>
          <w:rtl/>
          <w:lang w:bidi="he-IL"/>
        </w:rPr>
      </w:pPr>
      <w:r>
        <w:rPr>
          <w:rStyle w:val="FootnoteReference"/>
        </w:rPr>
        <w:footnoteRef/>
      </w:r>
      <w:r>
        <w:t xml:space="preserve"> </w:t>
      </w:r>
      <w:r>
        <w:rPr>
          <w:rFonts w:hint="cs"/>
          <w:rtl/>
          <w:lang w:bidi="he-IL"/>
        </w:rPr>
        <w:t xml:space="preserve"> ראה </w:t>
      </w:r>
      <w:r>
        <w:rPr>
          <w:rFonts w:eastAsia="Arial Unicode MS" w:cs="Arial Unicode MS"/>
        </w:rPr>
        <w:t xml:space="preserve">see Shaye Cohen, </w:t>
      </w:r>
      <w:r>
        <w:rPr>
          <w:rFonts w:eastAsia="Arial Unicode MS" w:cs="Arial Unicode MS"/>
          <w:i/>
          <w:iCs/>
        </w:rPr>
        <w:t>The Beginnings of Jewishness: Boundaries, Varieties, Uncertainties</w:t>
      </w:r>
      <w:r>
        <w:rPr>
          <w:rFonts w:eastAsia="Arial Unicode MS" w:cs="Arial Unicode MS"/>
        </w:rPr>
        <w:t xml:space="preserve"> (Los Angeles and Berkeley: University of California Pres, 2001), 69-106.</w:t>
      </w:r>
    </w:p>
  </w:footnote>
  <w:footnote w:id="15">
    <w:p w14:paraId="40A7FB3C" w14:textId="10735622" w:rsidR="001275E6" w:rsidRDefault="001275E6" w:rsidP="001275E6">
      <w:pPr>
        <w:pStyle w:val="FootnoteText"/>
        <w:bidi/>
        <w:rPr>
          <w:rtl/>
          <w:lang w:bidi="he-IL"/>
        </w:rPr>
      </w:pPr>
      <w:r>
        <w:rPr>
          <w:rStyle w:val="FootnoteReference"/>
        </w:rPr>
        <w:footnoteRef/>
      </w:r>
      <w:r>
        <w:t xml:space="preserve"> </w:t>
      </w:r>
      <w:r>
        <w:rPr>
          <w:rFonts w:hint="cs"/>
          <w:rtl/>
          <w:lang w:bidi="he-IL"/>
        </w:rPr>
        <w:t xml:space="preserve"> לדיון הלכתי עדכני בתרומת עוברים וסוגיות דומות ראה </w:t>
      </w:r>
      <w:r>
        <w:t xml:space="preserve">Aaron Mackler, “In Vitro Fertilization.” </w:t>
      </w:r>
      <w:r w:rsidRPr="00146CAA">
        <w:rPr>
          <w:i/>
          <w:iCs/>
        </w:rPr>
        <w:t>EH</w:t>
      </w:r>
      <w:r>
        <w:t xml:space="preserve"> ::3 (1995): 510-525</w:t>
      </w:r>
      <w:r>
        <w:rPr>
          <w:rFonts w:hint="cs"/>
          <w:rtl/>
          <w:lang w:bidi="he-IL"/>
        </w:rPr>
        <w:t xml:space="preserve">. לדיון בשאלת יהדותם של ילדים מתרומת עוברים ראה שם, עמ' 535-523. זמין במרשתת בכתובת: </w:t>
      </w:r>
      <w:hyperlink r:id="rId2" w:history="1">
        <w:r w:rsidRPr="00C56C12">
          <w:rPr>
            <w:rStyle w:val="Hyperlink"/>
          </w:rPr>
          <w:t>https://www.rabbinicalassembly.org/sites/default/files/assets/public/halakhah/teshuvot/19912000/mackler_ivf.pdf</w:t>
        </w:r>
      </w:hyperlink>
    </w:p>
  </w:footnote>
  <w:footnote w:id="16">
    <w:p w14:paraId="5A23272B" w14:textId="1D268867" w:rsidR="003F700F" w:rsidRDefault="003F700F" w:rsidP="003F700F">
      <w:pPr>
        <w:pStyle w:val="FootnoteText"/>
        <w:bidi/>
        <w:rPr>
          <w:rtl/>
          <w:lang w:bidi="he-IL"/>
        </w:rPr>
      </w:pPr>
      <w:r>
        <w:rPr>
          <w:rStyle w:val="FootnoteReference"/>
        </w:rPr>
        <w:footnoteRef/>
      </w:r>
      <w:r>
        <w:t xml:space="preserve"> </w:t>
      </w:r>
      <w:r>
        <w:rPr>
          <w:rFonts w:hint="cs"/>
          <w:rtl/>
          <w:lang w:bidi="he-IL"/>
        </w:rPr>
        <w:t xml:space="preserve"> ראה </w:t>
      </w:r>
      <w:r>
        <w:t xml:space="preserve">Naomi Seidman, “Jewish Identity as a Psychic Wound?” </w:t>
      </w:r>
      <w:r w:rsidRPr="00146CAA">
        <w:rPr>
          <w:i/>
          <w:iCs/>
        </w:rPr>
        <w:t>Marginalia</w:t>
      </w:r>
      <w:r>
        <w:t xml:space="preserve"> June 19, 2017</w:t>
      </w:r>
      <w:r>
        <w:rPr>
          <w:rFonts w:hint="cs"/>
          <w:rtl/>
          <w:lang w:bidi="he-IL"/>
        </w:rPr>
        <w:t>. זמין במרשתת בכתובת:</w:t>
      </w:r>
      <w:r>
        <w:t xml:space="preserve"> </w:t>
      </w:r>
      <w:hyperlink r:id="rId3" w:history="1">
        <w:r w:rsidRPr="00C56C12">
          <w:rPr>
            <w:rStyle w:val="Hyperlink"/>
          </w:rPr>
          <w:t>http://marginalia.lareviewofbooks.org/jewish-identity-psychic-wound/</w:t>
        </w:r>
      </w:hyperlink>
      <w:r>
        <w:t>.</w:t>
      </w:r>
    </w:p>
  </w:footnote>
  <w:footnote w:id="17">
    <w:p w14:paraId="092465CD" w14:textId="659D5ACF" w:rsidR="00F7521A" w:rsidRDefault="00F7521A" w:rsidP="00F7521A">
      <w:pPr>
        <w:pStyle w:val="FootnoteText"/>
        <w:bidi/>
        <w:rPr>
          <w:rtl/>
          <w:lang w:bidi="he-IL"/>
        </w:rPr>
      </w:pPr>
      <w:r>
        <w:rPr>
          <w:rStyle w:val="FootnoteReference"/>
        </w:rPr>
        <w:footnoteRef/>
      </w:r>
      <w:r>
        <w:t xml:space="preserve"> </w:t>
      </w:r>
      <w:r>
        <w:rPr>
          <w:rFonts w:hint="cs"/>
          <w:rtl/>
          <w:lang w:bidi="he-IL"/>
        </w:rPr>
        <w:t>ב</w:t>
      </w:r>
      <w:r w:rsidR="00B02700">
        <w:rPr>
          <w:rFonts w:hint="cs"/>
          <w:rtl/>
          <w:lang w:bidi="he-IL"/>
        </w:rPr>
        <w:t>כתביו</w:t>
      </w:r>
      <w:r>
        <w:rPr>
          <w:rFonts w:hint="cs"/>
          <w:rtl/>
          <w:lang w:bidi="he-IL"/>
        </w:rPr>
        <w:t xml:space="preserve"> </w:t>
      </w:r>
      <w:r w:rsidR="00B02700">
        <w:rPr>
          <w:rFonts w:hint="cs"/>
          <w:rtl/>
          <w:lang w:bidi="he-IL"/>
        </w:rPr>
        <w:t>האוטביוגרפיים</w:t>
      </w:r>
      <w:r w:rsidR="006077F6">
        <w:rPr>
          <w:rFonts w:hint="cs"/>
          <w:rtl/>
          <w:lang w:bidi="he-IL"/>
        </w:rPr>
        <w:t>, מציין ז'בוטינסקי "עבורי, 'יהודי' זהו תואר כבוד, לא תאונ</w:t>
      </w:r>
      <w:r w:rsidR="004732BB">
        <w:rPr>
          <w:rFonts w:hint="cs"/>
          <w:rtl/>
          <w:lang w:bidi="he-IL"/>
        </w:rPr>
        <w:t>ת-</w:t>
      </w:r>
      <w:r w:rsidR="006077F6">
        <w:rPr>
          <w:rFonts w:hint="cs"/>
          <w:rtl/>
          <w:lang w:bidi="he-IL"/>
        </w:rPr>
        <w:t>לידה</w:t>
      </w:r>
      <w:r w:rsidR="004732BB">
        <w:rPr>
          <w:rFonts w:hint="cs"/>
          <w:rtl/>
          <w:lang w:bidi="he-IL"/>
        </w:rPr>
        <w:t xml:space="preserve"> מקרית</w:t>
      </w:r>
      <w:r w:rsidR="006077F6">
        <w:rPr>
          <w:rFonts w:hint="cs"/>
          <w:rtl/>
          <w:lang w:bidi="he-IL"/>
        </w:rPr>
        <w:t xml:space="preserve">". ראה </w:t>
      </w:r>
      <w:r w:rsidR="006077F6">
        <w:t xml:space="preserve">Jabotinsky </w:t>
      </w:r>
      <w:r w:rsidR="006077F6" w:rsidRPr="00A4022A">
        <w:rPr>
          <w:i/>
          <w:iCs/>
        </w:rPr>
        <w:t>The History of the Jewish</w:t>
      </w:r>
      <w:r w:rsidR="006077F6">
        <w:rPr>
          <w:i/>
          <w:iCs/>
        </w:rPr>
        <w:t xml:space="preserve"> L</w:t>
      </w:r>
      <w:r w:rsidR="006077F6" w:rsidRPr="00A4022A">
        <w:rPr>
          <w:i/>
          <w:iCs/>
        </w:rPr>
        <w:t>egion</w:t>
      </w:r>
      <w:r w:rsidR="006077F6">
        <w:t>. S. Katz trans. (New York: Bernard Ackerman, 1945), 88</w:t>
      </w:r>
      <w:r w:rsidR="004E248C">
        <w:rPr>
          <w:rFonts w:hint="cs"/>
          <w:rtl/>
          <w:lang w:bidi="he-IL"/>
        </w:rPr>
        <w:t>.</w:t>
      </w:r>
      <w:bookmarkStart w:id="2" w:name="_GoBack"/>
      <w:bookmarkEnd w:id="2"/>
      <w:r w:rsidR="00B51365">
        <w:rPr>
          <w:rFonts w:hint="cs"/>
          <w:rtl/>
          <w:lang w:bidi="he-IL"/>
        </w:rPr>
        <w:t xml:space="preserve"> </w:t>
      </w:r>
    </w:p>
  </w:footnote>
  <w:footnote w:id="18">
    <w:p w14:paraId="739E7B1E" w14:textId="1DD5754C" w:rsidR="003F700F" w:rsidRPr="003F700F" w:rsidRDefault="003F700F" w:rsidP="003F700F">
      <w:pPr>
        <w:pStyle w:val="FootnoteText"/>
        <w:bidi/>
        <w:rPr>
          <w:rtl/>
          <w:lang w:bidi="he-IL"/>
        </w:rPr>
      </w:pPr>
      <w:r>
        <w:rPr>
          <w:rStyle w:val="FootnoteReference"/>
        </w:rPr>
        <w:footnoteRef/>
      </w:r>
      <w:r>
        <w:t xml:space="preserve"> </w:t>
      </w:r>
      <w:r>
        <w:rPr>
          <w:rFonts w:hint="cs"/>
          <w:rtl/>
          <w:lang w:bidi="he-IL"/>
        </w:rPr>
        <w:t xml:space="preserve"> ראה </w:t>
      </w:r>
      <w:r>
        <w:t xml:space="preserve">David Hollinger, “Jewish Identity, Assimilation, and Multiculturalism,” in </w:t>
      </w:r>
      <w:r w:rsidRPr="00146CAA">
        <w:rPr>
          <w:i/>
          <w:iCs/>
        </w:rPr>
        <w:t>Creating American Jews</w:t>
      </w:r>
      <w:r>
        <w:t>, Karen Mittlemen ed. (Philadelphia and Hanover: National Museum of American Jewish History and Brandeis University Press, 1998), 52-59.</w:t>
      </w:r>
    </w:p>
  </w:footnote>
  <w:footnote w:id="19">
    <w:p w14:paraId="1E7E0B00" w14:textId="0B739609" w:rsidR="003F700F" w:rsidRPr="003F700F" w:rsidRDefault="003F700F" w:rsidP="00DC6B57">
      <w:pPr>
        <w:pStyle w:val="FootnoteText"/>
        <w:bidi/>
        <w:rPr>
          <w:rtl/>
          <w:lang w:bidi="he-IL"/>
        </w:rPr>
      </w:pPr>
      <w:r>
        <w:rPr>
          <w:rStyle w:val="FootnoteReference"/>
        </w:rPr>
        <w:footnoteRef/>
      </w:r>
      <w:r>
        <w:t xml:space="preserve"> </w:t>
      </w:r>
      <w:r>
        <w:rPr>
          <w:rFonts w:hint="cs"/>
          <w:rtl/>
          <w:lang w:bidi="he-IL"/>
        </w:rPr>
        <w:t xml:space="preserve"> על לוויית</w:t>
      </w:r>
      <w:r>
        <w:rPr>
          <w:rFonts w:hint="eastAsia"/>
          <w:rtl/>
          <w:lang w:bidi="he-IL"/>
        </w:rPr>
        <w:t>ו</w:t>
      </w:r>
      <w:r>
        <w:rPr>
          <w:rFonts w:hint="cs"/>
          <w:rtl/>
          <w:lang w:bidi="he-IL"/>
        </w:rPr>
        <w:t xml:space="preserve"> של לוסטיגר ואמירת הקדיש, ראה </w:t>
      </w:r>
      <w:r>
        <w:t>Scott Simon in an NPR Weekend Edition broadcast August 11, 2007</w:t>
      </w:r>
      <w:r w:rsidR="003A782D">
        <w:rPr>
          <w:rFonts w:hint="cs"/>
          <w:rtl/>
          <w:lang w:val="en-GB" w:bidi="he-IL"/>
        </w:rPr>
        <w:t>.</w:t>
      </w:r>
      <w:r w:rsidR="00DC6B57">
        <w:rPr>
          <w:rFonts w:hint="cs"/>
          <w:rtl/>
          <w:lang w:val="en-GB" w:bidi="he-IL"/>
        </w:rPr>
        <w:t xml:space="preserve"> זמין במרשתת בכתובת: </w:t>
      </w:r>
      <w:hyperlink r:id="rId4" w:history="1">
        <w:r w:rsidRPr="00C56C12">
          <w:rPr>
            <w:rStyle w:val="Hyperlink"/>
          </w:rPr>
          <w:t>http://www.npr.org/templates/story/story.php?storyId=12712167</w:t>
        </w:r>
      </w:hyperlink>
    </w:p>
  </w:footnote>
  <w:footnote w:id="20">
    <w:p w14:paraId="3CDB2F3B" w14:textId="20062AE0" w:rsidR="003A782D" w:rsidRPr="003A782D" w:rsidRDefault="003A782D" w:rsidP="00E37210">
      <w:pPr>
        <w:pStyle w:val="FootnoteText"/>
        <w:bidi/>
        <w:rPr>
          <w:rtl/>
          <w:lang w:bidi="he-IL"/>
        </w:rPr>
      </w:pPr>
      <w:r>
        <w:rPr>
          <w:rStyle w:val="FootnoteReference"/>
        </w:rPr>
        <w:footnoteRef/>
      </w:r>
      <w:r>
        <w:t xml:space="preserve"> </w:t>
      </w:r>
      <w:r>
        <w:rPr>
          <w:rFonts w:hint="cs"/>
          <w:rtl/>
          <w:lang w:bidi="he-IL"/>
        </w:rPr>
        <w:t>שתי דוגמאות נוספות, מוקדמות יותר, בזירה האירופאית הם רחל ורנהגן (1833-1771) ובנימין דיזראלי (1881-1804)</w:t>
      </w:r>
      <w:r w:rsidR="00E37210">
        <w:rPr>
          <w:rFonts w:hint="cs"/>
          <w:rtl/>
          <w:lang w:bidi="he-IL"/>
        </w:rPr>
        <w:t>. הללו</w:t>
      </w:r>
      <w:r>
        <w:rPr>
          <w:rFonts w:hint="cs"/>
          <w:rtl/>
          <w:lang w:bidi="he-IL"/>
        </w:rPr>
        <w:t xml:space="preserve"> </w:t>
      </w:r>
      <w:r w:rsidR="00E37210">
        <w:rPr>
          <w:rFonts w:hint="cs"/>
          <w:rtl/>
          <w:lang w:bidi="he-IL"/>
        </w:rPr>
        <w:t>שימש</w:t>
      </w:r>
      <w:r>
        <w:rPr>
          <w:rFonts w:hint="cs"/>
          <w:rtl/>
          <w:lang w:bidi="he-IL"/>
        </w:rPr>
        <w:t xml:space="preserve">ו </w:t>
      </w:r>
      <w:r w:rsidR="00E37210">
        <w:rPr>
          <w:rFonts w:hint="cs"/>
          <w:rtl/>
          <w:lang w:bidi="he-IL"/>
        </w:rPr>
        <w:t>באופן זה את</w:t>
      </w:r>
      <w:r>
        <w:rPr>
          <w:rFonts w:hint="cs"/>
          <w:rtl/>
          <w:lang w:bidi="he-IL"/>
        </w:rPr>
        <w:t xml:space="preserve"> חנה ארדנט, בביוגרפיה שחיברה על ורנהגן, ו</w:t>
      </w:r>
      <w:r w:rsidR="00E37210">
        <w:rPr>
          <w:rFonts w:hint="cs"/>
          <w:rtl/>
          <w:lang w:bidi="he-IL"/>
        </w:rPr>
        <w:t xml:space="preserve">את </w:t>
      </w:r>
      <w:r>
        <w:rPr>
          <w:rFonts w:hint="cs"/>
          <w:rtl/>
          <w:lang w:bidi="he-IL"/>
        </w:rPr>
        <w:t>ישעיהו ברלין</w:t>
      </w:r>
      <w:r w:rsidR="00E37210">
        <w:rPr>
          <w:rFonts w:hint="cs"/>
          <w:rtl/>
          <w:lang w:bidi="he-IL"/>
        </w:rPr>
        <w:t>,</w:t>
      </w:r>
      <w:r>
        <w:rPr>
          <w:rFonts w:hint="cs"/>
          <w:rtl/>
          <w:lang w:bidi="he-IL"/>
        </w:rPr>
        <w:t xml:space="preserve"> במאמרו על דיזראלי. ורנהגן</w:t>
      </w:r>
      <w:r w:rsidR="00E37210">
        <w:rPr>
          <w:rFonts w:hint="cs"/>
          <w:rtl/>
          <w:lang w:bidi="he-IL"/>
        </w:rPr>
        <w:t>,</w:t>
      </w:r>
      <w:r>
        <w:rPr>
          <w:rFonts w:hint="cs"/>
          <w:rtl/>
          <w:lang w:bidi="he-IL"/>
        </w:rPr>
        <w:t xml:space="preserve"> יהודיה מתבוללת </w:t>
      </w:r>
      <w:r w:rsidR="00E37210">
        <w:rPr>
          <w:rFonts w:hint="cs"/>
          <w:rtl/>
          <w:lang w:bidi="he-IL"/>
        </w:rPr>
        <w:t>ש</w:t>
      </w:r>
      <w:r>
        <w:rPr>
          <w:rFonts w:hint="cs"/>
          <w:rtl/>
          <w:lang w:bidi="he-IL"/>
        </w:rPr>
        <w:t>נישאה לאינו-יהודי שביתו שימש כסלון אינטלקטואלי עב</w:t>
      </w:r>
      <w:r w:rsidR="00E37210">
        <w:rPr>
          <w:rFonts w:hint="cs"/>
          <w:rtl/>
          <w:lang w:bidi="he-IL"/>
        </w:rPr>
        <w:t>ו</w:t>
      </w:r>
      <w:r>
        <w:rPr>
          <w:rFonts w:hint="cs"/>
          <w:rtl/>
          <w:lang w:bidi="he-IL"/>
        </w:rPr>
        <w:t>ר גרמנים יהודים ולא-יהודים שדנו בשאלות של זהות יהודית</w:t>
      </w:r>
      <w:r w:rsidR="00E37210">
        <w:rPr>
          <w:rFonts w:hint="cs"/>
          <w:rtl/>
          <w:lang w:bidi="he-IL"/>
        </w:rPr>
        <w:t>,</w:t>
      </w:r>
      <w:r>
        <w:rPr>
          <w:rFonts w:hint="cs"/>
          <w:rtl/>
          <w:lang w:bidi="he-IL"/>
        </w:rPr>
        <w:t xml:space="preserve"> ודיזראלי, המומר היהודי שמעולם לא התכחש ליהדותו והיה לדמות פוליטית מרכזית באנגליה</w:t>
      </w:r>
      <w:r w:rsidR="00E37210">
        <w:rPr>
          <w:rFonts w:hint="cs"/>
          <w:rtl/>
          <w:lang w:bidi="he-IL"/>
        </w:rPr>
        <w:t>,</w:t>
      </w:r>
      <w:r>
        <w:rPr>
          <w:rFonts w:hint="cs"/>
          <w:rtl/>
          <w:lang w:bidi="he-IL"/>
        </w:rPr>
        <w:t xml:space="preserve"> היו לדוגמאות מובהקות עבור ארנדט וברלין לכשלונה של ההתבוללות כאפשרות </w:t>
      </w:r>
      <w:r w:rsidR="00415F9F">
        <w:rPr>
          <w:rFonts w:hint="cs"/>
          <w:rtl/>
          <w:lang w:bidi="he-IL"/>
        </w:rPr>
        <w:t>ברת-קיימא עבור יהודי אירופה. אולברייט ולוסטיגר הם דוגמאות קרובות יותר לטבע המורכב של היהודיות</w:t>
      </w:r>
      <w:r w:rsidR="00C62778">
        <w:rPr>
          <w:rFonts w:hint="cs"/>
          <w:rtl/>
          <w:lang w:bidi="he-IL"/>
        </w:rPr>
        <w:t>,</w:t>
      </w:r>
      <w:r w:rsidR="00415F9F">
        <w:rPr>
          <w:rFonts w:hint="cs"/>
          <w:rtl/>
          <w:lang w:bidi="he-IL"/>
        </w:rPr>
        <w:t xml:space="preserve"> שחורגת מדת ומשיוך קהילתי. ראה </w:t>
      </w:r>
      <w:r w:rsidR="00415F9F">
        <w:t xml:space="preserve">Arie M. Dubnow, “Can Palallels Meet? Hannah Arendt and Isaiah Berlin on the Jewish Post-Emancipation Quest for Political Freedom,” </w:t>
      </w:r>
      <w:r w:rsidR="00415F9F" w:rsidRPr="00735253">
        <w:rPr>
          <w:i/>
          <w:iCs/>
        </w:rPr>
        <w:t>Leo Baeck Institute Year Book</w:t>
      </w:r>
      <w:r w:rsidR="00415F9F">
        <w:t xml:space="preserve"> (2017)</w:t>
      </w:r>
      <w:r w:rsidR="00415F9F">
        <w:rPr>
          <w:lang w:bidi="he-IL"/>
        </w:rPr>
        <w:t>,</w:t>
      </w:r>
      <w:r w:rsidR="00415F9F">
        <w:t xml:space="preserve"> 20-25</w:t>
      </w:r>
    </w:p>
  </w:footnote>
  <w:footnote w:id="21">
    <w:p w14:paraId="2E1152A8" w14:textId="05A6774C" w:rsidR="00DC6B57" w:rsidRDefault="00DC6B57" w:rsidP="00DC6B57">
      <w:pPr>
        <w:pStyle w:val="FootnoteText"/>
        <w:bidi/>
        <w:rPr>
          <w:rtl/>
          <w:lang w:bidi="he-IL"/>
        </w:rPr>
      </w:pPr>
      <w:r>
        <w:rPr>
          <w:rStyle w:val="FootnoteReference"/>
        </w:rPr>
        <w:footnoteRef/>
      </w:r>
      <w:r>
        <w:t xml:space="preserve"> </w:t>
      </w:r>
      <w:r>
        <w:rPr>
          <w:rFonts w:hint="cs"/>
          <w:rtl/>
          <w:lang w:bidi="he-IL"/>
        </w:rPr>
        <w:t xml:space="preserve"> ראה </w:t>
      </w:r>
      <w:r>
        <w:rPr>
          <w:rFonts w:eastAsia="Arial Unicode MS" w:cs="Arial Unicode MS"/>
        </w:rPr>
        <w:t xml:space="preserve">Noam Pianko, </w:t>
      </w:r>
      <w:r>
        <w:rPr>
          <w:rFonts w:eastAsia="Arial Unicode MS" w:cs="Arial Unicode MS"/>
          <w:i/>
          <w:iCs/>
        </w:rPr>
        <w:t>Jewish Peoplehood: An American Innovation</w:t>
      </w:r>
      <w:r>
        <w:rPr>
          <w:rFonts w:eastAsia="Arial Unicode MS" w:cs="Arial Unicode MS"/>
        </w:rPr>
        <w:t xml:space="preserve"> (New Jersey: Rutgers University Press, 2015), 14-66</w:t>
      </w:r>
      <w:r>
        <w:rPr>
          <w:rFonts w:eastAsia="Arial Unicode MS" w:cs="Arial Unicode MS" w:hint="cs"/>
          <w:rtl/>
          <w:lang w:bidi="he-IL"/>
        </w:rPr>
        <w:t>.</w:t>
      </w:r>
    </w:p>
  </w:footnote>
  <w:footnote w:id="22">
    <w:p w14:paraId="682DF330" w14:textId="1AFC275F" w:rsidR="00DC6B57" w:rsidRPr="00DC6B57" w:rsidRDefault="00DC6B57" w:rsidP="00DC6B57">
      <w:pPr>
        <w:pStyle w:val="FootnoteText"/>
        <w:bidi/>
        <w:rPr>
          <w:rtl/>
          <w:lang w:bidi="he-IL"/>
        </w:rPr>
      </w:pPr>
      <w:r>
        <w:rPr>
          <w:rStyle w:val="FootnoteReference"/>
        </w:rPr>
        <w:footnoteRef/>
      </w:r>
      <w:r>
        <w:t xml:space="preserve"> </w:t>
      </w:r>
      <w:r>
        <w:rPr>
          <w:rFonts w:hint="cs"/>
          <w:rtl/>
          <w:lang w:bidi="he-IL"/>
        </w:rPr>
        <w:t xml:space="preserve"> ראה </w:t>
      </w:r>
      <w:hyperlink r:id="rId5" w:history="1">
        <w:r>
          <w:rPr>
            <w:rStyle w:val="Hyperlink0"/>
            <w:rFonts w:eastAsia="Arial Unicode MS" w:cs="Arial Unicode MS"/>
          </w:rPr>
          <w:t>http://nadavfund.org.il/projectposts/the-international-school-for-jewish-peoplehood-studies/</w:t>
        </w:r>
      </w:hyperlink>
      <w:r>
        <w:rPr>
          <w:rFonts w:eastAsia="Arial Unicode MS" w:cs="Arial Unicode MS"/>
        </w:rPr>
        <w:t xml:space="preserve"> </w:t>
      </w:r>
    </w:p>
  </w:footnote>
  <w:footnote w:id="23">
    <w:p w14:paraId="6A9C317A" w14:textId="4F60B00F" w:rsidR="004731A0" w:rsidRDefault="004731A0" w:rsidP="004731A0">
      <w:pPr>
        <w:pStyle w:val="FootnoteText"/>
        <w:bidi/>
        <w:rPr>
          <w:rtl/>
          <w:lang w:bidi="he-IL"/>
        </w:rPr>
      </w:pPr>
      <w:r>
        <w:rPr>
          <w:rStyle w:val="FootnoteReference"/>
        </w:rPr>
        <w:footnoteRef/>
      </w:r>
      <w:r>
        <w:t xml:space="preserve"> </w:t>
      </w:r>
      <w:r>
        <w:rPr>
          <w:rFonts w:hint="cs"/>
          <w:rtl/>
          <w:lang w:bidi="he-IL"/>
        </w:rPr>
        <w:t xml:space="preserve"> </w:t>
      </w:r>
      <w:r>
        <w:rPr>
          <w:rFonts w:eastAsia="Arial Unicode MS" w:cs="Arial Unicode MS"/>
        </w:rPr>
        <w:t xml:space="preserve">Erica Brown, </w:t>
      </w:r>
      <w:r>
        <w:rPr>
          <w:rFonts w:eastAsia="Arial Unicode MS" w:cs="Arial Unicode MS"/>
          <w:i/>
          <w:iCs/>
        </w:rPr>
        <w:t>The Case for Jewish Peoplehood: Can We be One?</w:t>
      </w:r>
      <w:r>
        <w:rPr>
          <w:rFonts w:eastAsia="Arial Unicode MS" w:cs="Arial Unicode MS"/>
        </w:rPr>
        <w:t xml:space="preserve"> (Woodstock, VT: Jewish Lights, 2009)</w:t>
      </w:r>
      <w:r>
        <w:rPr>
          <w:rFonts w:hint="cs"/>
          <w:rtl/>
          <w:lang w:bidi="he-IL"/>
        </w:rPr>
        <w:t>.</w:t>
      </w:r>
    </w:p>
  </w:footnote>
  <w:footnote w:id="24">
    <w:p w14:paraId="16AB11B9" w14:textId="791AA278" w:rsidR="004731A0" w:rsidRPr="004731A0" w:rsidRDefault="004731A0" w:rsidP="004731A0">
      <w:pPr>
        <w:pStyle w:val="FootnoteText"/>
        <w:bidi/>
        <w:rPr>
          <w:rtl/>
          <w:lang w:bidi="he-IL"/>
        </w:rPr>
      </w:pPr>
      <w:r>
        <w:rPr>
          <w:rStyle w:val="FootnoteReference"/>
        </w:rPr>
        <w:footnoteRef/>
      </w:r>
      <w:r>
        <w:t xml:space="preserve"> </w:t>
      </w:r>
      <w:r>
        <w:rPr>
          <w:rFonts w:hint="cs"/>
          <w:rtl/>
          <w:lang w:bidi="he-IL"/>
        </w:rPr>
        <w:t xml:space="preserve"> ראה למשל </w:t>
      </w:r>
      <w:r>
        <w:t xml:space="preserve">Beth Berkowitz, </w:t>
      </w:r>
      <w:r w:rsidRPr="00A505B9">
        <w:rPr>
          <w:i/>
          <w:iCs/>
        </w:rPr>
        <w:t>Defining Jewish Difference: From Antiquity to the Present</w:t>
      </w:r>
      <w:r>
        <w:t xml:space="preserve"> (Cambridge: Cambridge University Press, 2014)</w:t>
      </w:r>
      <w:r>
        <w:rPr>
          <w:rFonts w:hint="cs"/>
          <w:rtl/>
          <w:lang w:bidi="he-IL"/>
        </w:rPr>
        <w:t xml:space="preserve">. על יהדות ויהדויות ראה </w:t>
      </w:r>
      <w:r w:rsidRPr="004731A0">
        <w:rPr>
          <w:lang w:bidi="he-IL"/>
        </w:rPr>
        <w:t xml:space="preserve">Jacob Neusner, "Comparing Judaisms," History of Religions </w:t>
      </w:r>
      <w:r>
        <w:rPr>
          <w:lang w:bidi="he-IL"/>
        </w:rPr>
        <w:t>18.2 (1978),</w:t>
      </w:r>
      <w:r w:rsidRPr="004731A0">
        <w:rPr>
          <w:lang w:bidi="he-IL"/>
        </w:rPr>
        <w:t xml:space="preserve"> 177-191</w:t>
      </w:r>
      <w:r>
        <w:rPr>
          <w:rFonts w:hint="cs"/>
          <w:rtl/>
          <w:lang w:bidi="he-IL"/>
        </w:rPr>
        <w:t xml:space="preserve">. לעמדה דומה ראה גם </w:t>
      </w:r>
      <w:r w:rsidRPr="001E3C2B">
        <w:rPr>
          <w:color w:val="212121"/>
          <w:shd w:val="clear" w:color="auto" w:fill="FFFFFF"/>
        </w:rPr>
        <w:t xml:space="preserve">J. Z. Smith, "Fences and Neighbors: Some Contours of Early Judaism," in </w:t>
      </w:r>
      <w:r w:rsidRPr="001E3C2B">
        <w:rPr>
          <w:i/>
          <w:iCs/>
          <w:color w:val="212121"/>
          <w:shd w:val="clear" w:color="auto" w:fill="FFFFFF"/>
        </w:rPr>
        <w:t>Approaches to Ancient Judaism</w:t>
      </w:r>
      <w:r w:rsidRPr="001E3C2B">
        <w:rPr>
          <w:color w:val="212121"/>
          <w:shd w:val="clear" w:color="auto" w:fill="FFFFFF"/>
        </w:rPr>
        <w:t>, Jacob Neusner</w:t>
      </w:r>
      <w:r>
        <w:rPr>
          <w:color w:val="212121"/>
          <w:shd w:val="clear" w:color="auto" w:fill="FFFFFF"/>
        </w:rPr>
        <w:t xml:space="preserve"> ed.</w:t>
      </w:r>
      <w:r w:rsidRPr="001E3C2B">
        <w:rPr>
          <w:color w:val="212121"/>
          <w:shd w:val="clear" w:color="auto" w:fill="FFFFFF"/>
        </w:rPr>
        <w:t>, 2 volumes (Chico: Scholars Press, 1980), 21-25</w:t>
      </w:r>
      <w:r>
        <w:rPr>
          <w:rFonts w:hint="cs"/>
          <w:rtl/>
          <w:lang w:bidi="he-IL"/>
        </w:rPr>
        <w:t xml:space="preserve">. וראה גם </w:t>
      </w:r>
      <w:r w:rsidRPr="001E3C2B">
        <w:rPr>
          <w:color w:val="212121"/>
          <w:shd w:val="clear" w:color="auto" w:fill="FFFFFF"/>
        </w:rPr>
        <w:t xml:space="preserve">Shaye J. D. Cohen, "The Modern Study of Ancient Judaism," in </w:t>
      </w:r>
      <w:r w:rsidRPr="001E3C2B">
        <w:rPr>
          <w:i/>
          <w:iCs/>
          <w:color w:val="212121"/>
          <w:shd w:val="clear" w:color="auto" w:fill="FFFFFF"/>
        </w:rPr>
        <w:t>The State of Jewish Studies</w:t>
      </w:r>
      <w:r>
        <w:rPr>
          <w:color w:val="212121"/>
          <w:shd w:val="clear" w:color="auto" w:fill="FFFFFF"/>
        </w:rPr>
        <w:t xml:space="preserve">, </w:t>
      </w:r>
      <w:r w:rsidRPr="001E3C2B">
        <w:rPr>
          <w:color w:val="212121"/>
          <w:shd w:val="clear" w:color="auto" w:fill="FFFFFF"/>
        </w:rPr>
        <w:t xml:space="preserve">Cohen and E. L. Greenstein </w:t>
      </w:r>
      <w:r>
        <w:rPr>
          <w:color w:val="212121"/>
          <w:shd w:val="clear" w:color="auto" w:fill="FFFFFF"/>
        </w:rPr>
        <w:t xml:space="preserve">ed. </w:t>
      </w:r>
      <w:r w:rsidRPr="001E3C2B">
        <w:rPr>
          <w:color w:val="212121"/>
          <w:shd w:val="clear" w:color="auto" w:fill="FFFFFF"/>
        </w:rPr>
        <w:t xml:space="preserve">(Detroit: Wayne State University Press, 1990), 55-73; Seth Schwartz, "How Many Judaisms Were There?" Journal of </w:t>
      </w:r>
      <w:r w:rsidRPr="001E3C2B">
        <w:rPr>
          <w:i/>
          <w:iCs/>
          <w:color w:val="212121"/>
          <w:shd w:val="clear" w:color="auto" w:fill="FFFFFF"/>
        </w:rPr>
        <w:t>Ancient Judaism</w:t>
      </w:r>
      <w:r w:rsidRPr="001E3C2B">
        <w:rPr>
          <w:color w:val="212121"/>
          <w:shd w:val="clear" w:color="auto" w:fill="FFFFFF"/>
        </w:rPr>
        <w:t xml:space="preserve"> 2.2 (2011): 208-38</w:t>
      </w:r>
      <w:r>
        <w:rPr>
          <w:rFonts w:hint="cs"/>
          <w:rtl/>
          <w:lang w:bidi="he-IL"/>
        </w:rPr>
        <w:t>.</w:t>
      </w:r>
    </w:p>
  </w:footnote>
  <w:footnote w:id="25">
    <w:p w14:paraId="4FEEEAA7" w14:textId="3B6ABC3D" w:rsidR="004731A0" w:rsidRDefault="004731A0" w:rsidP="004731A0">
      <w:pPr>
        <w:pStyle w:val="FootnoteText"/>
        <w:bidi/>
        <w:rPr>
          <w:rtl/>
          <w:lang w:bidi="he-IL"/>
        </w:rPr>
      </w:pPr>
      <w:r>
        <w:rPr>
          <w:rStyle w:val="FootnoteReference"/>
        </w:rPr>
        <w:footnoteRef/>
      </w:r>
      <w:r>
        <w:t xml:space="preserve"> </w:t>
      </w:r>
      <w:r>
        <w:rPr>
          <w:rFonts w:hint="cs"/>
          <w:rtl/>
          <w:lang w:bidi="he-IL"/>
        </w:rPr>
        <w:t xml:space="preserve"> ראה למשל </w:t>
      </w:r>
      <w:r>
        <w:t xml:space="preserve">Shaya Cohen </w:t>
      </w:r>
      <w:r w:rsidRPr="006D07F4">
        <w:rPr>
          <w:i/>
          <w:iCs/>
        </w:rPr>
        <w:t>The Beginnings of Jewishness</w:t>
      </w:r>
      <w:r>
        <w:t>, 69-106</w:t>
      </w:r>
      <w:r>
        <w:rPr>
          <w:rFonts w:hint="cs"/>
          <w:rtl/>
          <w:lang w:bidi="he-IL"/>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on Shalev">
    <w15:presenceInfo w15:providerId="Windows Live" w15:userId="ba777abad0d8ed9d"/>
  </w15:person>
  <w15:person w15:author="Alon Shalev [2]">
    <w15:presenceInfo w15:providerId="AD" w15:userId="S-1-5-21-709608072-2774783682-2521135977-5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B373F"/>
    <w:rsid w:val="00006525"/>
    <w:rsid w:val="00015189"/>
    <w:rsid w:val="000178CA"/>
    <w:rsid w:val="00037C8E"/>
    <w:rsid w:val="000538A5"/>
    <w:rsid w:val="00061B81"/>
    <w:rsid w:val="00064158"/>
    <w:rsid w:val="00076E1F"/>
    <w:rsid w:val="0008680B"/>
    <w:rsid w:val="000B323A"/>
    <w:rsid w:val="000C45F8"/>
    <w:rsid w:val="000E464F"/>
    <w:rsid w:val="000E63A8"/>
    <w:rsid w:val="000F1376"/>
    <w:rsid w:val="0012296C"/>
    <w:rsid w:val="001275E6"/>
    <w:rsid w:val="00127F1D"/>
    <w:rsid w:val="001312C0"/>
    <w:rsid w:val="00133B4F"/>
    <w:rsid w:val="00135A5B"/>
    <w:rsid w:val="00142752"/>
    <w:rsid w:val="001437C6"/>
    <w:rsid w:val="00146CAA"/>
    <w:rsid w:val="00151AEF"/>
    <w:rsid w:val="0015622B"/>
    <w:rsid w:val="00174AB6"/>
    <w:rsid w:val="001774F7"/>
    <w:rsid w:val="00181DC3"/>
    <w:rsid w:val="001A3A18"/>
    <w:rsid w:val="001A5072"/>
    <w:rsid w:val="001E3C2B"/>
    <w:rsid w:val="00220484"/>
    <w:rsid w:val="00225898"/>
    <w:rsid w:val="00234210"/>
    <w:rsid w:val="0025234F"/>
    <w:rsid w:val="002714C7"/>
    <w:rsid w:val="00274C44"/>
    <w:rsid w:val="002762F6"/>
    <w:rsid w:val="0028036E"/>
    <w:rsid w:val="002A2CC2"/>
    <w:rsid w:val="002A2D39"/>
    <w:rsid w:val="002C5B95"/>
    <w:rsid w:val="002D42AD"/>
    <w:rsid w:val="002E26F0"/>
    <w:rsid w:val="002F784D"/>
    <w:rsid w:val="003120D6"/>
    <w:rsid w:val="0032626E"/>
    <w:rsid w:val="00336429"/>
    <w:rsid w:val="00336F8D"/>
    <w:rsid w:val="0034252D"/>
    <w:rsid w:val="00353F14"/>
    <w:rsid w:val="00391651"/>
    <w:rsid w:val="003A782D"/>
    <w:rsid w:val="003E1686"/>
    <w:rsid w:val="003F0C60"/>
    <w:rsid w:val="003F700F"/>
    <w:rsid w:val="00407092"/>
    <w:rsid w:val="00415F9F"/>
    <w:rsid w:val="004731A0"/>
    <w:rsid w:val="004732BB"/>
    <w:rsid w:val="004B6E89"/>
    <w:rsid w:val="004C084F"/>
    <w:rsid w:val="004D46D1"/>
    <w:rsid w:val="004E248C"/>
    <w:rsid w:val="004F7F53"/>
    <w:rsid w:val="00506B7C"/>
    <w:rsid w:val="0051352E"/>
    <w:rsid w:val="00524AC8"/>
    <w:rsid w:val="00553663"/>
    <w:rsid w:val="00555A40"/>
    <w:rsid w:val="00586356"/>
    <w:rsid w:val="005C19C2"/>
    <w:rsid w:val="005D1231"/>
    <w:rsid w:val="00604FD8"/>
    <w:rsid w:val="00606944"/>
    <w:rsid w:val="006070EB"/>
    <w:rsid w:val="006077F6"/>
    <w:rsid w:val="00662233"/>
    <w:rsid w:val="006A6199"/>
    <w:rsid w:val="006B373F"/>
    <w:rsid w:val="006C21AC"/>
    <w:rsid w:val="006C3599"/>
    <w:rsid w:val="006C5097"/>
    <w:rsid w:val="006D07F4"/>
    <w:rsid w:val="006E5098"/>
    <w:rsid w:val="007111B4"/>
    <w:rsid w:val="00725050"/>
    <w:rsid w:val="00731820"/>
    <w:rsid w:val="00735253"/>
    <w:rsid w:val="00763589"/>
    <w:rsid w:val="00773AA2"/>
    <w:rsid w:val="007850AD"/>
    <w:rsid w:val="007A067B"/>
    <w:rsid w:val="007B59C0"/>
    <w:rsid w:val="007E781F"/>
    <w:rsid w:val="007F0FA2"/>
    <w:rsid w:val="007F4B54"/>
    <w:rsid w:val="007F75EC"/>
    <w:rsid w:val="00800C09"/>
    <w:rsid w:val="0081307D"/>
    <w:rsid w:val="00813EDB"/>
    <w:rsid w:val="0081731D"/>
    <w:rsid w:val="008341A5"/>
    <w:rsid w:val="00855C38"/>
    <w:rsid w:val="00856D7C"/>
    <w:rsid w:val="00867A31"/>
    <w:rsid w:val="008751C0"/>
    <w:rsid w:val="008901CF"/>
    <w:rsid w:val="008B6105"/>
    <w:rsid w:val="008D1765"/>
    <w:rsid w:val="008E3F4B"/>
    <w:rsid w:val="008E7F39"/>
    <w:rsid w:val="00906FF9"/>
    <w:rsid w:val="009106B0"/>
    <w:rsid w:val="00912BA0"/>
    <w:rsid w:val="00920575"/>
    <w:rsid w:val="00921D67"/>
    <w:rsid w:val="0092639F"/>
    <w:rsid w:val="00942808"/>
    <w:rsid w:val="009447D5"/>
    <w:rsid w:val="0095646F"/>
    <w:rsid w:val="00963A7F"/>
    <w:rsid w:val="00966609"/>
    <w:rsid w:val="00971AA3"/>
    <w:rsid w:val="00976695"/>
    <w:rsid w:val="00986C7E"/>
    <w:rsid w:val="00995EF4"/>
    <w:rsid w:val="009B1F01"/>
    <w:rsid w:val="009B6B82"/>
    <w:rsid w:val="00A0185E"/>
    <w:rsid w:val="00A05F3E"/>
    <w:rsid w:val="00A161F2"/>
    <w:rsid w:val="00A17AAB"/>
    <w:rsid w:val="00A4022A"/>
    <w:rsid w:val="00A40879"/>
    <w:rsid w:val="00A505B9"/>
    <w:rsid w:val="00AA2A78"/>
    <w:rsid w:val="00AA2C9F"/>
    <w:rsid w:val="00AC07CC"/>
    <w:rsid w:val="00AD4E93"/>
    <w:rsid w:val="00AE0D5A"/>
    <w:rsid w:val="00AE0FD1"/>
    <w:rsid w:val="00AF4B44"/>
    <w:rsid w:val="00B02700"/>
    <w:rsid w:val="00B112A7"/>
    <w:rsid w:val="00B32063"/>
    <w:rsid w:val="00B51365"/>
    <w:rsid w:val="00B81E93"/>
    <w:rsid w:val="00B841E5"/>
    <w:rsid w:val="00BB03F5"/>
    <w:rsid w:val="00BB127A"/>
    <w:rsid w:val="00BB22AC"/>
    <w:rsid w:val="00BE3B93"/>
    <w:rsid w:val="00BF6737"/>
    <w:rsid w:val="00C06846"/>
    <w:rsid w:val="00C169B8"/>
    <w:rsid w:val="00C200BB"/>
    <w:rsid w:val="00C22C71"/>
    <w:rsid w:val="00C37094"/>
    <w:rsid w:val="00C619FE"/>
    <w:rsid w:val="00C62778"/>
    <w:rsid w:val="00C766A6"/>
    <w:rsid w:val="00C83DA9"/>
    <w:rsid w:val="00CA5FB3"/>
    <w:rsid w:val="00CB0D6A"/>
    <w:rsid w:val="00CD6A12"/>
    <w:rsid w:val="00D37D10"/>
    <w:rsid w:val="00D624CA"/>
    <w:rsid w:val="00D70FFD"/>
    <w:rsid w:val="00D72DB8"/>
    <w:rsid w:val="00D7402A"/>
    <w:rsid w:val="00D74220"/>
    <w:rsid w:val="00D8003F"/>
    <w:rsid w:val="00D81E47"/>
    <w:rsid w:val="00D911D5"/>
    <w:rsid w:val="00DA25EB"/>
    <w:rsid w:val="00DC6B57"/>
    <w:rsid w:val="00E00527"/>
    <w:rsid w:val="00E013BB"/>
    <w:rsid w:val="00E23EDA"/>
    <w:rsid w:val="00E3369E"/>
    <w:rsid w:val="00E37210"/>
    <w:rsid w:val="00E40699"/>
    <w:rsid w:val="00E93A73"/>
    <w:rsid w:val="00E96A77"/>
    <w:rsid w:val="00EA381E"/>
    <w:rsid w:val="00EE6B3C"/>
    <w:rsid w:val="00EF387B"/>
    <w:rsid w:val="00F14B1E"/>
    <w:rsid w:val="00F15B69"/>
    <w:rsid w:val="00F16C1E"/>
    <w:rsid w:val="00F36354"/>
    <w:rsid w:val="00F471CE"/>
    <w:rsid w:val="00F6101B"/>
    <w:rsid w:val="00F7521A"/>
    <w:rsid w:val="00F80A89"/>
    <w:rsid w:val="00F8412A"/>
    <w:rsid w:val="00F91861"/>
    <w:rsid w:val="00FA10BD"/>
    <w:rsid w:val="00FA4F73"/>
    <w:rsid w:val="00FA79BE"/>
    <w:rsid w:val="00FE65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74CA"/>
  <w15:docId w15:val="{84C285D1-80A8-4064-9CD6-EC59CE60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070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70EB"/>
    <w:rPr>
      <w:u w:val="single"/>
    </w:rPr>
  </w:style>
  <w:style w:type="paragraph" w:customStyle="1" w:styleId="HeaderFooter">
    <w:name w:val="Header &amp; Footer"/>
    <w:rsid w:val="006070EB"/>
    <w:pPr>
      <w:tabs>
        <w:tab w:val="right" w:pos="9020"/>
      </w:tabs>
    </w:pPr>
    <w:rPr>
      <w:rFonts w:ascii="Helvetica Neue" w:hAnsi="Helvetica Neue" w:cs="Arial Unicode MS"/>
      <w:color w:val="000000"/>
      <w:sz w:val="24"/>
      <w:szCs w:val="24"/>
    </w:rPr>
  </w:style>
  <w:style w:type="paragraph" w:customStyle="1" w:styleId="BodyA">
    <w:name w:val="Body A"/>
    <w:rsid w:val="006070EB"/>
    <w:pPr>
      <w:widowControl w:val="0"/>
      <w:spacing w:after="160" w:line="259" w:lineRule="auto"/>
    </w:pPr>
    <w:rPr>
      <w:rFonts w:ascii="Calibri" w:eastAsia="Calibri" w:hAnsi="Calibri" w:cs="Calibri"/>
      <w:color w:val="000000"/>
      <w:sz w:val="22"/>
      <w:szCs w:val="22"/>
      <w:u w:color="000000"/>
    </w:rPr>
  </w:style>
  <w:style w:type="paragraph" w:styleId="FootnoteText">
    <w:name w:val="footnote text"/>
    <w:link w:val="FootnoteTextChar"/>
    <w:rsid w:val="006070EB"/>
    <w:rPr>
      <w:rFonts w:eastAsia="Times New Roman"/>
      <w:color w:val="000000"/>
      <w:u w:color="000000"/>
    </w:rPr>
  </w:style>
  <w:style w:type="paragraph" w:customStyle="1" w:styleId="Default">
    <w:name w:val="Default"/>
    <w:rsid w:val="006070EB"/>
    <w:rPr>
      <w:rFonts w:ascii="Helvetica Neue" w:eastAsia="Helvetica Neue" w:hAnsi="Helvetica Neue" w:cs="Helvetica Neue"/>
      <w:color w:val="000000"/>
      <w:sz w:val="22"/>
      <w:szCs w:val="22"/>
    </w:rPr>
  </w:style>
  <w:style w:type="character" w:customStyle="1" w:styleId="Link">
    <w:name w:val="Link"/>
    <w:rsid w:val="006070EB"/>
    <w:rPr>
      <w:color w:val="0000FF"/>
      <w:u w:val="single" w:color="0000FF"/>
    </w:rPr>
  </w:style>
  <w:style w:type="character" w:customStyle="1" w:styleId="Hyperlink0">
    <w:name w:val="Hyperlink.0"/>
    <w:basedOn w:val="Link"/>
    <w:rsid w:val="006070EB"/>
    <w:rPr>
      <w:color w:val="000000"/>
      <w:u w:val="single" w:color="000000"/>
    </w:rPr>
  </w:style>
  <w:style w:type="paragraph" w:styleId="CommentText">
    <w:name w:val="annotation text"/>
    <w:basedOn w:val="Normal"/>
    <w:link w:val="CommentTextChar"/>
    <w:uiPriority w:val="99"/>
    <w:semiHidden/>
    <w:unhideWhenUsed/>
    <w:rsid w:val="006070EB"/>
    <w:rPr>
      <w:sz w:val="20"/>
      <w:szCs w:val="20"/>
    </w:rPr>
  </w:style>
  <w:style w:type="character" w:customStyle="1" w:styleId="CommentTextChar">
    <w:name w:val="Comment Text Char"/>
    <w:basedOn w:val="DefaultParagraphFont"/>
    <w:link w:val="CommentText"/>
    <w:uiPriority w:val="99"/>
    <w:semiHidden/>
    <w:rsid w:val="006070EB"/>
  </w:style>
  <w:style w:type="character" w:styleId="CommentReference">
    <w:name w:val="annotation reference"/>
    <w:basedOn w:val="DefaultParagraphFont"/>
    <w:uiPriority w:val="99"/>
    <w:semiHidden/>
    <w:unhideWhenUsed/>
    <w:rsid w:val="006070EB"/>
    <w:rPr>
      <w:sz w:val="16"/>
      <w:szCs w:val="16"/>
    </w:rPr>
  </w:style>
  <w:style w:type="paragraph" w:styleId="BalloonText">
    <w:name w:val="Balloon Text"/>
    <w:basedOn w:val="Normal"/>
    <w:link w:val="BalloonTextChar"/>
    <w:uiPriority w:val="99"/>
    <w:semiHidden/>
    <w:unhideWhenUsed/>
    <w:rsid w:val="002342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210"/>
    <w:rPr>
      <w:rFonts w:ascii="Segoe UI" w:hAnsi="Segoe UI" w:cs="Segoe UI"/>
      <w:sz w:val="18"/>
      <w:szCs w:val="18"/>
    </w:rPr>
  </w:style>
  <w:style w:type="character" w:styleId="FootnoteReference">
    <w:name w:val="footnote reference"/>
    <w:basedOn w:val="DefaultParagraphFont"/>
    <w:uiPriority w:val="99"/>
    <w:semiHidden/>
    <w:unhideWhenUsed/>
    <w:rsid w:val="00AF4B44"/>
    <w:rPr>
      <w:vertAlign w:val="superscript"/>
    </w:rPr>
  </w:style>
  <w:style w:type="paragraph" w:styleId="CommentSubject">
    <w:name w:val="annotation subject"/>
    <w:basedOn w:val="CommentText"/>
    <w:next w:val="CommentText"/>
    <w:link w:val="CommentSubjectChar"/>
    <w:uiPriority w:val="99"/>
    <w:semiHidden/>
    <w:unhideWhenUsed/>
    <w:rsid w:val="008E3F4B"/>
    <w:rPr>
      <w:b/>
      <w:bCs/>
    </w:rPr>
  </w:style>
  <w:style w:type="character" w:customStyle="1" w:styleId="CommentSubjectChar">
    <w:name w:val="Comment Subject Char"/>
    <w:basedOn w:val="CommentTextChar"/>
    <w:link w:val="CommentSubject"/>
    <w:uiPriority w:val="99"/>
    <w:semiHidden/>
    <w:rsid w:val="008E3F4B"/>
    <w:rPr>
      <w:b/>
      <w:bCs/>
    </w:rPr>
  </w:style>
  <w:style w:type="character" w:customStyle="1" w:styleId="FootnoteTextChar">
    <w:name w:val="Footnote Text Char"/>
    <w:basedOn w:val="DefaultParagraphFont"/>
    <w:link w:val="FootnoteText"/>
    <w:rsid w:val="008E3F4B"/>
    <w:rPr>
      <w:rFonts w:eastAsia="Times New Roman"/>
      <w:color w:val="000000"/>
      <w:u w:color="000000"/>
    </w:rPr>
  </w:style>
  <w:style w:type="paragraph" w:styleId="Header">
    <w:name w:val="header"/>
    <w:basedOn w:val="Normal"/>
    <w:link w:val="HeaderChar"/>
    <w:uiPriority w:val="99"/>
    <w:unhideWhenUsed/>
    <w:rsid w:val="00506B7C"/>
    <w:pPr>
      <w:tabs>
        <w:tab w:val="center" w:pos="4680"/>
        <w:tab w:val="right" w:pos="9360"/>
      </w:tabs>
    </w:pPr>
  </w:style>
  <w:style w:type="character" w:customStyle="1" w:styleId="HeaderChar">
    <w:name w:val="Header Char"/>
    <w:basedOn w:val="DefaultParagraphFont"/>
    <w:link w:val="Header"/>
    <w:uiPriority w:val="99"/>
    <w:rsid w:val="00506B7C"/>
    <w:rPr>
      <w:sz w:val="24"/>
      <w:szCs w:val="24"/>
    </w:rPr>
  </w:style>
  <w:style w:type="paragraph" w:styleId="Footer">
    <w:name w:val="footer"/>
    <w:basedOn w:val="Normal"/>
    <w:link w:val="FooterChar"/>
    <w:uiPriority w:val="99"/>
    <w:unhideWhenUsed/>
    <w:rsid w:val="00506B7C"/>
    <w:pPr>
      <w:tabs>
        <w:tab w:val="center" w:pos="4680"/>
        <w:tab w:val="right" w:pos="9360"/>
      </w:tabs>
    </w:pPr>
  </w:style>
  <w:style w:type="character" w:customStyle="1" w:styleId="FooterChar">
    <w:name w:val="Footer Char"/>
    <w:basedOn w:val="DefaultParagraphFont"/>
    <w:link w:val="Footer"/>
    <w:uiPriority w:val="99"/>
    <w:rsid w:val="00506B7C"/>
    <w:rPr>
      <w:sz w:val="24"/>
      <w:szCs w:val="24"/>
    </w:rPr>
  </w:style>
  <w:style w:type="paragraph" w:styleId="Revision">
    <w:name w:val="Revision"/>
    <w:hidden/>
    <w:uiPriority w:val="99"/>
    <w:semiHidden/>
    <w:rsid w:val="00A0185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marginalia.lareviewofbooks.org/jewish-identity-psychic-wound/" TargetMode="External"/><Relationship Id="rId2" Type="http://schemas.openxmlformats.org/officeDocument/2006/relationships/hyperlink" Target="https://www.rabbinicalassembly.org/sites/default/files/assets/public/halakhah/teshuvot/19912000/mackler_ivf.pdf" TargetMode="External"/><Relationship Id="rId1" Type="http://schemas.openxmlformats.org/officeDocument/2006/relationships/hyperlink" Target="http://www.pewforum.org/2013/10/01/jewish-american-beliefs-attitudes-culture-survey/" TargetMode="External"/><Relationship Id="rId5" Type="http://schemas.openxmlformats.org/officeDocument/2006/relationships/hyperlink" Target="http://nadavfund.org.il/projectposts/the-international-school-for-jewish-peoplehood-studies/" TargetMode="External"/><Relationship Id="rId4" Type="http://schemas.openxmlformats.org/officeDocument/2006/relationships/hyperlink" Target="http://www.npr.org/templates/story/story.php?storyId=12712167"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2DA61-9C0C-42EF-A13B-C6889093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2880</Words>
  <Characters>16417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Alon Shalev</cp:lastModifiedBy>
  <cp:revision>2</cp:revision>
  <cp:lastPrinted>2017-08-15T23:27:00Z</cp:lastPrinted>
  <dcterms:created xsi:type="dcterms:W3CDTF">2018-01-28T15:23:00Z</dcterms:created>
  <dcterms:modified xsi:type="dcterms:W3CDTF">2018-01-28T15:23:00Z</dcterms:modified>
</cp:coreProperties>
</file>