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F0" w:rsidRPr="00EC0FCC" w:rsidRDefault="00EE1050" w:rsidP="00EC0FC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EC0FC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הסכם לחלוקת נכסי עזבון</w:t>
      </w:r>
    </w:p>
    <w:p w:rsidR="00EC0FCC" w:rsidRDefault="00EC0FCC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EE1050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הסכם זה לחלוקת נכסי עזבון נערך ונחתם היום, ה- 30 ב[כתב יד: ספטמבר] [חתימה על התיקון]</w:t>
      </w:r>
      <w:r w:rsidR="00EC0FCC">
        <w:rPr>
          <w:rFonts w:asciiTheme="majorBidi" w:hAnsiTheme="majorBidi" w:cstheme="majorBidi"/>
          <w:sz w:val="24"/>
          <w:szCs w:val="24"/>
          <w:rtl/>
        </w:rPr>
        <w:t>, 2009, על ידי</w:t>
      </w:r>
      <w:r w:rsidR="00EC0FC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C0FCC">
        <w:rPr>
          <w:rFonts w:asciiTheme="majorBidi" w:hAnsiTheme="majorBidi" w:cstheme="majorBidi"/>
          <w:sz w:val="24"/>
          <w:szCs w:val="24"/>
          <w:rtl/>
        </w:rPr>
        <w:t>ובין:</w:t>
      </w:r>
    </w:p>
    <w:p w:rsidR="00EC0FCC" w:rsidRPr="00EC0FCC" w:rsidRDefault="00EC0FCC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קרול </w:t>
      </w:r>
      <w:proofErr w:type="spellStart"/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אייזקס</w:t>
      </w:r>
      <w:proofErr w:type="spellEnd"/>
      <w:r w:rsidRPr="00EC0FCC">
        <w:rPr>
          <w:rFonts w:asciiTheme="majorBidi" w:hAnsiTheme="majorBidi" w:cstheme="majorBidi"/>
          <w:sz w:val="24"/>
          <w:szCs w:val="24"/>
          <w:rtl/>
        </w:rPr>
        <w:t xml:space="preserve"> [</w:t>
      </w:r>
      <w:r w:rsidRPr="00EC0FCC">
        <w:rPr>
          <w:rFonts w:asciiTheme="majorBidi" w:hAnsiTheme="majorBidi" w:cstheme="majorBidi"/>
          <w:sz w:val="24"/>
          <w:szCs w:val="24"/>
        </w:rPr>
        <w:t>CAROL ISAACS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], מהכתובת </w:t>
      </w:r>
      <w:r w:rsidRPr="00EC0FCC">
        <w:rPr>
          <w:rFonts w:asciiTheme="majorBidi" w:hAnsiTheme="majorBidi" w:cstheme="majorBidi"/>
          <w:sz w:val="24"/>
          <w:szCs w:val="24"/>
        </w:rPr>
        <w:t>18 Eton Rise, Eton College Road, London, England</w:t>
      </w: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(להלן: "</w:t>
      </w: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קרול</w:t>
      </w:r>
      <w:r w:rsidRPr="00EC0FCC">
        <w:rPr>
          <w:rFonts w:asciiTheme="majorBidi" w:hAnsiTheme="majorBidi" w:cstheme="majorBidi"/>
          <w:sz w:val="24"/>
          <w:szCs w:val="24"/>
          <w:rtl/>
        </w:rPr>
        <w:t>");</w:t>
      </w:r>
    </w:p>
    <w:p w:rsidR="00EC0FCC" w:rsidRDefault="00EC0FCC" w:rsidP="00EC0FCC">
      <w:pPr>
        <w:spacing w:after="0"/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EE1050" w:rsidRPr="00EC0FCC" w:rsidRDefault="00EE1050" w:rsidP="00EC0FCC">
      <w:pPr>
        <w:spacing w:after="0"/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EC0FCC">
        <w:rPr>
          <w:rFonts w:asciiTheme="majorBidi" w:hAnsiTheme="majorBidi" w:cstheme="majorBidi"/>
          <w:sz w:val="24"/>
          <w:szCs w:val="24"/>
          <w:u w:val="single"/>
          <w:rtl/>
        </w:rPr>
        <w:t>מצד אחד</w:t>
      </w: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ובין</w:t>
      </w:r>
    </w:p>
    <w:p w:rsidR="00EC0FCC" w:rsidRDefault="00EC0FCC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הלן רות </w:t>
      </w:r>
      <w:proofErr w:type="spellStart"/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אייזקס</w:t>
      </w:r>
      <w:proofErr w:type="spellEnd"/>
      <w:r w:rsidRPr="00EC0FCC">
        <w:rPr>
          <w:rFonts w:asciiTheme="majorBidi" w:hAnsiTheme="majorBidi" w:cstheme="majorBidi"/>
          <w:sz w:val="24"/>
          <w:szCs w:val="24"/>
          <w:rtl/>
        </w:rPr>
        <w:t xml:space="preserve"> [</w:t>
      </w:r>
      <w:r w:rsidRPr="00EC0FCC">
        <w:rPr>
          <w:rFonts w:asciiTheme="majorBidi" w:hAnsiTheme="majorBidi" w:cstheme="majorBidi"/>
          <w:sz w:val="24"/>
          <w:szCs w:val="24"/>
        </w:rPr>
        <w:t>HELEN RUTH ISAACS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], מכתובת </w:t>
      </w:r>
      <w:r w:rsidRPr="00EC0FCC">
        <w:rPr>
          <w:rFonts w:asciiTheme="majorBidi" w:hAnsiTheme="majorBidi" w:cstheme="majorBidi"/>
          <w:sz w:val="24"/>
          <w:szCs w:val="24"/>
        </w:rPr>
        <w:t xml:space="preserve">64 </w:t>
      </w:r>
      <w:proofErr w:type="spellStart"/>
      <w:r w:rsidRPr="00EC0FCC">
        <w:rPr>
          <w:rFonts w:asciiTheme="majorBidi" w:hAnsiTheme="majorBidi" w:cstheme="majorBidi"/>
          <w:sz w:val="24"/>
          <w:szCs w:val="24"/>
        </w:rPr>
        <w:t>Martlesham</w:t>
      </w:r>
      <w:proofErr w:type="spellEnd"/>
      <w:r w:rsidRPr="00EC0FCC">
        <w:rPr>
          <w:rFonts w:asciiTheme="majorBidi" w:hAnsiTheme="majorBidi" w:cstheme="majorBidi"/>
          <w:sz w:val="24"/>
          <w:szCs w:val="24"/>
        </w:rPr>
        <w:t xml:space="preserve"> Walk, London, England</w:t>
      </w: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(להלן: "</w:t>
      </w: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הלן</w:t>
      </w:r>
      <w:r w:rsidRPr="00EC0FCC">
        <w:rPr>
          <w:rFonts w:asciiTheme="majorBidi" w:hAnsiTheme="majorBidi" w:cstheme="majorBidi"/>
          <w:sz w:val="24"/>
          <w:szCs w:val="24"/>
          <w:rtl/>
        </w:rPr>
        <w:t>")</w:t>
      </w:r>
    </w:p>
    <w:p w:rsidR="00EE1050" w:rsidRPr="00EC0FCC" w:rsidRDefault="00EE1050" w:rsidP="00EC0FCC">
      <w:pPr>
        <w:spacing w:after="0"/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EC0FCC">
        <w:rPr>
          <w:rFonts w:asciiTheme="majorBidi" w:hAnsiTheme="majorBidi" w:cstheme="majorBidi"/>
          <w:sz w:val="24"/>
          <w:szCs w:val="24"/>
          <w:u w:val="single"/>
          <w:rtl/>
        </w:rPr>
        <w:t>מצד שני</w:t>
      </w:r>
    </w:p>
    <w:p w:rsidR="00EE1050" w:rsidRPr="00EC0FCC" w:rsidRDefault="00EE1050" w:rsidP="00EC0FCC">
      <w:pPr>
        <w:spacing w:after="0"/>
        <w:ind w:left="1440" w:hanging="144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הואיל ו:</w:t>
      </w:r>
      <w:r w:rsidR="00EC0FCC">
        <w:rPr>
          <w:rFonts w:asciiTheme="majorBidi" w:hAnsiTheme="majorBidi" w:cstheme="majorBidi"/>
          <w:sz w:val="24"/>
          <w:szCs w:val="24"/>
          <w:rtl/>
        </w:rPr>
        <w:tab/>
      </w:r>
      <w:r w:rsidRPr="00EC0FCC">
        <w:rPr>
          <w:rFonts w:asciiTheme="majorBidi" w:hAnsiTheme="majorBidi" w:cstheme="majorBidi"/>
          <w:sz w:val="24"/>
          <w:szCs w:val="24"/>
          <w:rtl/>
        </w:rPr>
        <w:t>קרול והלן (להלן: "</w:t>
      </w: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היורשות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") הנן היורשות כדין של אמן המנוחה, </w:t>
      </w:r>
      <w:proofErr w:type="spellStart"/>
      <w:r w:rsidRPr="00EC0FCC">
        <w:rPr>
          <w:rFonts w:asciiTheme="majorBidi" w:hAnsiTheme="majorBidi" w:cstheme="majorBidi"/>
          <w:sz w:val="24"/>
          <w:szCs w:val="24"/>
          <w:rtl/>
        </w:rPr>
        <w:t>קלייר</w:t>
      </w:r>
      <w:proofErr w:type="spellEnd"/>
      <w:r w:rsidRPr="00EC0FCC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C0FCC">
        <w:rPr>
          <w:rFonts w:asciiTheme="majorBidi" w:hAnsiTheme="majorBidi" w:cstheme="majorBidi"/>
          <w:sz w:val="24"/>
          <w:szCs w:val="24"/>
          <w:rtl/>
        </w:rPr>
        <w:t>אייזקס</w:t>
      </w:r>
      <w:proofErr w:type="spellEnd"/>
      <w:r w:rsidR="00EC0FCC">
        <w:rPr>
          <w:rFonts w:asciiTheme="majorBidi" w:hAnsiTheme="majorBidi" w:cstheme="majorBidi" w:hint="cs"/>
          <w:sz w:val="24"/>
          <w:szCs w:val="24"/>
          <w:rtl/>
        </w:rPr>
        <w:t xml:space="preserve"> [</w:t>
      </w:r>
      <w:r w:rsidR="00EC0FCC">
        <w:rPr>
          <w:rFonts w:asciiTheme="majorBidi" w:hAnsiTheme="majorBidi" w:cstheme="majorBidi" w:hint="cs"/>
          <w:sz w:val="24"/>
          <w:szCs w:val="24"/>
        </w:rPr>
        <w:t>CLAIRE ISAACS</w:t>
      </w:r>
      <w:r w:rsidR="00EC0FCC">
        <w:rPr>
          <w:rFonts w:asciiTheme="majorBidi" w:hAnsiTheme="majorBidi" w:cstheme="majorBidi" w:hint="cs"/>
          <w:sz w:val="24"/>
          <w:szCs w:val="24"/>
          <w:rtl/>
        </w:rPr>
        <w:t>]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 ז"ל, בעלת דרכון בריטי מספר </w:t>
      </w:r>
      <w:r w:rsidRPr="00EC0FCC">
        <w:rPr>
          <w:rFonts w:asciiTheme="majorBidi" w:hAnsiTheme="majorBidi" w:cstheme="majorBidi"/>
          <w:sz w:val="24"/>
          <w:szCs w:val="24"/>
        </w:rPr>
        <w:t>P038497174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 נכון ליום מותה, שהלכה לעולמה ב- 5 בנובמבר, 2008 (להלן: "</w:t>
      </w: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המצווה</w:t>
      </w:r>
      <w:r w:rsidRPr="00EC0FCC">
        <w:rPr>
          <w:rFonts w:asciiTheme="majorBidi" w:hAnsiTheme="majorBidi" w:cstheme="majorBidi"/>
          <w:sz w:val="24"/>
          <w:szCs w:val="24"/>
          <w:rtl/>
        </w:rPr>
        <w:t>")</w:t>
      </w: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והואיל ו:</w:t>
      </w:r>
      <w:r w:rsidRPr="00EC0FCC">
        <w:rPr>
          <w:rFonts w:asciiTheme="majorBidi" w:hAnsiTheme="majorBidi" w:cstheme="majorBidi"/>
          <w:sz w:val="24"/>
          <w:szCs w:val="24"/>
          <w:rtl/>
        </w:rPr>
        <w:tab/>
        <w:t>המצווה הותירה אחריה צוואה מיום ה- 27 בפברואר, 2006 (להלן: "</w:t>
      </w: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הצוואה</w:t>
      </w:r>
      <w:r w:rsidRPr="00EC0FCC">
        <w:rPr>
          <w:rFonts w:asciiTheme="majorBidi" w:hAnsiTheme="majorBidi" w:cstheme="majorBidi"/>
          <w:sz w:val="24"/>
          <w:szCs w:val="24"/>
          <w:rtl/>
        </w:rPr>
        <w:t>");</w:t>
      </w:r>
    </w:p>
    <w:p w:rsidR="00EE1050" w:rsidRPr="00EC0FCC" w:rsidRDefault="00EE1050" w:rsidP="00EC0FCC">
      <w:pPr>
        <w:spacing w:after="0"/>
        <w:ind w:left="1440" w:hanging="144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והואיל ו:</w:t>
      </w:r>
      <w:r w:rsidRPr="00EC0FCC">
        <w:rPr>
          <w:rFonts w:asciiTheme="majorBidi" w:hAnsiTheme="majorBidi" w:cstheme="majorBidi"/>
          <w:sz w:val="24"/>
          <w:szCs w:val="24"/>
          <w:rtl/>
        </w:rPr>
        <w:tab/>
        <w:t>לפי הצוואה, היורשות הן היורשות היחידות של יתרת עיזבונה של המצווה לאחר חלוקת ירושות מסוימות המפור</w:t>
      </w:r>
      <w:r w:rsidR="00EC0FCC">
        <w:rPr>
          <w:rFonts w:asciiTheme="majorBidi" w:hAnsiTheme="majorBidi" w:cstheme="majorBidi" w:hint="cs"/>
          <w:sz w:val="24"/>
          <w:szCs w:val="24"/>
          <w:rtl/>
        </w:rPr>
        <w:t>ט</w:t>
      </w:r>
      <w:r w:rsidRPr="00EC0FCC">
        <w:rPr>
          <w:rFonts w:asciiTheme="majorBidi" w:hAnsiTheme="majorBidi" w:cstheme="majorBidi"/>
          <w:sz w:val="24"/>
          <w:szCs w:val="24"/>
          <w:rtl/>
        </w:rPr>
        <w:t>ות בסעיף 4 לצוואה (להלן: "</w:t>
      </w: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העיזבון</w:t>
      </w:r>
      <w:r w:rsidRPr="00EC0FCC">
        <w:rPr>
          <w:rFonts w:asciiTheme="majorBidi" w:hAnsiTheme="majorBidi" w:cstheme="majorBidi"/>
          <w:sz w:val="24"/>
          <w:szCs w:val="24"/>
          <w:rtl/>
        </w:rPr>
        <w:t>");</w:t>
      </w:r>
    </w:p>
    <w:p w:rsidR="00EE1050" w:rsidRPr="00EC0FCC" w:rsidRDefault="00EE1050" w:rsidP="00EC0FCC">
      <w:pPr>
        <w:spacing w:after="0"/>
        <w:ind w:left="1440" w:hanging="144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והואיל ו:</w:t>
      </w:r>
      <w:r w:rsidRPr="00EC0FCC">
        <w:rPr>
          <w:rFonts w:asciiTheme="majorBidi" w:hAnsiTheme="majorBidi" w:cstheme="majorBidi"/>
          <w:sz w:val="24"/>
          <w:szCs w:val="24"/>
          <w:rtl/>
        </w:rPr>
        <w:tab/>
        <w:t>קרול הגישה בקשה לקבלת צו קיום צוואה מהרשם לענייני ירושות בירושלים, ישראל בקשר עם העיזבון, ולפיכך, נכסי העיזבון (להלן: "</w:t>
      </w: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הנכסים</w:t>
      </w:r>
      <w:r w:rsidRPr="00EC0FCC">
        <w:rPr>
          <w:rFonts w:asciiTheme="majorBidi" w:hAnsiTheme="majorBidi" w:cstheme="majorBidi"/>
          <w:sz w:val="24"/>
          <w:szCs w:val="24"/>
          <w:rtl/>
        </w:rPr>
        <w:t>") עדיין לא חולקו בין היורשות;</w:t>
      </w:r>
    </w:p>
    <w:p w:rsidR="00EE1050" w:rsidRPr="00EC0FCC" w:rsidRDefault="00EE1050" w:rsidP="00EC0FCC">
      <w:pPr>
        <w:spacing w:after="0"/>
        <w:ind w:left="1440" w:hanging="144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והואיל ו:</w:t>
      </w:r>
      <w:r w:rsidRPr="00EC0FCC">
        <w:rPr>
          <w:rFonts w:asciiTheme="majorBidi" w:hAnsiTheme="majorBidi" w:cstheme="majorBidi"/>
          <w:sz w:val="24"/>
          <w:szCs w:val="24"/>
          <w:rtl/>
        </w:rPr>
        <w:tab/>
        <w:t>היורשות מעוניינות לחלק את הנכסים בינן לבין עצמן לפי סעיף 125 לחוק הירושה, 1965, בהתאם להוראות הסכם זה;</w:t>
      </w: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לפיכך ובהתאם לזאת, בתמורה להתחייבויות ההדדיות המופיעות בזאת, הצדדים הסכימו ביניהן כדלקמן:</w:t>
      </w:r>
    </w:p>
    <w:p w:rsidR="00EC0FCC" w:rsidRDefault="00EC0FCC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E1050" w:rsidRPr="00EC0FCC" w:rsidRDefault="00EE1050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EC0FC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מבוא וכותרות</w:t>
      </w:r>
    </w:p>
    <w:p w:rsidR="00EC0FCC" w:rsidRDefault="00EC0FCC" w:rsidP="00EC0FCC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4"/>
        </w:rPr>
      </w:pPr>
    </w:p>
    <w:p w:rsidR="00EE1050" w:rsidRPr="00EC0FCC" w:rsidRDefault="00EE1050" w:rsidP="00EC0FCC">
      <w:pPr>
        <w:pStyle w:val="ListParagraph"/>
        <w:numPr>
          <w:ilvl w:val="0"/>
          <w:numId w:val="1"/>
        </w:numPr>
        <w:spacing w:after="0"/>
        <w:ind w:left="804" w:hanging="804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המבוא להסכם, כולל הצהרות ומצגי הצדדים המופיעים בו, משולב בזאת בהסכם ומהווה חלק בלתי נפרד ממנו.</w:t>
      </w:r>
    </w:p>
    <w:p w:rsidR="00EE1050" w:rsidRPr="00EC0FCC" w:rsidRDefault="00EE1050" w:rsidP="00EC0FCC">
      <w:pPr>
        <w:pStyle w:val="ListParagraph"/>
        <w:numPr>
          <w:ilvl w:val="0"/>
          <w:numId w:val="1"/>
        </w:numPr>
        <w:spacing w:after="0"/>
        <w:ind w:left="804" w:hanging="804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כותרות ההסכם מופיעות לשם נוחות בלבד והן לא ישמשו לפרשנותו.</w:t>
      </w:r>
    </w:p>
    <w:p w:rsidR="00EC0FCC" w:rsidRDefault="00EC0FCC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E1050" w:rsidRDefault="00EE1050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EC0FC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נכסים בישראל</w:t>
      </w:r>
    </w:p>
    <w:p w:rsidR="00EC0FCC" w:rsidRPr="00EC0FCC" w:rsidRDefault="00EC0FCC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E1050" w:rsidRPr="00EC0FCC" w:rsidRDefault="00EE1050" w:rsidP="00EC0FCC">
      <w:pPr>
        <w:pStyle w:val="ListParagraph"/>
        <w:numPr>
          <w:ilvl w:val="0"/>
          <w:numId w:val="1"/>
        </w:numPr>
        <w:spacing w:after="0"/>
        <w:ind w:left="662" w:hanging="662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כל הנכסים המצויים בישראל (להלן: "</w:t>
      </w:r>
      <w:r w:rsidRPr="00EC0FCC">
        <w:rPr>
          <w:rFonts w:asciiTheme="majorBidi" w:hAnsiTheme="majorBidi" w:cstheme="majorBidi"/>
          <w:b/>
          <w:bCs/>
          <w:sz w:val="24"/>
          <w:szCs w:val="24"/>
          <w:rtl/>
        </w:rPr>
        <w:t>הנכסים בישראל</w:t>
      </w:r>
      <w:r w:rsidRPr="00EC0FCC">
        <w:rPr>
          <w:rFonts w:asciiTheme="majorBidi" w:hAnsiTheme="majorBidi" w:cstheme="majorBidi"/>
          <w:sz w:val="24"/>
          <w:szCs w:val="24"/>
          <w:rtl/>
        </w:rPr>
        <w:t>") יחולקו לקרול, כולל הנכסים ו/או חשבונות הבנק הבאים:</w:t>
      </w:r>
    </w:p>
    <w:p w:rsidR="00EE1050" w:rsidRPr="00EC0FCC" w:rsidRDefault="00EE1050" w:rsidP="00EC0FCC">
      <w:pPr>
        <w:pStyle w:val="ListParagraph"/>
        <w:numPr>
          <w:ilvl w:val="0"/>
          <w:numId w:val="2"/>
        </w:numPr>
        <w:spacing w:after="0"/>
        <w:ind w:left="662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6 חלקות קרקע בקריית אתא הרשומות במרשם המקרקעין בחיפה כדלקמן:</w:t>
      </w:r>
    </w:p>
    <w:p w:rsidR="00EE1050" w:rsidRPr="00EC0FCC" w:rsidRDefault="00EE1050" w:rsidP="00EC0FCC">
      <w:pPr>
        <w:pStyle w:val="ListParagraph"/>
        <w:numPr>
          <w:ilvl w:val="0"/>
          <w:numId w:val="3"/>
        </w:numPr>
        <w:spacing w:after="0"/>
        <w:ind w:left="1371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גוש 11042, חלקה 8;</w:t>
      </w:r>
    </w:p>
    <w:p w:rsidR="00EE1050" w:rsidRPr="00EC0FCC" w:rsidRDefault="00EE1050" w:rsidP="00EC0FCC">
      <w:pPr>
        <w:pStyle w:val="ListParagraph"/>
        <w:numPr>
          <w:ilvl w:val="0"/>
          <w:numId w:val="3"/>
        </w:numPr>
        <w:spacing w:after="0"/>
        <w:ind w:left="1371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גוש 11042, חלקה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 55;</w:t>
      </w:r>
    </w:p>
    <w:p w:rsidR="00EE1050" w:rsidRPr="00EC0FCC" w:rsidRDefault="00EE1050" w:rsidP="00EC0FCC">
      <w:pPr>
        <w:pStyle w:val="ListParagraph"/>
        <w:numPr>
          <w:ilvl w:val="0"/>
          <w:numId w:val="3"/>
        </w:numPr>
        <w:spacing w:after="0"/>
        <w:ind w:left="1371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גוש 11042, חלקה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 85;</w:t>
      </w:r>
    </w:p>
    <w:p w:rsidR="00EE1050" w:rsidRPr="00EC0FCC" w:rsidRDefault="00EE1050" w:rsidP="00EC0FCC">
      <w:pPr>
        <w:pStyle w:val="ListParagraph"/>
        <w:numPr>
          <w:ilvl w:val="0"/>
          <w:numId w:val="3"/>
        </w:numPr>
        <w:spacing w:after="0"/>
        <w:ind w:left="1371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גוש 11042, חלקה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 103;</w:t>
      </w:r>
    </w:p>
    <w:p w:rsidR="00EE1050" w:rsidRPr="00EC0FCC" w:rsidRDefault="00EE1050" w:rsidP="00EC0FCC">
      <w:pPr>
        <w:pStyle w:val="ListParagraph"/>
        <w:numPr>
          <w:ilvl w:val="0"/>
          <w:numId w:val="3"/>
        </w:numPr>
        <w:spacing w:after="0"/>
        <w:ind w:left="1371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גוש 11043, חלקה 64;</w:t>
      </w:r>
    </w:p>
    <w:p w:rsidR="00EE1050" w:rsidRPr="00EC0FCC" w:rsidRDefault="00EE1050" w:rsidP="00EC0FCC">
      <w:pPr>
        <w:pStyle w:val="ListParagraph"/>
        <w:numPr>
          <w:ilvl w:val="0"/>
          <w:numId w:val="3"/>
        </w:numPr>
        <w:spacing w:after="0"/>
        <w:ind w:left="1371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גוש 11043, חלקה 90.</w:t>
      </w:r>
    </w:p>
    <w:p w:rsidR="00EE1050" w:rsidRPr="00EC0FCC" w:rsidRDefault="00EE1050" w:rsidP="00EC0FCC">
      <w:pPr>
        <w:pStyle w:val="ListParagraph"/>
        <w:numPr>
          <w:ilvl w:val="0"/>
          <w:numId w:val="2"/>
        </w:numPr>
        <w:spacing w:after="0"/>
        <w:ind w:left="662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חשבון מספר 300031515 בבנק ירושלים, סניף 030, בכתובת קרן היסוד 18, ירושלים.</w:t>
      </w:r>
    </w:p>
    <w:p w:rsidR="00EC0FCC" w:rsidRDefault="00EC0FCC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E1050" w:rsidRPr="00EC0FCC" w:rsidRDefault="00EE1050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EC0FC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lastRenderedPageBreak/>
        <w:t>נכסים מחוץ לישראל</w:t>
      </w:r>
    </w:p>
    <w:p w:rsidR="00EC0FCC" w:rsidRDefault="00EC0FCC" w:rsidP="00EC0FCC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4"/>
        </w:rPr>
      </w:pPr>
    </w:p>
    <w:p w:rsidR="00EE1050" w:rsidRPr="00EC0FCC" w:rsidRDefault="00EE1050" w:rsidP="00EC0FCC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כל הנכסים המצויים בממלכה המאוחדת או בכל מקום אחר באירופה יחולקו לפי הוראות הצוואה בלבד.</w:t>
      </w: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EE1050" w:rsidRPr="00EC0FCC" w:rsidRDefault="00EE1050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EC0FC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פיצוי ותביעות</w:t>
      </w:r>
    </w:p>
    <w:p w:rsidR="00EC0FCC" w:rsidRDefault="00EC0FCC" w:rsidP="00EC0FCC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4"/>
        </w:rPr>
      </w:pPr>
    </w:p>
    <w:p w:rsidR="00EE1050" w:rsidRPr="00EC0FCC" w:rsidRDefault="00EE1050" w:rsidP="00EC0FCC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אף יורשת לא תידרש לפצות את האחרת בכל אופן בתמורה לחלוקת העיזבון לפי הסכם זה.</w:t>
      </w:r>
    </w:p>
    <w:p w:rsidR="00EE1050" w:rsidRPr="00EC0FCC" w:rsidRDefault="00EE1050" w:rsidP="00EC0FCC">
      <w:pPr>
        <w:pStyle w:val="ListParagraph"/>
        <w:numPr>
          <w:ilvl w:val="0"/>
          <w:numId w:val="1"/>
        </w:numPr>
        <w:spacing w:after="0"/>
        <w:ind w:left="662" w:hanging="662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היורשות מסכימות בזאת לוותר על כל תביעה בנוגע לחלוקת העיזבון, בכפוף לחלוקת הנכסים לפי ההסכם.</w:t>
      </w:r>
    </w:p>
    <w:p w:rsidR="00EC0FCC" w:rsidRDefault="00EC0FCC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E1050" w:rsidRDefault="00EE1050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EC0FC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הוראות כלליות</w:t>
      </w:r>
    </w:p>
    <w:p w:rsidR="00EC0FCC" w:rsidRPr="00EC0FCC" w:rsidRDefault="00EC0FCC" w:rsidP="00EC0FC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E1050" w:rsidRPr="00EC0FCC" w:rsidRDefault="00EE1050" w:rsidP="00EC0FCC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הוראות ההסכם מהוות את מלוא ההסכמה בין הצדדים להסכם אודות הנושא הנדון בו.</w:t>
      </w:r>
    </w:p>
    <w:p w:rsidR="00EE1050" w:rsidRPr="00EC0FCC" w:rsidRDefault="00EE1050" w:rsidP="00EC0FCC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הסכם זה יהיה כפוף לדיני מדינת ישראל ויפורש לפיהם.</w:t>
      </w:r>
    </w:p>
    <w:p w:rsidR="00EC0FCC" w:rsidRDefault="00EC0FCC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EE1050" w:rsidRPr="00EC0FCC" w:rsidRDefault="00EE1050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 xml:space="preserve">לראיה, היורשות חתמו על הסכם זה בתאריך </w:t>
      </w:r>
      <w:r w:rsidR="00EC0FCC" w:rsidRPr="00EC0FCC">
        <w:rPr>
          <w:rFonts w:asciiTheme="majorBidi" w:hAnsiTheme="majorBidi" w:cstheme="majorBidi"/>
          <w:sz w:val="24"/>
          <w:szCs w:val="24"/>
          <w:rtl/>
        </w:rPr>
        <w:t>המופיע בראש ההסכם.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0FCC" w:rsidRPr="00EC0FCC" w:rsidTr="00EC0FCC">
        <w:tc>
          <w:tcPr>
            <w:tcW w:w="3005" w:type="dxa"/>
            <w:tcBorders>
              <w:bottom w:val="single" w:sz="4" w:space="0" w:color="auto"/>
            </w:tcBorders>
          </w:tcPr>
          <w:p w:rsidR="00EC0FCC" w:rsidRPr="00EC0FCC" w:rsidRDefault="00EC0FCC" w:rsidP="00EC0FC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0FCC">
              <w:rPr>
                <w:rFonts w:asciiTheme="majorBidi" w:hAnsiTheme="majorBidi" w:cstheme="majorBidi"/>
                <w:sz w:val="24"/>
                <w:szCs w:val="24"/>
                <w:rtl/>
              </w:rPr>
              <w:t>[חתימה וראשי תיבות]</w:t>
            </w:r>
          </w:p>
        </w:tc>
        <w:tc>
          <w:tcPr>
            <w:tcW w:w="3005" w:type="dxa"/>
          </w:tcPr>
          <w:p w:rsidR="00EC0FCC" w:rsidRPr="00EC0FCC" w:rsidRDefault="00EC0FCC" w:rsidP="00EC0F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EC0FCC" w:rsidRPr="00EC0FCC" w:rsidRDefault="00EC0FCC" w:rsidP="00EC0FC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0FCC">
              <w:rPr>
                <w:rFonts w:asciiTheme="majorBidi" w:hAnsiTheme="majorBidi" w:cstheme="majorBidi"/>
                <w:sz w:val="24"/>
                <w:szCs w:val="24"/>
                <w:rtl/>
              </w:rPr>
              <w:t>[חתימה וראשי תיבות]</w:t>
            </w:r>
          </w:p>
        </w:tc>
      </w:tr>
      <w:tr w:rsidR="00EC0FCC" w:rsidRPr="00EC0FCC" w:rsidTr="00EC0FCC">
        <w:tc>
          <w:tcPr>
            <w:tcW w:w="3005" w:type="dxa"/>
            <w:tcBorders>
              <w:top w:val="single" w:sz="4" w:space="0" w:color="auto"/>
            </w:tcBorders>
          </w:tcPr>
          <w:p w:rsidR="00EC0FCC" w:rsidRPr="00EC0FCC" w:rsidRDefault="00EC0FCC" w:rsidP="00EC0FC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0F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קרול </w:t>
            </w:r>
            <w:proofErr w:type="spellStart"/>
            <w:r w:rsidRPr="00EC0FCC">
              <w:rPr>
                <w:rFonts w:asciiTheme="majorBidi" w:hAnsiTheme="majorBidi" w:cstheme="majorBidi"/>
                <w:sz w:val="24"/>
                <w:szCs w:val="24"/>
                <w:rtl/>
              </w:rPr>
              <w:t>אייזקס</w:t>
            </w:r>
            <w:proofErr w:type="spellEnd"/>
          </w:p>
        </w:tc>
        <w:tc>
          <w:tcPr>
            <w:tcW w:w="3005" w:type="dxa"/>
          </w:tcPr>
          <w:p w:rsidR="00EC0FCC" w:rsidRPr="00EC0FCC" w:rsidRDefault="00EC0FCC" w:rsidP="00EC0F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EC0FCC" w:rsidRPr="00EC0FCC" w:rsidRDefault="00EC0FCC" w:rsidP="00EC0FC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0F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הלן רות </w:t>
            </w:r>
            <w:proofErr w:type="spellStart"/>
            <w:r w:rsidRPr="00EC0FCC">
              <w:rPr>
                <w:rFonts w:asciiTheme="majorBidi" w:hAnsiTheme="majorBidi" w:cstheme="majorBidi"/>
                <w:sz w:val="24"/>
                <w:szCs w:val="24"/>
                <w:rtl/>
              </w:rPr>
              <w:t>אייזקס</w:t>
            </w:r>
            <w:proofErr w:type="spellEnd"/>
          </w:p>
        </w:tc>
      </w:tr>
    </w:tbl>
    <w:p w:rsidR="00EC0FCC" w:rsidRPr="00EC0FCC" w:rsidRDefault="00EC0FCC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EC0FCC" w:rsidRPr="00EC0FCC" w:rsidRDefault="00EC0FCC" w:rsidP="00EC0FC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 xml:space="preserve">נאמנים עבור הלן רות </w:t>
      </w:r>
      <w:proofErr w:type="spellStart"/>
      <w:r w:rsidRPr="00EC0FCC">
        <w:rPr>
          <w:rFonts w:asciiTheme="majorBidi" w:hAnsiTheme="majorBidi" w:cstheme="majorBidi"/>
          <w:sz w:val="24"/>
          <w:szCs w:val="24"/>
          <w:rtl/>
        </w:rPr>
        <w:t>אייזקס</w:t>
      </w:r>
      <w:proofErr w:type="spellEnd"/>
      <w:r w:rsidRPr="00EC0FCC">
        <w:rPr>
          <w:rFonts w:asciiTheme="majorBidi" w:hAnsiTheme="majorBidi" w:cstheme="majorBidi"/>
          <w:sz w:val="24"/>
          <w:szCs w:val="24"/>
          <w:rtl/>
        </w:rPr>
        <w:t>:</w:t>
      </w:r>
    </w:p>
    <w:p w:rsidR="00EC0FCC" w:rsidRPr="00EC0FCC" w:rsidRDefault="00EC0FCC" w:rsidP="00EC0FCC">
      <w:pPr>
        <w:pStyle w:val="ListParagraph"/>
        <w:numPr>
          <w:ilvl w:val="0"/>
          <w:numId w:val="4"/>
        </w:numPr>
        <w:spacing w:after="0"/>
        <w:ind w:left="0" w:firstLine="0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EC0FCC">
        <w:rPr>
          <w:rFonts w:asciiTheme="majorBidi" w:hAnsiTheme="majorBidi" w:cstheme="majorBidi"/>
          <w:sz w:val="24"/>
          <w:szCs w:val="24"/>
          <w:rtl/>
        </w:rPr>
        <w:t>לואיז</w:t>
      </w:r>
      <w:proofErr w:type="spellEnd"/>
      <w:r w:rsidRPr="00EC0FCC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C0FCC">
        <w:rPr>
          <w:rFonts w:asciiTheme="majorBidi" w:hAnsiTheme="majorBidi" w:cstheme="majorBidi"/>
          <w:sz w:val="24"/>
          <w:szCs w:val="24"/>
          <w:rtl/>
        </w:rPr>
        <w:t>קיטסברג</w:t>
      </w:r>
      <w:proofErr w:type="spellEnd"/>
      <w:r w:rsidRPr="00EC0FCC">
        <w:rPr>
          <w:rFonts w:asciiTheme="majorBidi" w:hAnsiTheme="majorBidi" w:cstheme="majorBidi"/>
          <w:sz w:val="24"/>
          <w:szCs w:val="24"/>
          <w:rtl/>
        </w:rPr>
        <w:t xml:space="preserve"> [</w:t>
      </w:r>
      <w:r w:rsidRPr="00EC0FCC">
        <w:rPr>
          <w:rFonts w:asciiTheme="majorBidi" w:hAnsiTheme="majorBidi" w:cstheme="majorBidi"/>
          <w:sz w:val="24"/>
          <w:szCs w:val="24"/>
        </w:rPr>
        <w:t>LOUISE KITSBERG</w:t>
      </w:r>
      <w:r w:rsidRPr="00EC0FCC">
        <w:rPr>
          <w:rFonts w:asciiTheme="majorBidi" w:hAnsiTheme="majorBidi" w:cstheme="majorBidi"/>
          <w:sz w:val="24"/>
          <w:szCs w:val="24"/>
          <w:rtl/>
        </w:rPr>
        <w:t>]: [חתימה]</w:t>
      </w:r>
    </w:p>
    <w:p w:rsidR="00EC0FCC" w:rsidRPr="00EC0FCC" w:rsidRDefault="00EC0FCC" w:rsidP="00EC0FCC">
      <w:pPr>
        <w:pStyle w:val="ListParagraph"/>
        <w:numPr>
          <w:ilvl w:val="0"/>
          <w:numId w:val="4"/>
        </w:numPr>
        <w:spacing w:after="0"/>
        <w:ind w:left="0" w:firstLine="0"/>
        <w:jc w:val="right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 xml:space="preserve">בארי </w:t>
      </w:r>
      <w:proofErr w:type="spellStart"/>
      <w:r w:rsidRPr="00EC0FCC">
        <w:rPr>
          <w:rFonts w:asciiTheme="majorBidi" w:hAnsiTheme="majorBidi" w:cstheme="majorBidi"/>
          <w:sz w:val="24"/>
          <w:szCs w:val="24"/>
          <w:rtl/>
        </w:rPr>
        <w:t>קיטסברג</w:t>
      </w:r>
      <w:proofErr w:type="spellEnd"/>
      <w:r w:rsidRPr="00EC0FCC">
        <w:rPr>
          <w:rFonts w:asciiTheme="majorBidi" w:hAnsiTheme="majorBidi" w:cstheme="majorBidi"/>
          <w:sz w:val="24"/>
          <w:szCs w:val="24"/>
          <w:rtl/>
        </w:rPr>
        <w:t xml:space="preserve"> [</w:t>
      </w:r>
      <w:r w:rsidRPr="00EC0FCC">
        <w:rPr>
          <w:rFonts w:asciiTheme="majorBidi" w:hAnsiTheme="majorBidi" w:cstheme="majorBidi"/>
          <w:sz w:val="24"/>
          <w:szCs w:val="24"/>
        </w:rPr>
        <w:t>BARRIE KITSBERG</w:t>
      </w:r>
      <w:r w:rsidRPr="00EC0FCC">
        <w:rPr>
          <w:rFonts w:asciiTheme="majorBidi" w:hAnsiTheme="majorBidi" w:cstheme="majorBidi"/>
          <w:sz w:val="24"/>
          <w:szCs w:val="24"/>
          <w:rtl/>
        </w:rPr>
        <w:t>]</w:t>
      </w:r>
      <w:r w:rsidRPr="00EC0FCC">
        <w:rPr>
          <w:rFonts w:asciiTheme="majorBidi" w:hAnsiTheme="majorBidi" w:cstheme="majorBidi"/>
          <w:sz w:val="24"/>
          <w:szCs w:val="24"/>
        </w:rPr>
        <w:t>:</w:t>
      </w:r>
      <w:r w:rsidRPr="00EC0FCC">
        <w:rPr>
          <w:rFonts w:asciiTheme="majorBidi" w:hAnsiTheme="majorBidi" w:cstheme="majorBidi"/>
          <w:sz w:val="24"/>
          <w:szCs w:val="24"/>
          <w:rtl/>
        </w:rPr>
        <w:t xml:space="preserve"> [חתימה]</w:t>
      </w:r>
    </w:p>
    <w:p w:rsidR="00EC0FCC" w:rsidRPr="00EC0FCC" w:rsidRDefault="00EC0FCC" w:rsidP="00EC0FCC">
      <w:pPr>
        <w:pStyle w:val="ListParagraph"/>
        <w:numPr>
          <w:ilvl w:val="0"/>
          <w:numId w:val="4"/>
        </w:numPr>
        <w:spacing w:after="0"/>
        <w:ind w:left="0" w:firstLine="0"/>
        <w:jc w:val="right"/>
        <w:rPr>
          <w:rFonts w:asciiTheme="majorBidi" w:hAnsiTheme="majorBidi" w:cstheme="majorBidi"/>
          <w:sz w:val="24"/>
          <w:szCs w:val="24"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איבון היי [</w:t>
      </w:r>
      <w:r w:rsidRPr="00EC0FCC">
        <w:rPr>
          <w:rFonts w:asciiTheme="majorBidi" w:hAnsiTheme="majorBidi" w:cstheme="majorBidi"/>
          <w:sz w:val="24"/>
          <w:szCs w:val="24"/>
        </w:rPr>
        <w:t>YVONNE HAY</w:t>
      </w:r>
      <w:r w:rsidRPr="00EC0FCC">
        <w:rPr>
          <w:rFonts w:asciiTheme="majorBidi" w:hAnsiTheme="majorBidi" w:cstheme="majorBidi"/>
          <w:sz w:val="24"/>
          <w:szCs w:val="24"/>
          <w:rtl/>
        </w:rPr>
        <w:t>]: [חתימה]</w:t>
      </w:r>
    </w:p>
    <w:p w:rsidR="00EC0FCC" w:rsidRDefault="00EC0FCC" w:rsidP="00EC0FCC">
      <w:pPr>
        <w:spacing w:after="0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EC0FCC" w:rsidRDefault="00EC0FCC" w:rsidP="00EC0FCC">
      <w:pPr>
        <w:spacing w:after="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EC0FCC">
        <w:rPr>
          <w:rFonts w:asciiTheme="majorBidi" w:hAnsiTheme="majorBidi" w:cstheme="majorBidi"/>
          <w:sz w:val="24"/>
          <w:szCs w:val="24"/>
          <w:rtl/>
        </w:rPr>
        <w:t>[חותם]</w:t>
      </w:r>
    </w:p>
    <w:p w:rsidR="00EC0FCC" w:rsidRDefault="00EC0FCC" w:rsidP="00EC0FCC">
      <w:pPr>
        <w:spacing w:after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EC0FCC" w:rsidRPr="00EC0FCC" w:rsidRDefault="00EC0FCC" w:rsidP="00EC0FCC">
      <w:pPr>
        <w:spacing w:after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EC0FCC" w:rsidRPr="00EC0FCC" w:rsidRDefault="00EC0FCC" w:rsidP="00EC0FCC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</w:p>
    <w:sectPr w:rsidR="00EC0FCC" w:rsidRPr="00EC0FCC" w:rsidSect="00E84D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3FD6"/>
    <w:multiLevelType w:val="hybridMultilevel"/>
    <w:tmpl w:val="580E8BB6"/>
    <w:lvl w:ilvl="0" w:tplc="3746024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B7383"/>
    <w:multiLevelType w:val="hybridMultilevel"/>
    <w:tmpl w:val="93E64C88"/>
    <w:lvl w:ilvl="0" w:tplc="67746D7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913170"/>
    <w:multiLevelType w:val="hybridMultilevel"/>
    <w:tmpl w:val="A4E0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9E1"/>
    <w:multiLevelType w:val="hybridMultilevel"/>
    <w:tmpl w:val="BEAC6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50"/>
    <w:rsid w:val="0094532D"/>
    <w:rsid w:val="00A056F0"/>
    <w:rsid w:val="00E84DB5"/>
    <w:rsid w:val="00EC0FCC"/>
    <w:rsid w:val="00E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33F8-362A-4872-BB0A-7ED658B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50"/>
    <w:pPr>
      <w:ind w:left="720"/>
      <w:contextualSpacing/>
    </w:pPr>
  </w:style>
  <w:style w:type="table" w:styleId="TableGrid">
    <w:name w:val="Table Grid"/>
    <w:basedOn w:val="TableNormal"/>
    <w:uiPriority w:val="39"/>
    <w:rsid w:val="00EC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2018-01-08T16:31:00Z</dcterms:created>
  <dcterms:modified xsi:type="dcterms:W3CDTF">2018-01-08T16:50:00Z</dcterms:modified>
</cp:coreProperties>
</file>