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42682" w14:textId="29CFE673" w:rsidR="000B1950" w:rsidRPr="00A947B3" w:rsidRDefault="001A3E7B" w:rsidP="000B1950">
      <w:pPr>
        <w:pStyle w:val="2"/>
        <w:bidi w:val="0"/>
        <w:spacing w:after="0" w:line="240" w:lineRule="auto"/>
        <w:rPr>
          <w:rFonts w:asciiTheme="minorBidi" w:hAnsiTheme="minorBidi" w:cstheme="minorBidi"/>
          <w:b/>
          <w:bCs/>
          <w:sz w:val="22"/>
          <w:szCs w:val="22"/>
        </w:rPr>
      </w:pPr>
      <w:bookmarkStart w:id="0" w:name="_Hlk46760675"/>
      <w:bookmarkStart w:id="1" w:name="_GoBack"/>
      <w:bookmarkEnd w:id="1"/>
      <w:r>
        <w:rPr>
          <w:rFonts w:asciiTheme="minorBidi" w:hAnsiTheme="minorBidi" w:cstheme="minorBidi"/>
          <w:b/>
          <w:bCs/>
          <w:sz w:val="22"/>
          <w:szCs w:val="22"/>
        </w:rPr>
        <w:t xml:space="preserve">School </w:t>
      </w:r>
      <w:r w:rsidR="000B1950" w:rsidRPr="00A947B3">
        <w:rPr>
          <w:rFonts w:asciiTheme="minorBidi" w:hAnsiTheme="minorBidi" w:cstheme="minorBidi"/>
          <w:b/>
          <w:bCs/>
          <w:sz w:val="22"/>
          <w:szCs w:val="22"/>
        </w:rPr>
        <w:t>of Architecture and Town Planning</w:t>
      </w:r>
      <w:r w:rsidR="000B1950" w:rsidRPr="00A947B3">
        <w:rPr>
          <w:rFonts w:asciiTheme="minorBidi" w:hAnsiTheme="minorBidi" w:cstheme="minorBidi"/>
          <w:sz w:val="22"/>
          <w:szCs w:val="22"/>
        </w:rPr>
        <w:t xml:space="preserve"> </w:t>
      </w:r>
      <w:r w:rsidR="000B1950" w:rsidRPr="00A947B3">
        <w:rPr>
          <w:rFonts w:asciiTheme="minorBidi" w:hAnsiTheme="minorBidi" w:cstheme="minorBidi"/>
          <w:b/>
          <w:bCs/>
          <w:sz w:val="22"/>
          <w:szCs w:val="22"/>
        </w:rPr>
        <w:t>– Graduate Studies</w:t>
      </w:r>
    </w:p>
    <w:p w14:paraId="73428A88" w14:textId="5AC986E7" w:rsidR="00FB6660" w:rsidRPr="00A947B3" w:rsidRDefault="00FB6660" w:rsidP="00FB6660">
      <w:pPr>
        <w:pStyle w:val="2"/>
        <w:bidi w:val="0"/>
        <w:spacing w:after="0" w:line="240" w:lineRule="auto"/>
        <w:rPr>
          <w:rFonts w:asciiTheme="minorBidi" w:hAnsiTheme="minorBidi" w:cstheme="minorBidi"/>
          <w:sz w:val="22"/>
          <w:szCs w:val="22"/>
        </w:rPr>
      </w:pPr>
    </w:p>
    <w:p w14:paraId="004943BC" w14:textId="13CBD8D6" w:rsidR="00FB6660" w:rsidRPr="00A947B3" w:rsidRDefault="005D174D" w:rsidP="00FB6660">
      <w:pPr>
        <w:pStyle w:val="2"/>
        <w:bidi w:val="0"/>
        <w:spacing w:after="0" w:line="240" w:lineRule="auto"/>
        <w:rPr>
          <w:rFonts w:asciiTheme="minorBidi" w:hAnsiTheme="minorBidi" w:cstheme="minorBidi"/>
          <w:sz w:val="22"/>
          <w:szCs w:val="22"/>
        </w:rPr>
      </w:pPr>
      <w:r>
        <w:rPr>
          <w:rFonts w:asciiTheme="minorBidi" w:hAnsiTheme="minorBidi" w:cstheme="minorBidi"/>
          <w:sz w:val="22"/>
          <w:szCs w:val="22"/>
        </w:rPr>
        <w:t>T</w:t>
      </w:r>
      <w:r w:rsidR="00FB6660" w:rsidRPr="00A947B3">
        <w:rPr>
          <w:rFonts w:asciiTheme="minorBidi" w:hAnsiTheme="minorBidi" w:cstheme="minorBidi"/>
          <w:sz w:val="22"/>
          <w:szCs w:val="22"/>
        </w:rPr>
        <w:t xml:space="preserve">he </w:t>
      </w:r>
      <w:r>
        <w:rPr>
          <w:rFonts w:asciiTheme="minorBidi" w:hAnsiTheme="minorBidi" w:cstheme="minorBidi"/>
          <w:sz w:val="22"/>
          <w:szCs w:val="22"/>
        </w:rPr>
        <w:t xml:space="preserve">School of </w:t>
      </w:r>
      <w:r w:rsidR="00FB6660" w:rsidRPr="00A947B3">
        <w:rPr>
          <w:rFonts w:asciiTheme="minorBidi" w:hAnsiTheme="minorBidi" w:cstheme="minorBidi"/>
          <w:sz w:val="22"/>
          <w:szCs w:val="22"/>
        </w:rPr>
        <w:t>Architecture and Town Planning</w:t>
      </w:r>
      <w:r>
        <w:rPr>
          <w:rFonts w:asciiTheme="minorBidi" w:hAnsiTheme="minorBidi" w:cstheme="minorBidi"/>
          <w:sz w:val="22"/>
          <w:szCs w:val="22"/>
        </w:rPr>
        <w:t xml:space="preserve"> offers four graduate tracks</w:t>
      </w:r>
      <w:r w:rsidR="00FB6660" w:rsidRPr="00A947B3">
        <w:rPr>
          <w:rFonts w:asciiTheme="minorBidi" w:hAnsiTheme="minorBidi" w:cstheme="minorBidi"/>
          <w:sz w:val="22"/>
          <w:szCs w:val="22"/>
        </w:rPr>
        <w:t>:</w:t>
      </w:r>
    </w:p>
    <w:p w14:paraId="3FCC53A4" w14:textId="169253EA" w:rsidR="00FB6660" w:rsidRPr="00A947B3" w:rsidRDefault="00FB6660" w:rsidP="00FB6660">
      <w:pPr>
        <w:pStyle w:val="2"/>
        <w:bidi w:val="0"/>
        <w:spacing w:after="0" w:line="240" w:lineRule="auto"/>
        <w:rPr>
          <w:rFonts w:asciiTheme="minorBidi" w:hAnsiTheme="minorBidi" w:cstheme="minorBidi"/>
          <w:sz w:val="22"/>
          <w:szCs w:val="22"/>
        </w:rPr>
      </w:pPr>
      <w:r w:rsidRPr="00A947B3">
        <w:rPr>
          <w:rFonts w:asciiTheme="minorBidi" w:hAnsiTheme="minorBidi" w:cstheme="minorBidi"/>
          <w:sz w:val="22"/>
          <w:szCs w:val="22"/>
        </w:rPr>
        <w:t>Architecture</w:t>
      </w:r>
    </w:p>
    <w:p w14:paraId="06A9F826" w14:textId="3E73A5E9" w:rsidR="00FB6660" w:rsidRPr="00A947B3" w:rsidRDefault="00FB6660" w:rsidP="00FB6660">
      <w:pPr>
        <w:pStyle w:val="2"/>
        <w:bidi w:val="0"/>
        <w:spacing w:after="0" w:line="240" w:lineRule="auto"/>
        <w:rPr>
          <w:rFonts w:asciiTheme="minorBidi" w:hAnsiTheme="minorBidi" w:cstheme="minorBidi"/>
          <w:sz w:val="22"/>
          <w:szCs w:val="22"/>
        </w:rPr>
      </w:pPr>
      <w:r w:rsidRPr="00A947B3">
        <w:rPr>
          <w:rFonts w:asciiTheme="minorBidi" w:hAnsiTheme="minorBidi" w:cstheme="minorBidi"/>
          <w:sz w:val="22"/>
          <w:szCs w:val="22"/>
        </w:rPr>
        <w:t>Urban and Regional Planning</w:t>
      </w:r>
    </w:p>
    <w:p w14:paraId="75B09F01" w14:textId="06FDA5B6" w:rsidR="00FB6660" w:rsidRPr="00A947B3" w:rsidRDefault="00FB6660" w:rsidP="00FB6660">
      <w:pPr>
        <w:pStyle w:val="2"/>
        <w:bidi w:val="0"/>
        <w:spacing w:after="0" w:line="240" w:lineRule="auto"/>
        <w:rPr>
          <w:rFonts w:asciiTheme="minorBidi" w:hAnsiTheme="minorBidi" w:cstheme="minorBidi"/>
          <w:sz w:val="22"/>
          <w:szCs w:val="22"/>
        </w:rPr>
      </w:pPr>
      <w:r w:rsidRPr="00A947B3">
        <w:rPr>
          <w:rFonts w:asciiTheme="minorBidi" w:hAnsiTheme="minorBidi" w:cstheme="minorBidi"/>
          <w:sz w:val="22"/>
          <w:szCs w:val="22"/>
        </w:rPr>
        <w:t>Industrial Design</w:t>
      </w:r>
    </w:p>
    <w:p w14:paraId="4BCAF934" w14:textId="71578A5C" w:rsidR="00FB6660" w:rsidRPr="00A947B3" w:rsidRDefault="00FB6660" w:rsidP="00FB6660">
      <w:pPr>
        <w:pStyle w:val="2"/>
        <w:bidi w:val="0"/>
        <w:spacing w:after="0" w:line="240" w:lineRule="auto"/>
        <w:rPr>
          <w:rFonts w:asciiTheme="minorBidi" w:hAnsiTheme="minorBidi" w:cstheme="minorBidi"/>
          <w:sz w:val="22"/>
          <w:szCs w:val="22"/>
        </w:rPr>
      </w:pPr>
      <w:r w:rsidRPr="00A947B3">
        <w:rPr>
          <w:rFonts w:asciiTheme="minorBidi" w:hAnsiTheme="minorBidi" w:cstheme="minorBidi"/>
          <w:sz w:val="22"/>
          <w:szCs w:val="22"/>
        </w:rPr>
        <w:t>Landscape Architecture</w:t>
      </w:r>
    </w:p>
    <w:p w14:paraId="4663F152" w14:textId="032DA10C" w:rsidR="00FB6660" w:rsidRPr="00A947B3" w:rsidRDefault="00FB6660" w:rsidP="00FB6660">
      <w:pPr>
        <w:pStyle w:val="2"/>
        <w:bidi w:val="0"/>
        <w:spacing w:after="0" w:line="240" w:lineRule="auto"/>
        <w:rPr>
          <w:rFonts w:asciiTheme="minorBidi" w:hAnsiTheme="minorBidi" w:cstheme="minorBidi"/>
          <w:sz w:val="22"/>
          <w:szCs w:val="22"/>
        </w:rPr>
      </w:pPr>
    </w:p>
    <w:p w14:paraId="0887FD10" w14:textId="33BB44EB" w:rsidR="00FB6660" w:rsidRPr="005D174D" w:rsidRDefault="00FB6660" w:rsidP="00FB6660">
      <w:pPr>
        <w:pStyle w:val="2"/>
        <w:bidi w:val="0"/>
        <w:spacing w:after="0" w:line="240" w:lineRule="auto"/>
        <w:rPr>
          <w:rFonts w:asciiTheme="minorBidi" w:hAnsiTheme="minorBidi" w:cstheme="minorBidi"/>
          <w:b/>
          <w:bCs/>
          <w:sz w:val="22"/>
          <w:szCs w:val="22"/>
        </w:rPr>
      </w:pPr>
      <w:r w:rsidRPr="005D174D">
        <w:rPr>
          <w:rFonts w:asciiTheme="minorBidi" w:hAnsiTheme="minorBidi" w:cstheme="minorBidi"/>
          <w:b/>
          <w:bCs/>
          <w:sz w:val="22"/>
          <w:szCs w:val="22"/>
        </w:rPr>
        <w:t xml:space="preserve">Architecture </w:t>
      </w:r>
    </w:p>
    <w:p w14:paraId="072699CA" w14:textId="0D529482" w:rsidR="00FB6660" w:rsidRPr="00A947B3" w:rsidRDefault="00FB6660" w:rsidP="00FB6660">
      <w:pPr>
        <w:pStyle w:val="2"/>
        <w:bidi w:val="0"/>
        <w:spacing w:after="0" w:line="240" w:lineRule="auto"/>
        <w:rPr>
          <w:rFonts w:asciiTheme="minorBidi" w:hAnsiTheme="minorBidi" w:cstheme="minorBidi"/>
          <w:sz w:val="22"/>
          <w:szCs w:val="22"/>
        </w:rPr>
      </w:pPr>
      <w:r w:rsidRPr="00A947B3">
        <w:rPr>
          <w:rFonts w:asciiTheme="minorBidi" w:hAnsiTheme="minorBidi" w:cstheme="minorBidi"/>
          <w:sz w:val="22"/>
          <w:szCs w:val="22"/>
        </w:rPr>
        <w:t xml:space="preserve">The Architecture </w:t>
      </w:r>
      <w:r w:rsidR="005D174D">
        <w:rPr>
          <w:rFonts w:asciiTheme="minorBidi" w:hAnsiTheme="minorBidi" w:cstheme="minorBidi"/>
          <w:sz w:val="22"/>
          <w:szCs w:val="22"/>
        </w:rPr>
        <w:t>Department</w:t>
      </w:r>
      <w:r w:rsidRPr="00A947B3">
        <w:rPr>
          <w:rFonts w:asciiTheme="minorBidi" w:hAnsiTheme="minorBidi" w:cstheme="minorBidi"/>
          <w:sz w:val="22"/>
          <w:szCs w:val="22"/>
        </w:rPr>
        <w:t xml:space="preserve"> has a number of different stud</w:t>
      </w:r>
      <w:r w:rsidR="001A3E7B">
        <w:rPr>
          <w:rFonts w:asciiTheme="minorBidi" w:hAnsiTheme="minorBidi" w:cstheme="minorBidi"/>
          <w:sz w:val="22"/>
          <w:szCs w:val="22"/>
        </w:rPr>
        <w:t>y</w:t>
      </w:r>
      <w:r w:rsidRPr="00A947B3">
        <w:rPr>
          <w:rFonts w:asciiTheme="minorBidi" w:hAnsiTheme="minorBidi" w:cstheme="minorBidi"/>
          <w:sz w:val="22"/>
          <w:szCs w:val="22"/>
        </w:rPr>
        <w:t xml:space="preserve"> tracks towards a masters or doctoral degree: </w:t>
      </w:r>
    </w:p>
    <w:p w14:paraId="55E3793E" w14:textId="1B0847C7" w:rsidR="00FB6660" w:rsidRPr="00A947B3" w:rsidRDefault="00FB6660" w:rsidP="00E838C9">
      <w:pPr>
        <w:pStyle w:val="2"/>
        <w:numPr>
          <w:ilvl w:val="0"/>
          <w:numId w:val="1"/>
        </w:numPr>
        <w:bidi w:val="0"/>
        <w:spacing w:after="0" w:line="240" w:lineRule="auto"/>
        <w:rPr>
          <w:rFonts w:asciiTheme="minorBidi" w:hAnsiTheme="minorBidi" w:cstheme="minorBidi"/>
          <w:sz w:val="22"/>
          <w:szCs w:val="22"/>
        </w:rPr>
      </w:pPr>
      <w:r w:rsidRPr="00A947B3">
        <w:rPr>
          <w:rFonts w:asciiTheme="minorBidi" w:hAnsiTheme="minorBidi" w:cstheme="minorBidi"/>
          <w:sz w:val="22"/>
          <w:szCs w:val="22"/>
        </w:rPr>
        <w:t xml:space="preserve">Master of Architectured and Urbanism 1 </w:t>
      </w:r>
      <w:r w:rsidR="005D174D">
        <w:rPr>
          <w:rFonts w:asciiTheme="minorBidi" w:hAnsiTheme="minorBidi" w:cstheme="minorBidi"/>
          <w:sz w:val="22"/>
          <w:szCs w:val="22"/>
        </w:rPr>
        <w:t>–</w:t>
      </w:r>
      <w:r w:rsidR="003F70F7" w:rsidRPr="00A947B3">
        <w:rPr>
          <w:rFonts w:asciiTheme="minorBidi" w:hAnsiTheme="minorBidi" w:cstheme="minorBidi"/>
          <w:sz w:val="22"/>
          <w:szCs w:val="22"/>
        </w:rPr>
        <w:t xml:space="preserve"> </w:t>
      </w:r>
      <w:r w:rsidRPr="00A947B3">
        <w:rPr>
          <w:rFonts w:asciiTheme="minorBidi" w:hAnsiTheme="minorBidi" w:cstheme="minorBidi"/>
          <w:sz w:val="22"/>
          <w:szCs w:val="22"/>
        </w:rPr>
        <w:t>non</w:t>
      </w:r>
      <w:r w:rsidR="005D174D">
        <w:rPr>
          <w:rFonts w:asciiTheme="minorBidi" w:hAnsiTheme="minorBidi" w:cstheme="minorBidi"/>
          <w:sz w:val="22"/>
          <w:szCs w:val="22"/>
        </w:rPr>
        <w:t>-</w:t>
      </w:r>
      <w:r w:rsidRPr="00A947B3">
        <w:rPr>
          <w:rFonts w:asciiTheme="minorBidi" w:hAnsiTheme="minorBidi" w:cstheme="minorBidi"/>
          <w:sz w:val="22"/>
          <w:szCs w:val="22"/>
        </w:rPr>
        <w:t>thesis</w:t>
      </w:r>
      <w:r w:rsidR="003F70F7" w:rsidRPr="00A947B3">
        <w:rPr>
          <w:rFonts w:asciiTheme="minorBidi" w:hAnsiTheme="minorBidi" w:cstheme="minorBidi"/>
          <w:sz w:val="22"/>
          <w:szCs w:val="22"/>
        </w:rPr>
        <w:t xml:space="preserve"> track</w:t>
      </w:r>
      <w:r w:rsidRPr="00A947B3">
        <w:rPr>
          <w:rFonts w:asciiTheme="minorBidi" w:hAnsiTheme="minorBidi" w:cstheme="minorBidi"/>
          <w:sz w:val="22"/>
          <w:szCs w:val="22"/>
        </w:rPr>
        <w:t xml:space="preserve">, professional degree. </w:t>
      </w:r>
      <w:r w:rsidR="005D174D">
        <w:rPr>
          <w:rFonts w:asciiTheme="minorBidi" w:hAnsiTheme="minorBidi" w:cstheme="minorBidi"/>
          <w:sz w:val="22"/>
          <w:szCs w:val="22"/>
        </w:rPr>
        <w:t>S</w:t>
      </w:r>
      <w:r w:rsidRPr="00A947B3">
        <w:rPr>
          <w:rFonts w:asciiTheme="minorBidi" w:hAnsiTheme="minorBidi" w:cstheme="minorBidi"/>
          <w:sz w:val="22"/>
          <w:szCs w:val="22"/>
        </w:rPr>
        <w:t>tudents can specialize in one of the following areas:</w:t>
      </w:r>
    </w:p>
    <w:p w14:paraId="3D601BC1" w14:textId="268C080E" w:rsidR="00FB6660" w:rsidRPr="00A947B3" w:rsidRDefault="00FB6660" w:rsidP="00E838C9">
      <w:pPr>
        <w:pStyle w:val="2"/>
        <w:numPr>
          <w:ilvl w:val="1"/>
          <w:numId w:val="1"/>
        </w:numPr>
        <w:bidi w:val="0"/>
        <w:spacing w:after="0" w:line="240" w:lineRule="auto"/>
        <w:rPr>
          <w:rFonts w:asciiTheme="minorBidi" w:hAnsiTheme="minorBidi" w:cstheme="minorBidi"/>
          <w:sz w:val="22"/>
          <w:szCs w:val="22"/>
        </w:rPr>
      </w:pPr>
      <w:r w:rsidRPr="00A947B3">
        <w:rPr>
          <w:rFonts w:asciiTheme="minorBidi" w:hAnsiTheme="minorBidi" w:cstheme="minorBidi"/>
          <w:sz w:val="22"/>
          <w:szCs w:val="22"/>
        </w:rPr>
        <w:t>Sustainable Architecture</w:t>
      </w:r>
    </w:p>
    <w:p w14:paraId="651DD108" w14:textId="14A6128C" w:rsidR="00FB6660" w:rsidRPr="00A947B3" w:rsidRDefault="00FB6660" w:rsidP="00E838C9">
      <w:pPr>
        <w:pStyle w:val="2"/>
        <w:numPr>
          <w:ilvl w:val="1"/>
          <w:numId w:val="1"/>
        </w:numPr>
        <w:bidi w:val="0"/>
        <w:spacing w:after="0" w:line="240" w:lineRule="auto"/>
        <w:rPr>
          <w:rFonts w:asciiTheme="minorBidi" w:hAnsiTheme="minorBidi" w:cstheme="minorBidi"/>
          <w:sz w:val="22"/>
          <w:szCs w:val="22"/>
        </w:rPr>
      </w:pPr>
      <w:r w:rsidRPr="00A947B3">
        <w:rPr>
          <w:rFonts w:asciiTheme="minorBidi" w:hAnsiTheme="minorBidi" w:cstheme="minorBidi"/>
          <w:sz w:val="22"/>
          <w:szCs w:val="22"/>
        </w:rPr>
        <w:t>Urban Design</w:t>
      </w:r>
    </w:p>
    <w:p w14:paraId="4222350A" w14:textId="044FA71B" w:rsidR="00FB6660" w:rsidRPr="00A947B3" w:rsidRDefault="00FB6660" w:rsidP="00E838C9">
      <w:pPr>
        <w:pStyle w:val="2"/>
        <w:numPr>
          <w:ilvl w:val="1"/>
          <w:numId w:val="1"/>
        </w:numPr>
        <w:bidi w:val="0"/>
        <w:spacing w:after="0" w:line="240" w:lineRule="auto"/>
        <w:rPr>
          <w:rFonts w:asciiTheme="minorBidi" w:hAnsiTheme="minorBidi" w:cstheme="minorBidi"/>
          <w:sz w:val="22"/>
          <w:szCs w:val="22"/>
        </w:rPr>
      </w:pPr>
      <w:commentRangeStart w:id="2"/>
      <w:r w:rsidRPr="00A947B3">
        <w:rPr>
          <w:rFonts w:asciiTheme="minorBidi" w:hAnsiTheme="minorBidi" w:cstheme="minorBidi"/>
          <w:sz w:val="22"/>
          <w:szCs w:val="22"/>
        </w:rPr>
        <w:t>Heritage, Conservation and Renewal</w:t>
      </w:r>
      <w:commentRangeEnd w:id="2"/>
      <w:r w:rsidRPr="00A947B3">
        <w:rPr>
          <w:rStyle w:val="CommentReference"/>
          <w:rFonts w:asciiTheme="minorBidi" w:hAnsiTheme="minorBidi" w:cstheme="minorBidi"/>
          <w:sz w:val="22"/>
          <w:szCs w:val="22"/>
        </w:rPr>
        <w:commentReference w:id="2"/>
      </w:r>
    </w:p>
    <w:p w14:paraId="7ECA6C3B" w14:textId="6E56651E" w:rsidR="003F70F7" w:rsidRPr="00A947B3" w:rsidRDefault="003F70F7" w:rsidP="00E838C9">
      <w:pPr>
        <w:pStyle w:val="2"/>
        <w:numPr>
          <w:ilvl w:val="1"/>
          <w:numId w:val="1"/>
        </w:numPr>
        <w:bidi w:val="0"/>
        <w:spacing w:after="0" w:line="240" w:lineRule="auto"/>
        <w:rPr>
          <w:rFonts w:asciiTheme="minorBidi" w:hAnsiTheme="minorBidi" w:cstheme="minorBidi"/>
          <w:sz w:val="22"/>
          <w:szCs w:val="22"/>
        </w:rPr>
      </w:pPr>
      <w:r w:rsidRPr="00A947B3">
        <w:rPr>
          <w:rFonts w:asciiTheme="minorBidi" w:hAnsiTheme="minorBidi" w:cstheme="minorBidi"/>
          <w:sz w:val="22"/>
          <w:szCs w:val="22"/>
        </w:rPr>
        <w:t>History, Theory and Criticism</w:t>
      </w:r>
    </w:p>
    <w:p w14:paraId="037219A0" w14:textId="2B2772EA" w:rsidR="003F70F7" w:rsidRPr="00A947B3" w:rsidRDefault="003F70F7" w:rsidP="00E838C9">
      <w:pPr>
        <w:pStyle w:val="2"/>
        <w:numPr>
          <w:ilvl w:val="1"/>
          <w:numId w:val="1"/>
        </w:numPr>
        <w:bidi w:val="0"/>
        <w:spacing w:after="0" w:line="240" w:lineRule="auto"/>
        <w:rPr>
          <w:rFonts w:asciiTheme="minorBidi" w:hAnsiTheme="minorBidi" w:cstheme="minorBidi"/>
          <w:sz w:val="22"/>
          <w:szCs w:val="22"/>
        </w:rPr>
      </w:pPr>
      <w:r w:rsidRPr="00A947B3">
        <w:rPr>
          <w:rFonts w:asciiTheme="minorBidi" w:hAnsiTheme="minorBidi" w:cstheme="minorBidi"/>
          <w:sz w:val="22"/>
          <w:szCs w:val="22"/>
        </w:rPr>
        <w:t>Digital Design and Production</w:t>
      </w:r>
    </w:p>
    <w:p w14:paraId="23705167" w14:textId="1C41D954" w:rsidR="003F70F7" w:rsidRPr="00A947B3" w:rsidRDefault="003F70F7" w:rsidP="00E838C9">
      <w:pPr>
        <w:pStyle w:val="2"/>
        <w:numPr>
          <w:ilvl w:val="0"/>
          <w:numId w:val="1"/>
        </w:numPr>
        <w:bidi w:val="0"/>
        <w:spacing w:after="0" w:line="240" w:lineRule="auto"/>
        <w:rPr>
          <w:rFonts w:asciiTheme="minorBidi" w:hAnsiTheme="minorBidi" w:cstheme="minorBidi"/>
          <w:sz w:val="22"/>
          <w:szCs w:val="22"/>
        </w:rPr>
      </w:pPr>
      <w:r w:rsidRPr="00A947B3">
        <w:rPr>
          <w:rFonts w:asciiTheme="minorBidi" w:hAnsiTheme="minorBidi" w:cstheme="minorBidi"/>
          <w:sz w:val="22"/>
          <w:szCs w:val="22"/>
        </w:rPr>
        <w:t>Master of Architecture and Urbanism 2 – non</w:t>
      </w:r>
      <w:r w:rsidR="005D174D">
        <w:rPr>
          <w:rFonts w:asciiTheme="minorBidi" w:hAnsiTheme="minorBidi" w:cstheme="minorBidi"/>
          <w:sz w:val="22"/>
          <w:szCs w:val="22"/>
        </w:rPr>
        <w:t>-</w:t>
      </w:r>
      <w:r w:rsidRPr="00A947B3">
        <w:rPr>
          <w:rFonts w:asciiTheme="minorBidi" w:hAnsiTheme="minorBidi" w:cstheme="minorBidi"/>
          <w:sz w:val="22"/>
          <w:szCs w:val="22"/>
        </w:rPr>
        <w:t>thesis track, non-professional degree. Students can specialize in the one of the following areas:</w:t>
      </w:r>
    </w:p>
    <w:p w14:paraId="361EA16C" w14:textId="24E437EC" w:rsidR="003F70F7" w:rsidRPr="00A947B3" w:rsidRDefault="003F70F7" w:rsidP="00E838C9">
      <w:pPr>
        <w:pStyle w:val="2"/>
        <w:numPr>
          <w:ilvl w:val="1"/>
          <w:numId w:val="1"/>
        </w:numPr>
        <w:bidi w:val="0"/>
        <w:spacing w:after="0" w:line="240" w:lineRule="auto"/>
        <w:rPr>
          <w:rFonts w:asciiTheme="minorBidi" w:hAnsiTheme="minorBidi" w:cstheme="minorBidi"/>
          <w:sz w:val="22"/>
          <w:szCs w:val="22"/>
        </w:rPr>
      </w:pPr>
      <w:r w:rsidRPr="00A947B3">
        <w:rPr>
          <w:rFonts w:asciiTheme="minorBidi" w:hAnsiTheme="minorBidi" w:cstheme="minorBidi"/>
          <w:sz w:val="22"/>
          <w:szCs w:val="22"/>
        </w:rPr>
        <w:t>Green Architecture</w:t>
      </w:r>
    </w:p>
    <w:p w14:paraId="62422862" w14:textId="62BD45EA" w:rsidR="003F70F7" w:rsidRPr="00A947B3" w:rsidRDefault="003F70F7" w:rsidP="00E838C9">
      <w:pPr>
        <w:pStyle w:val="2"/>
        <w:numPr>
          <w:ilvl w:val="1"/>
          <w:numId w:val="1"/>
        </w:numPr>
        <w:bidi w:val="0"/>
        <w:spacing w:after="0" w:line="240" w:lineRule="auto"/>
        <w:rPr>
          <w:rFonts w:asciiTheme="minorBidi" w:hAnsiTheme="minorBidi" w:cstheme="minorBidi"/>
          <w:sz w:val="22"/>
          <w:szCs w:val="22"/>
        </w:rPr>
      </w:pPr>
      <w:r w:rsidRPr="00A947B3">
        <w:rPr>
          <w:rFonts w:asciiTheme="minorBidi" w:hAnsiTheme="minorBidi" w:cstheme="minorBidi"/>
          <w:sz w:val="22"/>
          <w:szCs w:val="22"/>
        </w:rPr>
        <w:t>Conservation of Buildings and Sites</w:t>
      </w:r>
    </w:p>
    <w:p w14:paraId="12300178" w14:textId="11158D3C" w:rsidR="003F70F7" w:rsidRPr="00A947B3" w:rsidRDefault="003F70F7" w:rsidP="00E838C9">
      <w:pPr>
        <w:pStyle w:val="2"/>
        <w:numPr>
          <w:ilvl w:val="0"/>
          <w:numId w:val="1"/>
        </w:numPr>
        <w:bidi w:val="0"/>
        <w:spacing w:after="0" w:line="240" w:lineRule="auto"/>
        <w:rPr>
          <w:rFonts w:asciiTheme="minorBidi" w:hAnsiTheme="minorBidi" w:cstheme="minorBidi"/>
          <w:sz w:val="22"/>
          <w:szCs w:val="22"/>
        </w:rPr>
      </w:pPr>
      <w:r w:rsidRPr="00A947B3">
        <w:rPr>
          <w:rFonts w:asciiTheme="minorBidi" w:hAnsiTheme="minorBidi" w:cstheme="minorBidi"/>
          <w:sz w:val="22"/>
          <w:szCs w:val="22"/>
        </w:rPr>
        <w:t>Master of Science in Architecture and Urbanism – thesis track requiring a research thesis, thesis project or capstone paper</w:t>
      </w:r>
    </w:p>
    <w:p w14:paraId="151FB81D" w14:textId="02D7F657" w:rsidR="00833580" w:rsidRPr="00A947B3" w:rsidRDefault="003F70F7" w:rsidP="00E838C9">
      <w:pPr>
        <w:pStyle w:val="2"/>
        <w:numPr>
          <w:ilvl w:val="0"/>
          <w:numId w:val="1"/>
        </w:numPr>
        <w:bidi w:val="0"/>
        <w:spacing w:after="0" w:line="240" w:lineRule="auto"/>
        <w:rPr>
          <w:rFonts w:asciiTheme="minorBidi" w:hAnsiTheme="minorBidi" w:cstheme="minorBidi"/>
          <w:sz w:val="22"/>
          <w:szCs w:val="22"/>
        </w:rPr>
      </w:pPr>
      <w:r w:rsidRPr="00A947B3">
        <w:rPr>
          <w:rFonts w:asciiTheme="minorBidi" w:hAnsiTheme="minorBidi" w:cstheme="minorBidi"/>
          <w:sz w:val="22"/>
          <w:szCs w:val="22"/>
        </w:rPr>
        <w:t xml:space="preserve">Master of Science - </w:t>
      </w:r>
      <w:r w:rsidR="00833580" w:rsidRPr="00A947B3">
        <w:rPr>
          <w:rFonts w:asciiTheme="minorBidi" w:hAnsiTheme="minorBidi" w:cstheme="minorBidi"/>
          <w:sz w:val="22"/>
          <w:szCs w:val="22"/>
        </w:rPr>
        <w:t>thesis track requiring a research thesis or capstone paper for students without a background in architecture</w:t>
      </w:r>
    </w:p>
    <w:p w14:paraId="67D9076C" w14:textId="7FE45D0D" w:rsidR="003F70F7" w:rsidRPr="00A947B3" w:rsidRDefault="00833580" w:rsidP="00E838C9">
      <w:pPr>
        <w:pStyle w:val="2"/>
        <w:numPr>
          <w:ilvl w:val="0"/>
          <w:numId w:val="1"/>
        </w:numPr>
        <w:bidi w:val="0"/>
        <w:spacing w:after="0" w:line="240" w:lineRule="auto"/>
        <w:rPr>
          <w:rFonts w:asciiTheme="minorBidi" w:hAnsiTheme="minorBidi" w:cstheme="minorBidi"/>
          <w:sz w:val="22"/>
          <w:szCs w:val="22"/>
        </w:rPr>
      </w:pPr>
      <w:r w:rsidRPr="00A947B3">
        <w:rPr>
          <w:rFonts w:asciiTheme="minorBidi" w:hAnsiTheme="minorBidi" w:cstheme="minorBidi"/>
          <w:sz w:val="22"/>
          <w:szCs w:val="22"/>
        </w:rPr>
        <w:t>Doctor of Philosophy (Ph.D) in Architecture</w:t>
      </w:r>
    </w:p>
    <w:p w14:paraId="76D2B328" w14:textId="030ED014" w:rsidR="00833580" w:rsidRPr="00A947B3" w:rsidRDefault="00833580" w:rsidP="00E838C9">
      <w:pPr>
        <w:pStyle w:val="2"/>
        <w:numPr>
          <w:ilvl w:val="0"/>
          <w:numId w:val="1"/>
        </w:numPr>
        <w:bidi w:val="0"/>
        <w:spacing w:after="0" w:line="240" w:lineRule="auto"/>
        <w:rPr>
          <w:rFonts w:asciiTheme="minorBidi" w:hAnsiTheme="minorBidi" w:cstheme="minorBidi"/>
          <w:sz w:val="22"/>
          <w:szCs w:val="22"/>
        </w:rPr>
      </w:pPr>
      <w:r w:rsidRPr="00A947B3">
        <w:rPr>
          <w:rFonts w:asciiTheme="minorBidi" w:hAnsiTheme="minorBidi" w:cstheme="minorBidi"/>
          <w:sz w:val="22"/>
          <w:szCs w:val="22"/>
        </w:rPr>
        <w:t>Doctor of Philosophy (Ph.D) in Environmental Studies</w:t>
      </w:r>
    </w:p>
    <w:p w14:paraId="6A5131A8" w14:textId="47EAE22F" w:rsidR="00833580" w:rsidRPr="00A947B3" w:rsidRDefault="00833580" w:rsidP="00833580">
      <w:pPr>
        <w:pStyle w:val="2"/>
        <w:bidi w:val="0"/>
        <w:spacing w:after="0" w:line="240" w:lineRule="auto"/>
        <w:rPr>
          <w:rFonts w:asciiTheme="minorBidi" w:hAnsiTheme="minorBidi" w:cstheme="minorBidi"/>
          <w:sz w:val="22"/>
          <w:szCs w:val="22"/>
          <w:rtl/>
        </w:rPr>
      </w:pPr>
    </w:p>
    <w:p w14:paraId="18F401FD" w14:textId="6E2F4D1A" w:rsidR="00833580" w:rsidRPr="00A947B3" w:rsidRDefault="00695A5A" w:rsidP="00833580">
      <w:pPr>
        <w:pStyle w:val="2"/>
        <w:bidi w:val="0"/>
        <w:spacing w:after="0" w:line="240" w:lineRule="auto"/>
        <w:rPr>
          <w:rFonts w:asciiTheme="minorBidi" w:hAnsiTheme="minorBidi" w:cstheme="minorBidi"/>
          <w:b/>
          <w:bCs/>
          <w:sz w:val="22"/>
          <w:szCs w:val="22"/>
        </w:rPr>
      </w:pPr>
      <w:r w:rsidRPr="00A947B3">
        <w:rPr>
          <w:rFonts w:asciiTheme="minorBidi" w:hAnsiTheme="minorBidi" w:cstheme="minorBidi"/>
          <w:b/>
          <w:bCs/>
          <w:sz w:val="22"/>
          <w:szCs w:val="22"/>
        </w:rPr>
        <w:t>Master of Architecture and Urbanism 1</w:t>
      </w:r>
    </w:p>
    <w:p w14:paraId="6A49BA40" w14:textId="7120DF5E" w:rsidR="00516282" w:rsidRPr="00A947B3" w:rsidRDefault="00516282" w:rsidP="00516282">
      <w:pPr>
        <w:bidi w:val="0"/>
        <w:rPr>
          <w:rFonts w:asciiTheme="minorBidi" w:hAnsiTheme="minorBidi" w:cstheme="minorBidi"/>
          <w:sz w:val="22"/>
          <w:szCs w:val="22"/>
        </w:rPr>
      </w:pPr>
      <w:r w:rsidRPr="00A947B3">
        <w:rPr>
          <w:rFonts w:asciiTheme="minorBidi" w:hAnsiTheme="minorBidi" w:cstheme="minorBidi"/>
          <w:sz w:val="22"/>
          <w:szCs w:val="22"/>
        </w:rPr>
        <w:t xml:space="preserve">The curriculum integrates advanced planning </w:t>
      </w:r>
      <w:r w:rsidR="005D174D">
        <w:rPr>
          <w:rFonts w:asciiTheme="minorBidi" w:hAnsiTheme="minorBidi" w:cstheme="minorBidi"/>
          <w:sz w:val="22"/>
          <w:szCs w:val="22"/>
        </w:rPr>
        <w:t xml:space="preserve">knowledge </w:t>
      </w:r>
      <w:r w:rsidRPr="00A947B3">
        <w:rPr>
          <w:rFonts w:asciiTheme="minorBidi" w:hAnsiTheme="minorBidi" w:cstheme="minorBidi"/>
          <w:sz w:val="22"/>
          <w:szCs w:val="22"/>
        </w:rPr>
        <w:t>and current research with the aim of training professional architects who will legally register with the Registry of Engineers and Architects in Israel.</w:t>
      </w:r>
    </w:p>
    <w:p w14:paraId="171107FF" w14:textId="036C7F02" w:rsidR="00516282" w:rsidRPr="00A947B3" w:rsidRDefault="00516282" w:rsidP="00516282">
      <w:pPr>
        <w:bidi w:val="0"/>
        <w:rPr>
          <w:rFonts w:asciiTheme="minorBidi" w:hAnsiTheme="minorBidi" w:cstheme="minorBidi"/>
          <w:sz w:val="22"/>
          <w:szCs w:val="22"/>
        </w:rPr>
      </w:pPr>
    </w:p>
    <w:p w14:paraId="74511A22" w14:textId="262A05D5" w:rsidR="00516282" w:rsidRPr="00A947B3" w:rsidRDefault="00516282" w:rsidP="00516282">
      <w:pPr>
        <w:bidi w:val="0"/>
        <w:rPr>
          <w:rFonts w:asciiTheme="minorBidi" w:hAnsiTheme="minorBidi" w:cstheme="minorBidi"/>
          <w:sz w:val="22"/>
          <w:szCs w:val="22"/>
        </w:rPr>
      </w:pPr>
      <w:r w:rsidRPr="00A947B3">
        <w:rPr>
          <w:rFonts w:asciiTheme="minorBidi" w:hAnsiTheme="minorBidi" w:cstheme="minorBidi"/>
          <w:sz w:val="22"/>
          <w:szCs w:val="22"/>
        </w:rPr>
        <w:t>The program is designed for students with a non-professional Bachelor of Science in Architecture, who are interested in a professional master’s degree.</w:t>
      </w:r>
    </w:p>
    <w:p w14:paraId="352E783F" w14:textId="52C7E7BF" w:rsidR="00516282" w:rsidRPr="00A947B3" w:rsidRDefault="00516282" w:rsidP="00516282">
      <w:pPr>
        <w:bidi w:val="0"/>
        <w:rPr>
          <w:rFonts w:asciiTheme="minorBidi" w:hAnsiTheme="minorBidi" w:cstheme="minorBidi"/>
          <w:sz w:val="22"/>
          <w:szCs w:val="22"/>
        </w:rPr>
      </w:pPr>
    </w:p>
    <w:p w14:paraId="5A126293" w14:textId="2611D80E" w:rsidR="00516282" w:rsidRPr="00A947B3" w:rsidRDefault="00516282" w:rsidP="00516282">
      <w:pPr>
        <w:bidi w:val="0"/>
        <w:rPr>
          <w:rFonts w:asciiTheme="minorBidi" w:hAnsiTheme="minorBidi" w:cstheme="minorBidi"/>
          <w:b/>
          <w:bCs/>
          <w:sz w:val="22"/>
          <w:szCs w:val="22"/>
        </w:rPr>
      </w:pPr>
      <w:r w:rsidRPr="00A947B3">
        <w:rPr>
          <w:rFonts w:asciiTheme="minorBidi" w:hAnsiTheme="minorBidi" w:cstheme="minorBidi"/>
          <w:b/>
          <w:bCs/>
          <w:sz w:val="22"/>
          <w:szCs w:val="22"/>
        </w:rPr>
        <w:t>Admissions requirements</w:t>
      </w:r>
    </w:p>
    <w:p w14:paraId="159A58F2" w14:textId="6B2935A7" w:rsidR="00516282" w:rsidRPr="00A947B3" w:rsidRDefault="00BB5D23" w:rsidP="00516282">
      <w:pPr>
        <w:bidi w:val="0"/>
        <w:rPr>
          <w:rFonts w:asciiTheme="minorBidi" w:hAnsiTheme="minorBidi" w:cstheme="minorBidi"/>
          <w:sz w:val="22"/>
          <w:szCs w:val="22"/>
        </w:rPr>
      </w:pPr>
      <w:r w:rsidRPr="00A947B3">
        <w:rPr>
          <w:rFonts w:asciiTheme="minorBidi" w:hAnsiTheme="minorBidi" w:cstheme="minorBidi"/>
          <w:sz w:val="22"/>
          <w:szCs w:val="22"/>
        </w:rPr>
        <w:t xml:space="preserve">Candidates who </w:t>
      </w:r>
      <w:r w:rsidR="005D174D">
        <w:rPr>
          <w:rFonts w:asciiTheme="minorBidi" w:hAnsiTheme="minorBidi" w:cstheme="minorBidi"/>
          <w:sz w:val="22"/>
          <w:szCs w:val="22"/>
        </w:rPr>
        <w:t xml:space="preserve">hold </w:t>
      </w:r>
      <w:r w:rsidRPr="00A947B3">
        <w:rPr>
          <w:rFonts w:asciiTheme="minorBidi" w:hAnsiTheme="minorBidi" w:cstheme="minorBidi"/>
          <w:sz w:val="22"/>
          <w:szCs w:val="22"/>
        </w:rPr>
        <w:t xml:space="preserve">a four-year non-professional bachelor’s degree in Architectural Sciences from the Technion and have an average of 80 or above are invited to apply. </w:t>
      </w:r>
      <w:r w:rsidR="005D174D">
        <w:rPr>
          <w:rFonts w:asciiTheme="minorBidi" w:hAnsiTheme="minorBidi" w:cstheme="minorBidi"/>
          <w:sz w:val="22"/>
          <w:szCs w:val="22"/>
        </w:rPr>
        <w:t xml:space="preserve">Candidates may also hold </w:t>
      </w:r>
      <w:r w:rsidRPr="00A947B3">
        <w:rPr>
          <w:rFonts w:asciiTheme="minorBidi" w:hAnsiTheme="minorBidi" w:cstheme="minorBidi"/>
          <w:sz w:val="22"/>
          <w:szCs w:val="22"/>
        </w:rPr>
        <w:t xml:space="preserve">a Bachelor of Science with honors in Architectural Sciences from a recognized institution abroad, or a Bachelor of Science in Architectural Design from a recognized institution in Israel. </w:t>
      </w:r>
      <w:r w:rsidR="005D174D">
        <w:rPr>
          <w:rFonts w:asciiTheme="minorBidi" w:hAnsiTheme="minorBidi" w:cstheme="minorBidi"/>
          <w:sz w:val="22"/>
          <w:szCs w:val="22"/>
        </w:rPr>
        <w:t>T</w:t>
      </w:r>
      <w:r w:rsidRPr="00A947B3">
        <w:rPr>
          <w:rFonts w:asciiTheme="minorBidi" w:hAnsiTheme="minorBidi" w:cstheme="minorBidi"/>
          <w:sz w:val="22"/>
          <w:szCs w:val="22"/>
        </w:rPr>
        <w:t>he Admissions Committee</w:t>
      </w:r>
      <w:r w:rsidR="005D174D">
        <w:rPr>
          <w:rFonts w:asciiTheme="minorBidi" w:hAnsiTheme="minorBidi" w:cstheme="minorBidi"/>
          <w:sz w:val="22"/>
          <w:szCs w:val="22"/>
        </w:rPr>
        <w:t xml:space="preserve"> will review all applications </w:t>
      </w:r>
      <w:r w:rsidRPr="00A947B3">
        <w:rPr>
          <w:rFonts w:asciiTheme="minorBidi" w:hAnsiTheme="minorBidi" w:cstheme="minorBidi"/>
          <w:sz w:val="22"/>
          <w:szCs w:val="22"/>
        </w:rPr>
        <w:t xml:space="preserve">and </w:t>
      </w:r>
      <w:r w:rsidR="005D174D">
        <w:rPr>
          <w:rFonts w:asciiTheme="minorBidi" w:hAnsiTheme="minorBidi" w:cstheme="minorBidi"/>
          <w:sz w:val="22"/>
          <w:szCs w:val="22"/>
        </w:rPr>
        <w:t xml:space="preserve">may condition </w:t>
      </w:r>
      <w:r w:rsidRPr="00A947B3">
        <w:rPr>
          <w:rFonts w:asciiTheme="minorBidi" w:hAnsiTheme="minorBidi" w:cstheme="minorBidi"/>
          <w:sz w:val="22"/>
          <w:szCs w:val="22"/>
        </w:rPr>
        <w:t xml:space="preserve">admission on the completion of additional </w:t>
      </w:r>
      <w:r w:rsidR="0078056F">
        <w:rPr>
          <w:rFonts w:asciiTheme="minorBidi" w:hAnsiTheme="minorBidi" w:cstheme="minorBidi"/>
          <w:sz w:val="22"/>
          <w:szCs w:val="22"/>
        </w:rPr>
        <w:t>prerequisite courses.</w:t>
      </w:r>
    </w:p>
    <w:p w14:paraId="29CF672E" w14:textId="14B6073C" w:rsidR="00BB5D23" w:rsidRPr="00A947B3" w:rsidRDefault="00BB5D23" w:rsidP="00BB5D23">
      <w:pPr>
        <w:bidi w:val="0"/>
        <w:rPr>
          <w:rFonts w:asciiTheme="minorBidi" w:hAnsiTheme="minorBidi" w:cstheme="minorBidi"/>
          <w:sz w:val="22"/>
          <w:szCs w:val="22"/>
        </w:rPr>
      </w:pPr>
    </w:p>
    <w:p w14:paraId="26405321" w14:textId="38C686DD" w:rsidR="00BB5D23" w:rsidRPr="00A947B3" w:rsidRDefault="0078056F" w:rsidP="00BB5D23">
      <w:pPr>
        <w:bidi w:val="0"/>
        <w:rPr>
          <w:rFonts w:asciiTheme="minorBidi" w:hAnsiTheme="minorBidi" w:cstheme="minorBidi"/>
          <w:sz w:val="22"/>
          <w:szCs w:val="22"/>
        </w:rPr>
      </w:pPr>
      <w:r>
        <w:rPr>
          <w:rFonts w:asciiTheme="minorBidi" w:hAnsiTheme="minorBidi" w:cstheme="minorBidi"/>
          <w:sz w:val="22"/>
          <w:szCs w:val="22"/>
        </w:rPr>
        <w:t xml:space="preserve">Applicants may be asked to </w:t>
      </w:r>
      <w:r w:rsidR="00BB5D23" w:rsidRPr="00A947B3">
        <w:rPr>
          <w:rFonts w:asciiTheme="minorBidi" w:hAnsiTheme="minorBidi" w:cstheme="minorBidi"/>
          <w:sz w:val="22"/>
          <w:szCs w:val="22"/>
        </w:rPr>
        <w:t xml:space="preserve">take up to 40 credits of </w:t>
      </w:r>
      <w:r>
        <w:rPr>
          <w:rFonts w:asciiTheme="minorBidi" w:hAnsiTheme="minorBidi" w:cstheme="minorBidi"/>
          <w:sz w:val="22"/>
          <w:szCs w:val="22"/>
        </w:rPr>
        <w:t xml:space="preserve">prerequisite </w:t>
      </w:r>
      <w:r w:rsidR="00BB5D23" w:rsidRPr="00A947B3">
        <w:rPr>
          <w:rFonts w:asciiTheme="minorBidi" w:hAnsiTheme="minorBidi" w:cstheme="minorBidi"/>
          <w:sz w:val="22"/>
          <w:szCs w:val="22"/>
        </w:rPr>
        <w:t xml:space="preserve">courses, which must be completed in the year before admission into the masters </w:t>
      </w:r>
      <w:r>
        <w:rPr>
          <w:rFonts w:asciiTheme="minorBidi" w:hAnsiTheme="minorBidi" w:cstheme="minorBidi"/>
          <w:sz w:val="22"/>
          <w:szCs w:val="22"/>
        </w:rPr>
        <w:t>program</w:t>
      </w:r>
      <w:r w:rsidR="00BB5D23" w:rsidRPr="00A947B3">
        <w:rPr>
          <w:rFonts w:asciiTheme="minorBidi" w:hAnsiTheme="minorBidi" w:cstheme="minorBidi"/>
          <w:sz w:val="22"/>
          <w:szCs w:val="22"/>
        </w:rPr>
        <w:t xml:space="preserve">. </w:t>
      </w:r>
      <w:r>
        <w:rPr>
          <w:rFonts w:asciiTheme="minorBidi" w:hAnsiTheme="minorBidi" w:cstheme="minorBidi"/>
          <w:sz w:val="22"/>
          <w:szCs w:val="22"/>
        </w:rPr>
        <w:t xml:space="preserve">We </w:t>
      </w:r>
      <w:r w:rsidR="00BB5D23" w:rsidRPr="00A947B3">
        <w:rPr>
          <w:rFonts w:asciiTheme="minorBidi" w:hAnsiTheme="minorBidi" w:cstheme="minorBidi"/>
          <w:sz w:val="22"/>
          <w:szCs w:val="22"/>
        </w:rPr>
        <w:t>recommend tak</w:t>
      </w:r>
      <w:r>
        <w:rPr>
          <w:rFonts w:asciiTheme="minorBidi" w:hAnsiTheme="minorBidi" w:cstheme="minorBidi"/>
          <w:sz w:val="22"/>
          <w:szCs w:val="22"/>
        </w:rPr>
        <w:t>ing</w:t>
      </w:r>
      <w:r w:rsidR="00BB5D23" w:rsidRPr="00A947B3">
        <w:rPr>
          <w:rFonts w:asciiTheme="minorBidi" w:hAnsiTheme="minorBidi" w:cstheme="minorBidi"/>
          <w:sz w:val="22"/>
          <w:szCs w:val="22"/>
        </w:rPr>
        <w:t xml:space="preserve"> additional 9 credits of electives during the preparatory year in order to meet the recommended course load distribution, according to the table below. </w:t>
      </w:r>
    </w:p>
    <w:p w14:paraId="5ABF4620" w14:textId="76F21B67" w:rsidR="007F23B7" w:rsidRPr="00A947B3" w:rsidRDefault="007F23B7" w:rsidP="007F23B7">
      <w:pPr>
        <w:bidi w:val="0"/>
        <w:rPr>
          <w:rFonts w:asciiTheme="minorBidi" w:hAnsiTheme="minorBidi" w:cstheme="minorBidi"/>
          <w:sz w:val="22"/>
          <w:szCs w:val="22"/>
        </w:rPr>
      </w:pPr>
    </w:p>
    <w:p w14:paraId="41124032" w14:textId="10374717" w:rsidR="007F23B7" w:rsidRPr="00A947B3" w:rsidRDefault="007F23B7" w:rsidP="007F23B7">
      <w:pPr>
        <w:bidi w:val="0"/>
        <w:rPr>
          <w:rFonts w:asciiTheme="minorBidi" w:hAnsiTheme="minorBidi" w:cstheme="minorBidi"/>
          <w:sz w:val="22"/>
          <w:szCs w:val="22"/>
        </w:rPr>
      </w:pPr>
      <w:r w:rsidRPr="00A947B3">
        <w:rPr>
          <w:rFonts w:asciiTheme="minorBidi" w:hAnsiTheme="minorBidi" w:cstheme="minorBidi"/>
          <w:sz w:val="22"/>
          <w:szCs w:val="22"/>
        </w:rPr>
        <w:t>Credit</w:t>
      </w:r>
      <w:r w:rsidR="0078056F">
        <w:rPr>
          <w:rFonts w:asciiTheme="minorBidi" w:hAnsiTheme="minorBidi" w:cstheme="minorBidi"/>
          <w:sz w:val="22"/>
          <w:szCs w:val="22"/>
        </w:rPr>
        <w:t xml:space="preserve"> requirements</w:t>
      </w:r>
      <w:r w:rsidRPr="00A947B3">
        <w:rPr>
          <w:rFonts w:asciiTheme="minorBidi" w:hAnsiTheme="minorBidi" w:cstheme="minorBidi"/>
          <w:sz w:val="22"/>
          <w:szCs w:val="22"/>
        </w:rPr>
        <w:t xml:space="preserve"> for the </w:t>
      </w:r>
      <w:r w:rsidR="0078056F">
        <w:rPr>
          <w:rFonts w:asciiTheme="minorBidi" w:hAnsiTheme="minorBidi" w:cstheme="minorBidi"/>
          <w:sz w:val="22"/>
          <w:szCs w:val="22"/>
        </w:rPr>
        <w:t>Master of Architecture and Urbanism</w:t>
      </w:r>
      <w:r w:rsidRPr="00A947B3">
        <w:rPr>
          <w:rFonts w:asciiTheme="minorBidi" w:hAnsiTheme="minorBidi" w:cstheme="minorBidi"/>
          <w:sz w:val="22"/>
          <w:szCs w:val="22"/>
        </w:rPr>
        <w:t>: 80 credits.</w:t>
      </w:r>
    </w:p>
    <w:p w14:paraId="4F9EFDE1" w14:textId="217E92DB" w:rsidR="007F23B7" w:rsidRPr="00A947B3" w:rsidRDefault="007F23B7" w:rsidP="007F23B7">
      <w:pPr>
        <w:bidi w:val="0"/>
        <w:rPr>
          <w:rFonts w:asciiTheme="minorBidi" w:hAnsiTheme="minorBidi" w:cstheme="minorBidi"/>
          <w:sz w:val="22"/>
          <w:szCs w:val="22"/>
        </w:rPr>
      </w:pPr>
    </w:p>
    <w:p w14:paraId="47219AEC" w14:textId="12965CD1" w:rsidR="007F23B7" w:rsidRPr="00A947B3" w:rsidRDefault="007F23B7" w:rsidP="007F23B7">
      <w:pPr>
        <w:bidi w:val="0"/>
        <w:rPr>
          <w:rFonts w:asciiTheme="minorBidi" w:hAnsiTheme="minorBidi" w:cstheme="minorBidi"/>
          <w:b/>
          <w:sz w:val="22"/>
          <w:szCs w:val="22"/>
        </w:rPr>
      </w:pPr>
      <w:r w:rsidRPr="00A947B3">
        <w:rPr>
          <w:rFonts w:asciiTheme="minorBidi" w:hAnsiTheme="minorBidi" w:cstheme="minorBidi"/>
          <w:sz w:val="22"/>
          <w:szCs w:val="22"/>
        </w:rPr>
        <w:t xml:space="preserve">*We suggest that students currently earning a bachelor’s degree </w:t>
      </w:r>
      <w:r w:rsidR="0078056F">
        <w:rPr>
          <w:rFonts w:asciiTheme="minorBidi" w:hAnsiTheme="minorBidi" w:cstheme="minorBidi"/>
          <w:sz w:val="22"/>
          <w:szCs w:val="22"/>
        </w:rPr>
        <w:t xml:space="preserve">in </w:t>
      </w:r>
      <w:r w:rsidRPr="00A947B3">
        <w:rPr>
          <w:rFonts w:asciiTheme="minorBidi" w:hAnsiTheme="minorBidi" w:cstheme="minorBidi"/>
          <w:sz w:val="22"/>
          <w:szCs w:val="22"/>
        </w:rPr>
        <w:t xml:space="preserve">the Architecture </w:t>
      </w:r>
      <w:r w:rsidR="0078056F">
        <w:rPr>
          <w:rFonts w:asciiTheme="minorBidi" w:hAnsiTheme="minorBidi" w:cstheme="minorBidi"/>
          <w:sz w:val="22"/>
          <w:szCs w:val="22"/>
        </w:rPr>
        <w:t xml:space="preserve">Department, who </w:t>
      </w:r>
      <w:r w:rsidRPr="00A947B3">
        <w:rPr>
          <w:rFonts w:asciiTheme="minorBidi" w:hAnsiTheme="minorBidi" w:cstheme="minorBidi"/>
          <w:sz w:val="22"/>
          <w:szCs w:val="22"/>
        </w:rPr>
        <w:t>are interested in continuing on to the M.Arch.1</w:t>
      </w:r>
      <w:r w:rsidR="0078056F">
        <w:rPr>
          <w:rFonts w:asciiTheme="minorBidi" w:hAnsiTheme="minorBidi" w:cstheme="minorBidi"/>
          <w:sz w:val="22"/>
          <w:szCs w:val="22"/>
        </w:rPr>
        <w:t>,</w:t>
      </w:r>
      <w:r w:rsidRPr="00A947B3">
        <w:rPr>
          <w:rFonts w:asciiTheme="minorBidi" w:hAnsiTheme="minorBidi" w:cstheme="minorBidi"/>
          <w:sz w:val="22"/>
          <w:szCs w:val="22"/>
        </w:rPr>
        <w:t xml:space="preserve"> take 9 credits of </w:t>
      </w:r>
      <w:r w:rsidR="0078056F">
        <w:rPr>
          <w:rFonts w:asciiTheme="minorBidi" w:hAnsiTheme="minorBidi" w:cstheme="minorBidi"/>
          <w:sz w:val="22"/>
          <w:szCs w:val="22"/>
        </w:rPr>
        <w:t xml:space="preserve">graduate </w:t>
      </w:r>
      <w:r w:rsidRPr="00A947B3">
        <w:rPr>
          <w:rFonts w:asciiTheme="minorBidi" w:hAnsiTheme="minorBidi" w:cstheme="minorBidi"/>
          <w:sz w:val="22"/>
          <w:szCs w:val="22"/>
        </w:rPr>
        <w:t>electives during their 8</w:t>
      </w:r>
      <w:r w:rsidRPr="00A947B3">
        <w:rPr>
          <w:rFonts w:asciiTheme="minorBidi" w:hAnsiTheme="minorBidi" w:cstheme="minorBidi"/>
          <w:sz w:val="22"/>
          <w:szCs w:val="22"/>
          <w:vertAlign w:val="superscript"/>
        </w:rPr>
        <w:t>th</w:t>
      </w:r>
      <w:r w:rsidRPr="00A947B3">
        <w:rPr>
          <w:rFonts w:asciiTheme="minorBidi" w:hAnsiTheme="minorBidi" w:cstheme="minorBidi"/>
          <w:sz w:val="22"/>
          <w:szCs w:val="22"/>
        </w:rPr>
        <w:t xml:space="preserve"> semester.</w:t>
      </w:r>
    </w:p>
    <w:p w14:paraId="2FF09494" w14:textId="77777777" w:rsidR="007F23B7" w:rsidRPr="00A947B3" w:rsidRDefault="007F23B7" w:rsidP="007F23B7">
      <w:pPr>
        <w:bidi w:val="0"/>
        <w:rPr>
          <w:rFonts w:asciiTheme="minorBidi" w:hAnsiTheme="minorBidi" w:cstheme="minorBidi"/>
          <w:b/>
          <w:sz w:val="22"/>
          <w:szCs w:val="22"/>
        </w:rPr>
      </w:pPr>
    </w:p>
    <w:p w14:paraId="6D50FDA3" w14:textId="16168C36" w:rsidR="008C6AE4" w:rsidRPr="00A947B3" w:rsidRDefault="007F23B7" w:rsidP="007F23B7">
      <w:pPr>
        <w:bidi w:val="0"/>
        <w:rPr>
          <w:rFonts w:asciiTheme="minorBidi" w:hAnsiTheme="minorBidi" w:cstheme="minorBidi"/>
          <w:b/>
          <w:sz w:val="22"/>
          <w:szCs w:val="22"/>
        </w:rPr>
      </w:pPr>
      <w:r w:rsidRPr="00A947B3">
        <w:rPr>
          <w:rFonts w:asciiTheme="minorBidi" w:hAnsiTheme="minorBidi" w:cstheme="minorBidi"/>
          <w:b/>
          <w:sz w:val="22"/>
          <w:szCs w:val="22"/>
        </w:rPr>
        <w:t>Specializations</w:t>
      </w:r>
    </w:p>
    <w:p w14:paraId="0B862CD8" w14:textId="09BB3258" w:rsidR="007F23B7" w:rsidRPr="00A947B3" w:rsidRDefault="0078056F" w:rsidP="00E918A4">
      <w:pPr>
        <w:bidi w:val="0"/>
        <w:rPr>
          <w:rFonts w:asciiTheme="minorBidi" w:hAnsiTheme="minorBidi" w:cstheme="minorBidi"/>
          <w:bCs/>
          <w:sz w:val="22"/>
          <w:szCs w:val="22"/>
        </w:rPr>
      </w:pPr>
      <w:r>
        <w:rPr>
          <w:rFonts w:asciiTheme="minorBidi" w:hAnsiTheme="minorBidi" w:cstheme="minorBidi"/>
          <w:bCs/>
          <w:sz w:val="22"/>
          <w:szCs w:val="22"/>
        </w:rPr>
        <w:lastRenderedPageBreak/>
        <w:t xml:space="preserve">Within </w:t>
      </w:r>
      <w:r w:rsidR="00E918A4" w:rsidRPr="00A947B3">
        <w:rPr>
          <w:rFonts w:asciiTheme="minorBidi" w:hAnsiTheme="minorBidi" w:cstheme="minorBidi"/>
          <w:bCs/>
          <w:sz w:val="22"/>
          <w:szCs w:val="22"/>
        </w:rPr>
        <w:t xml:space="preserve">the Master of Architecture and Urbanism 1 degree, students </w:t>
      </w:r>
      <w:r>
        <w:rPr>
          <w:rFonts w:asciiTheme="minorBidi" w:hAnsiTheme="minorBidi" w:cstheme="minorBidi"/>
          <w:bCs/>
          <w:sz w:val="22"/>
          <w:szCs w:val="22"/>
        </w:rPr>
        <w:t xml:space="preserve">may </w:t>
      </w:r>
      <w:r w:rsidR="00E918A4" w:rsidRPr="00A947B3">
        <w:rPr>
          <w:rFonts w:asciiTheme="minorBidi" w:hAnsiTheme="minorBidi" w:cstheme="minorBidi"/>
          <w:bCs/>
          <w:sz w:val="22"/>
          <w:szCs w:val="22"/>
        </w:rPr>
        <w:t xml:space="preserve">choose one of five specializations. Graduates will receive a certificate in the field of specialization after earning 26 credits in advanced courses, according to the course list on the Technion’s Graduate Studies or the </w:t>
      </w:r>
      <w:r>
        <w:rPr>
          <w:rFonts w:asciiTheme="minorBidi" w:hAnsiTheme="minorBidi" w:cstheme="minorBidi"/>
          <w:bCs/>
          <w:sz w:val="22"/>
          <w:szCs w:val="22"/>
        </w:rPr>
        <w:t>School</w:t>
      </w:r>
      <w:r w:rsidR="00E918A4" w:rsidRPr="00A947B3">
        <w:rPr>
          <w:rFonts w:asciiTheme="minorBidi" w:hAnsiTheme="minorBidi" w:cstheme="minorBidi"/>
          <w:bCs/>
          <w:sz w:val="22"/>
          <w:szCs w:val="22"/>
        </w:rPr>
        <w:t xml:space="preserve"> of Architecture and Town Planning websites.</w:t>
      </w:r>
    </w:p>
    <w:p w14:paraId="362D2E98" w14:textId="7E615B8D" w:rsidR="00E918A4" w:rsidRPr="00A947B3" w:rsidRDefault="00E918A4" w:rsidP="00E918A4">
      <w:pPr>
        <w:bidi w:val="0"/>
        <w:rPr>
          <w:rFonts w:asciiTheme="minorBidi" w:hAnsiTheme="minorBidi" w:cstheme="minorBidi"/>
          <w:bCs/>
          <w:sz w:val="22"/>
          <w:szCs w:val="22"/>
        </w:rPr>
      </w:pPr>
    </w:p>
    <w:p w14:paraId="7802245C" w14:textId="3838D1C7" w:rsidR="00E918A4" w:rsidRPr="00A947B3" w:rsidRDefault="00E918A4" w:rsidP="00E918A4">
      <w:pPr>
        <w:bidi w:val="0"/>
        <w:rPr>
          <w:rFonts w:asciiTheme="minorBidi" w:hAnsiTheme="minorBidi" w:cstheme="minorBidi"/>
          <w:bCs/>
          <w:sz w:val="22"/>
          <w:szCs w:val="22"/>
        </w:rPr>
      </w:pPr>
      <w:r w:rsidRPr="00A947B3">
        <w:rPr>
          <w:rFonts w:asciiTheme="minorBidi" w:hAnsiTheme="minorBidi" w:cstheme="minorBidi"/>
          <w:bCs/>
          <w:sz w:val="22"/>
          <w:szCs w:val="22"/>
        </w:rPr>
        <w:t xml:space="preserve">*The </w:t>
      </w:r>
      <w:r w:rsidR="0078056F">
        <w:rPr>
          <w:rFonts w:asciiTheme="minorBidi" w:hAnsiTheme="minorBidi" w:cstheme="minorBidi"/>
          <w:bCs/>
          <w:sz w:val="22"/>
          <w:szCs w:val="22"/>
        </w:rPr>
        <w:t xml:space="preserve">School </w:t>
      </w:r>
      <w:r w:rsidRPr="00A947B3">
        <w:rPr>
          <w:rFonts w:asciiTheme="minorBidi" w:hAnsiTheme="minorBidi" w:cstheme="minorBidi"/>
          <w:bCs/>
          <w:sz w:val="22"/>
          <w:szCs w:val="22"/>
        </w:rPr>
        <w:t>makes an effort to offer sufficient credits in electives and studio classes for each specialization, however, this is not guaranteed.</w:t>
      </w:r>
    </w:p>
    <w:p w14:paraId="3A6EE5D0" w14:textId="4B733C52" w:rsidR="00E918A4" w:rsidRPr="00A947B3" w:rsidRDefault="00E918A4" w:rsidP="00E918A4">
      <w:pPr>
        <w:bidi w:val="0"/>
        <w:rPr>
          <w:rFonts w:asciiTheme="minorBidi" w:hAnsiTheme="minorBidi" w:cstheme="minorBidi"/>
          <w:bCs/>
          <w:sz w:val="22"/>
          <w:szCs w:val="22"/>
        </w:rPr>
      </w:pPr>
    </w:p>
    <w:p w14:paraId="1EDDF4E0" w14:textId="4700F03C" w:rsidR="00E918A4" w:rsidRPr="00A947B3" w:rsidRDefault="00E918A4" w:rsidP="00E918A4">
      <w:pPr>
        <w:bidi w:val="0"/>
        <w:rPr>
          <w:rFonts w:asciiTheme="minorBidi" w:hAnsiTheme="minorBidi" w:cstheme="minorBidi"/>
          <w:b/>
          <w:sz w:val="22"/>
          <w:szCs w:val="22"/>
        </w:rPr>
      </w:pPr>
      <w:r w:rsidRPr="00A947B3">
        <w:rPr>
          <w:rFonts w:asciiTheme="minorBidi" w:hAnsiTheme="minorBidi" w:cstheme="minorBidi"/>
          <w:b/>
          <w:sz w:val="22"/>
          <w:szCs w:val="22"/>
        </w:rPr>
        <w:t>Additional information</w:t>
      </w:r>
    </w:p>
    <w:p w14:paraId="0A0D0E88" w14:textId="7791281B" w:rsidR="00E918A4" w:rsidRPr="00A947B3" w:rsidRDefault="00BE7DF8" w:rsidP="00E918A4">
      <w:pPr>
        <w:bidi w:val="0"/>
        <w:rPr>
          <w:rFonts w:asciiTheme="minorBidi" w:hAnsiTheme="minorBidi" w:cstheme="minorBidi"/>
          <w:bCs/>
          <w:sz w:val="22"/>
          <w:szCs w:val="22"/>
        </w:rPr>
      </w:pPr>
      <w:r w:rsidRPr="00A947B3">
        <w:rPr>
          <w:rFonts w:asciiTheme="minorBidi" w:hAnsiTheme="minorBidi" w:cstheme="minorBidi"/>
          <w:bCs/>
          <w:sz w:val="22"/>
          <w:szCs w:val="22"/>
        </w:rPr>
        <w:t xml:space="preserve">Professional </w:t>
      </w:r>
      <w:r w:rsidR="0078056F">
        <w:rPr>
          <w:rFonts w:asciiTheme="minorBidi" w:hAnsiTheme="minorBidi" w:cstheme="minorBidi"/>
          <w:bCs/>
          <w:sz w:val="22"/>
          <w:szCs w:val="22"/>
        </w:rPr>
        <w:t>M</w:t>
      </w:r>
      <w:r w:rsidRPr="00A947B3">
        <w:rPr>
          <w:rFonts w:asciiTheme="minorBidi" w:hAnsiTheme="minorBidi" w:cstheme="minorBidi"/>
          <w:bCs/>
          <w:sz w:val="22"/>
          <w:szCs w:val="22"/>
        </w:rPr>
        <w:t xml:space="preserve">asters </w:t>
      </w:r>
      <w:r w:rsidR="0078056F">
        <w:rPr>
          <w:rFonts w:asciiTheme="minorBidi" w:hAnsiTheme="minorBidi" w:cstheme="minorBidi"/>
          <w:bCs/>
          <w:sz w:val="22"/>
          <w:szCs w:val="22"/>
        </w:rPr>
        <w:t>D</w:t>
      </w:r>
      <w:r w:rsidRPr="00A947B3">
        <w:rPr>
          <w:rFonts w:asciiTheme="minorBidi" w:hAnsiTheme="minorBidi" w:cstheme="minorBidi"/>
          <w:bCs/>
          <w:sz w:val="22"/>
          <w:szCs w:val="22"/>
        </w:rPr>
        <w:t xml:space="preserve">egree </w:t>
      </w:r>
      <w:r w:rsidR="0078056F">
        <w:rPr>
          <w:rFonts w:asciiTheme="minorBidi" w:hAnsiTheme="minorBidi" w:cstheme="minorBidi"/>
          <w:bCs/>
          <w:sz w:val="22"/>
          <w:szCs w:val="22"/>
        </w:rPr>
        <w:t>C</w:t>
      </w:r>
      <w:r w:rsidRPr="00A947B3">
        <w:rPr>
          <w:rFonts w:asciiTheme="minorBidi" w:hAnsiTheme="minorBidi" w:cstheme="minorBidi"/>
          <w:bCs/>
          <w:sz w:val="22"/>
          <w:szCs w:val="22"/>
        </w:rPr>
        <w:t>oordinator</w:t>
      </w:r>
    </w:p>
    <w:p w14:paraId="1106277A" w14:textId="68112119" w:rsidR="00BE7DF8" w:rsidRPr="00A947B3" w:rsidRDefault="00BE7DF8" w:rsidP="00BE7DF8">
      <w:pPr>
        <w:bidi w:val="0"/>
        <w:rPr>
          <w:rFonts w:asciiTheme="minorBidi" w:hAnsiTheme="minorBidi" w:cstheme="minorBidi"/>
          <w:bCs/>
          <w:sz w:val="22"/>
          <w:szCs w:val="22"/>
        </w:rPr>
      </w:pPr>
      <w:r w:rsidRPr="00A947B3">
        <w:rPr>
          <w:rFonts w:asciiTheme="minorBidi" w:hAnsiTheme="minorBidi" w:cstheme="minorBidi"/>
          <w:bCs/>
          <w:sz w:val="22"/>
          <w:szCs w:val="22"/>
        </w:rPr>
        <w:t>04-8295549</w:t>
      </w:r>
    </w:p>
    <w:p w14:paraId="742FA98D" w14:textId="7C3CA8DB" w:rsidR="00BE7DF8" w:rsidRPr="00A947B3" w:rsidRDefault="00404D4E" w:rsidP="00BE7DF8">
      <w:pPr>
        <w:bidi w:val="0"/>
        <w:rPr>
          <w:rFonts w:asciiTheme="minorBidi" w:hAnsiTheme="minorBidi" w:cstheme="minorBidi"/>
          <w:bCs/>
          <w:sz w:val="22"/>
          <w:szCs w:val="22"/>
        </w:rPr>
      </w:pPr>
      <w:hyperlink r:id="rId11" w:history="1">
        <w:r w:rsidR="00BE7DF8" w:rsidRPr="00A947B3">
          <w:rPr>
            <w:rStyle w:val="Hyperlink"/>
            <w:rFonts w:asciiTheme="minorBidi" w:hAnsiTheme="minorBidi" w:cstheme="minorBidi"/>
            <w:bCs/>
            <w:sz w:val="22"/>
            <w:szCs w:val="22"/>
          </w:rPr>
          <w:t>ar.gpro.ad@technion.ac.il</w:t>
        </w:r>
      </w:hyperlink>
    </w:p>
    <w:p w14:paraId="717D369B" w14:textId="6BA4BD4F" w:rsidR="00BE7DF8" w:rsidRPr="00A947B3" w:rsidRDefault="00BE7DF8" w:rsidP="00BE7DF8">
      <w:pPr>
        <w:bidi w:val="0"/>
        <w:rPr>
          <w:rFonts w:asciiTheme="minorBidi" w:hAnsiTheme="minorBidi" w:cstheme="minorBidi"/>
          <w:bCs/>
          <w:sz w:val="22"/>
          <w:szCs w:val="22"/>
        </w:rPr>
      </w:pPr>
    </w:p>
    <w:p w14:paraId="29FF7A35" w14:textId="25BF1225" w:rsidR="00BE7DF8" w:rsidRPr="00A947B3" w:rsidRDefault="0078056F" w:rsidP="00BE7DF8">
      <w:pPr>
        <w:bidi w:val="0"/>
        <w:rPr>
          <w:rFonts w:asciiTheme="minorBidi" w:hAnsiTheme="minorBidi" w:cstheme="minorBidi"/>
          <w:bCs/>
          <w:sz w:val="22"/>
          <w:szCs w:val="22"/>
        </w:rPr>
      </w:pPr>
      <w:r>
        <w:rPr>
          <w:rFonts w:asciiTheme="minorBidi" w:hAnsiTheme="minorBidi" w:cstheme="minorBidi"/>
          <w:bCs/>
          <w:sz w:val="22"/>
          <w:szCs w:val="22"/>
        </w:rPr>
        <w:t xml:space="preserve">Architecture Department </w:t>
      </w:r>
      <w:r w:rsidR="00BE7DF8" w:rsidRPr="00A947B3">
        <w:rPr>
          <w:rFonts w:asciiTheme="minorBidi" w:hAnsiTheme="minorBidi" w:cstheme="minorBidi"/>
          <w:bCs/>
          <w:sz w:val="22"/>
          <w:szCs w:val="22"/>
        </w:rPr>
        <w:t>website</w:t>
      </w:r>
    </w:p>
    <w:p w14:paraId="7F4CB321" w14:textId="0F420E9E" w:rsidR="00890B6B" w:rsidRPr="00A947B3" w:rsidRDefault="00404D4E" w:rsidP="00BE7DF8">
      <w:pPr>
        <w:bidi w:val="0"/>
        <w:jc w:val="both"/>
        <w:rPr>
          <w:rFonts w:asciiTheme="minorBidi" w:hAnsiTheme="minorBidi" w:cstheme="minorBidi"/>
          <w:sz w:val="22"/>
          <w:szCs w:val="22"/>
          <w:rtl/>
        </w:rPr>
      </w:pPr>
      <w:hyperlink r:id="rId12" w:history="1">
        <w:r w:rsidR="00F252F7" w:rsidRPr="00A947B3">
          <w:rPr>
            <w:rStyle w:val="Hyperlink"/>
            <w:rFonts w:asciiTheme="minorBidi" w:hAnsiTheme="minorBidi" w:cstheme="minorBidi"/>
            <w:sz w:val="22"/>
            <w:szCs w:val="22"/>
          </w:rPr>
          <w:t>http://architecture.technion.ac.il</w:t>
        </w:r>
      </w:hyperlink>
    </w:p>
    <w:p w14:paraId="30AEF728" w14:textId="74378688" w:rsidR="00F252F7" w:rsidRPr="00A947B3" w:rsidRDefault="00F252F7" w:rsidP="00F252F7">
      <w:pPr>
        <w:bidi w:val="0"/>
        <w:jc w:val="both"/>
        <w:rPr>
          <w:rFonts w:asciiTheme="minorBidi" w:hAnsiTheme="minorBidi" w:cstheme="minorBidi"/>
          <w:sz w:val="22"/>
          <w:szCs w:val="22"/>
          <w:rtl/>
        </w:rPr>
      </w:pPr>
    </w:p>
    <w:p w14:paraId="481CE7FD" w14:textId="77777777" w:rsidR="0078056F" w:rsidRDefault="0078056F" w:rsidP="00F252F7">
      <w:pPr>
        <w:bidi w:val="0"/>
        <w:jc w:val="both"/>
        <w:rPr>
          <w:rFonts w:asciiTheme="minorBidi" w:hAnsiTheme="minorBidi" w:cstheme="minorBidi"/>
          <w:b/>
          <w:bCs/>
          <w:sz w:val="22"/>
          <w:szCs w:val="22"/>
        </w:rPr>
      </w:pPr>
    </w:p>
    <w:p w14:paraId="567AAE62" w14:textId="77777777" w:rsidR="0078056F" w:rsidRDefault="0078056F" w:rsidP="0078056F">
      <w:pPr>
        <w:bidi w:val="0"/>
        <w:jc w:val="both"/>
        <w:rPr>
          <w:rFonts w:asciiTheme="minorBidi" w:hAnsiTheme="minorBidi" w:cstheme="minorBidi"/>
          <w:b/>
          <w:bCs/>
          <w:sz w:val="22"/>
          <w:szCs w:val="22"/>
        </w:rPr>
      </w:pPr>
    </w:p>
    <w:p w14:paraId="11310605" w14:textId="17FCC0BC" w:rsidR="00F252F7" w:rsidRPr="00A947B3" w:rsidRDefault="00F252F7" w:rsidP="0078056F">
      <w:pPr>
        <w:bidi w:val="0"/>
        <w:jc w:val="both"/>
        <w:rPr>
          <w:rFonts w:asciiTheme="minorBidi" w:hAnsiTheme="minorBidi" w:cstheme="minorBidi"/>
          <w:b/>
          <w:bCs/>
          <w:sz w:val="22"/>
          <w:szCs w:val="22"/>
        </w:rPr>
      </w:pPr>
      <w:r w:rsidRPr="00A947B3">
        <w:rPr>
          <w:rFonts w:asciiTheme="minorBidi" w:hAnsiTheme="minorBidi" w:cstheme="minorBidi"/>
          <w:b/>
          <w:bCs/>
          <w:sz w:val="22"/>
          <w:szCs w:val="22"/>
        </w:rPr>
        <w:t>Master of Architecture and Urbanism 2</w:t>
      </w:r>
    </w:p>
    <w:p w14:paraId="21F1263E" w14:textId="4867C73F" w:rsidR="00F252F7" w:rsidRPr="00A947B3" w:rsidRDefault="00F252F7" w:rsidP="00F252F7">
      <w:pPr>
        <w:bidi w:val="0"/>
        <w:jc w:val="both"/>
        <w:rPr>
          <w:rFonts w:asciiTheme="minorBidi" w:hAnsiTheme="minorBidi" w:cstheme="minorBidi"/>
          <w:sz w:val="22"/>
          <w:szCs w:val="22"/>
        </w:rPr>
      </w:pPr>
      <w:r w:rsidRPr="00A947B3">
        <w:rPr>
          <w:rFonts w:asciiTheme="minorBidi" w:hAnsiTheme="minorBidi" w:cstheme="minorBidi"/>
          <w:sz w:val="22"/>
          <w:szCs w:val="22"/>
        </w:rPr>
        <w:t xml:space="preserve">The program is designed for students with a professional bachelor’s degree in architecture, who are interested in expanding their professional education. </w:t>
      </w:r>
    </w:p>
    <w:p w14:paraId="5053907B" w14:textId="30DA9B4C" w:rsidR="00F252F7" w:rsidRPr="00A947B3" w:rsidRDefault="00F252F7" w:rsidP="00F252F7">
      <w:pPr>
        <w:bidi w:val="0"/>
        <w:jc w:val="both"/>
        <w:rPr>
          <w:rFonts w:asciiTheme="minorBidi" w:hAnsiTheme="minorBidi" w:cstheme="minorBidi"/>
          <w:sz w:val="22"/>
          <w:szCs w:val="22"/>
        </w:rPr>
      </w:pPr>
    </w:p>
    <w:p w14:paraId="4D847991" w14:textId="5763ED55" w:rsidR="00F252F7" w:rsidRPr="00A947B3" w:rsidRDefault="00F252F7" w:rsidP="00F252F7">
      <w:pPr>
        <w:bidi w:val="0"/>
        <w:jc w:val="both"/>
        <w:rPr>
          <w:rFonts w:asciiTheme="minorBidi" w:hAnsiTheme="minorBidi" w:cstheme="minorBidi"/>
          <w:b/>
          <w:bCs/>
          <w:sz w:val="22"/>
          <w:szCs w:val="22"/>
        </w:rPr>
      </w:pPr>
      <w:r w:rsidRPr="00A947B3">
        <w:rPr>
          <w:rFonts w:asciiTheme="minorBidi" w:hAnsiTheme="minorBidi" w:cstheme="minorBidi"/>
          <w:b/>
          <w:bCs/>
          <w:sz w:val="22"/>
          <w:szCs w:val="22"/>
        </w:rPr>
        <w:t>Admissions requirements</w:t>
      </w:r>
    </w:p>
    <w:p w14:paraId="2F94AE4C" w14:textId="55E5BD6D" w:rsidR="00F252F7" w:rsidRPr="00A947B3" w:rsidRDefault="005E6F79" w:rsidP="005E6F79">
      <w:pPr>
        <w:bidi w:val="0"/>
        <w:jc w:val="both"/>
        <w:rPr>
          <w:rFonts w:asciiTheme="minorBidi" w:hAnsiTheme="minorBidi" w:cstheme="minorBidi"/>
          <w:sz w:val="22"/>
          <w:szCs w:val="22"/>
        </w:rPr>
      </w:pPr>
      <w:r w:rsidRPr="00A947B3">
        <w:rPr>
          <w:rFonts w:asciiTheme="minorBidi" w:hAnsiTheme="minorBidi" w:cstheme="minorBidi"/>
          <w:sz w:val="22"/>
          <w:szCs w:val="22"/>
        </w:rPr>
        <w:t xml:space="preserve">Candidates must </w:t>
      </w:r>
      <w:r w:rsidR="0078056F">
        <w:rPr>
          <w:rFonts w:asciiTheme="minorBidi" w:hAnsiTheme="minorBidi" w:cstheme="minorBidi"/>
          <w:sz w:val="22"/>
          <w:szCs w:val="22"/>
        </w:rPr>
        <w:t xml:space="preserve">hold </w:t>
      </w:r>
      <w:r w:rsidRPr="00A947B3">
        <w:rPr>
          <w:rFonts w:asciiTheme="minorBidi" w:hAnsiTheme="minorBidi" w:cstheme="minorBidi"/>
          <w:sz w:val="22"/>
          <w:szCs w:val="22"/>
        </w:rPr>
        <w:t xml:space="preserve">a </w:t>
      </w:r>
      <w:r w:rsidR="0078056F">
        <w:rPr>
          <w:rFonts w:asciiTheme="minorBidi" w:hAnsiTheme="minorBidi" w:cstheme="minorBidi"/>
          <w:sz w:val="22"/>
          <w:szCs w:val="22"/>
        </w:rPr>
        <w:t xml:space="preserve">fiv-year </w:t>
      </w:r>
      <w:r w:rsidRPr="00A947B3">
        <w:rPr>
          <w:rFonts w:asciiTheme="minorBidi" w:hAnsiTheme="minorBidi" w:cstheme="minorBidi"/>
          <w:sz w:val="22"/>
          <w:szCs w:val="22"/>
        </w:rPr>
        <w:t>Bachelor of Architecture or a professional Master of Architecture</w:t>
      </w:r>
      <w:r w:rsidR="0078056F">
        <w:rPr>
          <w:rFonts w:asciiTheme="minorBidi" w:hAnsiTheme="minorBidi" w:cstheme="minorBidi"/>
          <w:sz w:val="22"/>
          <w:szCs w:val="22"/>
        </w:rPr>
        <w:t xml:space="preserve"> degree</w:t>
      </w:r>
      <w:r w:rsidRPr="00A947B3">
        <w:rPr>
          <w:rFonts w:asciiTheme="minorBidi" w:hAnsiTheme="minorBidi" w:cstheme="minorBidi"/>
          <w:sz w:val="22"/>
          <w:szCs w:val="22"/>
        </w:rPr>
        <w:t>, with an average of 85 or above.</w:t>
      </w:r>
    </w:p>
    <w:p w14:paraId="5EC21EDE" w14:textId="582705E9" w:rsidR="005E6F79" w:rsidRPr="00A947B3" w:rsidRDefault="005E6F79" w:rsidP="005E6F79">
      <w:pPr>
        <w:bidi w:val="0"/>
        <w:jc w:val="both"/>
        <w:rPr>
          <w:rFonts w:asciiTheme="minorBidi" w:hAnsiTheme="minorBidi" w:cstheme="minorBidi"/>
          <w:sz w:val="22"/>
          <w:szCs w:val="22"/>
        </w:rPr>
      </w:pPr>
    </w:p>
    <w:p w14:paraId="6C1A9E9F" w14:textId="6E9EAE35" w:rsidR="005E6F79" w:rsidRPr="00A947B3" w:rsidRDefault="0078056F" w:rsidP="005E6F79">
      <w:pPr>
        <w:bidi w:val="0"/>
        <w:jc w:val="both"/>
        <w:rPr>
          <w:rFonts w:asciiTheme="minorBidi" w:hAnsiTheme="minorBidi" w:cstheme="minorBidi"/>
          <w:b/>
          <w:bCs/>
          <w:sz w:val="22"/>
          <w:szCs w:val="22"/>
        </w:rPr>
      </w:pPr>
      <w:r>
        <w:rPr>
          <w:rFonts w:asciiTheme="minorBidi" w:hAnsiTheme="minorBidi" w:cstheme="minorBidi"/>
          <w:b/>
          <w:bCs/>
          <w:sz w:val="22"/>
          <w:szCs w:val="22"/>
        </w:rPr>
        <w:t>Credit</w:t>
      </w:r>
      <w:r w:rsidR="005E6F79" w:rsidRPr="00A947B3">
        <w:rPr>
          <w:rFonts w:asciiTheme="minorBidi" w:hAnsiTheme="minorBidi" w:cstheme="minorBidi"/>
          <w:b/>
          <w:bCs/>
          <w:sz w:val="22"/>
          <w:szCs w:val="22"/>
        </w:rPr>
        <w:t xml:space="preserve"> requirements</w:t>
      </w:r>
    </w:p>
    <w:p w14:paraId="29014D95" w14:textId="788970EB" w:rsidR="005E6F79" w:rsidRPr="00A947B3" w:rsidRDefault="005E6F79" w:rsidP="005E6F79">
      <w:pPr>
        <w:bidi w:val="0"/>
        <w:rPr>
          <w:rFonts w:asciiTheme="minorBidi" w:hAnsiTheme="minorBidi" w:cstheme="minorBidi"/>
          <w:sz w:val="22"/>
          <w:szCs w:val="22"/>
        </w:rPr>
      </w:pPr>
      <w:r w:rsidRPr="00A947B3">
        <w:rPr>
          <w:rFonts w:asciiTheme="minorBidi" w:hAnsiTheme="minorBidi" w:cstheme="minorBidi"/>
          <w:sz w:val="22"/>
          <w:szCs w:val="22"/>
        </w:rPr>
        <w:t xml:space="preserve">Students must earn 40 credits in advanced graduate level courses </w:t>
      </w:r>
      <w:r w:rsidR="0078056F">
        <w:rPr>
          <w:rFonts w:asciiTheme="minorBidi" w:hAnsiTheme="minorBidi" w:cstheme="minorBidi"/>
          <w:sz w:val="22"/>
          <w:szCs w:val="22"/>
        </w:rPr>
        <w:t xml:space="preserve">and must complete </w:t>
      </w:r>
      <w:r w:rsidRPr="00A947B3">
        <w:rPr>
          <w:rFonts w:asciiTheme="minorBidi" w:hAnsiTheme="minorBidi" w:cstheme="minorBidi"/>
          <w:sz w:val="22"/>
          <w:szCs w:val="22"/>
        </w:rPr>
        <w:t>a seminar paper</w:t>
      </w:r>
      <w:r w:rsidR="0078056F">
        <w:rPr>
          <w:rFonts w:asciiTheme="minorBidi" w:hAnsiTheme="minorBidi" w:cstheme="minorBidi"/>
          <w:sz w:val="22"/>
          <w:szCs w:val="22"/>
        </w:rPr>
        <w:t xml:space="preserve"> (</w:t>
      </w:r>
      <w:r w:rsidRPr="00A947B3">
        <w:rPr>
          <w:rFonts w:asciiTheme="minorBidi" w:hAnsiTheme="minorBidi" w:cstheme="minorBidi"/>
          <w:sz w:val="22"/>
          <w:szCs w:val="22"/>
        </w:rPr>
        <w:t>3 credits</w:t>
      </w:r>
      <w:r w:rsidR="0078056F">
        <w:rPr>
          <w:rFonts w:asciiTheme="minorBidi" w:hAnsiTheme="minorBidi" w:cstheme="minorBidi"/>
          <w:sz w:val="22"/>
          <w:szCs w:val="22"/>
        </w:rPr>
        <w:t>)</w:t>
      </w:r>
      <w:r w:rsidRPr="00A947B3">
        <w:rPr>
          <w:rFonts w:asciiTheme="minorBidi" w:hAnsiTheme="minorBidi" w:cstheme="minorBidi"/>
          <w:sz w:val="22"/>
          <w:szCs w:val="22"/>
        </w:rPr>
        <w:t xml:space="preserve"> </w:t>
      </w:r>
      <w:r w:rsidR="0078056F">
        <w:rPr>
          <w:rFonts w:asciiTheme="minorBidi" w:hAnsiTheme="minorBidi" w:cstheme="minorBidi"/>
          <w:sz w:val="22"/>
          <w:szCs w:val="22"/>
        </w:rPr>
        <w:t xml:space="preserve">supplementary to </w:t>
      </w:r>
      <w:r w:rsidRPr="00A947B3">
        <w:rPr>
          <w:rFonts w:asciiTheme="minorBidi" w:hAnsiTheme="minorBidi" w:cstheme="minorBidi"/>
          <w:sz w:val="22"/>
          <w:szCs w:val="22"/>
        </w:rPr>
        <w:t>one of the courses or project</w:t>
      </w:r>
      <w:r w:rsidR="00F84122" w:rsidRPr="00A947B3">
        <w:rPr>
          <w:rFonts w:asciiTheme="minorBidi" w:hAnsiTheme="minorBidi" w:cstheme="minorBidi"/>
          <w:sz w:val="22"/>
          <w:szCs w:val="22"/>
        </w:rPr>
        <w:t xml:space="preserve">s. Students may also choose to the Master of Architecture and Urbanism 2 (M.Arch.2) with a specialization in Green Architecture or Conservation of Buildings and Sites. </w:t>
      </w:r>
    </w:p>
    <w:p w14:paraId="04A7A034" w14:textId="3843C6BA" w:rsidR="00F84122" w:rsidRPr="00A947B3" w:rsidRDefault="00F84122" w:rsidP="00F84122">
      <w:pPr>
        <w:bidi w:val="0"/>
        <w:rPr>
          <w:rFonts w:asciiTheme="minorBidi" w:hAnsiTheme="minorBidi" w:cstheme="minorBidi"/>
          <w:sz w:val="22"/>
          <w:szCs w:val="22"/>
        </w:rPr>
      </w:pPr>
    </w:p>
    <w:p w14:paraId="1B2BA757" w14:textId="77777777" w:rsidR="00A00578" w:rsidRPr="00A947B3" w:rsidRDefault="00A00578" w:rsidP="00A00578">
      <w:pPr>
        <w:bidi w:val="0"/>
        <w:rPr>
          <w:rFonts w:asciiTheme="minorBidi" w:hAnsiTheme="minorBidi" w:cstheme="minorBidi"/>
          <w:sz w:val="22"/>
          <w:szCs w:val="22"/>
        </w:rPr>
      </w:pPr>
    </w:p>
    <w:p w14:paraId="46E8D7B5" w14:textId="7B226E14" w:rsidR="00F84122" w:rsidRPr="00A947B3" w:rsidRDefault="00F84122" w:rsidP="00F84122">
      <w:pPr>
        <w:bidi w:val="0"/>
        <w:rPr>
          <w:rFonts w:asciiTheme="minorBidi" w:hAnsiTheme="minorBidi" w:cstheme="minorBidi"/>
          <w:b/>
          <w:bCs/>
          <w:sz w:val="22"/>
          <w:szCs w:val="22"/>
        </w:rPr>
      </w:pPr>
      <w:r w:rsidRPr="00A947B3">
        <w:rPr>
          <w:rFonts w:asciiTheme="minorBidi" w:hAnsiTheme="minorBidi" w:cstheme="minorBidi"/>
          <w:b/>
          <w:bCs/>
          <w:sz w:val="22"/>
          <w:szCs w:val="22"/>
        </w:rPr>
        <w:t>Master of Sciences in Architecture and Urban Design</w:t>
      </w:r>
    </w:p>
    <w:p w14:paraId="72E5FCEC" w14:textId="6DD6E07B" w:rsidR="00F84122" w:rsidRPr="00A947B3" w:rsidRDefault="00F84122" w:rsidP="00A00578">
      <w:pPr>
        <w:bidi w:val="0"/>
        <w:rPr>
          <w:rFonts w:asciiTheme="minorBidi" w:hAnsiTheme="minorBidi" w:cstheme="minorBidi"/>
          <w:b/>
          <w:bCs/>
          <w:sz w:val="22"/>
          <w:szCs w:val="22"/>
        </w:rPr>
      </w:pPr>
      <w:r w:rsidRPr="00A947B3">
        <w:rPr>
          <w:rFonts w:asciiTheme="minorBidi" w:hAnsiTheme="minorBidi" w:cstheme="minorBidi"/>
          <w:b/>
          <w:bCs/>
          <w:sz w:val="22"/>
          <w:szCs w:val="22"/>
        </w:rPr>
        <w:t>Research Masters</w:t>
      </w:r>
    </w:p>
    <w:p w14:paraId="74856397" w14:textId="4D5ADA63" w:rsidR="00A00578" w:rsidRPr="00A947B3" w:rsidRDefault="00A00578" w:rsidP="00A00578">
      <w:pPr>
        <w:bidi w:val="0"/>
        <w:rPr>
          <w:rFonts w:asciiTheme="minorBidi" w:hAnsiTheme="minorBidi" w:cstheme="minorBidi"/>
          <w:sz w:val="22"/>
          <w:szCs w:val="22"/>
        </w:rPr>
      </w:pPr>
      <w:r w:rsidRPr="00A947B3">
        <w:rPr>
          <w:rFonts w:asciiTheme="minorBidi" w:hAnsiTheme="minorBidi" w:cstheme="minorBidi"/>
          <w:sz w:val="22"/>
          <w:szCs w:val="22"/>
        </w:rPr>
        <w:t xml:space="preserve">The program is designed for students with a professional five-year bachelor’s degree in Architecture (B.Arch) or a professional Master’s in Architecture (M.Arch) from the Technion, or </w:t>
      </w:r>
      <w:r w:rsidR="0078056F">
        <w:rPr>
          <w:rFonts w:asciiTheme="minorBidi" w:hAnsiTheme="minorBidi" w:cstheme="minorBidi"/>
          <w:sz w:val="22"/>
          <w:szCs w:val="22"/>
        </w:rPr>
        <w:t xml:space="preserve">an </w:t>
      </w:r>
      <w:r w:rsidRPr="00A947B3">
        <w:rPr>
          <w:rFonts w:asciiTheme="minorBidi" w:hAnsiTheme="minorBidi" w:cstheme="minorBidi"/>
          <w:sz w:val="22"/>
          <w:szCs w:val="22"/>
        </w:rPr>
        <w:t xml:space="preserve">equivalent degree in architecture from </w:t>
      </w:r>
      <w:r w:rsidR="0078056F">
        <w:rPr>
          <w:rFonts w:asciiTheme="minorBidi" w:hAnsiTheme="minorBidi" w:cstheme="minorBidi"/>
          <w:sz w:val="22"/>
          <w:szCs w:val="22"/>
        </w:rPr>
        <w:t xml:space="preserve">a </w:t>
      </w:r>
      <w:r w:rsidRPr="00A947B3">
        <w:rPr>
          <w:rFonts w:asciiTheme="minorBidi" w:hAnsiTheme="minorBidi" w:cstheme="minorBidi"/>
          <w:sz w:val="22"/>
          <w:szCs w:val="22"/>
        </w:rPr>
        <w:t xml:space="preserve">recognized institution. The program aims to equip students with advanced architectural knowledge and investigative abilities in select fields of architecture and urbanism. Alongside the courses studied, students are expected to complete a research thesis (20 credits), or a </w:t>
      </w:r>
      <w:r w:rsidR="00F74F20" w:rsidRPr="00A947B3">
        <w:rPr>
          <w:rFonts w:asciiTheme="minorBidi" w:hAnsiTheme="minorBidi" w:cstheme="minorBidi"/>
          <w:sz w:val="22"/>
          <w:szCs w:val="22"/>
        </w:rPr>
        <w:t>capstone</w:t>
      </w:r>
      <w:r w:rsidRPr="00A947B3">
        <w:rPr>
          <w:rFonts w:asciiTheme="minorBidi" w:hAnsiTheme="minorBidi" w:cstheme="minorBidi"/>
          <w:sz w:val="22"/>
          <w:szCs w:val="22"/>
        </w:rPr>
        <w:t xml:space="preserve"> paper (12 credits), in one of the specialization topics. This program does not provide a professional degree in architecture.</w:t>
      </w:r>
    </w:p>
    <w:p w14:paraId="21A12047" w14:textId="6B448D5B" w:rsidR="00F84122" w:rsidRPr="00A947B3" w:rsidRDefault="00F84122" w:rsidP="00F84122">
      <w:pPr>
        <w:bidi w:val="0"/>
        <w:rPr>
          <w:rFonts w:asciiTheme="minorBidi" w:hAnsiTheme="minorBidi" w:cstheme="minorBidi"/>
          <w:sz w:val="22"/>
          <w:szCs w:val="22"/>
        </w:rPr>
      </w:pPr>
    </w:p>
    <w:p w14:paraId="3FEFD957" w14:textId="74BF6FF2" w:rsidR="00A00578" w:rsidRPr="00A947B3" w:rsidRDefault="00A00578" w:rsidP="00A00578">
      <w:pPr>
        <w:bidi w:val="0"/>
        <w:rPr>
          <w:rFonts w:asciiTheme="minorBidi" w:hAnsiTheme="minorBidi" w:cstheme="minorBidi"/>
          <w:b/>
          <w:bCs/>
          <w:sz w:val="22"/>
          <w:szCs w:val="22"/>
        </w:rPr>
      </w:pPr>
      <w:r w:rsidRPr="00A947B3">
        <w:rPr>
          <w:rFonts w:asciiTheme="minorBidi" w:hAnsiTheme="minorBidi" w:cstheme="minorBidi"/>
          <w:b/>
          <w:bCs/>
          <w:sz w:val="22"/>
          <w:szCs w:val="22"/>
        </w:rPr>
        <w:t>Admission requirements</w:t>
      </w:r>
    </w:p>
    <w:p w14:paraId="17D6DA4A" w14:textId="589F58B6" w:rsidR="00A00578" w:rsidRPr="00A947B3" w:rsidRDefault="00A00578" w:rsidP="00A00578">
      <w:pPr>
        <w:bidi w:val="0"/>
        <w:rPr>
          <w:rFonts w:asciiTheme="minorBidi" w:hAnsiTheme="minorBidi" w:cstheme="minorBidi"/>
          <w:sz w:val="22"/>
          <w:szCs w:val="22"/>
        </w:rPr>
      </w:pPr>
      <w:r w:rsidRPr="00A947B3">
        <w:rPr>
          <w:rFonts w:asciiTheme="minorBidi" w:hAnsiTheme="minorBidi" w:cstheme="minorBidi"/>
          <w:sz w:val="22"/>
          <w:szCs w:val="22"/>
        </w:rPr>
        <w:t>The program accepts students with a professional bachelor’s degree in Architecture from the Technion’s five-year track or a professional master’s degree in Architecture, whose grade point average is above 85 (candidates with a grade-point average of 80-85 will be conditionally admitted</w:t>
      </w:r>
      <w:r w:rsidR="0078056F">
        <w:rPr>
          <w:rFonts w:asciiTheme="minorBidi" w:hAnsiTheme="minorBidi" w:cstheme="minorBidi"/>
          <w:sz w:val="22"/>
          <w:szCs w:val="22"/>
        </w:rPr>
        <w:t>;</w:t>
      </w:r>
      <w:r w:rsidRPr="00A947B3">
        <w:rPr>
          <w:rFonts w:asciiTheme="minorBidi" w:hAnsiTheme="minorBidi" w:cstheme="minorBidi"/>
          <w:sz w:val="22"/>
          <w:szCs w:val="22"/>
        </w:rPr>
        <w:t xml:space="preserve"> they </w:t>
      </w:r>
      <w:r w:rsidR="0078056F">
        <w:rPr>
          <w:rFonts w:asciiTheme="minorBidi" w:hAnsiTheme="minorBidi" w:cstheme="minorBidi"/>
          <w:sz w:val="22"/>
          <w:szCs w:val="22"/>
        </w:rPr>
        <w:t xml:space="preserve">will be required to </w:t>
      </w:r>
      <w:r w:rsidRPr="00A947B3">
        <w:rPr>
          <w:rFonts w:asciiTheme="minorBidi" w:hAnsiTheme="minorBidi" w:cstheme="minorBidi"/>
          <w:sz w:val="22"/>
          <w:szCs w:val="22"/>
        </w:rPr>
        <w:t>take at least 8 credits and maintain a grade-point average of 85 in the first semester to become fully matriculated).</w:t>
      </w:r>
    </w:p>
    <w:p w14:paraId="68724E47" w14:textId="0431EF0F" w:rsidR="00A00578" w:rsidRPr="00A947B3" w:rsidRDefault="00A00578" w:rsidP="00A00578">
      <w:pPr>
        <w:bidi w:val="0"/>
        <w:rPr>
          <w:rFonts w:asciiTheme="minorBidi" w:hAnsiTheme="minorBidi" w:cstheme="minorBidi"/>
          <w:sz w:val="22"/>
          <w:szCs w:val="22"/>
        </w:rPr>
      </w:pPr>
    </w:p>
    <w:p w14:paraId="22BBB50E" w14:textId="77777777" w:rsidR="00A00578" w:rsidRPr="00A947B3" w:rsidRDefault="00A00578" w:rsidP="00A00578">
      <w:pPr>
        <w:bidi w:val="0"/>
        <w:rPr>
          <w:rFonts w:asciiTheme="minorBidi" w:hAnsiTheme="minorBidi" w:cstheme="minorBidi"/>
          <w:sz w:val="22"/>
          <w:szCs w:val="22"/>
        </w:rPr>
      </w:pPr>
      <w:r w:rsidRPr="00A947B3">
        <w:rPr>
          <w:rFonts w:asciiTheme="minorBidi" w:hAnsiTheme="minorBidi" w:cstheme="minorBidi"/>
          <w:sz w:val="22"/>
          <w:szCs w:val="22"/>
        </w:rPr>
        <w:t xml:space="preserve">Students who did not graduate from the Technion must rank in the top 30% of their class. </w:t>
      </w:r>
      <w:r w:rsidRPr="00A947B3">
        <w:rPr>
          <w:rFonts w:asciiTheme="minorBidi" w:hAnsiTheme="minorBidi" w:cstheme="minorBidi"/>
          <w:sz w:val="22"/>
          <w:szCs w:val="22"/>
        </w:rPr>
        <w:br/>
      </w:r>
    </w:p>
    <w:p w14:paraId="161D97FB" w14:textId="03182E53" w:rsidR="00A00578" w:rsidRPr="00A947B3" w:rsidRDefault="00A00578" w:rsidP="00A00578">
      <w:pPr>
        <w:bidi w:val="0"/>
        <w:rPr>
          <w:rFonts w:asciiTheme="minorBidi" w:hAnsiTheme="minorBidi" w:cstheme="minorBidi"/>
          <w:sz w:val="22"/>
          <w:szCs w:val="22"/>
        </w:rPr>
      </w:pPr>
      <w:r w:rsidRPr="00A947B3">
        <w:rPr>
          <w:rFonts w:asciiTheme="minorBidi" w:hAnsiTheme="minorBidi" w:cstheme="minorBidi"/>
          <w:sz w:val="22"/>
          <w:szCs w:val="22"/>
        </w:rPr>
        <w:t>Candidates must submit a declaration of intentions, no more than one page in length, describing their background, goals, what they expect to gain from their studies and anticipated specialization.</w:t>
      </w:r>
    </w:p>
    <w:p w14:paraId="0AACD032" w14:textId="51B5D32F" w:rsidR="00A00578" w:rsidRPr="00A947B3" w:rsidRDefault="00A00578" w:rsidP="00A00578">
      <w:pPr>
        <w:bidi w:val="0"/>
        <w:rPr>
          <w:rFonts w:asciiTheme="minorBidi" w:hAnsiTheme="minorBidi" w:cstheme="minorBidi"/>
          <w:sz w:val="22"/>
          <w:szCs w:val="22"/>
        </w:rPr>
      </w:pPr>
    </w:p>
    <w:p w14:paraId="47739249" w14:textId="3FD56A6F" w:rsidR="00A00578" w:rsidRPr="00A947B3" w:rsidRDefault="0078056F" w:rsidP="00A00578">
      <w:pPr>
        <w:bidi w:val="0"/>
        <w:rPr>
          <w:rFonts w:asciiTheme="minorBidi" w:hAnsiTheme="minorBidi" w:cstheme="minorBidi"/>
          <w:b/>
          <w:bCs/>
          <w:sz w:val="22"/>
          <w:szCs w:val="22"/>
        </w:rPr>
      </w:pPr>
      <w:r>
        <w:rPr>
          <w:rFonts w:asciiTheme="minorBidi" w:hAnsiTheme="minorBidi" w:cstheme="minorBidi"/>
          <w:b/>
          <w:bCs/>
          <w:sz w:val="22"/>
          <w:szCs w:val="22"/>
        </w:rPr>
        <w:t>Credit</w:t>
      </w:r>
      <w:r w:rsidR="00A00578" w:rsidRPr="00A947B3">
        <w:rPr>
          <w:rFonts w:asciiTheme="minorBidi" w:hAnsiTheme="minorBidi" w:cstheme="minorBidi"/>
          <w:b/>
          <w:bCs/>
          <w:sz w:val="22"/>
          <w:szCs w:val="22"/>
        </w:rPr>
        <w:t xml:space="preserve"> requirements</w:t>
      </w:r>
    </w:p>
    <w:p w14:paraId="0E03C004" w14:textId="19FEC35E" w:rsidR="00A00578" w:rsidRPr="00A947B3" w:rsidRDefault="0069208A" w:rsidP="00A00578">
      <w:pPr>
        <w:bidi w:val="0"/>
        <w:rPr>
          <w:rFonts w:asciiTheme="minorBidi" w:hAnsiTheme="minorBidi" w:cstheme="minorBidi"/>
          <w:sz w:val="22"/>
          <w:szCs w:val="22"/>
        </w:rPr>
      </w:pPr>
      <w:r w:rsidRPr="00A947B3">
        <w:rPr>
          <w:rFonts w:asciiTheme="minorBidi" w:hAnsiTheme="minorBidi" w:cstheme="minorBidi"/>
          <w:sz w:val="22"/>
          <w:szCs w:val="22"/>
        </w:rPr>
        <w:lastRenderedPageBreak/>
        <w:t xml:space="preserve">Students with a bachelors degree are required to take 24 credits in advanced topics (32 credits in the </w:t>
      </w:r>
      <w:r w:rsidR="00F74F20" w:rsidRPr="00A947B3">
        <w:rPr>
          <w:rFonts w:asciiTheme="minorBidi" w:hAnsiTheme="minorBidi" w:cstheme="minorBidi"/>
          <w:sz w:val="22"/>
          <w:szCs w:val="22"/>
        </w:rPr>
        <w:t>capstone</w:t>
      </w:r>
      <w:r w:rsidRPr="00A947B3">
        <w:rPr>
          <w:rFonts w:asciiTheme="minorBidi" w:hAnsiTheme="minorBidi" w:cstheme="minorBidi"/>
          <w:sz w:val="22"/>
          <w:szCs w:val="22"/>
        </w:rPr>
        <w:t xml:space="preserve"> paper track). Students with a master’s degree must take 16 credits in advanced topics (24 credits in the </w:t>
      </w:r>
      <w:r w:rsidR="00F74F20" w:rsidRPr="00A947B3">
        <w:rPr>
          <w:rFonts w:asciiTheme="minorBidi" w:hAnsiTheme="minorBidi" w:cstheme="minorBidi"/>
          <w:sz w:val="22"/>
          <w:szCs w:val="22"/>
        </w:rPr>
        <w:t xml:space="preserve">capstone </w:t>
      </w:r>
      <w:r w:rsidRPr="00A947B3">
        <w:rPr>
          <w:rFonts w:asciiTheme="minorBidi" w:hAnsiTheme="minorBidi" w:cstheme="minorBidi"/>
          <w:sz w:val="22"/>
          <w:szCs w:val="22"/>
        </w:rPr>
        <w:t xml:space="preserve">paper track). </w:t>
      </w:r>
    </w:p>
    <w:p w14:paraId="746A18D0" w14:textId="46BE0CFC" w:rsidR="000F3C50" w:rsidRPr="00A947B3" w:rsidRDefault="0069208A" w:rsidP="0069208A">
      <w:pPr>
        <w:bidi w:val="0"/>
        <w:rPr>
          <w:rFonts w:asciiTheme="minorBidi" w:hAnsiTheme="minorBidi" w:cstheme="minorBidi"/>
          <w:sz w:val="22"/>
          <w:szCs w:val="22"/>
          <w:lang w:eastAsia="en-US"/>
        </w:rPr>
      </w:pPr>
      <w:r w:rsidRPr="00A947B3">
        <w:rPr>
          <w:rFonts w:asciiTheme="minorBidi" w:hAnsiTheme="minorBidi" w:cstheme="minorBidi"/>
          <w:sz w:val="22"/>
          <w:szCs w:val="22"/>
        </w:rPr>
        <w:t xml:space="preserve">In addition to the courses offered in the Architecture track, students may choose from </w:t>
      </w:r>
      <w:r w:rsidR="00DD711F">
        <w:rPr>
          <w:rFonts w:asciiTheme="minorBidi" w:hAnsiTheme="minorBidi" w:cstheme="minorBidi"/>
          <w:sz w:val="22"/>
          <w:szCs w:val="22"/>
        </w:rPr>
        <w:t>courses in other tracks</w:t>
      </w:r>
      <w:r w:rsidRPr="00A947B3">
        <w:rPr>
          <w:rFonts w:asciiTheme="minorBidi" w:hAnsiTheme="minorBidi" w:cstheme="minorBidi"/>
          <w:sz w:val="22"/>
          <w:szCs w:val="22"/>
        </w:rPr>
        <w:t xml:space="preserve">, as well as in other departments </w:t>
      </w:r>
      <w:r w:rsidR="00DD711F">
        <w:rPr>
          <w:rFonts w:asciiTheme="minorBidi" w:hAnsiTheme="minorBidi" w:cstheme="minorBidi"/>
          <w:sz w:val="22"/>
          <w:szCs w:val="22"/>
        </w:rPr>
        <w:t xml:space="preserve">at </w:t>
      </w:r>
      <w:r w:rsidRPr="00A947B3">
        <w:rPr>
          <w:rFonts w:asciiTheme="minorBidi" w:hAnsiTheme="minorBidi" w:cstheme="minorBidi"/>
          <w:sz w:val="22"/>
          <w:szCs w:val="22"/>
        </w:rPr>
        <w:t>the Technion, in accordance with the requirements of the Graduate School. Students will receive individual guidance on course selection</w:t>
      </w:r>
      <w:r w:rsidR="001F04B5">
        <w:rPr>
          <w:rFonts w:asciiTheme="minorBidi" w:hAnsiTheme="minorBidi" w:cstheme="minorBidi"/>
          <w:sz w:val="22"/>
          <w:szCs w:val="22"/>
        </w:rPr>
        <w:t xml:space="preserve"> based on their </w:t>
      </w:r>
      <w:r w:rsidRPr="00A947B3">
        <w:rPr>
          <w:rFonts w:asciiTheme="minorBidi" w:hAnsiTheme="minorBidi" w:cstheme="minorBidi"/>
          <w:sz w:val="22"/>
          <w:szCs w:val="22"/>
        </w:rPr>
        <w:t>academic goals</w:t>
      </w:r>
      <w:r w:rsidR="00DD711F">
        <w:rPr>
          <w:rFonts w:asciiTheme="minorBidi" w:hAnsiTheme="minorBidi" w:cstheme="minorBidi"/>
          <w:sz w:val="22"/>
          <w:szCs w:val="22"/>
        </w:rPr>
        <w:t xml:space="preserve">, previous </w:t>
      </w:r>
      <w:r w:rsidRPr="00A947B3">
        <w:rPr>
          <w:rFonts w:asciiTheme="minorBidi" w:hAnsiTheme="minorBidi" w:cstheme="minorBidi"/>
          <w:sz w:val="22"/>
          <w:szCs w:val="22"/>
        </w:rPr>
        <w:t xml:space="preserve">training and research thesis or </w:t>
      </w:r>
      <w:r w:rsidR="00F74F20" w:rsidRPr="00A947B3">
        <w:rPr>
          <w:rFonts w:asciiTheme="minorBidi" w:hAnsiTheme="minorBidi" w:cstheme="minorBidi"/>
          <w:sz w:val="22"/>
          <w:szCs w:val="22"/>
        </w:rPr>
        <w:t xml:space="preserve">capstone </w:t>
      </w:r>
      <w:r w:rsidRPr="00A947B3">
        <w:rPr>
          <w:rFonts w:asciiTheme="minorBidi" w:hAnsiTheme="minorBidi" w:cstheme="minorBidi"/>
          <w:sz w:val="22"/>
          <w:szCs w:val="22"/>
        </w:rPr>
        <w:t>paper. At least 8 credits must be completed in courses within the Architecture and Urbanism track.</w:t>
      </w:r>
    </w:p>
    <w:p w14:paraId="0121A1F6" w14:textId="024F0DC6" w:rsidR="0069208A" w:rsidRPr="00A947B3" w:rsidRDefault="0069208A" w:rsidP="0069208A">
      <w:pPr>
        <w:bidi w:val="0"/>
        <w:rPr>
          <w:rFonts w:asciiTheme="minorBidi" w:hAnsiTheme="minorBidi" w:cstheme="minorBidi"/>
          <w:sz w:val="22"/>
          <w:szCs w:val="22"/>
          <w:lang w:eastAsia="en-US"/>
        </w:rPr>
      </w:pPr>
    </w:p>
    <w:p w14:paraId="4EC12180" w14:textId="77777777" w:rsidR="00DD711F" w:rsidRDefault="00DD711F" w:rsidP="0069208A">
      <w:pPr>
        <w:bidi w:val="0"/>
        <w:rPr>
          <w:rFonts w:asciiTheme="minorBidi" w:hAnsiTheme="minorBidi" w:cstheme="minorBidi"/>
          <w:b/>
          <w:bCs/>
          <w:sz w:val="22"/>
          <w:szCs w:val="22"/>
          <w:lang w:eastAsia="en-US"/>
        </w:rPr>
      </w:pPr>
    </w:p>
    <w:p w14:paraId="445964D5" w14:textId="77777777" w:rsidR="00DD711F" w:rsidRDefault="00DD711F" w:rsidP="00DD711F">
      <w:pPr>
        <w:bidi w:val="0"/>
        <w:rPr>
          <w:rFonts w:asciiTheme="minorBidi" w:hAnsiTheme="minorBidi" w:cstheme="minorBidi"/>
          <w:b/>
          <w:bCs/>
          <w:sz w:val="22"/>
          <w:szCs w:val="22"/>
          <w:lang w:eastAsia="en-US"/>
        </w:rPr>
      </w:pPr>
    </w:p>
    <w:p w14:paraId="65E4DC24" w14:textId="77777777" w:rsidR="00DD711F" w:rsidRDefault="00DD711F" w:rsidP="00DD711F">
      <w:pPr>
        <w:bidi w:val="0"/>
        <w:rPr>
          <w:rFonts w:asciiTheme="minorBidi" w:hAnsiTheme="minorBidi" w:cstheme="minorBidi"/>
          <w:b/>
          <w:bCs/>
          <w:sz w:val="22"/>
          <w:szCs w:val="22"/>
          <w:lang w:eastAsia="en-US"/>
        </w:rPr>
      </w:pPr>
    </w:p>
    <w:p w14:paraId="2DD00946" w14:textId="347E21D6" w:rsidR="0069208A" w:rsidRPr="00A947B3" w:rsidRDefault="0069208A" w:rsidP="00DD711F">
      <w:pPr>
        <w:bidi w:val="0"/>
        <w:rPr>
          <w:rFonts w:asciiTheme="minorBidi" w:hAnsiTheme="minorBidi" w:cstheme="minorBidi"/>
          <w:b/>
          <w:bCs/>
          <w:sz w:val="22"/>
          <w:szCs w:val="22"/>
          <w:lang w:eastAsia="en-US"/>
        </w:rPr>
      </w:pPr>
      <w:r w:rsidRPr="00A947B3">
        <w:rPr>
          <w:rFonts w:asciiTheme="minorBidi" w:hAnsiTheme="minorBidi" w:cstheme="minorBidi"/>
          <w:b/>
          <w:bCs/>
          <w:sz w:val="22"/>
          <w:szCs w:val="22"/>
          <w:lang w:eastAsia="en-US"/>
        </w:rPr>
        <w:t>Master of Science</w:t>
      </w:r>
    </w:p>
    <w:p w14:paraId="6E928568" w14:textId="2C5342CB" w:rsidR="0069208A" w:rsidRPr="00A947B3" w:rsidRDefault="0069208A" w:rsidP="0069208A">
      <w:pPr>
        <w:bidi w:val="0"/>
        <w:rPr>
          <w:rFonts w:asciiTheme="minorBidi" w:hAnsiTheme="minorBidi" w:cstheme="minorBidi"/>
          <w:sz w:val="22"/>
          <w:szCs w:val="22"/>
          <w:lang w:eastAsia="en-US"/>
        </w:rPr>
      </w:pPr>
      <w:r w:rsidRPr="00A947B3">
        <w:rPr>
          <w:rFonts w:asciiTheme="minorBidi" w:hAnsiTheme="minorBidi" w:cstheme="minorBidi"/>
          <w:sz w:val="22"/>
          <w:szCs w:val="22"/>
          <w:lang w:eastAsia="en-US"/>
        </w:rPr>
        <w:t>The program aims to train researchers, who do not hold a professional degree in Architecture, to lead research in the fields of architecture and urbanism.</w:t>
      </w:r>
    </w:p>
    <w:p w14:paraId="11363506" w14:textId="679CE166" w:rsidR="0069208A" w:rsidRPr="00A947B3" w:rsidRDefault="0069208A" w:rsidP="0069208A">
      <w:pPr>
        <w:bidi w:val="0"/>
        <w:rPr>
          <w:rFonts w:asciiTheme="minorBidi" w:hAnsiTheme="minorBidi" w:cstheme="minorBidi"/>
          <w:sz w:val="22"/>
          <w:szCs w:val="22"/>
          <w:lang w:eastAsia="en-US"/>
        </w:rPr>
      </w:pPr>
    </w:p>
    <w:p w14:paraId="087FE511" w14:textId="7CE4FA87" w:rsidR="0069208A" w:rsidRPr="00A947B3" w:rsidRDefault="0069208A" w:rsidP="0069208A">
      <w:pPr>
        <w:bidi w:val="0"/>
        <w:rPr>
          <w:rFonts w:asciiTheme="minorBidi" w:hAnsiTheme="minorBidi" w:cstheme="minorBidi"/>
          <w:b/>
          <w:bCs/>
          <w:sz w:val="22"/>
          <w:szCs w:val="22"/>
          <w:lang w:eastAsia="en-US"/>
        </w:rPr>
      </w:pPr>
      <w:r w:rsidRPr="00A947B3">
        <w:rPr>
          <w:rFonts w:asciiTheme="minorBidi" w:hAnsiTheme="minorBidi" w:cstheme="minorBidi"/>
          <w:b/>
          <w:bCs/>
          <w:sz w:val="22"/>
          <w:szCs w:val="22"/>
          <w:lang w:eastAsia="en-US"/>
        </w:rPr>
        <w:t>Admissions requirements</w:t>
      </w:r>
    </w:p>
    <w:p w14:paraId="776C078C" w14:textId="549663F1" w:rsidR="0069208A" w:rsidRPr="00A947B3" w:rsidRDefault="00E61FD7" w:rsidP="00E61FD7">
      <w:pPr>
        <w:bidi w:val="0"/>
        <w:rPr>
          <w:rFonts w:asciiTheme="minorBidi" w:hAnsiTheme="minorBidi" w:cstheme="minorBidi"/>
          <w:sz w:val="22"/>
          <w:szCs w:val="22"/>
          <w:lang w:eastAsia="en-US"/>
        </w:rPr>
      </w:pPr>
      <w:r w:rsidRPr="00A947B3">
        <w:rPr>
          <w:rFonts w:asciiTheme="minorBidi" w:hAnsiTheme="minorBidi" w:cstheme="minorBidi"/>
          <w:sz w:val="22"/>
          <w:szCs w:val="22"/>
          <w:lang w:eastAsia="en-US"/>
        </w:rPr>
        <w:t>Candidates with a bachelor’s degree in Architectural Sciences, Landscape Architecture, Engineering or Sciences, with an excellent achievement record (average above 85), as well as candidates with a bachelor’s degree in social sciences and humanities (who placed in the top 15% of their class).</w:t>
      </w:r>
    </w:p>
    <w:p w14:paraId="2885070B" w14:textId="126BF974" w:rsidR="00E61FD7" w:rsidRPr="00A947B3" w:rsidRDefault="00E61FD7" w:rsidP="00E61FD7">
      <w:pPr>
        <w:bidi w:val="0"/>
        <w:rPr>
          <w:rFonts w:asciiTheme="minorBidi" w:hAnsiTheme="minorBidi" w:cstheme="minorBidi"/>
          <w:sz w:val="22"/>
          <w:szCs w:val="22"/>
          <w:lang w:eastAsia="en-US"/>
        </w:rPr>
      </w:pPr>
    </w:p>
    <w:p w14:paraId="534DA36B" w14:textId="7EFBA11E" w:rsidR="00E61FD7" w:rsidRPr="00A947B3" w:rsidRDefault="001F04B5" w:rsidP="00E61FD7">
      <w:pPr>
        <w:bidi w:val="0"/>
        <w:rPr>
          <w:rFonts w:asciiTheme="minorBidi" w:hAnsiTheme="minorBidi" w:cstheme="minorBidi"/>
          <w:b/>
          <w:bCs/>
          <w:sz w:val="22"/>
          <w:szCs w:val="22"/>
          <w:lang w:eastAsia="en-US"/>
        </w:rPr>
      </w:pPr>
      <w:r>
        <w:rPr>
          <w:rFonts w:asciiTheme="minorBidi" w:hAnsiTheme="minorBidi" w:cstheme="minorBidi"/>
          <w:b/>
          <w:bCs/>
          <w:sz w:val="22"/>
          <w:szCs w:val="22"/>
          <w:lang w:eastAsia="en-US"/>
        </w:rPr>
        <w:t>Credit</w:t>
      </w:r>
      <w:r w:rsidR="00E61FD7" w:rsidRPr="00A947B3">
        <w:rPr>
          <w:rFonts w:asciiTheme="minorBidi" w:hAnsiTheme="minorBidi" w:cstheme="minorBidi"/>
          <w:b/>
          <w:bCs/>
          <w:sz w:val="22"/>
          <w:szCs w:val="22"/>
          <w:lang w:eastAsia="en-US"/>
        </w:rPr>
        <w:t xml:space="preserve"> requirements</w:t>
      </w:r>
    </w:p>
    <w:p w14:paraId="5BB7A5CA" w14:textId="074FFED8" w:rsidR="00E61FD7" w:rsidRPr="00A947B3" w:rsidRDefault="00E61FD7" w:rsidP="00E61FD7">
      <w:pPr>
        <w:bidi w:val="0"/>
        <w:rPr>
          <w:rFonts w:asciiTheme="minorBidi" w:hAnsiTheme="minorBidi" w:cstheme="minorBidi"/>
          <w:sz w:val="22"/>
          <w:szCs w:val="22"/>
          <w:lang w:eastAsia="en-US"/>
        </w:rPr>
      </w:pPr>
      <w:r w:rsidRPr="00A947B3">
        <w:rPr>
          <w:rFonts w:asciiTheme="minorBidi" w:hAnsiTheme="minorBidi" w:cstheme="minorBidi"/>
          <w:sz w:val="22"/>
          <w:szCs w:val="22"/>
          <w:lang w:eastAsia="en-US"/>
        </w:rPr>
        <w:t xml:space="preserve">Students with a four-year bachelor’s degree in Architectural Sciences, Social Sciences, Humanities, Landscape Architecture, Engineering, Arts and Sciences must earn 24 credits in advanced </w:t>
      </w:r>
      <w:r w:rsidR="001F04B5">
        <w:rPr>
          <w:rFonts w:asciiTheme="minorBidi" w:hAnsiTheme="minorBidi" w:cstheme="minorBidi"/>
          <w:sz w:val="22"/>
          <w:szCs w:val="22"/>
          <w:lang w:eastAsia="en-US"/>
        </w:rPr>
        <w:t xml:space="preserve">courses </w:t>
      </w:r>
      <w:r w:rsidRPr="00A947B3">
        <w:rPr>
          <w:rFonts w:asciiTheme="minorBidi" w:hAnsiTheme="minorBidi" w:cstheme="minorBidi"/>
          <w:sz w:val="22"/>
          <w:szCs w:val="22"/>
          <w:lang w:eastAsia="en-US"/>
        </w:rPr>
        <w:t xml:space="preserve">and complete a research paper worth 20 credits (or earn 32 credits of advanced coursework and a </w:t>
      </w:r>
      <w:r w:rsidR="00F74F20" w:rsidRPr="00A947B3">
        <w:rPr>
          <w:rFonts w:asciiTheme="minorBidi" w:hAnsiTheme="minorBidi" w:cstheme="minorBidi"/>
          <w:sz w:val="22"/>
          <w:szCs w:val="22"/>
          <w:lang w:eastAsia="en-US"/>
        </w:rPr>
        <w:t xml:space="preserve">capstone </w:t>
      </w:r>
      <w:r w:rsidRPr="00A947B3">
        <w:rPr>
          <w:rFonts w:asciiTheme="minorBidi" w:hAnsiTheme="minorBidi" w:cstheme="minorBidi"/>
          <w:sz w:val="22"/>
          <w:szCs w:val="22"/>
          <w:lang w:eastAsia="en-US"/>
        </w:rPr>
        <w:t xml:space="preserve">paper worth 12 credtis). </w:t>
      </w:r>
    </w:p>
    <w:p w14:paraId="26F3E427" w14:textId="40F45103" w:rsidR="00E61FD7" w:rsidRPr="00A947B3" w:rsidRDefault="00E61FD7" w:rsidP="00E61FD7">
      <w:pPr>
        <w:bidi w:val="0"/>
        <w:rPr>
          <w:rFonts w:asciiTheme="minorBidi" w:hAnsiTheme="minorBidi" w:cstheme="minorBidi"/>
          <w:sz w:val="22"/>
          <w:szCs w:val="22"/>
          <w:lang w:eastAsia="en-US"/>
        </w:rPr>
      </w:pPr>
      <w:r w:rsidRPr="00A947B3">
        <w:rPr>
          <w:rFonts w:asciiTheme="minorBidi" w:hAnsiTheme="minorBidi" w:cstheme="minorBidi"/>
          <w:sz w:val="22"/>
          <w:szCs w:val="22"/>
          <w:lang w:eastAsia="en-US"/>
        </w:rPr>
        <w:t xml:space="preserve">Students with a three-year bachelor’s degree must earn 30 credits in advanced </w:t>
      </w:r>
      <w:r w:rsidR="001F04B5">
        <w:rPr>
          <w:rFonts w:asciiTheme="minorBidi" w:hAnsiTheme="minorBidi" w:cstheme="minorBidi"/>
          <w:sz w:val="22"/>
          <w:szCs w:val="22"/>
          <w:lang w:eastAsia="en-US"/>
        </w:rPr>
        <w:t>courses</w:t>
      </w:r>
      <w:r w:rsidRPr="00A947B3">
        <w:rPr>
          <w:rFonts w:asciiTheme="minorBidi" w:hAnsiTheme="minorBidi" w:cstheme="minorBidi"/>
          <w:sz w:val="22"/>
          <w:szCs w:val="22"/>
          <w:lang w:eastAsia="en-US"/>
        </w:rPr>
        <w:t xml:space="preserve"> and complete a research paper worth 20 credits (or earn 38 credits of advanced coursework and a </w:t>
      </w:r>
      <w:r w:rsidR="00F74F20" w:rsidRPr="00A947B3">
        <w:rPr>
          <w:rFonts w:asciiTheme="minorBidi" w:hAnsiTheme="minorBidi" w:cstheme="minorBidi"/>
          <w:sz w:val="22"/>
          <w:szCs w:val="22"/>
          <w:lang w:eastAsia="en-US"/>
        </w:rPr>
        <w:t>capstone</w:t>
      </w:r>
      <w:r w:rsidRPr="00A947B3">
        <w:rPr>
          <w:rFonts w:asciiTheme="minorBidi" w:hAnsiTheme="minorBidi" w:cstheme="minorBidi"/>
          <w:sz w:val="22"/>
          <w:szCs w:val="22"/>
          <w:lang w:eastAsia="en-US"/>
        </w:rPr>
        <w:t xml:space="preserve"> paper worth 12 credits).</w:t>
      </w:r>
    </w:p>
    <w:p w14:paraId="7D8DCCC4" w14:textId="6A237999" w:rsidR="00E61FD7" w:rsidRPr="00A947B3" w:rsidRDefault="00E61FD7" w:rsidP="00E61FD7">
      <w:pPr>
        <w:bidi w:val="0"/>
        <w:rPr>
          <w:rFonts w:asciiTheme="minorBidi" w:hAnsiTheme="minorBidi" w:cstheme="minorBidi"/>
          <w:sz w:val="22"/>
          <w:szCs w:val="22"/>
          <w:rtl/>
          <w:lang w:eastAsia="en-US"/>
        </w:rPr>
      </w:pPr>
    </w:p>
    <w:p w14:paraId="6DFCE448" w14:textId="09F8CEB6" w:rsidR="001770EC" w:rsidRPr="00A947B3" w:rsidRDefault="001770EC" w:rsidP="001770EC">
      <w:pPr>
        <w:bidi w:val="0"/>
        <w:rPr>
          <w:rFonts w:asciiTheme="minorBidi" w:hAnsiTheme="minorBidi" w:cstheme="minorBidi"/>
          <w:b/>
          <w:bCs/>
          <w:sz w:val="22"/>
          <w:szCs w:val="22"/>
          <w:lang w:eastAsia="en-US"/>
        </w:rPr>
      </w:pPr>
      <w:r w:rsidRPr="00A947B3">
        <w:rPr>
          <w:rFonts w:asciiTheme="minorBidi" w:hAnsiTheme="minorBidi" w:cstheme="minorBidi"/>
          <w:b/>
          <w:bCs/>
          <w:sz w:val="22"/>
          <w:szCs w:val="22"/>
          <w:lang w:eastAsia="en-US"/>
        </w:rPr>
        <w:t>Fulfilling preliminary requirements</w:t>
      </w:r>
    </w:p>
    <w:p w14:paraId="291EE313" w14:textId="13EC7E30" w:rsidR="001770EC" w:rsidRPr="00A947B3" w:rsidRDefault="001770EC" w:rsidP="001770EC">
      <w:pPr>
        <w:bidi w:val="0"/>
        <w:rPr>
          <w:rFonts w:asciiTheme="minorBidi" w:hAnsiTheme="minorBidi" w:cstheme="minorBidi"/>
          <w:sz w:val="22"/>
          <w:szCs w:val="22"/>
          <w:lang w:eastAsia="en-US"/>
        </w:rPr>
      </w:pPr>
      <w:r w:rsidRPr="00A947B3">
        <w:rPr>
          <w:rFonts w:asciiTheme="minorBidi" w:hAnsiTheme="minorBidi" w:cstheme="minorBidi"/>
          <w:sz w:val="22"/>
          <w:szCs w:val="22"/>
          <w:lang w:eastAsia="en-US"/>
        </w:rPr>
        <w:t xml:space="preserve">Students with a four-year bachelor’s degree in the sciences or engineering (with the exception of Architectural Sciences) must complete 10 credits of </w:t>
      </w:r>
      <w:r w:rsidR="002D1CE9">
        <w:rPr>
          <w:rFonts w:asciiTheme="minorBidi" w:hAnsiTheme="minorBidi" w:cstheme="minorBidi"/>
          <w:sz w:val="22"/>
          <w:szCs w:val="22"/>
          <w:lang w:eastAsia="en-US"/>
        </w:rPr>
        <w:t xml:space="preserve">prerequisites </w:t>
      </w:r>
      <w:r w:rsidRPr="00A947B3">
        <w:rPr>
          <w:rFonts w:asciiTheme="minorBidi" w:hAnsiTheme="minorBidi" w:cstheme="minorBidi"/>
          <w:sz w:val="22"/>
          <w:szCs w:val="22"/>
          <w:lang w:eastAsia="en-US"/>
        </w:rPr>
        <w:t xml:space="preserve">in </w:t>
      </w:r>
      <w:r w:rsidR="00584A68" w:rsidRPr="00A947B3">
        <w:rPr>
          <w:rFonts w:asciiTheme="minorBidi" w:hAnsiTheme="minorBidi" w:cstheme="minorBidi"/>
          <w:sz w:val="22"/>
          <w:szCs w:val="22"/>
          <w:lang w:eastAsia="en-US"/>
        </w:rPr>
        <w:t xml:space="preserve">certification studies in </w:t>
      </w:r>
      <w:r w:rsidRPr="00A947B3">
        <w:rPr>
          <w:rFonts w:asciiTheme="minorBidi" w:hAnsiTheme="minorBidi" w:cstheme="minorBidi"/>
          <w:sz w:val="22"/>
          <w:szCs w:val="22"/>
          <w:lang w:eastAsia="en-US"/>
        </w:rPr>
        <w:t xml:space="preserve">Architecture. </w:t>
      </w:r>
    </w:p>
    <w:p w14:paraId="70D53B8E" w14:textId="5258B0C8" w:rsidR="00584A68" w:rsidRPr="00A947B3" w:rsidRDefault="00584A68" w:rsidP="00584A68">
      <w:pPr>
        <w:bidi w:val="0"/>
        <w:rPr>
          <w:rFonts w:asciiTheme="minorBidi" w:hAnsiTheme="minorBidi" w:cstheme="minorBidi"/>
          <w:sz w:val="22"/>
          <w:szCs w:val="22"/>
          <w:lang w:eastAsia="en-US"/>
        </w:rPr>
      </w:pPr>
      <w:r w:rsidRPr="00A947B3">
        <w:rPr>
          <w:rFonts w:asciiTheme="minorBidi" w:hAnsiTheme="minorBidi" w:cstheme="minorBidi"/>
          <w:sz w:val="22"/>
          <w:szCs w:val="22"/>
          <w:lang w:eastAsia="en-US"/>
        </w:rPr>
        <w:t>Students with a bachelor’s degree in social sciences and the arts must complete 15 credits of prerequir</w:t>
      </w:r>
      <w:r w:rsidR="002D1CE9">
        <w:rPr>
          <w:rFonts w:asciiTheme="minorBidi" w:hAnsiTheme="minorBidi" w:cstheme="minorBidi"/>
          <w:sz w:val="22"/>
          <w:szCs w:val="22"/>
          <w:lang w:eastAsia="en-US"/>
        </w:rPr>
        <w:t xml:space="preserve">sites </w:t>
      </w:r>
      <w:r w:rsidRPr="00A947B3">
        <w:rPr>
          <w:rFonts w:asciiTheme="minorBidi" w:hAnsiTheme="minorBidi" w:cstheme="minorBidi"/>
          <w:sz w:val="22"/>
          <w:szCs w:val="22"/>
          <w:lang w:eastAsia="en-US"/>
        </w:rPr>
        <w:t xml:space="preserve">in Architecture, including 6 credits of certification studies. </w:t>
      </w:r>
    </w:p>
    <w:p w14:paraId="57D8FDC8" w14:textId="76C13879" w:rsidR="00332EED" w:rsidRPr="00A947B3" w:rsidRDefault="00332EED" w:rsidP="00332EED">
      <w:pPr>
        <w:bidi w:val="0"/>
        <w:rPr>
          <w:rFonts w:asciiTheme="minorBidi" w:hAnsiTheme="minorBidi" w:cstheme="minorBidi"/>
          <w:sz w:val="22"/>
          <w:szCs w:val="22"/>
          <w:lang w:eastAsia="en-US"/>
        </w:rPr>
      </w:pPr>
      <w:r w:rsidRPr="00A947B3">
        <w:rPr>
          <w:rFonts w:asciiTheme="minorBidi" w:hAnsiTheme="minorBidi" w:cstheme="minorBidi"/>
          <w:sz w:val="22"/>
          <w:szCs w:val="22"/>
          <w:lang w:eastAsia="en-US"/>
        </w:rPr>
        <w:t xml:space="preserve">Students with a three-year bachelor’s degree must complete a minimum of 20 credits of </w:t>
      </w:r>
      <w:r w:rsidR="002D1CE9">
        <w:rPr>
          <w:rFonts w:asciiTheme="minorBidi" w:hAnsiTheme="minorBidi" w:cstheme="minorBidi"/>
          <w:sz w:val="22"/>
          <w:szCs w:val="22"/>
          <w:lang w:eastAsia="en-US"/>
        </w:rPr>
        <w:t>prerequisites</w:t>
      </w:r>
      <w:r w:rsidRPr="00A947B3">
        <w:rPr>
          <w:rFonts w:asciiTheme="minorBidi" w:hAnsiTheme="minorBidi" w:cstheme="minorBidi"/>
          <w:sz w:val="22"/>
          <w:szCs w:val="22"/>
          <w:lang w:eastAsia="en-US"/>
        </w:rPr>
        <w:t xml:space="preserve">, </w:t>
      </w:r>
      <w:r w:rsidR="002D1CE9">
        <w:rPr>
          <w:rFonts w:asciiTheme="minorBidi" w:hAnsiTheme="minorBidi" w:cstheme="minorBidi"/>
          <w:sz w:val="22"/>
          <w:szCs w:val="22"/>
          <w:lang w:eastAsia="en-US"/>
        </w:rPr>
        <w:t xml:space="preserve">depending on </w:t>
      </w:r>
      <w:r w:rsidRPr="00A947B3">
        <w:rPr>
          <w:rFonts w:asciiTheme="minorBidi" w:hAnsiTheme="minorBidi" w:cstheme="minorBidi"/>
          <w:sz w:val="22"/>
          <w:szCs w:val="22"/>
          <w:lang w:eastAsia="en-US"/>
        </w:rPr>
        <w:t>their educational background.</w:t>
      </w:r>
    </w:p>
    <w:p w14:paraId="5C56FB12" w14:textId="5AE68068" w:rsidR="00823223" w:rsidRPr="00A947B3" w:rsidRDefault="00823223" w:rsidP="00332EED">
      <w:pPr>
        <w:bidi w:val="0"/>
        <w:rPr>
          <w:rFonts w:asciiTheme="minorBidi" w:hAnsiTheme="minorBidi" w:cstheme="minorBidi"/>
          <w:b/>
          <w:bCs/>
          <w:spacing w:val="-4"/>
          <w:sz w:val="22"/>
          <w:szCs w:val="22"/>
          <w:rtl/>
        </w:rPr>
      </w:pPr>
      <w:r w:rsidRPr="00A947B3">
        <w:rPr>
          <w:rFonts w:asciiTheme="minorBidi" w:hAnsiTheme="minorBidi" w:cstheme="minorBidi"/>
          <w:b/>
          <w:bCs/>
          <w:spacing w:val="-4"/>
          <w:sz w:val="22"/>
          <w:szCs w:val="22"/>
          <w:rtl/>
        </w:rPr>
        <w:t xml:space="preserve"> </w:t>
      </w:r>
    </w:p>
    <w:p w14:paraId="44AE410D" w14:textId="77777777" w:rsidR="00332EED" w:rsidRPr="00A947B3" w:rsidRDefault="00332EED" w:rsidP="00332EED">
      <w:pPr>
        <w:pStyle w:val="3"/>
        <w:bidi w:val="0"/>
        <w:spacing w:after="0" w:line="220" w:lineRule="exact"/>
        <w:rPr>
          <w:rFonts w:asciiTheme="minorBidi" w:hAnsiTheme="minorBidi" w:cstheme="minorBidi"/>
          <w:spacing w:val="0"/>
          <w:sz w:val="22"/>
          <w:szCs w:val="22"/>
          <w:lang w:eastAsia="en-US"/>
        </w:rPr>
      </w:pPr>
    </w:p>
    <w:p w14:paraId="0D675882" w14:textId="6C025807" w:rsidR="005053C0" w:rsidRPr="00A947B3" w:rsidRDefault="005053C0" w:rsidP="00332EED">
      <w:pPr>
        <w:pStyle w:val="3"/>
        <w:bidi w:val="0"/>
        <w:spacing w:after="0" w:line="220" w:lineRule="exact"/>
        <w:rPr>
          <w:rFonts w:asciiTheme="minorBidi" w:hAnsiTheme="minorBidi" w:cstheme="minorBidi"/>
          <w:spacing w:val="0"/>
          <w:sz w:val="22"/>
          <w:szCs w:val="22"/>
          <w:lang w:eastAsia="en-US"/>
        </w:rPr>
      </w:pPr>
      <w:r w:rsidRPr="00A947B3">
        <w:rPr>
          <w:rFonts w:asciiTheme="minorBidi" w:hAnsiTheme="minorBidi" w:cstheme="minorBidi"/>
          <w:spacing w:val="0"/>
          <w:sz w:val="22"/>
          <w:szCs w:val="22"/>
          <w:lang w:eastAsia="en-US"/>
        </w:rPr>
        <w:t>Doctor of Philosophy</w:t>
      </w:r>
    </w:p>
    <w:p w14:paraId="7598930F" w14:textId="77777777" w:rsidR="00332EED" w:rsidRPr="002D1CE9" w:rsidRDefault="00332EED" w:rsidP="00332EED">
      <w:pPr>
        <w:pStyle w:val="3"/>
        <w:bidi w:val="0"/>
        <w:spacing w:after="0" w:line="220" w:lineRule="exact"/>
        <w:rPr>
          <w:rFonts w:asciiTheme="minorBidi" w:hAnsiTheme="minorBidi" w:cstheme="minorBidi"/>
          <w:spacing w:val="0"/>
          <w:sz w:val="22"/>
          <w:szCs w:val="22"/>
          <w:lang w:eastAsia="en-US"/>
        </w:rPr>
      </w:pPr>
      <w:r w:rsidRPr="002D1CE9">
        <w:rPr>
          <w:rFonts w:asciiTheme="minorBidi" w:hAnsiTheme="minorBidi" w:cstheme="minorBidi"/>
          <w:spacing w:val="0"/>
          <w:sz w:val="22"/>
          <w:szCs w:val="22"/>
          <w:lang w:eastAsia="en-US"/>
        </w:rPr>
        <w:t>Doctorate of Architecture and Urbanism (PhD)</w:t>
      </w:r>
    </w:p>
    <w:p w14:paraId="5A4D9B8D" w14:textId="77777777" w:rsidR="00332EED" w:rsidRPr="00A947B3" w:rsidRDefault="00332EED" w:rsidP="00332EED">
      <w:pPr>
        <w:pStyle w:val="3"/>
        <w:bidi w:val="0"/>
        <w:spacing w:after="0" w:line="220" w:lineRule="exact"/>
        <w:rPr>
          <w:rFonts w:asciiTheme="minorBidi" w:hAnsiTheme="minorBidi" w:cstheme="minorBidi"/>
          <w:spacing w:val="0"/>
          <w:sz w:val="22"/>
          <w:szCs w:val="22"/>
          <w:lang w:eastAsia="en-US"/>
        </w:rPr>
      </w:pPr>
    </w:p>
    <w:p w14:paraId="0C18A599" w14:textId="60536494" w:rsidR="00332EED" w:rsidRPr="00A947B3" w:rsidRDefault="00332EED" w:rsidP="005D0893">
      <w:pPr>
        <w:pStyle w:val="3"/>
        <w:bidi w:val="0"/>
        <w:spacing w:after="0" w:line="220" w:lineRule="exact"/>
        <w:rPr>
          <w:rFonts w:asciiTheme="minorBidi" w:hAnsiTheme="minorBidi" w:cstheme="minorBidi"/>
          <w:b w:val="0"/>
          <w:bCs w:val="0"/>
          <w:spacing w:val="0"/>
          <w:sz w:val="22"/>
          <w:szCs w:val="22"/>
          <w:lang w:eastAsia="en-US"/>
        </w:rPr>
      </w:pPr>
      <w:r w:rsidRPr="00A947B3">
        <w:rPr>
          <w:rFonts w:asciiTheme="minorBidi" w:hAnsiTheme="minorBidi" w:cstheme="minorBidi"/>
          <w:b w:val="0"/>
          <w:bCs w:val="0"/>
          <w:spacing w:val="0"/>
          <w:sz w:val="22"/>
          <w:szCs w:val="22"/>
          <w:lang w:eastAsia="en-US"/>
        </w:rPr>
        <w:t xml:space="preserve">The doctoral degree demonstrates </w:t>
      </w:r>
      <w:r w:rsidR="00610890" w:rsidRPr="00A947B3">
        <w:rPr>
          <w:rFonts w:asciiTheme="minorBidi" w:hAnsiTheme="minorBidi" w:cstheme="minorBidi"/>
          <w:b w:val="0"/>
          <w:bCs w:val="0"/>
          <w:spacing w:val="0"/>
          <w:sz w:val="22"/>
          <w:szCs w:val="22"/>
          <w:lang w:eastAsia="en-US"/>
        </w:rPr>
        <w:t xml:space="preserve">a </w:t>
      </w:r>
      <w:r w:rsidRPr="00A947B3">
        <w:rPr>
          <w:rFonts w:asciiTheme="minorBidi" w:hAnsiTheme="minorBidi" w:cstheme="minorBidi"/>
          <w:b w:val="0"/>
          <w:bCs w:val="0"/>
          <w:spacing w:val="0"/>
          <w:sz w:val="22"/>
          <w:szCs w:val="22"/>
          <w:lang w:eastAsia="en-US"/>
        </w:rPr>
        <w:t>distinguished achievement</w:t>
      </w:r>
      <w:r w:rsidR="00610890" w:rsidRPr="00A947B3">
        <w:rPr>
          <w:rFonts w:asciiTheme="minorBidi" w:hAnsiTheme="minorBidi" w:cstheme="minorBidi"/>
          <w:b w:val="0"/>
          <w:bCs w:val="0"/>
          <w:spacing w:val="0"/>
          <w:sz w:val="22"/>
          <w:szCs w:val="22"/>
          <w:lang w:eastAsia="en-US"/>
        </w:rPr>
        <w:t xml:space="preserve"> of knowledge and independent</w:t>
      </w:r>
      <w:r w:rsidR="002D1CE9">
        <w:rPr>
          <w:rFonts w:asciiTheme="minorBidi" w:hAnsiTheme="minorBidi" w:cstheme="minorBidi"/>
          <w:b w:val="0"/>
          <w:bCs w:val="0"/>
          <w:spacing w:val="0"/>
          <w:sz w:val="22"/>
          <w:szCs w:val="22"/>
          <w:lang w:eastAsia="en-US"/>
        </w:rPr>
        <w:t xml:space="preserve">, </w:t>
      </w:r>
      <w:r w:rsidR="00610890" w:rsidRPr="00A947B3">
        <w:rPr>
          <w:rFonts w:asciiTheme="minorBidi" w:hAnsiTheme="minorBidi" w:cstheme="minorBidi"/>
          <w:b w:val="0"/>
          <w:bCs w:val="0"/>
          <w:spacing w:val="0"/>
          <w:sz w:val="22"/>
          <w:szCs w:val="22"/>
          <w:lang w:eastAsia="en-US"/>
        </w:rPr>
        <w:t xml:space="preserve">original research ability in the field of Architecture and Urbanism. The program is open to candidates with a Master of Science in Architecture and Urbanism from the Technion, or an equivalent master of science degree, </w:t>
      </w:r>
      <w:r w:rsidR="002D1CE9">
        <w:rPr>
          <w:rFonts w:asciiTheme="minorBidi" w:hAnsiTheme="minorBidi" w:cstheme="minorBidi"/>
          <w:b w:val="0"/>
          <w:bCs w:val="0"/>
          <w:spacing w:val="0"/>
          <w:sz w:val="22"/>
          <w:szCs w:val="22"/>
          <w:lang w:eastAsia="en-US"/>
        </w:rPr>
        <w:t xml:space="preserve">who have </w:t>
      </w:r>
      <w:r w:rsidR="00610890" w:rsidRPr="00A947B3">
        <w:rPr>
          <w:rFonts w:asciiTheme="minorBidi" w:hAnsiTheme="minorBidi" w:cstheme="minorBidi"/>
          <w:b w:val="0"/>
          <w:bCs w:val="0"/>
          <w:spacing w:val="0"/>
          <w:sz w:val="22"/>
          <w:szCs w:val="22"/>
          <w:lang w:eastAsia="en-US"/>
        </w:rPr>
        <w:t xml:space="preserve">an excellent academic record (generally an average of 90 or above, or other noteworthy achievements approved by the track’s Admissions Committee). </w:t>
      </w:r>
      <w:r w:rsidR="00FF3E8E" w:rsidRPr="00A947B3">
        <w:rPr>
          <w:rFonts w:asciiTheme="minorBidi" w:hAnsiTheme="minorBidi" w:cstheme="minorBidi"/>
          <w:b w:val="0"/>
          <w:bCs w:val="0"/>
          <w:spacing w:val="0"/>
          <w:sz w:val="22"/>
          <w:szCs w:val="22"/>
          <w:lang w:eastAsia="en-US"/>
        </w:rPr>
        <w:t xml:space="preserve">Acceptance to the PhD program is conditional on </w:t>
      </w:r>
      <w:r w:rsidR="00DE3F8D" w:rsidRPr="00A947B3">
        <w:rPr>
          <w:rFonts w:asciiTheme="minorBidi" w:hAnsiTheme="minorBidi" w:cstheme="minorBidi"/>
          <w:b w:val="0"/>
          <w:bCs w:val="0"/>
          <w:spacing w:val="0"/>
          <w:sz w:val="22"/>
          <w:szCs w:val="22"/>
          <w:lang w:eastAsia="en-US"/>
        </w:rPr>
        <w:t>find</w:t>
      </w:r>
      <w:r w:rsidR="00FF3E8E" w:rsidRPr="00A947B3">
        <w:rPr>
          <w:rFonts w:asciiTheme="minorBidi" w:hAnsiTheme="minorBidi" w:cstheme="minorBidi"/>
          <w:b w:val="0"/>
          <w:bCs w:val="0"/>
          <w:spacing w:val="0"/>
          <w:sz w:val="22"/>
          <w:szCs w:val="22"/>
          <w:lang w:eastAsia="en-US"/>
        </w:rPr>
        <w:t>ing</w:t>
      </w:r>
      <w:r w:rsidR="00DE3F8D" w:rsidRPr="00A947B3">
        <w:rPr>
          <w:rFonts w:asciiTheme="minorBidi" w:hAnsiTheme="minorBidi" w:cstheme="minorBidi"/>
          <w:b w:val="0"/>
          <w:bCs w:val="0"/>
          <w:spacing w:val="0"/>
          <w:sz w:val="22"/>
          <w:szCs w:val="22"/>
          <w:lang w:eastAsia="en-US"/>
        </w:rPr>
        <w:t xml:space="preserve"> a doctoral advisor </w:t>
      </w:r>
      <w:r w:rsidR="00D471DD" w:rsidRPr="00A947B3">
        <w:rPr>
          <w:rFonts w:asciiTheme="minorBidi" w:hAnsiTheme="minorBidi" w:cstheme="minorBidi"/>
          <w:b w:val="0"/>
          <w:bCs w:val="0"/>
          <w:spacing w:val="0"/>
          <w:sz w:val="22"/>
          <w:szCs w:val="22"/>
          <w:lang w:eastAsia="en-US"/>
        </w:rPr>
        <w:t xml:space="preserve">and submitting a description of the </w:t>
      </w:r>
      <w:r w:rsidR="002D1CE9">
        <w:rPr>
          <w:rFonts w:asciiTheme="minorBidi" w:hAnsiTheme="minorBidi" w:cstheme="minorBidi"/>
          <w:b w:val="0"/>
          <w:bCs w:val="0"/>
          <w:spacing w:val="0"/>
          <w:sz w:val="22"/>
          <w:szCs w:val="22"/>
          <w:lang w:eastAsia="en-US"/>
        </w:rPr>
        <w:t xml:space="preserve">proposed </w:t>
      </w:r>
      <w:r w:rsidR="00D471DD" w:rsidRPr="00A947B3">
        <w:rPr>
          <w:rFonts w:asciiTheme="minorBidi" w:hAnsiTheme="minorBidi" w:cstheme="minorBidi"/>
          <w:b w:val="0"/>
          <w:bCs w:val="0"/>
          <w:spacing w:val="0"/>
          <w:sz w:val="22"/>
          <w:szCs w:val="22"/>
          <w:lang w:eastAsia="en-US"/>
        </w:rPr>
        <w:t xml:space="preserve">field of research, which will be considered by the track’s Admission’s Committee. </w:t>
      </w:r>
      <w:commentRangeStart w:id="3"/>
      <w:r w:rsidR="005D0893" w:rsidRPr="00A947B3">
        <w:rPr>
          <w:rFonts w:asciiTheme="minorBidi" w:hAnsiTheme="minorBidi" w:cstheme="minorBidi"/>
          <w:b w:val="0"/>
          <w:bCs w:val="0"/>
          <w:spacing w:val="0"/>
          <w:sz w:val="22"/>
          <w:szCs w:val="22"/>
          <w:lang w:eastAsia="en-US"/>
        </w:rPr>
        <w:t xml:space="preserve">Candidates will be admitted only after their research proposal and doctoral advisor are approved by the Admissions Committee. </w:t>
      </w:r>
      <w:commentRangeEnd w:id="3"/>
      <w:r w:rsidR="005D0893" w:rsidRPr="00A947B3">
        <w:rPr>
          <w:rStyle w:val="CommentReference"/>
          <w:rFonts w:asciiTheme="minorBidi" w:hAnsiTheme="minorBidi" w:cstheme="minorBidi"/>
          <w:b w:val="0"/>
          <w:bCs w:val="0"/>
          <w:spacing w:val="0"/>
          <w:sz w:val="22"/>
          <w:szCs w:val="22"/>
        </w:rPr>
        <w:commentReference w:id="3"/>
      </w:r>
      <w:r w:rsidR="005D0893" w:rsidRPr="00A947B3">
        <w:rPr>
          <w:rFonts w:asciiTheme="minorBidi" w:hAnsiTheme="minorBidi" w:cstheme="minorBidi"/>
          <w:b w:val="0"/>
          <w:bCs w:val="0"/>
          <w:spacing w:val="0"/>
          <w:sz w:val="22"/>
          <w:szCs w:val="22"/>
          <w:lang w:eastAsia="en-US"/>
        </w:rPr>
        <w:t>The doctoral program is focused on research work and prepa</w:t>
      </w:r>
      <w:r w:rsidR="002D1CE9">
        <w:rPr>
          <w:rFonts w:asciiTheme="minorBidi" w:hAnsiTheme="minorBidi" w:cstheme="minorBidi"/>
          <w:b w:val="0"/>
          <w:bCs w:val="0"/>
          <w:spacing w:val="0"/>
          <w:sz w:val="22"/>
          <w:szCs w:val="22"/>
          <w:lang w:eastAsia="en-US"/>
        </w:rPr>
        <w:t>ring</w:t>
      </w:r>
      <w:r w:rsidR="005D0893" w:rsidRPr="00A947B3">
        <w:rPr>
          <w:rFonts w:asciiTheme="minorBidi" w:hAnsiTheme="minorBidi" w:cstheme="minorBidi"/>
          <w:b w:val="0"/>
          <w:bCs w:val="0"/>
          <w:spacing w:val="0"/>
          <w:sz w:val="22"/>
          <w:szCs w:val="22"/>
          <w:lang w:eastAsia="en-US"/>
        </w:rPr>
        <w:t xml:space="preserve"> the dissertation. The acquisition of knowledge is generally through guided independent study and reading in areas related to the research topic.</w:t>
      </w:r>
    </w:p>
    <w:p w14:paraId="6C5C514D" w14:textId="60B16ECE" w:rsidR="005D0893" w:rsidRPr="00A947B3" w:rsidRDefault="005D0893" w:rsidP="005D0893">
      <w:pPr>
        <w:pStyle w:val="3"/>
        <w:bidi w:val="0"/>
        <w:spacing w:after="0" w:line="220" w:lineRule="exact"/>
        <w:rPr>
          <w:rFonts w:asciiTheme="minorBidi" w:hAnsiTheme="minorBidi" w:cstheme="minorBidi"/>
          <w:b w:val="0"/>
          <w:bCs w:val="0"/>
          <w:spacing w:val="0"/>
          <w:sz w:val="22"/>
          <w:szCs w:val="22"/>
          <w:lang w:eastAsia="en-US"/>
        </w:rPr>
      </w:pPr>
      <w:r w:rsidRPr="00A947B3">
        <w:rPr>
          <w:rFonts w:asciiTheme="minorBidi" w:hAnsiTheme="minorBidi" w:cstheme="minorBidi"/>
          <w:b w:val="0"/>
          <w:bCs w:val="0"/>
          <w:spacing w:val="0"/>
          <w:sz w:val="22"/>
          <w:szCs w:val="22"/>
          <w:lang w:eastAsia="en-US"/>
        </w:rPr>
        <w:t>In addition to the Technion Graduate School</w:t>
      </w:r>
      <w:r w:rsidR="002D1CE9">
        <w:rPr>
          <w:rFonts w:asciiTheme="minorBidi" w:hAnsiTheme="minorBidi" w:cstheme="minorBidi"/>
          <w:b w:val="0"/>
          <w:bCs w:val="0"/>
          <w:spacing w:val="0"/>
          <w:sz w:val="22"/>
          <w:szCs w:val="22"/>
          <w:lang w:eastAsia="en-US"/>
        </w:rPr>
        <w:t>’s requirements</w:t>
      </w:r>
      <w:r w:rsidRPr="00A947B3">
        <w:rPr>
          <w:rFonts w:asciiTheme="minorBidi" w:hAnsiTheme="minorBidi" w:cstheme="minorBidi"/>
          <w:b w:val="0"/>
          <w:bCs w:val="0"/>
          <w:spacing w:val="0"/>
          <w:sz w:val="22"/>
          <w:szCs w:val="22"/>
          <w:lang w:eastAsia="en-US"/>
        </w:rPr>
        <w:t xml:space="preserve">, students </w:t>
      </w:r>
      <w:r w:rsidR="002D1CE9">
        <w:rPr>
          <w:rFonts w:asciiTheme="minorBidi" w:hAnsiTheme="minorBidi" w:cstheme="minorBidi"/>
          <w:b w:val="0"/>
          <w:bCs w:val="0"/>
          <w:spacing w:val="0"/>
          <w:sz w:val="22"/>
          <w:szCs w:val="22"/>
          <w:lang w:eastAsia="en-US"/>
        </w:rPr>
        <w:t xml:space="preserve">must </w:t>
      </w:r>
      <w:r w:rsidRPr="00A947B3">
        <w:rPr>
          <w:rFonts w:asciiTheme="minorBidi" w:hAnsiTheme="minorBidi" w:cstheme="minorBidi"/>
          <w:b w:val="0"/>
          <w:bCs w:val="0"/>
          <w:spacing w:val="0"/>
          <w:sz w:val="22"/>
          <w:szCs w:val="22"/>
          <w:lang w:eastAsia="en-US"/>
        </w:rPr>
        <w:t>take 6 cred</w:t>
      </w:r>
      <w:r w:rsidR="002D1CE9">
        <w:rPr>
          <w:rFonts w:asciiTheme="minorBidi" w:hAnsiTheme="minorBidi" w:cstheme="minorBidi"/>
          <w:b w:val="0"/>
          <w:bCs w:val="0"/>
          <w:spacing w:val="0"/>
          <w:sz w:val="22"/>
          <w:szCs w:val="22"/>
          <w:lang w:eastAsia="en-US"/>
        </w:rPr>
        <w:t>i</w:t>
      </w:r>
      <w:r w:rsidRPr="00A947B3">
        <w:rPr>
          <w:rFonts w:asciiTheme="minorBidi" w:hAnsiTheme="minorBidi" w:cstheme="minorBidi"/>
          <w:b w:val="0"/>
          <w:bCs w:val="0"/>
          <w:spacing w:val="0"/>
          <w:sz w:val="22"/>
          <w:szCs w:val="22"/>
          <w:lang w:eastAsia="en-US"/>
        </w:rPr>
        <w:t xml:space="preserve">ts or formal courses in topics related to the field of inquiry. </w:t>
      </w:r>
    </w:p>
    <w:p w14:paraId="4379710E" w14:textId="3A6CC381" w:rsidR="005D0893" w:rsidRPr="00A947B3" w:rsidRDefault="005D0893" w:rsidP="005D0893">
      <w:pPr>
        <w:pStyle w:val="3"/>
        <w:bidi w:val="0"/>
        <w:spacing w:after="0" w:line="220" w:lineRule="exact"/>
        <w:rPr>
          <w:rFonts w:asciiTheme="minorBidi" w:hAnsiTheme="minorBidi" w:cstheme="minorBidi"/>
          <w:b w:val="0"/>
          <w:bCs w:val="0"/>
          <w:spacing w:val="0"/>
          <w:sz w:val="22"/>
          <w:szCs w:val="22"/>
          <w:lang w:eastAsia="en-US"/>
        </w:rPr>
      </w:pPr>
      <w:r w:rsidRPr="00A947B3">
        <w:rPr>
          <w:rFonts w:asciiTheme="minorBidi" w:hAnsiTheme="minorBidi" w:cstheme="minorBidi"/>
          <w:b w:val="0"/>
          <w:bCs w:val="0"/>
          <w:spacing w:val="0"/>
          <w:sz w:val="22"/>
          <w:szCs w:val="22"/>
          <w:lang w:eastAsia="en-US"/>
        </w:rPr>
        <w:t>Research topics</w:t>
      </w:r>
      <w:r w:rsidR="007D6F5A" w:rsidRPr="00A947B3">
        <w:rPr>
          <w:rFonts w:asciiTheme="minorBidi" w:hAnsiTheme="minorBidi" w:cstheme="minorBidi"/>
          <w:b w:val="0"/>
          <w:bCs w:val="0"/>
          <w:spacing w:val="0"/>
          <w:sz w:val="22"/>
          <w:szCs w:val="22"/>
          <w:lang w:eastAsia="en-US"/>
        </w:rPr>
        <w:t xml:space="preserve"> are chosen from a wide range of fields and areas.</w:t>
      </w:r>
    </w:p>
    <w:p w14:paraId="7994F238" w14:textId="621D3DAF" w:rsidR="007D6F5A" w:rsidRPr="00A947B3" w:rsidRDefault="007D6F5A" w:rsidP="007D6F5A">
      <w:pPr>
        <w:pStyle w:val="3"/>
        <w:bidi w:val="0"/>
        <w:spacing w:after="0" w:line="220" w:lineRule="exact"/>
        <w:rPr>
          <w:rFonts w:asciiTheme="minorBidi" w:hAnsiTheme="minorBidi" w:cstheme="minorBidi"/>
          <w:b w:val="0"/>
          <w:bCs w:val="0"/>
          <w:spacing w:val="0"/>
          <w:sz w:val="22"/>
          <w:szCs w:val="22"/>
          <w:lang w:eastAsia="en-US"/>
        </w:rPr>
      </w:pPr>
    </w:p>
    <w:p w14:paraId="16D45FC8" w14:textId="58512FAB" w:rsidR="007D6F5A" w:rsidRPr="002D1CE9" w:rsidRDefault="007D6F5A" w:rsidP="007D6F5A">
      <w:pPr>
        <w:pStyle w:val="3"/>
        <w:bidi w:val="0"/>
        <w:spacing w:after="0" w:line="220" w:lineRule="exact"/>
        <w:jc w:val="both"/>
        <w:rPr>
          <w:rFonts w:asciiTheme="minorBidi" w:hAnsiTheme="minorBidi" w:cstheme="minorBidi"/>
          <w:spacing w:val="0"/>
          <w:sz w:val="22"/>
          <w:szCs w:val="22"/>
          <w:lang w:eastAsia="en-US"/>
        </w:rPr>
      </w:pPr>
      <w:r w:rsidRPr="002D1CE9">
        <w:rPr>
          <w:rFonts w:asciiTheme="minorBidi" w:hAnsiTheme="minorBidi" w:cstheme="minorBidi"/>
          <w:spacing w:val="0"/>
          <w:sz w:val="22"/>
          <w:szCs w:val="22"/>
          <w:lang w:eastAsia="en-US"/>
        </w:rPr>
        <w:t>Doctorate of Environmental Studies (PhD)</w:t>
      </w:r>
    </w:p>
    <w:p w14:paraId="369E2262" w14:textId="3FA4C7F5" w:rsidR="007D6F5A" w:rsidRPr="00A947B3" w:rsidRDefault="007D6F5A" w:rsidP="007D6F5A">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lastRenderedPageBreak/>
        <w:t xml:space="preserve">The program is open to candidates with a master’s degree </w:t>
      </w:r>
      <w:r w:rsidR="002D1CE9">
        <w:rPr>
          <w:rFonts w:asciiTheme="minorBidi" w:hAnsiTheme="minorBidi" w:cstheme="minorBidi"/>
          <w:sz w:val="22"/>
          <w:szCs w:val="22"/>
          <w:lang w:eastAsia="en-US"/>
        </w:rPr>
        <w:t xml:space="preserve">in a range of fields </w:t>
      </w:r>
      <w:r w:rsidRPr="00A947B3">
        <w:rPr>
          <w:rFonts w:asciiTheme="minorBidi" w:hAnsiTheme="minorBidi" w:cstheme="minorBidi"/>
          <w:sz w:val="22"/>
          <w:szCs w:val="22"/>
          <w:lang w:eastAsia="en-US"/>
        </w:rPr>
        <w:t>and an excellent academic record</w:t>
      </w:r>
      <w:r w:rsidR="002D1CE9">
        <w:rPr>
          <w:rFonts w:asciiTheme="minorBidi" w:hAnsiTheme="minorBidi" w:cstheme="minorBidi"/>
          <w:sz w:val="22"/>
          <w:szCs w:val="22"/>
          <w:lang w:eastAsia="en-US"/>
        </w:rPr>
        <w:t>,</w:t>
      </w:r>
      <w:r w:rsidRPr="00A947B3">
        <w:rPr>
          <w:rFonts w:asciiTheme="minorBidi" w:hAnsiTheme="minorBidi" w:cstheme="minorBidi"/>
          <w:sz w:val="22"/>
          <w:szCs w:val="22"/>
          <w:lang w:eastAsia="en-US"/>
        </w:rPr>
        <w:t xml:space="preserve"> who are interested in research related to their field and environmental studies. </w:t>
      </w:r>
    </w:p>
    <w:p w14:paraId="260D6A14" w14:textId="6BAB369D" w:rsidR="007D6F5A" w:rsidRPr="00A947B3" w:rsidRDefault="007D6F5A" w:rsidP="007D6F5A">
      <w:pPr>
        <w:autoSpaceDE w:val="0"/>
        <w:autoSpaceDN w:val="0"/>
        <w:bidi w:val="0"/>
        <w:adjustRightInd w:val="0"/>
        <w:rPr>
          <w:rFonts w:asciiTheme="minorBidi" w:hAnsiTheme="minorBidi" w:cstheme="minorBidi"/>
          <w:sz w:val="22"/>
          <w:szCs w:val="22"/>
          <w:lang w:eastAsia="en-US"/>
        </w:rPr>
      </w:pPr>
    </w:p>
    <w:p w14:paraId="225B0B77" w14:textId="19D39366" w:rsidR="007D6F5A" w:rsidRPr="00A947B3" w:rsidRDefault="007D6F5A" w:rsidP="007D6F5A">
      <w:pPr>
        <w:autoSpaceDE w:val="0"/>
        <w:autoSpaceDN w:val="0"/>
        <w:bidi w:val="0"/>
        <w:adjustRightInd w:val="0"/>
        <w:rPr>
          <w:rFonts w:asciiTheme="minorBidi" w:hAnsiTheme="minorBidi" w:cstheme="minorBidi"/>
          <w:sz w:val="22"/>
          <w:szCs w:val="22"/>
          <w:lang w:eastAsia="en-US"/>
        </w:rPr>
      </w:pPr>
    </w:p>
    <w:p w14:paraId="64CA6840" w14:textId="2BC7051B" w:rsidR="007D6F5A" w:rsidRPr="00A947B3" w:rsidRDefault="007D6F5A" w:rsidP="007D6F5A">
      <w:pPr>
        <w:autoSpaceDE w:val="0"/>
        <w:autoSpaceDN w:val="0"/>
        <w:bidi w:val="0"/>
        <w:adjustRightInd w:val="0"/>
        <w:rPr>
          <w:rFonts w:asciiTheme="minorBidi" w:hAnsiTheme="minorBidi" w:cstheme="minorBidi"/>
          <w:b/>
          <w:bCs/>
          <w:sz w:val="22"/>
          <w:szCs w:val="22"/>
          <w:lang w:eastAsia="en-US"/>
        </w:rPr>
      </w:pPr>
      <w:r w:rsidRPr="00A947B3">
        <w:rPr>
          <w:rFonts w:asciiTheme="minorBidi" w:hAnsiTheme="minorBidi" w:cstheme="minorBidi"/>
          <w:b/>
          <w:bCs/>
          <w:sz w:val="22"/>
          <w:szCs w:val="22"/>
          <w:lang w:eastAsia="en-US"/>
        </w:rPr>
        <w:t>Urban and Regional Planning</w:t>
      </w:r>
    </w:p>
    <w:p w14:paraId="0D1BA352" w14:textId="14C4BA60" w:rsidR="007D6F5A" w:rsidRPr="00A947B3" w:rsidRDefault="007D6F5A" w:rsidP="007D6F5A">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The Urban and Regional Planning track offers two master’s degrees and two doctoral degrees:</w:t>
      </w:r>
    </w:p>
    <w:p w14:paraId="5A2E9EAF" w14:textId="3778F505" w:rsidR="007D6F5A" w:rsidRPr="00A947B3" w:rsidRDefault="007D6F5A" w:rsidP="00E838C9">
      <w:pPr>
        <w:pStyle w:val="ListParagraph"/>
        <w:numPr>
          <w:ilvl w:val="0"/>
          <w:numId w:val="2"/>
        </w:num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Master of Science in Urban and Regional Planning – thesis track</w:t>
      </w:r>
    </w:p>
    <w:p w14:paraId="365C9F3A" w14:textId="3289A3C0" w:rsidR="007D6F5A" w:rsidRPr="00A947B3" w:rsidRDefault="007D6F5A" w:rsidP="00E838C9">
      <w:pPr>
        <w:pStyle w:val="ListParagraph"/>
        <w:numPr>
          <w:ilvl w:val="0"/>
          <w:numId w:val="2"/>
        </w:num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Master of Urban and Regional Planning – non-thesis track</w:t>
      </w:r>
    </w:p>
    <w:p w14:paraId="655BB864" w14:textId="310BC1F2" w:rsidR="007D6F5A" w:rsidRPr="00A947B3" w:rsidRDefault="007D6F5A" w:rsidP="00E838C9">
      <w:pPr>
        <w:pStyle w:val="ListParagraph"/>
        <w:numPr>
          <w:ilvl w:val="0"/>
          <w:numId w:val="2"/>
        </w:num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Doctor of Philosophy (PhD) in Urban and Regional Planning</w:t>
      </w:r>
    </w:p>
    <w:p w14:paraId="2B1C39B5" w14:textId="44B923AF" w:rsidR="007D6F5A" w:rsidRPr="00A947B3" w:rsidRDefault="007D6F5A" w:rsidP="00E838C9">
      <w:pPr>
        <w:pStyle w:val="ListParagraph"/>
        <w:numPr>
          <w:ilvl w:val="0"/>
          <w:numId w:val="2"/>
        </w:num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Doctor of Philosophy (PhD) in Environmental Studies</w:t>
      </w:r>
    </w:p>
    <w:p w14:paraId="461D62CF" w14:textId="77777777" w:rsidR="00D03823" w:rsidRPr="00A947B3" w:rsidRDefault="00D03823" w:rsidP="00D03823">
      <w:pPr>
        <w:autoSpaceDE w:val="0"/>
        <w:autoSpaceDN w:val="0"/>
        <w:bidi w:val="0"/>
        <w:adjustRightInd w:val="0"/>
        <w:rPr>
          <w:rFonts w:asciiTheme="minorBidi" w:hAnsiTheme="minorBidi" w:cstheme="minorBidi"/>
          <w:sz w:val="22"/>
          <w:szCs w:val="22"/>
          <w:lang w:eastAsia="en-US"/>
        </w:rPr>
      </w:pPr>
    </w:p>
    <w:p w14:paraId="0D9ABDFB" w14:textId="65DDC0A2" w:rsidR="00D03823" w:rsidRPr="00A947B3" w:rsidRDefault="00D03823" w:rsidP="00D03823">
      <w:pPr>
        <w:autoSpaceDE w:val="0"/>
        <w:autoSpaceDN w:val="0"/>
        <w:bidi w:val="0"/>
        <w:adjustRightInd w:val="0"/>
        <w:rPr>
          <w:rFonts w:asciiTheme="minorBidi" w:hAnsiTheme="minorBidi" w:cstheme="minorBidi"/>
          <w:b/>
          <w:bCs/>
          <w:sz w:val="22"/>
          <w:szCs w:val="22"/>
          <w:lang w:eastAsia="en-US"/>
        </w:rPr>
      </w:pPr>
      <w:r w:rsidRPr="00A947B3">
        <w:rPr>
          <w:rFonts w:asciiTheme="minorBidi" w:hAnsiTheme="minorBidi" w:cstheme="minorBidi"/>
          <w:b/>
          <w:bCs/>
          <w:sz w:val="22"/>
          <w:szCs w:val="22"/>
          <w:lang w:eastAsia="en-US"/>
        </w:rPr>
        <w:t>Master of Science in Urban and Regional Planning</w:t>
      </w:r>
    </w:p>
    <w:p w14:paraId="0734027D" w14:textId="2F97C73D" w:rsidR="00D03823" w:rsidRPr="00A947B3" w:rsidRDefault="00D03823" w:rsidP="00D03823">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b/>
          <w:bCs/>
          <w:sz w:val="22"/>
          <w:szCs w:val="22"/>
          <w:lang w:eastAsia="en-US"/>
        </w:rPr>
        <w:t>Thesis track</w:t>
      </w:r>
      <w:r w:rsidRPr="00A947B3">
        <w:rPr>
          <w:rFonts w:asciiTheme="minorBidi" w:hAnsiTheme="minorBidi" w:cstheme="minorBidi"/>
          <w:sz w:val="22"/>
          <w:szCs w:val="22"/>
          <w:lang w:eastAsia="en-US"/>
        </w:rPr>
        <w:t xml:space="preserve"> – The Master’s program aims to equip students with professional training in urban and regional planning and provide the knowledge and professional tools needed to design policy and make decisions in the pertaining fields. </w:t>
      </w:r>
    </w:p>
    <w:p w14:paraId="0409B18F" w14:textId="59E4D7EC" w:rsidR="00D03823" w:rsidRPr="00A947B3" w:rsidRDefault="00D03823" w:rsidP="00D03823">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 xml:space="preserve">The Urban and Regional Planning track provides comprehensive training in planning and offers a range of professions in the fields of urban economics, real estate, land policy, ecology and the environment, urban sociology, environmental psychology, administrative and legal aspects, land and transportation use, and planning theory and ideology. </w:t>
      </w:r>
    </w:p>
    <w:p w14:paraId="3B3C5F3D" w14:textId="7923F2AD" w:rsidR="00C93290" w:rsidRPr="00A947B3" w:rsidRDefault="00C93290" w:rsidP="00C93290">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 xml:space="preserve">Students can choose from a wide range of research topics, suitable to their areas of interest. Graduates are employed </w:t>
      </w:r>
      <w:r w:rsidR="002D1CE9">
        <w:rPr>
          <w:rFonts w:asciiTheme="minorBidi" w:hAnsiTheme="minorBidi" w:cstheme="minorBidi"/>
          <w:sz w:val="22"/>
          <w:szCs w:val="22"/>
          <w:lang w:eastAsia="en-US"/>
        </w:rPr>
        <w:t>in the</w:t>
      </w:r>
      <w:r w:rsidRPr="00A947B3">
        <w:rPr>
          <w:rFonts w:asciiTheme="minorBidi" w:hAnsiTheme="minorBidi" w:cstheme="minorBidi"/>
          <w:sz w:val="22"/>
          <w:szCs w:val="22"/>
          <w:lang w:eastAsia="en-US"/>
        </w:rPr>
        <w:t xml:space="preserve"> public and private sectors</w:t>
      </w:r>
      <w:r w:rsidR="00B9575F" w:rsidRPr="00A947B3">
        <w:rPr>
          <w:rFonts w:asciiTheme="minorBidi" w:hAnsiTheme="minorBidi" w:cstheme="minorBidi"/>
          <w:sz w:val="22"/>
          <w:szCs w:val="22"/>
          <w:lang w:eastAsia="en-US"/>
        </w:rPr>
        <w:t>, including government offices, local authorities, the Israel Land Authority, the Jewish Agency, environmental protection agencies, private development companies and planning agencies, as well as universities and research institutes. The program furnishes students with useful tools for decision-making in a range of areas, and therefore students find employment in planning position</w:t>
      </w:r>
      <w:r w:rsidR="002D1CE9">
        <w:rPr>
          <w:rFonts w:asciiTheme="minorBidi" w:hAnsiTheme="minorBidi" w:cstheme="minorBidi"/>
          <w:sz w:val="22"/>
          <w:szCs w:val="22"/>
          <w:lang w:eastAsia="en-US"/>
        </w:rPr>
        <w:t>s</w:t>
      </w:r>
      <w:r w:rsidR="00B9575F" w:rsidRPr="00A947B3">
        <w:rPr>
          <w:rFonts w:asciiTheme="minorBidi" w:hAnsiTheme="minorBidi" w:cstheme="minorBidi"/>
          <w:sz w:val="22"/>
          <w:szCs w:val="22"/>
          <w:lang w:eastAsia="en-US"/>
        </w:rPr>
        <w:t xml:space="preserve"> in varied fields such as economics, </w:t>
      </w:r>
      <w:commentRangeStart w:id="4"/>
      <w:r w:rsidR="00B9575F" w:rsidRPr="00A947B3">
        <w:rPr>
          <w:rFonts w:asciiTheme="minorBidi" w:hAnsiTheme="minorBidi" w:cstheme="minorBidi"/>
          <w:sz w:val="22"/>
          <w:szCs w:val="22"/>
          <w:lang w:eastAsia="en-US"/>
        </w:rPr>
        <w:t>environment</w:t>
      </w:r>
      <w:commentRangeEnd w:id="4"/>
      <w:r w:rsidR="00867D31">
        <w:rPr>
          <w:rStyle w:val="CommentReference"/>
        </w:rPr>
        <w:commentReference w:id="4"/>
      </w:r>
      <w:r w:rsidR="00B9575F" w:rsidRPr="00A947B3">
        <w:rPr>
          <w:rFonts w:asciiTheme="minorBidi" w:hAnsiTheme="minorBidi" w:cstheme="minorBidi"/>
          <w:sz w:val="22"/>
          <w:szCs w:val="22"/>
          <w:lang w:eastAsia="en-US"/>
        </w:rPr>
        <w:t xml:space="preserve">, welfare, education and more. </w:t>
      </w:r>
    </w:p>
    <w:p w14:paraId="1DBCEF6E" w14:textId="743A1504" w:rsidR="00B9575F" w:rsidRPr="00A947B3" w:rsidRDefault="00B9575F" w:rsidP="00B9575F">
      <w:pPr>
        <w:autoSpaceDE w:val="0"/>
        <w:autoSpaceDN w:val="0"/>
        <w:bidi w:val="0"/>
        <w:adjustRightInd w:val="0"/>
        <w:rPr>
          <w:rFonts w:asciiTheme="minorBidi" w:hAnsiTheme="minorBidi" w:cstheme="minorBidi"/>
          <w:sz w:val="22"/>
          <w:szCs w:val="22"/>
          <w:lang w:eastAsia="en-US"/>
        </w:rPr>
      </w:pPr>
    </w:p>
    <w:p w14:paraId="73453449" w14:textId="4E40BAA7" w:rsidR="00B9575F" w:rsidRPr="00A947B3" w:rsidRDefault="00B9575F" w:rsidP="00B9575F">
      <w:pPr>
        <w:autoSpaceDE w:val="0"/>
        <w:autoSpaceDN w:val="0"/>
        <w:bidi w:val="0"/>
        <w:adjustRightInd w:val="0"/>
        <w:rPr>
          <w:rFonts w:asciiTheme="minorBidi" w:hAnsiTheme="minorBidi" w:cstheme="minorBidi"/>
          <w:b/>
          <w:bCs/>
          <w:sz w:val="22"/>
          <w:szCs w:val="22"/>
          <w:lang w:eastAsia="en-US"/>
        </w:rPr>
      </w:pPr>
      <w:r w:rsidRPr="00A947B3">
        <w:rPr>
          <w:rFonts w:asciiTheme="minorBidi" w:hAnsiTheme="minorBidi" w:cstheme="minorBidi"/>
          <w:b/>
          <w:bCs/>
          <w:sz w:val="22"/>
          <w:szCs w:val="22"/>
          <w:lang w:eastAsia="en-US"/>
        </w:rPr>
        <w:t>Admissions requirements</w:t>
      </w:r>
    </w:p>
    <w:p w14:paraId="244564A6" w14:textId="76098E1F" w:rsidR="00B9575F" w:rsidRPr="00A947B3" w:rsidRDefault="004D4F14" w:rsidP="00867D3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Candidates with a bachelor’s degree in a range of fields including: Architecture, Engineering, Economics, Geography, Sociology, Political Science, Social Work, Law, Biology, Agriculture and more, who reflect the multi-disciplinary character of urban and regional planning. Candidates must have achieved a grade point average of 85 or above. Admissions are highly competitive and the number of places i</w:t>
      </w:r>
      <w:r w:rsidR="00867D31">
        <w:rPr>
          <w:rFonts w:asciiTheme="minorBidi" w:hAnsiTheme="minorBidi" w:cstheme="minorBidi"/>
          <w:sz w:val="22"/>
          <w:szCs w:val="22"/>
          <w:lang w:eastAsia="en-US"/>
        </w:rPr>
        <w:t>s</w:t>
      </w:r>
      <w:r w:rsidRPr="00A947B3">
        <w:rPr>
          <w:rFonts w:asciiTheme="minorBidi" w:hAnsiTheme="minorBidi" w:cstheme="minorBidi"/>
          <w:sz w:val="22"/>
          <w:szCs w:val="22"/>
          <w:lang w:eastAsia="en-US"/>
        </w:rPr>
        <w:t xml:space="preserve"> limited</w:t>
      </w:r>
      <w:r w:rsidR="00867D31">
        <w:rPr>
          <w:rFonts w:asciiTheme="minorBidi" w:hAnsiTheme="minorBidi" w:cstheme="minorBidi"/>
          <w:sz w:val="22"/>
          <w:szCs w:val="22"/>
          <w:lang w:eastAsia="en-US"/>
        </w:rPr>
        <w:t xml:space="preserve">, so </w:t>
      </w:r>
      <w:r w:rsidR="00867D31" w:rsidRPr="00A947B3">
        <w:rPr>
          <w:rFonts w:asciiTheme="minorBidi" w:hAnsiTheme="minorBidi" w:cstheme="minorBidi"/>
          <w:sz w:val="22"/>
          <w:szCs w:val="22"/>
          <w:lang w:eastAsia="en-US"/>
        </w:rPr>
        <w:t>the threshold for admission may be high</w:t>
      </w:r>
      <w:r w:rsidRPr="00A947B3">
        <w:rPr>
          <w:rFonts w:asciiTheme="minorBidi" w:hAnsiTheme="minorBidi" w:cstheme="minorBidi"/>
          <w:sz w:val="22"/>
          <w:szCs w:val="22"/>
          <w:lang w:eastAsia="en-US"/>
        </w:rPr>
        <w:t>. The program aims to accept candidates who represent a wide range of backgrounds</w:t>
      </w:r>
      <w:r w:rsidR="00867D31">
        <w:rPr>
          <w:rFonts w:asciiTheme="minorBidi" w:hAnsiTheme="minorBidi" w:cstheme="minorBidi"/>
          <w:sz w:val="22"/>
          <w:szCs w:val="22"/>
          <w:lang w:eastAsia="en-US"/>
        </w:rPr>
        <w:t xml:space="preserve">. </w:t>
      </w:r>
    </w:p>
    <w:p w14:paraId="5E859937" w14:textId="4653CC84" w:rsidR="004D4F14" w:rsidRPr="00A947B3" w:rsidRDefault="004D4F14" w:rsidP="004D4F14">
      <w:pPr>
        <w:autoSpaceDE w:val="0"/>
        <w:autoSpaceDN w:val="0"/>
        <w:bidi w:val="0"/>
        <w:adjustRightInd w:val="0"/>
        <w:rPr>
          <w:rFonts w:asciiTheme="minorBidi" w:hAnsiTheme="minorBidi" w:cstheme="minorBidi"/>
          <w:sz w:val="22"/>
          <w:szCs w:val="22"/>
          <w:lang w:eastAsia="en-US"/>
        </w:rPr>
      </w:pPr>
    </w:p>
    <w:p w14:paraId="467438FE" w14:textId="647243B1" w:rsidR="00AC7B92" w:rsidRPr="00A947B3" w:rsidRDefault="004D4F14" w:rsidP="00AC7B92">
      <w:pPr>
        <w:autoSpaceDE w:val="0"/>
        <w:autoSpaceDN w:val="0"/>
        <w:bidi w:val="0"/>
        <w:adjustRightInd w:val="0"/>
        <w:rPr>
          <w:rFonts w:asciiTheme="minorBidi" w:hAnsiTheme="minorBidi" w:cstheme="minorBidi"/>
          <w:b/>
          <w:bCs/>
          <w:sz w:val="22"/>
          <w:szCs w:val="22"/>
          <w:lang w:eastAsia="en-US"/>
        </w:rPr>
      </w:pPr>
      <w:r w:rsidRPr="00A947B3">
        <w:rPr>
          <w:rFonts w:asciiTheme="minorBidi" w:hAnsiTheme="minorBidi" w:cstheme="minorBidi"/>
          <w:b/>
          <w:bCs/>
          <w:sz w:val="22"/>
          <w:szCs w:val="22"/>
          <w:lang w:eastAsia="en-US"/>
        </w:rPr>
        <w:t>Curriculum requirements</w:t>
      </w:r>
    </w:p>
    <w:p w14:paraId="0E9BCFDF" w14:textId="4F9C975E" w:rsidR="00AC7B92" w:rsidRPr="00A947B3" w:rsidRDefault="0064712B" w:rsidP="00E838C9">
      <w:pPr>
        <w:pStyle w:val="ListParagraph"/>
        <w:numPr>
          <w:ilvl w:val="0"/>
          <w:numId w:val="3"/>
        </w:num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 xml:space="preserve">The number of credits required to complete the master’s degree is contingent on the student’s academic background, as detailed in the table below. </w:t>
      </w:r>
    </w:p>
    <w:p w14:paraId="4567CC7C" w14:textId="149A2C8E" w:rsidR="0064712B" w:rsidRPr="00A947B3" w:rsidRDefault="0064712B" w:rsidP="00E838C9">
      <w:pPr>
        <w:pStyle w:val="ListParagraph"/>
        <w:numPr>
          <w:ilvl w:val="0"/>
          <w:numId w:val="3"/>
        </w:num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 xml:space="preserve">Two topics are defined as </w:t>
      </w:r>
      <w:r w:rsidR="00DA3B45" w:rsidRPr="00A947B3">
        <w:rPr>
          <w:rFonts w:asciiTheme="minorBidi" w:hAnsiTheme="minorBidi" w:cstheme="minorBidi"/>
          <w:sz w:val="22"/>
          <w:szCs w:val="22"/>
          <w:lang w:eastAsia="en-US"/>
        </w:rPr>
        <w:t xml:space="preserve">core topics, and courses </w:t>
      </w:r>
      <w:r w:rsidR="00861164" w:rsidRPr="00A947B3">
        <w:rPr>
          <w:rFonts w:asciiTheme="minorBidi" w:hAnsiTheme="minorBidi" w:cstheme="minorBidi"/>
          <w:sz w:val="22"/>
          <w:szCs w:val="22"/>
          <w:lang w:eastAsia="en-US"/>
        </w:rPr>
        <w:t xml:space="preserve">in these topics </w:t>
      </w:r>
      <w:r w:rsidR="00DA3B45" w:rsidRPr="00A947B3">
        <w:rPr>
          <w:rFonts w:asciiTheme="minorBidi" w:hAnsiTheme="minorBidi" w:cstheme="minorBidi"/>
          <w:sz w:val="22"/>
          <w:szCs w:val="22"/>
          <w:lang w:eastAsia="en-US"/>
        </w:rPr>
        <w:t>are not counted towards the credits required for the master’s degree.</w:t>
      </w:r>
    </w:p>
    <w:p w14:paraId="0627BAD4" w14:textId="6628ED1C" w:rsidR="00DA3B45" w:rsidRPr="00A947B3" w:rsidRDefault="00DA3B45" w:rsidP="00E838C9">
      <w:pPr>
        <w:pStyle w:val="ListParagraph"/>
        <w:numPr>
          <w:ilvl w:val="0"/>
          <w:numId w:val="3"/>
        </w:num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 xml:space="preserve">Students must </w:t>
      </w:r>
      <w:r w:rsidR="00861164" w:rsidRPr="00A947B3">
        <w:rPr>
          <w:rFonts w:asciiTheme="minorBidi" w:hAnsiTheme="minorBidi" w:cstheme="minorBidi"/>
          <w:sz w:val="22"/>
          <w:szCs w:val="22"/>
          <w:lang w:eastAsia="en-US"/>
        </w:rPr>
        <w:t>complete</w:t>
      </w:r>
      <w:r w:rsidRPr="00A947B3">
        <w:rPr>
          <w:rFonts w:asciiTheme="minorBidi" w:hAnsiTheme="minorBidi" w:cstheme="minorBidi"/>
          <w:sz w:val="22"/>
          <w:szCs w:val="22"/>
          <w:lang w:eastAsia="en-US"/>
        </w:rPr>
        <w:t xml:space="preserve"> four </w:t>
      </w:r>
      <w:r w:rsidR="00161119">
        <w:rPr>
          <w:rFonts w:asciiTheme="minorBidi" w:hAnsiTheme="minorBidi" w:cstheme="minorBidi"/>
          <w:sz w:val="22"/>
          <w:szCs w:val="22"/>
          <w:lang w:eastAsia="en-US"/>
        </w:rPr>
        <w:t xml:space="preserve">core </w:t>
      </w:r>
      <w:r w:rsidR="00F74F20" w:rsidRPr="00A947B3">
        <w:rPr>
          <w:rFonts w:asciiTheme="minorBidi" w:hAnsiTheme="minorBidi" w:cstheme="minorBidi"/>
          <w:sz w:val="22"/>
          <w:szCs w:val="22"/>
          <w:lang w:eastAsia="en-US"/>
        </w:rPr>
        <w:t xml:space="preserve">courses </w:t>
      </w:r>
      <w:r w:rsidRPr="00A947B3">
        <w:rPr>
          <w:rFonts w:asciiTheme="minorBidi" w:hAnsiTheme="minorBidi" w:cstheme="minorBidi"/>
          <w:sz w:val="22"/>
          <w:szCs w:val="22"/>
          <w:lang w:eastAsia="en-US"/>
        </w:rPr>
        <w:t xml:space="preserve">(12 credits), three studio </w:t>
      </w:r>
      <w:r w:rsidR="00F74F20" w:rsidRPr="00A947B3">
        <w:rPr>
          <w:rFonts w:asciiTheme="minorBidi" w:hAnsiTheme="minorBidi" w:cstheme="minorBidi"/>
          <w:sz w:val="22"/>
          <w:szCs w:val="22"/>
          <w:lang w:eastAsia="en-US"/>
        </w:rPr>
        <w:t>courses</w:t>
      </w:r>
      <w:r w:rsidRPr="00A947B3">
        <w:rPr>
          <w:rFonts w:asciiTheme="minorBidi" w:hAnsiTheme="minorBidi" w:cstheme="minorBidi"/>
          <w:sz w:val="22"/>
          <w:szCs w:val="22"/>
          <w:lang w:eastAsia="en-US"/>
        </w:rPr>
        <w:t xml:space="preserve"> (projects – 12 credits),</w:t>
      </w:r>
      <w:r w:rsidR="00F74F20" w:rsidRPr="00A947B3">
        <w:rPr>
          <w:rFonts w:asciiTheme="minorBidi" w:hAnsiTheme="minorBidi" w:cstheme="minorBidi"/>
          <w:sz w:val="22"/>
          <w:szCs w:val="22"/>
          <w:lang w:eastAsia="en-US"/>
        </w:rPr>
        <w:t xml:space="preserve"> with the exception of architects and landscape architects who are required to take two studio courses (8 credits) and a varying number of electives. </w:t>
      </w:r>
    </w:p>
    <w:p w14:paraId="5A6D75A9" w14:textId="05A88DB7" w:rsidR="00F74F20" w:rsidRPr="00A947B3" w:rsidRDefault="00F74F20" w:rsidP="00E838C9">
      <w:pPr>
        <w:pStyle w:val="ListParagraph"/>
        <w:numPr>
          <w:ilvl w:val="0"/>
          <w:numId w:val="3"/>
        </w:num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Every student in this track must write a research thesis worth 20 credits or a capstone paper (worth 12 credits; if the capstone paper is chosen, an additional 8 course credits must be completed).</w:t>
      </w:r>
    </w:p>
    <w:p w14:paraId="24CC7B88" w14:textId="2E516924" w:rsidR="004D4F14" w:rsidRPr="00A947B3" w:rsidRDefault="004D4F14" w:rsidP="004D4F14">
      <w:pPr>
        <w:autoSpaceDE w:val="0"/>
        <w:autoSpaceDN w:val="0"/>
        <w:bidi w:val="0"/>
        <w:adjustRightInd w:val="0"/>
        <w:rPr>
          <w:rFonts w:asciiTheme="minorBidi" w:hAnsiTheme="minorBidi" w:cstheme="minorBidi"/>
          <w:sz w:val="22"/>
          <w:szCs w:val="22"/>
          <w:lang w:eastAsia="en-US"/>
        </w:rPr>
      </w:pPr>
    </w:p>
    <w:p w14:paraId="043B64BF" w14:textId="175B7DFD" w:rsidR="00F74F20" w:rsidRPr="00A947B3" w:rsidRDefault="00F74F20" w:rsidP="00F74F20">
      <w:pPr>
        <w:autoSpaceDE w:val="0"/>
        <w:autoSpaceDN w:val="0"/>
        <w:bidi w:val="0"/>
        <w:adjustRightInd w:val="0"/>
        <w:rPr>
          <w:rFonts w:asciiTheme="minorBidi" w:hAnsiTheme="minorBidi" w:cstheme="minorBidi"/>
          <w:b/>
          <w:bCs/>
          <w:sz w:val="22"/>
          <w:szCs w:val="22"/>
          <w:lang w:eastAsia="en-US"/>
        </w:rPr>
      </w:pPr>
      <w:r w:rsidRPr="00A947B3">
        <w:rPr>
          <w:rFonts w:asciiTheme="minorBidi" w:hAnsiTheme="minorBidi" w:cstheme="minorBidi"/>
          <w:b/>
          <w:bCs/>
          <w:sz w:val="22"/>
          <w:szCs w:val="22"/>
          <w:lang w:eastAsia="en-US"/>
        </w:rPr>
        <w:t>Master of Urban and Regional Planning</w:t>
      </w:r>
    </w:p>
    <w:p w14:paraId="2BFD0E68" w14:textId="261E67CD" w:rsidR="00F74F20" w:rsidRPr="00A947B3" w:rsidRDefault="00F74F20" w:rsidP="00F74F20">
      <w:pPr>
        <w:autoSpaceDE w:val="0"/>
        <w:autoSpaceDN w:val="0"/>
        <w:bidi w:val="0"/>
        <w:adjustRightInd w:val="0"/>
        <w:rPr>
          <w:rFonts w:asciiTheme="minorBidi" w:hAnsiTheme="minorBidi" w:cstheme="minorBidi"/>
          <w:b/>
          <w:bCs/>
          <w:sz w:val="22"/>
          <w:szCs w:val="22"/>
          <w:lang w:eastAsia="en-US"/>
        </w:rPr>
      </w:pPr>
    </w:p>
    <w:p w14:paraId="7780E9E7" w14:textId="1F637FC2" w:rsidR="00F74F20" w:rsidRPr="00A947B3" w:rsidRDefault="00F74F20" w:rsidP="00F74F20">
      <w:pPr>
        <w:autoSpaceDE w:val="0"/>
        <w:autoSpaceDN w:val="0"/>
        <w:bidi w:val="0"/>
        <w:adjustRightInd w:val="0"/>
        <w:rPr>
          <w:rFonts w:asciiTheme="minorBidi" w:hAnsiTheme="minorBidi" w:cstheme="minorBidi"/>
          <w:b/>
          <w:bCs/>
          <w:sz w:val="22"/>
          <w:szCs w:val="22"/>
          <w:lang w:eastAsia="en-US"/>
        </w:rPr>
      </w:pPr>
      <w:r w:rsidRPr="00A947B3">
        <w:rPr>
          <w:rFonts w:asciiTheme="minorBidi" w:hAnsiTheme="minorBidi" w:cstheme="minorBidi"/>
          <w:b/>
          <w:bCs/>
          <w:sz w:val="22"/>
          <w:szCs w:val="22"/>
          <w:lang w:eastAsia="en-US"/>
        </w:rPr>
        <w:t>Non-thesis track</w:t>
      </w:r>
    </w:p>
    <w:p w14:paraId="5986688A" w14:textId="77777777" w:rsidR="00861164" w:rsidRPr="00A947B3" w:rsidRDefault="00861164" w:rsidP="00E838C9">
      <w:pPr>
        <w:pStyle w:val="ListParagraph"/>
        <w:numPr>
          <w:ilvl w:val="0"/>
          <w:numId w:val="4"/>
        </w:num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Credit requirements for the non-thesis masters depend on each student’s academic background, as detailed in the table below.</w:t>
      </w:r>
    </w:p>
    <w:p w14:paraId="56FDDDCB" w14:textId="55F2D02D" w:rsidR="00861164" w:rsidRPr="00A947B3" w:rsidRDefault="00861164" w:rsidP="00E838C9">
      <w:pPr>
        <w:pStyle w:val="ListParagraph"/>
        <w:numPr>
          <w:ilvl w:val="0"/>
          <w:numId w:val="4"/>
        </w:num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Two topics are defined as core topics, and courses in these topics are not counted towards the credits required for the master’s degree.</w:t>
      </w:r>
    </w:p>
    <w:p w14:paraId="4728ED4C" w14:textId="679E3A1D" w:rsidR="00F74F20" w:rsidRPr="00A947B3" w:rsidRDefault="00861164" w:rsidP="00E838C9">
      <w:pPr>
        <w:pStyle w:val="ListParagraph"/>
        <w:numPr>
          <w:ilvl w:val="0"/>
          <w:numId w:val="4"/>
        </w:num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lastRenderedPageBreak/>
        <w:t xml:space="preserve">Students must complete four </w:t>
      </w:r>
      <w:r w:rsidR="00161119">
        <w:rPr>
          <w:rFonts w:asciiTheme="minorBidi" w:hAnsiTheme="minorBidi" w:cstheme="minorBidi"/>
          <w:sz w:val="22"/>
          <w:szCs w:val="22"/>
          <w:lang w:eastAsia="en-US"/>
        </w:rPr>
        <w:t xml:space="preserve">core </w:t>
      </w:r>
      <w:r w:rsidRPr="00A947B3">
        <w:rPr>
          <w:rFonts w:asciiTheme="minorBidi" w:hAnsiTheme="minorBidi" w:cstheme="minorBidi"/>
          <w:sz w:val="22"/>
          <w:szCs w:val="22"/>
          <w:lang w:eastAsia="en-US"/>
        </w:rPr>
        <w:t xml:space="preserve">courses (12 credits), three studio courses (projects – 12 credits), with the exception of </w:t>
      </w:r>
      <w:r w:rsidR="00867D31">
        <w:rPr>
          <w:rFonts w:asciiTheme="minorBidi" w:hAnsiTheme="minorBidi" w:cstheme="minorBidi"/>
          <w:sz w:val="22"/>
          <w:szCs w:val="22"/>
          <w:lang w:eastAsia="en-US"/>
        </w:rPr>
        <w:t>a</w:t>
      </w:r>
      <w:r w:rsidRPr="00A947B3">
        <w:rPr>
          <w:rFonts w:asciiTheme="minorBidi" w:hAnsiTheme="minorBidi" w:cstheme="minorBidi"/>
          <w:sz w:val="22"/>
          <w:szCs w:val="22"/>
          <w:lang w:eastAsia="en-US"/>
        </w:rPr>
        <w:t>rchitects and landscape architects who are required to take two studio courses (8 credits) and a varying number of electives.</w:t>
      </w:r>
    </w:p>
    <w:p w14:paraId="09529093" w14:textId="276C1AF8" w:rsidR="00861164" w:rsidRPr="00A947B3" w:rsidRDefault="00861164" w:rsidP="00861164">
      <w:pPr>
        <w:autoSpaceDE w:val="0"/>
        <w:autoSpaceDN w:val="0"/>
        <w:bidi w:val="0"/>
        <w:adjustRightInd w:val="0"/>
        <w:rPr>
          <w:rFonts w:asciiTheme="minorBidi" w:hAnsiTheme="minorBidi" w:cstheme="minorBidi"/>
          <w:sz w:val="22"/>
          <w:szCs w:val="22"/>
          <w:lang w:eastAsia="en-US"/>
        </w:rPr>
      </w:pPr>
    </w:p>
    <w:p w14:paraId="795351AA" w14:textId="5E226457" w:rsidR="00861164" w:rsidRPr="00A947B3" w:rsidRDefault="00D94312" w:rsidP="00861164">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 xml:space="preserve">In the non-thesis track, the total number of credits includes a required course of 5-6 credits, which constitutes the “final requirement.” The credits </w:t>
      </w:r>
      <w:r w:rsidR="00A26465" w:rsidRPr="00A947B3">
        <w:rPr>
          <w:rFonts w:asciiTheme="minorBidi" w:hAnsiTheme="minorBidi" w:cstheme="minorBidi"/>
          <w:sz w:val="22"/>
          <w:szCs w:val="22"/>
          <w:lang w:eastAsia="en-US"/>
        </w:rPr>
        <w:t xml:space="preserve">may </w:t>
      </w:r>
      <w:r w:rsidRPr="00A947B3">
        <w:rPr>
          <w:rFonts w:asciiTheme="minorBidi" w:hAnsiTheme="minorBidi" w:cstheme="minorBidi"/>
          <w:sz w:val="22"/>
          <w:szCs w:val="22"/>
          <w:lang w:eastAsia="en-US"/>
        </w:rPr>
        <w:t xml:space="preserve">be earned by </w:t>
      </w:r>
      <w:commentRangeStart w:id="5"/>
      <w:r w:rsidRPr="00A947B3">
        <w:rPr>
          <w:rFonts w:asciiTheme="minorBidi" w:hAnsiTheme="minorBidi" w:cstheme="minorBidi"/>
          <w:sz w:val="22"/>
          <w:szCs w:val="22"/>
          <w:lang w:eastAsia="en-US"/>
        </w:rPr>
        <w:t>writing a capstone project</w:t>
      </w:r>
      <w:commentRangeEnd w:id="5"/>
      <w:r w:rsidRPr="00A947B3">
        <w:rPr>
          <w:rStyle w:val="CommentReference"/>
          <w:rFonts w:asciiTheme="minorBidi" w:hAnsiTheme="minorBidi" w:cstheme="minorBidi"/>
          <w:sz w:val="22"/>
          <w:szCs w:val="22"/>
        </w:rPr>
        <w:commentReference w:id="5"/>
      </w:r>
      <w:r w:rsidRPr="00A947B3">
        <w:rPr>
          <w:rFonts w:asciiTheme="minorBidi" w:hAnsiTheme="minorBidi" w:cstheme="minorBidi"/>
          <w:sz w:val="22"/>
          <w:szCs w:val="22"/>
          <w:lang w:eastAsia="en-US"/>
        </w:rPr>
        <w:t xml:space="preserve"> advised by a professor</w:t>
      </w:r>
      <w:r w:rsidR="00A26465" w:rsidRPr="00A947B3">
        <w:rPr>
          <w:rFonts w:asciiTheme="minorBidi" w:hAnsiTheme="minorBidi" w:cstheme="minorBidi"/>
          <w:sz w:val="22"/>
          <w:szCs w:val="22"/>
          <w:lang w:eastAsia="en-US"/>
        </w:rPr>
        <w:t>, worth 5-6 credits</w:t>
      </w:r>
      <w:r w:rsidRPr="00A947B3">
        <w:rPr>
          <w:rFonts w:asciiTheme="minorBidi" w:hAnsiTheme="minorBidi" w:cstheme="minorBidi"/>
          <w:sz w:val="22"/>
          <w:szCs w:val="22"/>
          <w:lang w:eastAsia="en-US"/>
        </w:rPr>
        <w:t xml:space="preserve">, or by </w:t>
      </w:r>
      <w:r w:rsidR="00A26465" w:rsidRPr="00A947B3">
        <w:rPr>
          <w:rFonts w:asciiTheme="minorBidi" w:hAnsiTheme="minorBidi" w:cstheme="minorBidi"/>
          <w:sz w:val="22"/>
          <w:szCs w:val="22"/>
          <w:lang w:eastAsia="en-US"/>
        </w:rPr>
        <w:t xml:space="preserve">writing </w:t>
      </w:r>
      <w:r w:rsidR="00867D31">
        <w:rPr>
          <w:rFonts w:asciiTheme="minorBidi" w:hAnsiTheme="minorBidi" w:cstheme="minorBidi"/>
          <w:sz w:val="22"/>
          <w:szCs w:val="22"/>
          <w:lang w:eastAsia="en-US"/>
        </w:rPr>
        <w:t xml:space="preserve">a supplementary </w:t>
      </w:r>
      <w:r w:rsidR="00A26465" w:rsidRPr="00A947B3">
        <w:rPr>
          <w:rFonts w:asciiTheme="minorBidi" w:hAnsiTheme="minorBidi" w:cstheme="minorBidi"/>
          <w:sz w:val="22"/>
          <w:szCs w:val="22"/>
          <w:lang w:eastAsia="en-US"/>
        </w:rPr>
        <w:t xml:space="preserve">paper in </w:t>
      </w:r>
      <w:r w:rsidRPr="00A947B3">
        <w:rPr>
          <w:rFonts w:asciiTheme="minorBidi" w:hAnsiTheme="minorBidi" w:cstheme="minorBidi"/>
          <w:sz w:val="22"/>
          <w:szCs w:val="22"/>
          <w:lang w:eastAsia="en-US"/>
        </w:rPr>
        <w:t xml:space="preserve">an elective seminar </w:t>
      </w:r>
      <w:r w:rsidR="00A26465" w:rsidRPr="00A947B3">
        <w:rPr>
          <w:rFonts w:asciiTheme="minorBidi" w:hAnsiTheme="minorBidi" w:cstheme="minorBidi"/>
          <w:sz w:val="22"/>
          <w:szCs w:val="22"/>
          <w:lang w:eastAsia="en-US"/>
        </w:rPr>
        <w:t xml:space="preserve">under an advisor from the field, worth 2-3 credits, as an “Advanced </w:t>
      </w:r>
      <w:r w:rsidR="00867D31">
        <w:rPr>
          <w:rFonts w:asciiTheme="minorBidi" w:hAnsiTheme="minorBidi" w:cstheme="minorBidi"/>
          <w:sz w:val="22"/>
          <w:szCs w:val="22"/>
          <w:lang w:eastAsia="en-US"/>
        </w:rPr>
        <w:t>S</w:t>
      </w:r>
      <w:r w:rsidR="00A26465" w:rsidRPr="00A947B3">
        <w:rPr>
          <w:rFonts w:asciiTheme="minorBidi" w:hAnsiTheme="minorBidi" w:cstheme="minorBidi"/>
          <w:sz w:val="22"/>
          <w:szCs w:val="22"/>
          <w:lang w:eastAsia="en-US"/>
        </w:rPr>
        <w:t>eminar in Urban and Regional Planning” (Course 209300)</w:t>
      </w:r>
      <w:r w:rsidR="00867D31">
        <w:rPr>
          <w:rFonts w:asciiTheme="minorBidi" w:hAnsiTheme="minorBidi" w:cstheme="minorBidi"/>
          <w:sz w:val="22"/>
          <w:szCs w:val="22"/>
          <w:lang w:eastAsia="en-US"/>
        </w:rPr>
        <w:t>,</w:t>
      </w:r>
      <w:r w:rsidR="00A26465" w:rsidRPr="00A947B3">
        <w:rPr>
          <w:rFonts w:asciiTheme="minorBidi" w:hAnsiTheme="minorBidi" w:cstheme="minorBidi"/>
          <w:sz w:val="22"/>
          <w:szCs w:val="22"/>
          <w:lang w:eastAsia="en-US"/>
        </w:rPr>
        <w:t xml:space="preserve"> unique to this track.</w:t>
      </w:r>
    </w:p>
    <w:p w14:paraId="75501E88" w14:textId="1DB038ED" w:rsidR="00A26465" w:rsidRPr="00A947B3" w:rsidRDefault="00A26465" w:rsidP="00A26465">
      <w:pPr>
        <w:autoSpaceDE w:val="0"/>
        <w:autoSpaceDN w:val="0"/>
        <w:bidi w:val="0"/>
        <w:adjustRightInd w:val="0"/>
        <w:rPr>
          <w:rFonts w:asciiTheme="minorBidi" w:hAnsiTheme="minorBidi" w:cstheme="minorBidi"/>
          <w:sz w:val="22"/>
          <w:szCs w:val="22"/>
          <w:lang w:eastAsia="en-US"/>
        </w:rPr>
      </w:pPr>
    </w:p>
    <w:p w14:paraId="0C8496C5" w14:textId="001C8CEC" w:rsidR="00A26465" w:rsidRPr="00A947B3" w:rsidRDefault="00867D31" w:rsidP="00A26465">
      <w:pPr>
        <w:autoSpaceDE w:val="0"/>
        <w:autoSpaceDN w:val="0"/>
        <w:bidi w:val="0"/>
        <w:adjustRightInd w:val="0"/>
        <w:rPr>
          <w:rFonts w:asciiTheme="minorBidi" w:hAnsiTheme="minorBidi" w:cstheme="minorBidi"/>
          <w:b/>
          <w:bCs/>
          <w:sz w:val="22"/>
          <w:szCs w:val="22"/>
          <w:lang w:eastAsia="en-US"/>
        </w:rPr>
      </w:pPr>
      <w:r>
        <w:rPr>
          <w:rFonts w:asciiTheme="minorBidi" w:hAnsiTheme="minorBidi" w:cstheme="minorBidi"/>
          <w:b/>
          <w:bCs/>
          <w:sz w:val="22"/>
          <w:szCs w:val="22"/>
          <w:lang w:eastAsia="en-US"/>
        </w:rPr>
        <w:t xml:space="preserve">Credit </w:t>
      </w:r>
      <w:r w:rsidR="00A26465" w:rsidRPr="00A947B3">
        <w:rPr>
          <w:rFonts w:asciiTheme="minorBidi" w:hAnsiTheme="minorBidi" w:cstheme="minorBidi"/>
          <w:b/>
          <w:bCs/>
          <w:sz w:val="22"/>
          <w:szCs w:val="22"/>
          <w:lang w:eastAsia="en-US"/>
        </w:rPr>
        <w:t>requirements</w:t>
      </w:r>
    </w:p>
    <w:p w14:paraId="7F93D54C" w14:textId="35CC8B9E" w:rsidR="00A26465" w:rsidRPr="00A947B3" w:rsidRDefault="00A26465" w:rsidP="00A26465">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Credit requirements in the Master of Sciences in Urban and Regional Planning track:</w:t>
      </w:r>
    </w:p>
    <w:p w14:paraId="0314EDD1" w14:textId="77777777" w:rsidR="00A26465" w:rsidRPr="00A947B3" w:rsidRDefault="00A26465" w:rsidP="00A26465">
      <w:pPr>
        <w:autoSpaceDE w:val="0"/>
        <w:autoSpaceDN w:val="0"/>
        <w:bidi w:val="0"/>
        <w:adjustRightInd w:val="0"/>
        <w:rPr>
          <w:rFonts w:asciiTheme="minorBidi" w:hAnsiTheme="minorBidi" w:cstheme="minorBidi"/>
          <w:sz w:val="22"/>
          <w:szCs w:val="22"/>
          <w:lang w:eastAsia="en-US"/>
        </w:rPr>
      </w:pPr>
    </w:p>
    <w:p w14:paraId="13F453FB" w14:textId="1F46757D" w:rsidR="00A26465" w:rsidRPr="00A947B3" w:rsidRDefault="00A26465" w:rsidP="00A26465">
      <w:pPr>
        <w:autoSpaceDE w:val="0"/>
        <w:autoSpaceDN w:val="0"/>
        <w:bidi w:val="0"/>
        <w:adjustRightInd w:val="0"/>
        <w:rPr>
          <w:rFonts w:asciiTheme="minorBidi" w:hAnsiTheme="minorBidi" w:cstheme="minorBidi"/>
          <w:sz w:val="22"/>
          <w:szCs w:val="22"/>
          <w:lang w:eastAsia="en-US"/>
        </w:rPr>
      </w:pPr>
    </w:p>
    <w:tbl>
      <w:tblPr>
        <w:tblStyle w:val="TableGrid"/>
        <w:tblW w:w="9180" w:type="dxa"/>
        <w:tblInd w:w="85" w:type="dxa"/>
        <w:tblLook w:val="04A0" w:firstRow="1" w:lastRow="0" w:firstColumn="1" w:lastColumn="0" w:noHBand="0" w:noVBand="1"/>
      </w:tblPr>
      <w:tblGrid>
        <w:gridCol w:w="3960"/>
        <w:gridCol w:w="1800"/>
        <w:gridCol w:w="1530"/>
        <w:gridCol w:w="1890"/>
      </w:tblGrid>
      <w:tr w:rsidR="00A26465" w:rsidRPr="00A947B3" w14:paraId="03691F4B" w14:textId="77777777" w:rsidTr="00016971">
        <w:tc>
          <w:tcPr>
            <w:tcW w:w="3960" w:type="dxa"/>
            <w:vMerge w:val="restart"/>
          </w:tcPr>
          <w:p w14:paraId="0DF8B47B" w14:textId="79B84EBE" w:rsidR="00A26465" w:rsidRPr="00A947B3" w:rsidRDefault="00A26465" w:rsidP="00A26465">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Academic background</w:t>
            </w:r>
          </w:p>
        </w:tc>
        <w:tc>
          <w:tcPr>
            <w:tcW w:w="1800" w:type="dxa"/>
            <w:vMerge w:val="restart"/>
          </w:tcPr>
          <w:p w14:paraId="19307F0B" w14:textId="24F8D8CB" w:rsidR="00A26465" w:rsidRPr="00A947B3" w:rsidRDefault="00A26465" w:rsidP="00A26465">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Credits in core topics</w:t>
            </w:r>
            <w:r w:rsidR="00561AB4" w:rsidRPr="00A947B3">
              <w:rPr>
                <w:rFonts w:asciiTheme="minorBidi" w:hAnsiTheme="minorBidi" w:cstheme="minorBidi"/>
                <w:sz w:val="22"/>
                <w:szCs w:val="22"/>
                <w:lang w:eastAsia="en-US"/>
              </w:rPr>
              <w:t>*</w:t>
            </w:r>
          </w:p>
        </w:tc>
        <w:tc>
          <w:tcPr>
            <w:tcW w:w="3420" w:type="dxa"/>
            <w:gridSpan w:val="2"/>
          </w:tcPr>
          <w:p w14:paraId="696FDC73" w14:textId="2029FFB6" w:rsidR="00A26465" w:rsidRPr="00A947B3" w:rsidRDefault="00A26465" w:rsidP="00A26465">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Advanced credits</w:t>
            </w:r>
          </w:p>
        </w:tc>
      </w:tr>
      <w:tr w:rsidR="00A26465" w:rsidRPr="00A947B3" w14:paraId="44FA734F" w14:textId="77777777" w:rsidTr="00016971">
        <w:tc>
          <w:tcPr>
            <w:tcW w:w="3960" w:type="dxa"/>
            <w:vMerge/>
          </w:tcPr>
          <w:p w14:paraId="2A878ADA" w14:textId="77777777" w:rsidR="00A26465" w:rsidRPr="00A947B3" w:rsidRDefault="00A26465" w:rsidP="00A26465">
            <w:pPr>
              <w:autoSpaceDE w:val="0"/>
              <w:autoSpaceDN w:val="0"/>
              <w:bidi w:val="0"/>
              <w:adjustRightInd w:val="0"/>
              <w:rPr>
                <w:rFonts w:asciiTheme="minorBidi" w:hAnsiTheme="minorBidi" w:cstheme="minorBidi"/>
                <w:sz w:val="22"/>
                <w:szCs w:val="22"/>
                <w:lang w:eastAsia="en-US"/>
              </w:rPr>
            </w:pPr>
          </w:p>
        </w:tc>
        <w:tc>
          <w:tcPr>
            <w:tcW w:w="1800" w:type="dxa"/>
            <w:vMerge/>
          </w:tcPr>
          <w:p w14:paraId="2CE69FD8" w14:textId="77777777" w:rsidR="00A26465" w:rsidRPr="00A947B3" w:rsidRDefault="00A26465" w:rsidP="00A26465">
            <w:pPr>
              <w:autoSpaceDE w:val="0"/>
              <w:autoSpaceDN w:val="0"/>
              <w:bidi w:val="0"/>
              <w:adjustRightInd w:val="0"/>
              <w:rPr>
                <w:rFonts w:asciiTheme="minorBidi" w:hAnsiTheme="minorBidi" w:cstheme="minorBidi"/>
                <w:sz w:val="22"/>
                <w:szCs w:val="22"/>
                <w:lang w:eastAsia="en-US"/>
              </w:rPr>
            </w:pPr>
          </w:p>
        </w:tc>
        <w:tc>
          <w:tcPr>
            <w:tcW w:w="1530" w:type="dxa"/>
          </w:tcPr>
          <w:p w14:paraId="268EE25C" w14:textId="6CC14484" w:rsidR="00A26465" w:rsidRPr="00A947B3" w:rsidRDefault="00A26465" w:rsidP="00A26465">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Thesis track</w:t>
            </w:r>
          </w:p>
        </w:tc>
        <w:tc>
          <w:tcPr>
            <w:tcW w:w="1890" w:type="dxa"/>
          </w:tcPr>
          <w:p w14:paraId="528EA270" w14:textId="11BE970F" w:rsidR="00A26465" w:rsidRPr="00A947B3" w:rsidRDefault="00A26465" w:rsidP="00A26465">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Non-thesis track</w:t>
            </w:r>
          </w:p>
        </w:tc>
      </w:tr>
      <w:tr w:rsidR="00A26465" w:rsidRPr="00A947B3" w14:paraId="469C651F" w14:textId="77777777" w:rsidTr="00016971">
        <w:tc>
          <w:tcPr>
            <w:tcW w:w="3960" w:type="dxa"/>
          </w:tcPr>
          <w:p w14:paraId="72E228DB" w14:textId="74F6EFC3" w:rsidR="00A26465" w:rsidRPr="00A947B3" w:rsidRDefault="00016971" w:rsidP="00A26465">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3-year Bachelors (social sciences, life sciences, etc)</w:t>
            </w:r>
          </w:p>
        </w:tc>
        <w:tc>
          <w:tcPr>
            <w:tcW w:w="1800" w:type="dxa"/>
          </w:tcPr>
          <w:p w14:paraId="694644A1" w14:textId="4058FBA2" w:rsidR="00A26465" w:rsidRPr="00A947B3" w:rsidRDefault="00016971" w:rsidP="00016971">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4</w:t>
            </w:r>
          </w:p>
        </w:tc>
        <w:tc>
          <w:tcPr>
            <w:tcW w:w="1530" w:type="dxa"/>
          </w:tcPr>
          <w:p w14:paraId="47C3C40E" w14:textId="5FA5D28C" w:rsidR="00A26465" w:rsidRPr="00A947B3" w:rsidRDefault="00016971" w:rsidP="00016971">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30</w:t>
            </w:r>
          </w:p>
        </w:tc>
        <w:tc>
          <w:tcPr>
            <w:tcW w:w="1890" w:type="dxa"/>
          </w:tcPr>
          <w:p w14:paraId="3C4538AF" w14:textId="241FD9E8" w:rsidR="00A26465" w:rsidRPr="00A947B3" w:rsidRDefault="00016971" w:rsidP="00016971">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50</w:t>
            </w:r>
          </w:p>
        </w:tc>
      </w:tr>
      <w:tr w:rsidR="00A26465" w:rsidRPr="00A947B3" w14:paraId="33D1B3E3" w14:textId="77777777" w:rsidTr="00016971">
        <w:tc>
          <w:tcPr>
            <w:tcW w:w="3960" w:type="dxa"/>
          </w:tcPr>
          <w:p w14:paraId="78E01E0A" w14:textId="721BC1F3" w:rsidR="00A26465" w:rsidRPr="00A947B3" w:rsidRDefault="00016971" w:rsidP="00A26465">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Law</w:t>
            </w:r>
          </w:p>
        </w:tc>
        <w:tc>
          <w:tcPr>
            <w:tcW w:w="1800" w:type="dxa"/>
          </w:tcPr>
          <w:p w14:paraId="48ED6649" w14:textId="30BA4FFE" w:rsidR="00A26465" w:rsidRPr="00A947B3" w:rsidRDefault="00016971" w:rsidP="00016971">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4</w:t>
            </w:r>
          </w:p>
        </w:tc>
        <w:tc>
          <w:tcPr>
            <w:tcW w:w="1530" w:type="dxa"/>
          </w:tcPr>
          <w:p w14:paraId="5679D3B6" w14:textId="3158F15A" w:rsidR="00A26465" w:rsidRPr="00A947B3" w:rsidRDefault="00016971" w:rsidP="00016971">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27</w:t>
            </w:r>
          </w:p>
        </w:tc>
        <w:tc>
          <w:tcPr>
            <w:tcW w:w="1890" w:type="dxa"/>
          </w:tcPr>
          <w:p w14:paraId="1ABBDB1D" w14:textId="52E5EAFF" w:rsidR="00A26465" w:rsidRPr="00A947B3" w:rsidRDefault="00016971" w:rsidP="00016971">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47</w:t>
            </w:r>
          </w:p>
        </w:tc>
      </w:tr>
      <w:tr w:rsidR="00016971" w:rsidRPr="00A947B3" w14:paraId="47E76FB8" w14:textId="77777777" w:rsidTr="00016971">
        <w:tc>
          <w:tcPr>
            <w:tcW w:w="3960" w:type="dxa"/>
          </w:tcPr>
          <w:p w14:paraId="0EEEE8D4" w14:textId="75859F45" w:rsidR="00016971" w:rsidRPr="00A947B3" w:rsidRDefault="00016971"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4-year Bachelors (landscape architecture, engineering, etc)</w:t>
            </w:r>
          </w:p>
        </w:tc>
        <w:tc>
          <w:tcPr>
            <w:tcW w:w="1800" w:type="dxa"/>
          </w:tcPr>
          <w:p w14:paraId="7E66CCED" w14:textId="769B8A74" w:rsidR="00016971" w:rsidRPr="00A947B3" w:rsidRDefault="00016971" w:rsidP="00016971">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4</w:t>
            </w:r>
          </w:p>
        </w:tc>
        <w:tc>
          <w:tcPr>
            <w:tcW w:w="1530" w:type="dxa"/>
          </w:tcPr>
          <w:p w14:paraId="48D09DFA" w14:textId="13DCD495" w:rsidR="00016971" w:rsidRPr="00A947B3" w:rsidRDefault="00016971" w:rsidP="00016971">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24</w:t>
            </w:r>
          </w:p>
        </w:tc>
        <w:tc>
          <w:tcPr>
            <w:tcW w:w="1890" w:type="dxa"/>
          </w:tcPr>
          <w:p w14:paraId="06495FA8" w14:textId="7A66EE98" w:rsidR="00016971" w:rsidRPr="00A947B3" w:rsidRDefault="00016971" w:rsidP="00016971">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44</w:t>
            </w:r>
          </w:p>
        </w:tc>
      </w:tr>
      <w:tr w:rsidR="00016971" w:rsidRPr="00A947B3" w14:paraId="191F261C" w14:textId="77777777" w:rsidTr="00016971">
        <w:tc>
          <w:tcPr>
            <w:tcW w:w="3960" w:type="dxa"/>
          </w:tcPr>
          <w:p w14:paraId="14B5CED2" w14:textId="0789808F" w:rsidR="00016971" w:rsidRPr="00A947B3" w:rsidRDefault="00016971"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5-year Bachelors in Architecture</w:t>
            </w:r>
          </w:p>
        </w:tc>
        <w:tc>
          <w:tcPr>
            <w:tcW w:w="1800" w:type="dxa"/>
          </w:tcPr>
          <w:p w14:paraId="1DCC1420" w14:textId="481B7369" w:rsidR="00016971" w:rsidRPr="00A947B3" w:rsidRDefault="00016971" w:rsidP="00016971">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4</w:t>
            </w:r>
          </w:p>
        </w:tc>
        <w:tc>
          <w:tcPr>
            <w:tcW w:w="1530" w:type="dxa"/>
          </w:tcPr>
          <w:p w14:paraId="392CCE31" w14:textId="7940AEC9" w:rsidR="00016971" w:rsidRPr="00A947B3" w:rsidRDefault="00016971" w:rsidP="00016971">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20</w:t>
            </w:r>
          </w:p>
        </w:tc>
        <w:tc>
          <w:tcPr>
            <w:tcW w:w="1890" w:type="dxa"/>
          </w:tcPr>
          <w:p w14:paraId="06EEFAFB" w14:textId="7002376E" w:rsidR="00016971" w:rsidRPr="00A947B3" w:rsidRDefault="00016971" w:rsidP="00016971">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40</w:t>
            </w:r>
          </w:p>
        </w:tc>
      </w:tr>
    </w:tbl>
    <w:p w14:paraId="6D1603D0" w14:textId="0FB86944" w:rsidR="00A26465" w:rsidRPr="00A947B3" w:rsidRDefault="00A26465" w:rsidP="00A26465">
      <w:pPr>
        <w:autoSpaceDE w:val="0"/>
        <w:autoSpaceDN w:val="0"/>
        <w:bidi w:val="0"/>
        <w:adjustRightInd w:val="0"/>
        <w:rPr>
          <w:rFonts w:asciiTheme="minorBidi" w:hAnsiTheme="minorBidi" w:cstheme="minorBidi"/>
          <w:sz w:val="22"/>
          <w:szCs w:val="22"/>
          <w:lang w:eastAsia="en-US"/>
        </w:rPr>
      </w:pPr>
    </w:p>
    <w:p w14:paraId="30AB01B0" w14:textId="2B6C8851" w:rsidR="00016971" w:rsidRPr="00A947B3" w:rsidRDefault="00016971" w:rsidP="00016971">
      <w:pPr>
        <w:autoSpaceDE w:val="0"/>
        <w:autoSpaceDN w:val="0"/>
        <w:bidi w:val="0"/>
        <w:adjustRightInd w:val="0"/>
        <w:rPr>
          <w:rFonts w:asciiTheme="minorBidi" w:hAnsiTheme="minorBidi" w:cstheme="minorBidi"/>
          <w:sz w:val="22"/>
          <w:szCs w:val="22"/>
          <w:lang w:eastAsia="en-US"/>
        </w:rPr>
      </w:pPr>
    </w:p>
    <w:p w14:paraId="7DB65AEC" w14:textId="3F75D03D" w:rsidR="00016971" w:rsidRPr="00A947B3" w:rsidRDefault="00016971"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*Prerequisite courses may be required depending on student’s background</w:t>
      </w:r>
    </w:p>
    <w:p w14:paraId="25C29199" w14:textId="34586177" w:rsidR="00016971" w:rsidRPr="00A947B3" w:rsidRDefault="00016971" w:rsidP="00016971">
      <w:pPr>
        <w:autoSpaceDE w:val="0"/>
        <w:autoSpaceDN w:val="0"/>
        <w:bidi w:val="0"/>
        <w:adjustRightInd w:val="0"/>
        <w:rPr>
          <w:rFonts w:asciiTheme="minorBidi" w:hAnsiTheme="minorBidi" w:cstheme="minorBidi"/>
          <w:sz w:val="22"/>
          <w:szCs w:val="22"/>
          <w:lang w:eastAsia="en-US"/>
        </w:rPr>
      </w:pPr>
    </w:p>
    <w:p w14:paraId="3D9FE5A0" w14:textId="1A7028F1" w:rsidR="00016971" w:rsidRPr="00A947B3" w:rsidRDefault="00016971" w:rsidP="00016971">
      <w:pPr>
        <w:autoSpaceDE w:val="0"/>
        <w:autoSpaceDN w:val="0"/>
        <w:bidi w:val="0"/>
        <w:adjustRightInd w:val="0"/>
        <w:rPr>
          <w:rFonts w:asciiTheme="minorBidi" w:hAnsiTheme="minorBidi" w:cstheme="minorBidi"/>
          <w:b/>
          <w:bCs/>
          <w:sz w:val="22"/>
          <w:szCs w:val="22"/>
          <w:lang w:eastAsia="en-US"/>
        </w:rPr>
      </w:pPr>
      <w:r w:rsidRPr="00A947B3">
        <w:rPr>
          <w:rFonts w:asciiTheme="minorBidi" w:hAnsiTheme="minorBidi" w:cstheme="minorBidi"/>
          <w:b/>
          <w:bCs/>
          <w:sz w:val="22"/>
          <w:szCs w:val="22"/>
          <w:lang w:eastAsia="en-US"/>
        </w:rPr>
        <w:t>Core courses</w:t>
      </w:r>
      <w:r w:rsidR="0032668C" w:rsidRPr="00A947B3">
        <w:rPr>
          <w:rFonts w:asciiTheme="minorBidi" w:hAnsiTheme="minorBidi" w:cstheme="minorBidi"/>
          <w:b/>
          <w:bCs/>
          <w:sz w:val="22"/>
          <w:szCs w:val="22"/>
          <w:lang w:eastAsia="en-US"/>
        </w:rPr>
        <w:t>**</w:t>
      </w:r>
    </w:p>
    <w:p w14:paraId="63440584" w14:textId="43948E11" w:rsidR="00016971" w:rsidRPr="00A947B3" w:rsidRDefault="00016971" w:rsidP="00016971">
      <w:pPr>
        <w:autoSpaceDE w:val="0"/>
        <w:autoSpaceDN w:val="0"/>
        <w:bidi w:val="0"/>
        <w:adjustRightInd w:val="0"/>
        <w:rPr>
          <w:rFonts w:asciiTheme="minorBidi" w:hAnsiTheme="minorBidi" w:cstheme="minorBidi"/>
          <w:sz w:val="22"/>
          <w:szCs w:val="22"/>
          <w:lang w:eastAsia="en-US"/>
        </w:rPr>
      </w:pPr>
    </w:p>
    <w:tbl>
      <w:tblPr>
        <w:tblStyle w:val="TableGrid"/>
        <w:tblW w:w="0" w:type="auto"/>
        <w:tblLook w:val="04A0" w:firstRow="1" w:lastRow="0" w:firstColumn="1" w:lastColumn="0" w:noHBand="0" w:noVBand="1"/>
      </w:tblPr>
      <w:tblGrid>
        <w:gridCol w:w="1661"/>
        <w:gridCol w:w="1661"/>
        <w:gridCol w:w="1661"/>
        <w:gridCol w:w="1662"/>
        <w:gridCol w:w="1662"/>
        <w:gridCol w:w="1662"/>
      </w:tblGrid>
      <w:tr w:rsidR="00016971" w:rsidRPr="00A947B3" w14:paraId="73907174" w14:textId="77777777" w:rsidTr="00016971">
        <w:tc>
          <w:tcPr>
            <w:tcW w:w="1661" w:type="dxa"/>
          </w:tcPr>
          <w:p w14:paraId="17CD0EF5" w14:textId="77777777" w:rsidR="00016971" w:rsidRPr="00A947B3" w:rsidRDefault="00016971" w:rsidP="00016971">
            <w:pPr>
              <w:autoSpaceDE w:val="0"/>
              <w:autoSpaceDN w:val="0"/>
              <w:bidi w:val="0"/>
              <w:adjustRightInd w:val="0"/>
              <w:rPr>
                <w:rFonts w:asciiTheme="minorBidi" w:hAnsiTheme="minorBidi" w:cstheme="minorBidi"/>
                <w:sz w:val="22"/>
                <w:szCs w:val="22"/>
                <w:lang w:eastAsia="en-US"/>
              </w:rPr>
            </w:pPr>
          </w:p>
        </w:tc>
        <w:tc>
          <w:tcPr>
            <w:tcW w:w="1661" w:type="dxa"/>
          </w:tcPr>
          <w:p w14:paraId="30C3940A" w14:textId="77777777" w:rsidR="00016971" w:rsidRPr="00A947B3" w:rsidRDefault="00016971" w:rsidP="00016971">
            <w:pPr>
              <w:autoSpaceDE w:val="0"/>
              <w:autoSpaceDN w:val="0"/>
              <w:bidi w:val="0"/>
              <w:adjustRightInd w:val="0"/>
              <w:rPr>
                <w:rFonts w:asciiTheme="minorBidi" w:hAnsiTheme="minorBidi" w:cstheme="minorBidi"/>
                <w:sz w:val="22"/>
                <w:szCs w:val="22"/>
                <w:lang w:eastAsia="en-US"/>
              </w:rPr>
            </w:pPr>
          </w:p>
        </w:tc>
        <w:tc>
          <w:tcPr>
            <w:tcW w:w="1661" w:type="dxa"/>
          </w:tcPr>
          <w:p w14:paraId="5A12FE9A" w14:textId="29147868" w:rsidR="00016971" w:rsidRPr="00A947B3" w:rsidRDefault="0032668C" w:rsidP="00016971">
            <w:pPr>
              <w:autoSpaceDE w:val="0"/>
              <w:autoSpaceDN w:val="0"/>
              <w:bidi w:val="0"/>
              <w:adjustRightInd w:val="0"/>
              <w:rPr>
                <w:rFonts w:asciiTheme="minorBidi" w:hAnsiTheme="minorBidi" w:cstheme="minorBidi"/>
                <w:sz w:val="22"/>
                <w:szCs w:val="22"/>
                <w:highlight w:val="yellow"/>
                <w:rtl/>
                <w:lang w:eastAsia="en-US"/>
              </w:rPr>
            </w:pPr>
            <w:r w:rsidRPr="00A947B3">
              <w:rPr>
                <w:rFonts w:asciiTheme="minorBidi" w:hAnsiTheme="minorBidi" w:cstheme="minorBidi"/>
                <w:sz w:val="22"/>
                <w:szCs w:val="22"/>
                <w:highlight w:val="yellow"/>
                <w:rtl/>
                <w:lang w:eastAsia="en-US"/>
              </w:rPr>
              <w:t>ה</w:t>
            </w:r>
          </w:p>
        </w:tc>
        <w:tc>
          <w:tcPr>
            <w:tcW w:w="1662" w:type="dxa"/>
          </w:tcPr>
          <w:p w14:paraId="25BE31EA" w14:textId="59248EF6" w:rsidR="00016971" w:rsidRPr="00A947B3" w:rsidRDefault="0032668C" w:rsidP="00016971">
            <w:pPr>
              <w:autoSpaceDE w:val="0"/>
              <w:autoSpaceDN w:val="0"/>
              <w:bidi w:val="0"/>
              <w:adjustRightInd w:val="0"/>
              <w:rPr>
                <w:rFonts w:asciiTheme="minorBidi" w:hAnsiTheme="minorBidi" w:cstheme="minorBidi"/>
                <w:sz w:val="22"/>
                <w:szCs w:val="22"/>
                <w:highlight w:val="yellow"/>
                <w:lang w:eastAsia="en-US"/>
              </w:rPr>
            </w:pPr>
            <w:r w:rsidRPr="00A947B3">
              <w:rPr>
                <w:rFonts w:asciiTheme="minorBidi" w:hAnsiTheme="minorBidi" w:cstheme="minorBidi"/>
                <w:sz w:val="22"/>
                <w:szCs w:val="22"/>
                <w:highlight w:val="yellow"/>
                <w:rtl/>
                <w:lang w:eastAsia="en-US"/>
              </w:rPr>
              <w:t>ספ</w:t>
            </w:r>
          </w:p>
        </w:tc>
        <w:tc>
          <w:tcPr>
            <w:tcW w:w="1662" w:type="dxa"/>
          </w:tcPr>
          <w:p w14:paraId="0C8D9AEE" w14:textId="351CA8B8" w:rsidR="00016971" w:rsidRPr="00A947B3" w:rsidRDefault="0032668C" w:rsidP="00016971">
            <w:pPr>
              <w:autoSpaceDE w:val="0"/>
              <w:autoSpaceDN w:val="0"/>
              <w:bidi w:val="0"/>
              <w:adjustRightInd w:val="0"/>
              <w:rPr>
                <w:rFonts w:asciiTheme="minorBidi" w:hAnsiTheme="minorBidi" w:cstheme="minorBidi"/>
                <w:sz w:val="22"/>
                <w:szCs w:val="22"/>
                <w:highlight w:val="yellow"/>
                <w:lang w:eastAsia="en-US"/>
              </w:rPr>
            </w:pPr>
            <w:commentRangeStart w:id="6"/>
            <w:r w:rsidRPr="00A947B3">
              <w:rPr>
                <w:rFonts w:asciiTheme="minorBidi" w:hAnsiTheme="minorBidi" w:cstheme="minorBidi"/>
                <w:sz w:val="22"/>
                <w:szCs w:val="22"/>
                <w:highlight w:val="yellow"/>
                <w:rtl/>
                <w:lang w:eastAsia="en-US"/>
              </w:rPr>
              <w:t>ת</w:t>
            </w:r>
            <w:commentRangeEnd w:id="6"/>
            <w:r w:rsidRPr="00A947B3">
              <w:rPr>
                <w:rStyle w:val="CommentReference"/>
                <w:rFonts w:asciiTheme="minorBidi" w:hAnsiTheme="minorBidi" w:cstheme="minorBidi"/>
                <w:sz w:val="22"/>
                <w:szCs w:val="22"/>
                <w:rtl/>
              </w:rPr>
              <w:commentReference w:id="6"/>
            </w:r>
          </w:p>
        </w:tc>
        <w:tc>
          <w:tcPr>
            <w:tcW w:w="1662" w:type="dxa"/>
          </w:tcPr>
          <w:p w14:paraId="2F7D436D" w14:textId="445121CA" w:rsidR="00016971" w:rsidRPr="00A947B3" w:rsidRDefault="0032668C"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Credits</w:t>
            </w:r>
          </w:p>
        </w:tc>
      </w:tr>
      <w:tr w:rsidR="00016971" w:rsidRPr="00A947B3" w14:paraId="7C3591D3" w14:textId="77777777" w:rsidTr="00016971">
        <w:tc>
          <w:tcPr>
            <w:tcW w:w="1661" w:type="dxa"/>
          </w:tcPr>
          <w:p w14:paraId="075D6C93" w14:textId="25850ED1" w:rsidR="00016971" w:rsidRPr="00A947B3" w:rsidRDefault="00016971"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205152</w:t>
            </w:r>
          </w:p>
        </w:tc>
        <w:tc>
          <w:tcPr>
            <w:tcW w:w="1661" w:type="dxa"/>
          </w:tcPr>
          <w:p w14:paraId="261AF994" w14:textId="6F6B8D9D" w:rsidR="00016971" w:rsidRPr="00A947B3" w:rsidRDefault="0032668C"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Sociology for planners</w:t>
            </w:r>
          </w:p>
        </w:tc>
        <w:tc>
          <w:tcPr>
            <w:tcW w:w="1661" w:type="dxa"/>
          </w:tcPr>
          <w:p w14:paraId="73E562C0" w14:textId="67B34884" w:rsidR="00016971" w:rsidRPr="00A947B3" w:rsidRDefault="0032668C"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2</w:t>
            </w:r>
          </w:p>
        </w:tc>
        <w:tc>
          <w:tcPr>
            <w:tcW w:w="1662" w:type="dxa"/>
          </w:tcPr>
          <w:p w14:paraId="420A6499" w14:textId="529A0B95" w:rsidR="00016971" w:rsidRPr="00A947B3" w:rsidRDefault="0032668C"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w:t>
            </w:r>
          </w:p>
        </w:tc>
        <w:tc>
          <w:tcPr>
            <w:tcW w:w="1662" w:type="dxa"/>
          </w:tcPr>
          <w:p w14:paraId="23C21D5F" w14:textId="7C429A89" w:rsidR="00016971" w:rsidRPr="00A947B3" w:rsidRDefault="0032668C"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w:t>
            </w:r>
          </w:p>
        </w:tc>
        <w:tc>
          <w:tcPr>
            <w:tcW w:w="1662" w:type="dxa"/>
          </w:tcPr>
          <w:p w14:paraId="68ED8C8B" w14:textId="5A0FEBB3" w:rsidR="00016971" w:rsidRPr="00A947B3" w:rsidRDefault="0032668C"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2.0</w:t>
            </w:r>
          </w:p>
        </w:tc>
      </w:tr>
      <w:tr w:rsidR="00016971" w:rsidRPr="00A947B3" w14:paraId="52378C79" w14:textId="77777777" w:rsidTr="00016971">
        <w:tc>
          <w:tcPr>
            <w:tcW w:w="1661" w:type="dxa"/>
          </w:tcPr>
          <w:p w14:paraId="2E2849FC" w14:textId="0BEBBEAC" w:rsidR="00016971" w:rsidRPr="00A947B3" w:rsidRDefault="00016971"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205571</w:t>
            </w:r>
          </w:p>
        </w:tc>
        <w:tc>
          <w:tcPr>
            <w:tcW w:w="1661" w:type="dxa"/>
          </w:tcPr>
          <w:p w14:paraId="5AAB059D" w14:textId="7908F531" w:rsidR="00016971" w:rsidRPr="00A947B3" w:rsidRDefault="0032668C"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Economics of space and construction</w:t>
            </w:r>
          </w:p>
        </w:tc>
        <w:tc>
          <w:tcPr>
            <w:tcW w:w="1661" w:type="dxa"/>
          </w:tcPr>
          <w:p w14:paraId="6E03334C" w14:textId="63F1E98F" w:rsidR="00016971" w:rsidRPr="00A947B3" w:rsidRDefault="0032668C"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1</w:t>
            </w:r>
          </w:p>
        </w:tc>
        <w:tc>
          <w:tcPr>
            <w:tcW w:w="1662" w:type="dxa"/>
          </w:tcPr>
          <w:p w14:paraId="0BD3CD98" w14:textId="7ABB3DE6" w:rsidR="00016971" w:rsidRPr="00A947B3" w:rsidRDefault="0032668C"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2</w:t>
            </w:r>
          </w:p>
        </w:tc>
        <w:tc>
          <w:tcPr>
            <w:tcW w:w="1662" w:type="dxa"/>
          </w:tcPr>
          <w:p w14:paraId="5782F1BF" w14:textId="222F6EE2" w:rsidR="00016971" w:rsidRPr="00A947B3" w:rsidRDefault="0032668C"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w:t>
            </w:r>
          </w:p>
        </w:tc>
        <w:tc>
          <w:tcPr>
            <w:tcW w:w="1662" w:type="dxa"/>
          </w:tcPr>
          <w:p w14:paraId="558108B3" w14:textId="2C821A39" w:rsidR="00016971" w:rsidRPr="00A947B3" w:rsidRDefault="0032668C"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2.0</w:t>
            </w:r>
          </w:p>
        </w:tc>
      </w:tr>
      <w:tr w:rsidR="00016971" w:rsidRPr="00A947B3" w14:paraId="65943E3A" w14:textId="77777777" w:rsidTr="00016971">
        <w:tc>
          <w:tcPr>
            <w:tcW w:w="1661" w:type="dxa"/>
          </w:tcPr>
          <w:p w14:paraId="3814E8CE" w14:textId="5E67486C" w:rsidR="00016971" w:rsidRPr="00A947B3" w:rsidRDefault="00867D31" w:rsidP="00016971">
            <w:pPr>
              <w:autoSpaceDE w:val="0"/>
              <w:autoSpaceDN w:val="0"/>
              <w:bidi w:val="0"/>
              <w:adjustRightInd w:val="0"/>
              <w:rPr>
                <w:rFonts w:asciiTheme="minorBidi" w:hAnsiTheme="minorBidi" w:cstheme="minorBidi"/>
                <w:sz w:val="22"/>
                <w:szCs w:val="22"/>
                <w:lang w:eastAsia="en-US"/>
              </w:rPr>
            </w:pPr>
            <w:r>
              <w:rPr>
                <w:rFonts w:asciiTheme="minorBidi" w:hAnsiTheme="minorBidi" w:cstheme="minorBidi"/>
                <w:sz w:val="22"/>
                <w:szCs w:val="22"/>
                <w:lang w:eastAsia="en-US"/>
              </w:rPr>
              <w:t>Total</w:t>
            </w:r>
          </w:p>
        </w:tc>
        <w:tc>
          <w:tcPr>
            <w:tcW w:w="1661" w:type="dxa"/>
          </w:tcPr>
          <w:p w14:paraId="1534016D" w14:textId="77777777" w:rsidR="00016971" w:rsidRPr="00A947B3" w:rsidRDefault="00016971" w:rsidP="00016971">
            <w:pPr>
              <w:autoSpaceDE w:val="0"/>
              <w:autoSpaceDN w:val="0"/>
              <w:bidi w:val="0"/>
              <w:adjustRightInd w:val="0"/>
              <w:rPr>
                <w:rFonts w:asciiTheme="minorBidi" w:hAnsiTheme="minorBidi" w:cstheme="minorBidi"/>
                <w:sz w:val="22"/>
                <w:szCs w:val="22"/>
                <w:lang w:eastAsia="en-US"/>
              </w:rPr>
            </w:pPr>
          </w:p>
        </w:tc>
        <w:tc>
          <w:tcPr>
            <w:tcW w:w="1661" w:type="dxa"/>
          </w:tcPr>
          <w:p w14:paraId="07277D3B" w14:textId="6B9BC902" w:rsidR="00016971" w:rsidRPr="00A947B3" w:rsidRDefault="0032668C"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3</w:t>
            </w:r>
          </w:p>
        </w:tc>
        <w:tc>
          <w:tcPr>
            <w:tcW w:w="1662" w:type="dxa"/>
          </w:tcPr>
          <w:p w14:paraId="10FBF09E" w14:textId="4F863B3F" w:rsidR="00016971" w:rsidRPr="00A947B3" w:rsidRDefault="0032668C"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2</w:t>
            </w:r>
          </w:p>
        </w:tc>
        <w:tc>
          <w:tcPr>
            <w:tcW w:w="1662" w:type="dxa"/>
          </w:tcPr>
          <w:p w14:paraId="2C4A8902" w14:textId="10BDAA59" w:rsidR="00016971" w:rsidRPr="00A947B3" w:rsidRDefault="0032668C"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w:t>
            </w:r>
          </w:p>
        </w:tc>
        <w:tc>
          <w:tcPr>
            <w:tcW w:w="1662" w:type="dxa"/>
          </w:tcPr>
          <w:p w14:paraId="4276E0A0" w14:textId="4FDF95E4" w:rsidR="00016971" w:rsidRPr="00A947B3" w:rsidRDefault="0032668C" w:rsidP="0001697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4.0</w:t>
            </w:r>
          </w:p>
        </w:tc>
      </w:tr>
    </w:tbl>
    <w:p w14:paraId="351AF858" w14:textId="79A1B39E" w:rsidR="00016971" w:rsidRPr="00A947B3" w:rsidRDefault="00016971" w:rsidP="00016971">
      <w:pPr>
        <w:autoSpaceDE w:val="0"/>
        <w:autoSpaceDN w:val="0"/>
        <w:bidi w:val="0"/>
        <w:adjustRightInd w:val="0"/>
        <w:rPr>
          <w:rFonts w:asciiTheme="minorBidi" w:hAnsiTheme="minorBidi" w:cstheme="minorBidi"/>
          <w:sz w:val="22"/>
          <w:szCs w:val="22"/>
          <w:lang w:eastAsia="en-US"/>
        </w:rPr>
      </w:pPr>
    </w:p>
    <w:p w14:paraId="4B74A65D" w14:textId="130C6961" w:rsidR="00561AB4" w:rsidRPr="00A947B3" w:rsidRDefault="00561AB4" w:rsidP="00561AB4">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**Students without a basic background in Statistics must pass a Quantitative Thinking exam during their first year of studies.</w:t>
      </w:r>
    </w:p>
    <w:p w14:paraId="5E335B45" w14:textId="73414646" w:rsidR="00561AB4" w:rsidRPr="00A947B3" w:rsidRDefault="00561AB4" w:rsidP="00561AB4">
      <w:pPr>
        <w:autoSpaceDE w:val="0"/>
        <w:autoSpaceDN w:val="0"/>
        <w:bidi w:val="0"/>
        <w:adjustRightInd w:val="0"/>
        <w:rPr>
          <w:rFonts w:asciiTheme="minorBidi" w:hAnsiTheme="minorBidi" w:cstheme="minorBidi"/>
          <w:sz w:val="22"/>
          <w:szCs w:val="22"/>
          <w:lang w:eastAsia="en-US"/>
        </w:rPr>
      </w:pPr>
    </w:p>
    <w:p w14:paraId="2A31CDF6" w14:textId="3E759F05" w:rsidR="00561AB4" w:rsidRPr="00A947B3" w:rsidRDefault="00161119" w:rsidP="00561AB4">
      <w:pPr>
        <w:autoSpaceDE w:val="0"/>
        <w:autoSpaceDN w:val="0"/>
        <w:bidi w:val="0"/>
        <w:adjustRightInd w:val="0"/>
        <w:rPr>
          <w:rFonts w:asciiTheme="minorBidi" w:hAnsiTheme="minorBidi" w:cstheme="minorBidi"/>
          <w:b/>
          <w:bCs/>
          <w:sz w:val="22"/>
          <w:szCs w:val="22"/>
          <w:lang w:eastAsia="en-US"/>
        </w:rPr>
      </w:pPr>
      <w:r>
        <w:rPr>
          <w:rFonts w:asciiTheme="minorBidi" w:hAnsiTheme="minorBidi" w:cstheme="minorBidi"/>
          <w:b/>
          <w:bCs/>
          <w:sz w:val="22"/>
          <w:szCs w:val="22"/>
          <w:lang w:eastAsia="en-US"/>
        </w:rPr>
        <w:t xml:space="preserve">Core </w:t>
      </w:r>
      <w:r w:rsidR="00561AB4" w:rsidRPr="00A947B3">
        <w:rPr>
          <w:rFonts w:asciiTheme="minorBidi" w:hAnsiTheme="minorBidi" w:cstheme="minorBidi"/>
          <w:b/>
          <w:bCs/>
          <w:sz w:val="22"/>
          <w:szCs w:val="22"/>
          <w:lang w:eastAsia="en-US"/>
        </w:rPr>
        <w:t>courses</w:t>
      </w:r>
    </w:p>
    <w:p w14:paraId="442621D5" w14:textId="05ECB93B" w:rsidR="00561AB4" w:rsidRPr="00A947B3" w:rsidRDefault="00561AB4" w:rsidP="00561AB4">
      <w:pPr>
        <w:autoSpaceDE w:val="0"/>
        <w:autoSpaceDN w:val="0"/>
        <w:bidi w:val="0"/>
        <w:adjustRightInd w:val="0"/>
        <w:rPr>
          <w:rFonts w:asciiTheme="minorBidi" w:hAnsiTheme="minorBidi" w:cstheme="minorBidi"/>
          <w:sz w:val="22"/>
          <w:szCs w:val="22"/>
          <w:lang w:eastAsia="en-US"/>
        </w:rPr>
      </w:pPr>
    </w:p>
    <w:tbl>
      <w:tblPr>
        <w:tblStyle w:val="TableGrid"/>
        <w:tblW w:w="0" w:type="auto"/>
        <w:tblLook w:val="04A0" w:firstRow="1" w:lastRow="0" w:firstColumn="1" w:lastColumn="0" w:noHBand="0" w:noVBand="1"/>
      </w:tblPr>
      <w:tblGrid>
        <w:gridCol w:w="1424"/>
        <w:gridCol w:w="2601"/>
        <w:gridCol w:w="1190"/>
        <w:gridCol w:w="1170"/>
        <w:gridCol w:w="1170"/>
        <w:gridCol w:w="1170"/>
      </w:tblGrid>
      <w:tr w:rsidR="00561AB4" w:rsidRPr="00A947B3" w14:paraId="3FE0E2FA" w14:textId="77777777" w:rsidTr="00561AB4">
        <w:tc>
          <w:tcPr>
            <w:tcW w:w="1424" w:type="dxa"/>
          </w:tcPr>
          <w:p w14:paraId="1F2E3974" w14:textId="77777777" w:rsidR="00561AB4" w:rsidRPr="00A947B3" w:rsidRDefault="00561AB4" w:rsidP="00561AB4">
            <w:pPr>
              <w:autoSpaceDE w:val="0"/>
              <w:autoSpaceDN w:val="0"/>
              <w:bidi w:val="0"/>
              <w:adjustRightInd w:val="0"/>
              <w:rPr>
                <w:rFonts w:asciiTheme="minorBidi" w:hAnsiTheme="minorBidi" w:cstheme="minorBidi"/>
                <w:sz w:val="22"/>
                <w:szCs w:val="22"/>
                <w:lang w:eastAsia="en-US"/>
              </w:rPr>
            </w:pPr>
          </w:p>
        </w:tc>
        <w:tc>
          <w:tcPr>
            <w:tcW w:w="2601" w:type="dxa"/>
          </w:tcPr>
          <w:p w14:paraId="4B5ECE23" w14:textId="77777777" w:rsidR="00561AB4" w:rsidRPr="00A947B3" w:rsidRDefault="00561AB4" w:rsidP="00561AB4">
            <w:pPr>
              <w:autoSpaceDE w:val="0"/>
              <w:autoSpaceDN w:val="0"/>
              <w:bidi w:val="0"/>
              <w:adjustRightInd w:val="0"/>
              <w:rPr>
                <w:rFonts w:asciiTheme="minorBidi" w:hAnsiTheme="minorBidi" w:cstheme="minorBidi"/>
                <w:sz w:val="22"/>
                <w:szCs w:val="22"/>
                <w:lang w:eastAsia="en-US"/>
              </w:rPr>
            </w:pPr>
          </w:p>
        </w:tc>
        <w:tc>
          <w:tcPr>
            <w:tcW w:w="1190" w:type="dxa"/>
          </w:tcPr>
          <w:p w14:paraId="0F16FAFF" w14:textId="0D10ADA9" w:rsidR="00561AB4" w:rsidRPr="00A947B3" w:rsidRDefault="00561AB4" w:rsidP="00561AB4">
            <w:pPr>
              <w:autoSpaceDE w:val="0"/>
              <w:autoSpaceDN w:val="0"/>
              <w:bidi w:val="0"/>
              <w:adjustRightInd w:val="0"/>
              <w:jc w:val="center"/>
              <w:rPr>
                <w:rFonts w:asciiTheme="minorBidi" w:hAnsiTheme="minorBidi" w:cstheme="minorBidi"/>
                <w:sz w:val="22"/>
                <w:szCs w:val="22"/>
                <w:highlight w:val="yellow"/>
                <w:lang w:eastAsia="en-US"/>
              </w:rPr>
            </w:pPr>
            <w:r w:rsidRPr="00A947B3">
              <w:rPr>
                <w:rFonts w:asciiTheme="minorBidi" w:hAnsiTheme="minorBidi" w:cstheme="minorBidi"/>
                <w:sz w:val="22"/>
                <w:szCs w:val="22"/>
                <w:highlight w:val="yellow"/>
                <w:rtl/>
                <w:lang w:eastAsia="en-US"/>
              </w:rPr>
              <w:t>ה</w:t>
            </w:r>
          </w:p>
        </w:tc>
        <w:tc>
          <w:tcPr>
            <w:tcW w:w="1170" w:type="dxa"/>
          </w:tcPr>
          <w:p w14:paraId="7FA7B9C9" w14:textId="3B8F8C93" w:rsidR="00561AB4" w:rsidRPr="00A947B3" w:rsidRDefault="00561AB4" w:rsidP="00561AB4">
            <w:pPr>
              <w:autoSpaceDE w:val="0"/>
              <w:autoSpaceDN w:val="0"/>
              <w:bidi w:val="0"/>
              <w:adjustRightInd w:val="0"/>
              <w:jc w:val="center"/>
              <w:rPr>
                <w:rFonts w:asciiTheme="minorBidi" w:hAnsiTheme="minorBidi" w:cstheme="minorBidi"/>
                <w:sz w:val="22"/>
                <w:szCs w:val="22"/>
                <w:highlight w:val="yellow"/>
                <w:lang w:eastAsia="en-US"/>
              </w:rPr>
            </w:pPr>
            <w:r w:rsidRPr="00A947B3">
              <w:rPr>
                <w:rFonts w:asciiTheme="minorBidi" w:hAnsiTheme="minorBidi" w:cstheme="minorBidi"/>
                <w:sz w:val="22"/>
                <w:szCs w:val="22"/>
                <w:highlight w:val="yellow"/>
                <w:rtl/>
                <w:lang w:eastAsia="en-US"/>
              </w:rPr>
              <w:t>ס פ</w:t>
            </w:r>
          </w:p>
        </w:tc>
        <w:tc>
          <w:tcPr>
            <w:tcW w:w="1170" w:type="dxa"/>
          </w:tcPr>
          <w:p w14:paraId="608F5A37" w14:textId="0CA27214" w:rsidR="00561AB4" w:rsidRPr="00A947B3" w:rsidRDefault="00561AB4" w:rsidP="00561AB4">
            <w:pPr>
              <w:autoSpaceDE w:val="0"/>
              <w:autoSpaceDN w:val="0"/>
              <w:bidi w:val="0"/>
              <w:adjustRightInd w:val="0"/>
              <w:jc w:val="center"/>
              <w:rPr>
                <w:rFonts w:asciiTheme="minorBidi" w:hAnsiTheme="minorBidi" w:cstheme="minorBidi"/>
                <w:sz w:val="22"/>
                <w:szCs w:val="22"/>
                <w:highlight w:val="yellow"/>
                <w:rtl/>
                <w:lang w:eastAsia="en-US"/>
              </w:rPr>
            </w:pPr>
            <w:r w:rsidRPr="00A947B3">
              <w:rPr>
                <w:rFonts w:asciiTheme="minorBidi" w:hAnsiTheme="minorBidi" w:cstheme="minorBidi"/>
                <w:sz w:val="22"/>
                <w:szCs w:val="22"/>
                <w:highlight w:val="yellow"/>
                <w:rtl/>
                <w:lang w:eastAsia="en-US"/>
              </w:rPr>
              <w:t>ת</w:t>
            </w:r>
          </w:p>
        </w:tc>
        <w:tc>
          <w:tcPr>
            <w:tcW w:w="1170" w:type="dxa"/>
          </w:tcPr>
          <w:p w14:paraId="7684D61B" w14:textId="01208567"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Credits</w:t>
            </w:r>
          </w:p>
        </w:tc>
      </w:tr>
      <w:tr w:rsidR="00561AB4" w:rsidRPr="00A947B3" w14:paraId="2D1081D8" w14:textId="77777777" w:rsidTr="00561AB4">
        <w:tc>
          <w:tcPr>
            <w:tcW w:w="1424" w:type="dxa"/>
          </w:tcPr>
          <w:p w14:paraId="31705DB3" w14:textId="2DE694DF" w:rsidR="00561AB4" w:rsidRPr="00A947B3" w:rsidRDefault="00561AB4" w:rsidP="00561AB4">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207001</w:t>
            </w:r>
          </w:p>
        </w:tc>
        <w:tc>
          <w:tcPr>
            <w:tcW w:w="2601" w:type="dxa"/>
          </w:tcPr>
          <w:p w14:paraId="3EC75D71" w14:textId="17036FD7" w:rsidR="00561AB4" w:rsidRPr="00A947B3" w:rsidRDefault="00561AB4" w:rsidP="00561AB4">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 xml:space="preserve">Theories of Planning </w:t>
            </w:r>
          </w:p>
        </w:tc>
        <w:tc>
          <w:tcPr>
            <w:tcW w:w="1190" w:type="dxa"/>
          </w:tcPr>
          <w:p w14:paraId="0158817C" w14:textId="5FEEFBAD"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3</w:t>
            </w:r>
          </w:p>
        </w:tc>
        <w:tc>
          <w:tcPr>
            <w:tcW w:w="1170" w:type="dxa"/>
          </w:tcPr>
          <w:p w14:paraId="3B6C25D3" w14:textId="7A84F56C"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w:t>
            </w:r>
          </w:p>
        </w:tc>
        <w:tc>
          <w:tcPr>
            <w:tcW w:w="1170" w:type="dxa"/>
          </w:tcPr>
          <w:p w14:paraId="3EF3D6D6" w14:textId="05D7240A"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w:t>
            </w:r>
          </w:p>
        </w:tc>
        <w:tc>
          <w:tcPr>
            <w:tcW w:w="1170" w:type="dxa"/>
          </w:tcPr>
          <w:p w14:paraId="2B85A41D" w14:textId="26F9557D"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rtl/>
                <w:lang w:eastAsia="en-US"/>
              </w:rPr>
              <w:t>3</w:t>
            </w:r>
            <w:r w:rsidRPr="00A947B3">
              <w:rPr>
                <w:rFonts w:asciiTheme="minorBidi" w:hAnsiTheme="minorBidi" w:cstheme="minorBidi"/>
                <w:sz w:val="22"/>
                <w:szCs w:val="22"/>
                <w:lang w:eastAsia="en-US"/>
              </w:rPr>
              <w:t>.0</w:t>
            </w:r>
          </w:p>
        </w:tc>
      </w:tr>
      <w:tr w:rsidR="00561AB4" w:rsidRPr="00A947B3" w14:paraId="25AA5B57" w14:textId="77777777" w:rsidTr="00561AB4">
        <w:tc>
          <w:tcPr>
            <w:tcW w:w="1424" w:type="dxa"/>
          </w:tcPr>
          <w:p w14:paraId="6D5214B5" w14:textId="1FCCDE44" w:rsidR="00561AB4" w:rsidRPr="00A947B3" w:rsidRDefault="00561AB4" w:rsidP="00561AB4">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207070</w:t>
            </w:r>
          </w:p>
        </w:tc>
        <w:tc>
          <w:tcPr>
            <w:tcW w:w="2601" w:type="dxa"/>
          </w:tcPr>
          <w:p w14:paraId="00F14A69" w14:textId="0621ADB8" w:rsidR="00561AB4" w:rsidRPr="00A947B3" w:rsidRDefault="00561AB4" w:rsidP="00561AB4">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Land Use Planning</w:t>
            </w:r>
          </w:p>
        </w:tc>
        <w:tc>
          <w:tcPr>
            <w:tcW w:w="1190" w:type="dxa"/>
          </w:tcPr>
          <w:p w14:paraId="43C04BED" w14:textId="6E3A14DB"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3</w:t>
            </w:r>
          </w:p>
        </w:tc>
        <w:tc>
          <w:tcPr>
            <w:tcW w:w="1170" w:type="dxa"/>
          </w:tcPr>
          <w:p w14:paraId="432D9C43" w14:textId="59C82AAA"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w:t>
            </w:r>
          </w:p>
        </w:tc>
        <w:tc>
          <w:tcPr>
            <w:tcW w:w="1170" w:type="dxa"/>
          </w:tcPr>
          <w:p w14:paraId="47D0A17D" w14:textId="298E47EF"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w:t>
            </w:r>
          </w:p>
        </w:tc>
        <w:tc>
          <w:tcPr>
            <w:tcW w:w="1170" w:type="dxa"/>
          </w:tcPr>
          <w:p w14:paraId="29D00883" w14:textId="713A71FC"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3.0</w:t>
            </w:r>
          </w:p>
        </w:tc>
      </w:tr>
      <w:tr w:rsidR="00561AB4" w:rsidRPr="00A947B3" w14:paraId="323A544B" w14:textId="77777777" w:rsidTr="00561AB4">
        <w:tc>
          <w:tcPr>
            <w:tcW w:w="1424" w:type="dxa"/>
          </w:tcPr>
          <w:p w14:paraId="137EDC7E" w14:textId="1B561513" w:rsidR="00561AB4" w:rsidRPr="00A947B3" w:rsidRDefault="00561AB4" w:rsidP="00561AB4">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209050</w:t>
            </w:r>
          </w:p>
        </w:tc>
        <w:tc>
          <w:tcPr>
            <w:tcW w:w="2601" w:type="dxa"/>
          </w:tcPr>
          <w:p w14:paraId="04DD96FB" w14:textId="74F483F2" w:rsidR="00561AB4" w:rsidRPr="00A947B3" w:rsidRDefault="00561AB4" w:rsidP="00561AB4">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Urban Economics</w:t>
            </w:r>
          </w:p>
        </w:tc>
        <w:tc>
          <w:tcPr>
            <w:tcW w:w="1190" w:type="dxa"/>
          </w:tcPr>
          <w:p w14:paraId="43F5E06B" w14:textId="453EFCCF"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2</w:t>
            </w:r>
          </w:p>
        </w:tc>
        <w:tc>
          <w:tcPr>
            <w:tcW w:w="1170" w:type="dxa"/>
          </w:tcPr>
          <w:p w14:paraId="4AAF3C6A" w14:textId="6F19B477"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2</w:t>
            </w:r>
          </w:p>
        </w:tc>
        <w:tc>
          <w:tcPr>
            <w:tcW w:w="1170" w:type="dxa"/>
          </w:tcPr>
          <w:p w14:paraId="3FAD9CA7" w14:textId="526A6D6C"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w:t>
            </w:r>
          </w:p>
        </w:tc>
        <w:tc>
          <w:tcPr>
            <w:tcW w:w="1170" w:type="dxa"/>
          </w:tcPr>
          <w:p w14:paraId="025F8CF6" w14:textId="3FA86EF4"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3.0</w:t>
            </w:r>
          </w:p>
        </w:tc>
      </w:tr>
      <w:tr w:rsidR="00561AB4" w:rsidRPr="00A947B3" w14:paraId="45460DDE" w14:textId="77777777" w:rsidTr="00561AB4">
        <w:tc>
          <w:tcPr>
            <w:tcW w:w="1424" w:type="dxa"/>
          </w:tcPr>
          <w:p w14:paraId="02C0825D" w14:textId="17F9B5E3" w:rsidR="00561AB4" w:rsidRPr="00A947B3" w:rsidRDefault="00561AB4" w:rsidP="00561AB4">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207806</w:t>
            </w:r>
          </w:p>
        </w:tc>
        <w:tc>
          <w:tcPr>
            <w:tcW w:w="2601" w:type="dxa"/>
          </w:tcPr>
          <w:p w14:paraId="2E55D758" w14:textId="6B7C5890" w:rsidR="00561AB4" w:rsidRPr="00A947B3" w:rsidRDefault="00561AB4" w:rsidP="00561AB4">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Legal and Administrative Aspects of Planning</w:t>
            </w:r>
          </w:p>
        </w:tc>
        <w:tc>
          <w:tcPr>
            <w:tcW w:w="1190" w:type="dxa"/>
          </w:tcPr>
          <w:p w14:paraId="2E330F3B" w14:textId="1C7576BB"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3</w:t>
            </w:r>
          </w:p>
        </w:tc>
        <w:tc>
          <w:tcPr>
            <w:tcW w:w="1170" w:type="dxa"/>
          </w:tcPr>
          <w:p w14:paraId="77DC271E" w14:textId="467E82DF"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w:t>
            </w:r>
          </w:p>
        </w:tc>
        <w:tc>
          <w:tcPr>
            <w:tcW w:w="1170" w:type="dxa"/>
          </w:tcPr>
          <w:p w14:paraId="53D59E30" w14:textId="57F49AA8"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w:t>
            </w:r>
          </w:p>
        </w:tc>
        <w:tc>
          <w:tcPr>
            <w:tcW w:w="1170" w:type="dxa"/>
          </w:tcPr>
          <w:p w14:paraId="45226DAE" w14:textId="1F7F280D"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2.0</w:t>
            </w:r>
          </w:p>
        </w:tc>
      </w:tr>
      <w:tr w:rsidR="00561AB4" w:rsidRPr="00A947B3" w14:paraId="12D175AA" w14:textId="77777777" w:rsidTr="00561AB4">
        <w:tc>
          <w:tcPr>
            <w:tcW w:w="1424" w:type="dxa"/>
          </w:tcPr>
          <w:p w14:paraId="2B8EE041" w14:textId="6E5A6D12" w:rsidR="00561AB4" w:rsidRPr="00A947B3" w:rsidRDefault="00561AB4" w:rsidP="00561AB4">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207700</w:t>
            </w:r>
          </w:p>
        </w:tc>
        <w:tc>
          <w:tcPr>
            <w:tcW w:w="2601" w:type="dxa"/>
          </w:tcPr>
          <w:p w14:paraId="233DF8F4" w14:textId="760FB37A" w:rsidR="00561AB4" w:rsidRPr="00A947B3" w:rsidRDefault="00561AB4" w:rsidP="00561AB4">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Studio 1: Urban Planning</w:t>
            </w:r>
          </w:p>
        </w:tc>
        <w:tc>
          <w:tcPr>
            <w:tcW w:w="1190" w:type="dxa"/>
          </w:tcPr>
          <w:p w14:paraId="1B846C3A" w14:textId="61589C21"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2</w:t>
            </w:r>
          </w:p>
        </w:tc>
        <w:tc>
          <w:tcPr>
            <w:tcW w:w="1170" w:type="dxa"/>
          </w:tcPr>
          <w:p w14:paraId="4238C0C4" w14:textId="7E6F6F69"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4</w:t>
            </w:r>
          </w:p>
        </w:tc>
        <w:tc>
          <w:tcPr>
            <w:tcW w:w="1170" w:type="dxa"/>
          </w:tcPr>
          <w:p w14:paraId="1647F4ED" w14:textId="5DDDF160"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w:t>
            </w:r>
          </w:p>
        </w:tc>
        <w:tc>
          <w:tcPr>
            <w:tcW w:w="1170" w:type="dxa"/>
          </w:tcPr>
          <w:p w14:paraId="618BD3C7" w14:textId="11A5CEEB"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4.0</w:t>
            </w:r>
          </w:p>
        </w:tc>
      </w:tr>
      <w:tr w:rsidR="00561AB4" w:rsidRPr="00A947B3" w14:paraId="27D8BA7E" w14:textId="77777777" w:rsidTr="00561AB4">
        <w:tc>
          <w:tcPr>
            <w:tcW w:w="1424" w:type="dxa"/>
          </w:tcPr>
          <w:p w14:paraId="089BC863" w14:textId="3D36EDED" w:rsidR="00561AB4" w:rsidRPr="00A947B3" w:rsidRDefault="00561AB4" w:rsidP="00561AB4">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207701</w:t>
            </w:r>
          </w:p>
        </w:tc>
        <w:tc>
          <w:tcPr>
            <w:tcW w:w="2601" w:type="dxa"/>
          </w:tcPr>
          <w:p w14:paraId="5B633855" w14:textId="47B6D7B9" w:rsidR="00561AB4" w:rsidRPr="00A947B3" w:rsidRDefault="00561AB4" w:rsidP="00561AB4">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Studion 2: Neighborhood Planning</w:t>
            </w:r>
          </w:p>
        </w:tc>
        <w:tc>
          <w:tcPr>
            <w:tcW w:w="1190" w:type="dxa"/>
          </w:tcPr>
          <w:p w14:paraId="087501D4" w14:textId="1F6A80AC"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2</w:t>
            </w:r>
          </w:p>
        </w:tc>
        <w:tc>
          <w:tcPr>
            <w:tcW w:w="1170" w:type="dxa"/>
          </w:tcPr>
          <w:p w14:paraId="0BD3D98A" w14:textId="14121D83"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4</w:t>
            </w:r>
          </w:p>
        </w:tc>
        <w:tc>
          <w:tcPr>
            <w:tcW w:w="1170" w:type="dxa"/>
          </w:tcPr>
          <w:p w14:paraId="594D4D76" w14:textId="2681E19E"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w:t>
            </w:r>
          </w:p>
        </w:tc>
        <w:tc>
          <w:tcPr>
            <w:tcW w:w="1170" w:type="dxa"/>
          </w:tcPr>
          <w:p w14:paraId="05A188E7" w14:textId="3E022FA8"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4.0</w:t>
            </w:r>
          </w:p>
        </w:tc>
      </w:tr>
      <w:tr w:rsidR="00561AB4" w:rsidRPr="00A947B3" w14:paraId="1705FDDF" w14:textId="77777777" w:rsidTr="00561AB4">
        <w:tc>
          <w:tcPr>
            <w:tcW w:w="1424" w:type="dxa"/>
          </w:tcPr>
          <w:p w14:paraId="40773F9A" w14:textId="15489E8D" w:rsidR="00561AB4" w:rsidRPr="00A947B3" w:rsidRDefault="00561AB4" w:rsidP="00561AB4">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209700</w:t>
            </w:r>
          </w:p>
        </w:tc>
        <w:tc>
          <w:tcPr>
            <w:tcW w:w="2601" w:type="dxa"/>
          </w:tcPr>
          <w:p w14:paraId="39CFC9E4" w14:textId="57F5EF53" w:rsidR="00561AB4" w:rsidRPr="00A947B3" w:rsidRDefault="00561AB4" w:rsidP="00561AB4">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Regional and Metropolitan Planning</w:t>
            </w:r>
          </w:p>
        </w:tc>
        <w:tc>
          <w:tcPr>
            <w:tcW w:w="1190" w:type="dxa"/>
          </w:tcPr>
          <w:p w14:paraId="73810C96" w14:textId="53D7026D"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2</w:t>
            </w:r>
          </w:p>
        </w:tc>
        <w:tc>
          <w:tcPr>
            <w:tcW w:w="1170" w:type="dxa"/>
          </w:tcPr>
          <w:p w14:paraId="38CCD1C0" w14:textId="1602E290"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4</w:t>
            </w:r>
          </w:p>
        </w:tc>
        <w:tc>
          <w:tcPr>
            <w:tcW w:w="1170" w:type="dxa"/>
          </w:tcPr>
          <w:p w14:paraId="249784F3" w14:textId="5FB939E5"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w:t>
            </w:r>
          </w:p>
        </w:tc>
        <w:tc>
          <w:tcPr>
            <w:tcW w:w="1170" w:type="dxa"/>
          </w:tcPr>
          <w:p w14:paraId="63D41BB7" w14:textId="3D411BE0" w:rsidR="00561AB4" w:rsidRPr="00A947B3" w:rsidRDefault="00561AB4" w:rsidP="00561AB4">
            <w:pPr>
              <w:autoSpaceDE w:val="0"/>
              <w:autoSpaceDN w:val="0"/>
              <w:bidi w:val="0"/>
              <w:adjustRightInd w:val="0"/>
              <w:jc w:val="center"/>
              <w:rPr>
                <w:rFonts w:asciiTheme="minorBidi" w:hAnsiTheme="minorBidi" w:cstheme="minorBidi"/>
                <w:sz w:val="22"/>
                <w:szCs w:val="22"/>
                <w:lang w:eastAsia="en-US"/>
              </w:rPr>
            </w:pPr>
            <w:r w:rsidRPr="00A947B3">
              <w:rPr>
                <w:rFonts w:asciiTheme="minorBidi" w:hAnsiTheme="minorBidi" w:cstheme="minorBidi"/>
                <w:sz w:val="22"/>
                <w:szCs w:val="22"/>
                <w:lang w:eastAsia="en-US"/>
              </w:rPr>
              <w:t>4.0</w:t>
            </w:r>
          </w:p>
        </w:tc>
      </w:tr>
    </w:tbl>
    <w:p w14:paraId="658ABF88" w14:textId="122E2F8D" w:rsidR="00561AB4" w:rsidRPr="00A947B3" w:rsidRDefault="00561AB4" w:rsidP="00561AB4">
      <w:pPr>
        <w:autoSpaceDE w:val="0"/>
        <w:autoSpaceDN w:val="0"/>
        <w:bidi w:val="0"/>
        <w:adjustRightInd w:val="0"/>
        <w:rPr>
          <w:rFonts w:asciiTheme="minorBidi" w:hAnsiTheme="minorBidi" w:cstheme="minorBidi"/>
          <w:sz w:val="22"/>
          <w:szCs w:val="22"/>
          <w:lang w:eastAsia="en-US"/>
        </w:rPr>
      </w:pPr>
    </w:p>
    <w:p w14:paraId="10E3018D" w14:textId="6FBF4314" w:rsidR="00561AB4" w:rsidRPr="00A947B3" w:rsidRDefault="00561AB4" w:rsidP="00561AB4">
      <w:pPr>
        <w:autoSpaceDE w:val="0"/>
        <w:autoSpaceDN w:val="0"/>
        <w:bidi w:val="0"/>
        <w:adjustRightInd w:val="0"/>
        <w:rPr>
          <w:rFonts w:asciiTheme="minorBidi" w:hAnsiTheme="minorBidi" w:cstheme="minorBidi"/>
          <w:sz w:val="22"/>
          <w:szCs w:val="22"/>
          <w:lang w:eastAsia="en-US"/>
        </w:rPr>
      </w:pPr>
    </w:p>
    <w:p w14:paraId="177D53B3" w14:textId="77777777" w:rsidR="00561AB4" w:rsidRPr="00A947B3" w:rsidRDefault="00561AB4" w:rsidP="00561AB4">
      <w:pPr>
        <w:autoSpaceDE w:val="0"/>
        <w:autoSpaceDN w:val="0"/>
        <w:bidi w:val="0"/>
        <w:adjustRightInd w:val="0"/>
        <w:rPr>
          <w:rFonts w:asciiTheme="minorBidi" w:hAnsiTheme="minorBidi" w:cstheme="minorBidi"/>
          <w:sz w:val="22"/>
          <w:szCs w:val="22"/>
          <w:lang w:eastAsia="en-US"/>
        </w:rPr>
      </w:pPr>
    </w:p>
    <w:p w14:paraId="183746AA" w14:textId="4A97C408" w:rsidR="00561AB4" w:rsidRPr="00A947B3" w:rsidRDefault="00561AB4" w:rsidP="00561AB4">
      <w:pPr>
        <w:autoSpaceDE w:val="0"/>
        <w:autoSpaceDN w:val="0"/>
        <w:bidi w:val="0"/>
        <w:adjustRightInd w:val="0"/>
        <w:rPr>
          <w:rFonts w:asciiTheme="minorBidi" w:hAnsiTheme="minorBidi" w:cstheme="minorBidi"/>
          <w:b/>
          <w:bCs/>
          <w:sz w:val="22"/>
          <w:szCs w:val="22"/>
          <w:lang w:eastAsia="en-US"/>
        </w:rPr>
      </w:pPr>
      <w:r w:rsidRPr="00A947B3">
        <w:rPr>
          <w:rFonts w:asciiTheme="minorBidi" w:hAnsiTheme="minorBidi" w:cstheme="minorBidi"/>
          <w:b/>
          <w:bCs/>
          <w:sz w:val="22"/>
          <w:szCs w:val="22"/>
          <w:lang w:eastAsia="en-US"/>
        </w:rPr>
        <w:t>Ph</w:t>
      </w:r>
      <w:r w:rsidR="00FA7DF9" w:rsidRPr="00A947B3">
        <w:rPr>
          <w:rFonts w:asciiTheme="minorBidi" w:hAnsiTheme="minorBidi" w:cstheme="minorBidi"/>
          <w:b/>
          <w:bCs/>
          <w:sz w:val="22"/>
          <w:szCs w:val="22"/>
          <w:lang w:eastAsia="en-US"/>
        </w:rPr>
        <w:t>.</w:t>
      </w:r>
      <w:r w:rsidRPr="00A947B3">
        <w:rPr>
          <w:rFonts w:asciiTheme="minorBidi" w:hAnsiTheme="minorBidi" w:cstheme="minorBidi"/>
          <w:b/>
          <w:bCs/>
          <w:sz w:val="22"/>
          <w:szCs w:val="22"/>
          <w:lang w:eastAsia="en-US"/>
        </w:rPr>
        <w:t>D</w:t>
      </w:r>
      <w:r w:rsidR="00FA7DF9" w:rsidRPr="00A947B3">
        <w:rPr>
          <w:rFonts w:asciiTheme="minorBidi" w:hAnsiTheme="minorBidi" w:cstheme="minorBidi"/>
          <w:b/>
          <w:bCs/>
          <w:sz w:val="22"/>
          <w:szCs w:val="22"/>
          <w:lang w:eastAsia="en-US"/>
        </w:rPr>
        <w:t>.</w:t>
      </w:r>
      <w:r w:rsidRPr="00A947B3">
        <w:rPr>
          <w:rFonts w:asciiTheme="minorBidi" w:hAnsiTheme="minorBidi" w:cstheme="minorBidi"/>
          <w:b/>
          <w:bCs/>
          <w:sz w:val="22"/>
          <w:szCs w:val="22"/>
          <w:lang w:eastAsia="en-US"/>
        </w:rPr>
        <w:t xml:space="preserve"> Doctor of Philosophy</w:t>
      </w:r>
    </w:p>
    <w:p w14:paraId="05CCCF8F" w14:textId="346216DD" w:rsidR="00561AB4" w:rsidRPr="00A947B3" w:rsidRDefault="00561AB4" w:rsidP="00561AB4">
      <w:pPr>
        <w:autoSpaceDE w:val="0"/>
        <w:autoSpaceDN w:val="0"/>
        <w:bidi w:val="0"/>
        <w:adjustRightInd w:val="0"/>
        <w:rPr>
          <w:rFonts w:asciiTheme="minorBidi" w:hAnsiTheme="minorBidi" w:cstheme="minorBidi"/>
          <w:b/>
          <w:bCs/>
          <w:sz w:val="22"/>
          <w:szCs w:val="22"/>
          <w:lang w:eastAsia="en-US"/>
        </w:rPr>
      </w:pPr>
    </w:p>
    <w:p w14:paraId="3213E15F" w14:textId="712E4F14" w:rsidR="00FA7DF9" w:rsidRPr="00A947B3" w:rsidRDefault="00FA7DF9" w:rsidP="00FA7DF9">
      <w:pPr>
        <w:autoSpaceDE w:val="0"/>
        <w:autoSpaceDN w:val="0"/>
        <w:bidi w:val="0"/>
        <w:adjustRightInd w:val="0"/>
        <w:rPr>
          <w:rFonts w:asciiTheme="minorBidi" w:hAnsiTheme="minorBidi" w:cstheme="minorBidi"/>
          <w:b/>
          <w:bCs/>
          <w:sz w:val="22"/>
          <w:szCs w:val="22"/>
          <w:lang w:eastAsia="en-US"/>
        </w:rPr>
      </w:pPr>
      <w:r w:rsidRPr="00A947B3">
        <w:rPr>
          <w:rFonts w:asciiTheme="minorBidi" w:hAnsiTheme="minorBidi" w:cstheme="minorBidi"/>
          <w:b/>
          <w:bCs/>
          <w:sz w:val="22"/>
          <w:szCs w:val="22"/>
          <w:lang w:eastAsia="en-US"/>
        </w:rPr>
        <w:t xml:space="preserve">Ph.D. in Urban and Regional Planning </w:t>
      </w:r>
    </w:p>
    <w:p w14:paraId="26DCE31C" w14:textId="090FBEDB" w:rsidR="00C94692" w:rsidRPr="00A947B3" w:rsidRDefault="00CD2531" w:rsidP="00C94692">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 xml:space="preserve">The doctorate demonstrates the highest degree of academic achievement and independent research skills in the field of specialization. Candidates must have a Master of Science in Urban and Regional Planning or an equivalent degree from a recognized academic institution, an excellent academic record and a demonstrated ability to meet the requirements for the Ph.D. </w:t>
      </w:r>
    </w:p>
    <w:p w14:paraId="3C199E37" w14:textId="178E062D" w:rsidR="00CD2531" w:rsidRPr="00A947B3" w:rsidRDefault="00CD2531" w:rsidP="00CD2531">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 xml:space="preserve">Generally, acceptance to the Ph.D. program </w:t>
      </w:r>
      <w:r w:rsidR="00FA7DF9" w:rsidRPr="00A947B3">
        <w:rPr>
          <w:rFonts w:asciiTheme="minorBidi" w:hAnsiTheme="minorBidi" w:cstheme="minorBidi"/>
          <w:sz w:val="22"/>
          <w:szCs w:val="22"/>
          <w:lang w:eastAsia="en-US"/>
        </w:rPr>
        <w:t xml:space="preserve">in Urban and Regional Planning </w:t>
      </w:r>
      <w:r w:rsidRPr="00A947B3">
        <w:rPr>
          <w:rFonts w:asciiTheme="minorBidi" w:hAnsiTheme="minorBidi" w:cstheme="minorBidi"/>
          <w:sz w:val="22"/>
          <w:szCs w:val="22"/>
          <w:lang w:eastAsia="en-US"/>
        </w:rPr>
        <w:t xml:space="preserve">is contingent on </w:t>
      </w:r>
      <w:r w:rsidR="00FA7DF9" w:rsidRPr="00A947B3">
        <w:rPr>
          <w:rFonts w:asciiTheme="minorBidi" w:hAnsiTheme="minorBidi" w:cstheme="minorBidi"/>
          <w:sz w:val="22"/>
          <w:szCs w:val="22"/>
          <w:lang w:eastAsia="en-US"/>
        </w:rPr>
        <w:t xml:space="preserve">finding an advisor from the program’s faculty who has agreed </w:t>
      </w:r>
      <w:r w:rsidR="00ED4A8A">
        <w:rPr>
          <w:rFonts w:asciiTheme="minorBidi" w:hAnsiTheme="minorBidi" w:cstheme="minorBidi"/>
          <w:sz w:val="22"/>
          <w:szCs w:val="22"/>
          <w:lang w:eastAsia="en-US"/>
        </w:rPr>
        <w:t>to</w:t>
      </w:r>
      <w:r w:rsidR="00FA7DF9" w:rsidRPr="00A947B3">
        <w:rPr>
          <w:rFonts w:asciiTheme="minorBidi" w:hAnsiTheme="minorBidi" w:cstheme="minorBidi"/>
          <w:sz w:val="22"/>
          <w:szCs w:val="22"/>
          <w:lang w:eastAsia="en-US"/>
        </w:rPr>
        <w:t xml:space="preserve"> the </w:t>
      </w:r>
      <w:r w:rsidR="00ED4A8A">
        <w:rPr>
          <w:rFonts w:asciiTheme="minorBidi" w:hAnsiTheme="minorBidi" w:cstheme="minorBidi"/>
          <w:sz w:val="22"/>
          <w:szCs w:val="22"/>
          <w:lang w:eastAsia="en-US"/>
        </w:rPr>
        <w:t xml:space="preserve">proposed </w:t>
      </w:r>
      <w:r w:rsidR="00FA7DF9" w:rsidRPr="00A947B3">
        <w:rPr>
          <w:rFonts w:asciiTheme="minorBidi" w:hAnsiTheme="minorBidi" w:cstheme="minorBidi"/>
          <w:sz w:val="22"/>
          <w:szCs w:val="22"/>
          <w:lang w:eastAsia="en-US"/>
        </w:rPr>
        <w:t>research topic. Applications for the Ph.D. program are accepted year-round.</w:t>
      </w:r>
    </w:p>
    <w:p w14:paraId="63A52C86" w14:textId="52A9F5E8" w:rsidR="00FA7DF9" w:rsidRPr="00A947B3" w:rsidRDefault="00FA7DF9" w:rsidP="00FA7DF9">
      <w:pPr>
        <w:autoSpaceDE w:val="0"/>
        <w:autoSpaceDN w:val="0"/>
        <w:bidi w:val="0"/>
        <w:adjustRightInd w:val="0"/>
        <w:rPr>
          <w:rFonts w:asciiTheme="minorBidi" w:hAnsiTheme="minorBidi" w:cstheme="minorBidi"/>
          <w:sz w:val="22"/>
          <w:szCs w:val="22"/>
          <w:lang w:eastAsia="en-US"/>
        </w:rPr>
      </w:pPr>
    </w:p>
    <w:p w14:paraId="5D4BAE54" w14:textId="3DF06F9E" w:rsidR="00FA7DF9" w:rsidRPr="00A947B3" w:rsidRDefault="00FA7DF9" w:rsidP="00FA7DF9">
      <w:pPr>
        <w:autoSpaceDE w:val="0"/>
        <w:autoSpaceDN w:val="0"/>
        <w:bidi w:val="0"/>
        <w:adjustRightInd w:val="0"/>
        <w:rPr>
          <w:rFonts w:asciiTheme="minorBidi" w:hAnsiTheme="minorBidi" w:cstheme="minorBidi"/>
          <w:b/>
          <w:bCs/>
          <w:sz w:val="22"/>
          <w:szCs w:val="22"/>
          <w:lang w:eastAsia="en-US"/>
        </w:rPr>
      </w:pPr>
      <w:r w:rsidRPr="00A947B3">
        <w:rPr>
          <w:rFonts w:asciiTheme="minorBidi" w:hAnsiTheme="minorBidi" w:cstheme="minorBidi"/>
          <w:b/>
          <w:bCs/>
          <w:sz w:val="22"/>
          <w:szCs w:val="22"/>
          <w:lang w:eastAsia="en-US"/>
        </w:rPr>
        <w:t xml:space="preserve">Ph.D. in Environmental Studies </w:t>
      </w:r>
    </w:p>
    <w:p w14:paraId="4BF6D837" w14:textId="56C26266" w:rsidR="00FA7DF9" w:rsidRPr="00A947B3" w:rsidRDefault="00FA7DF9" w:rsidP="00FA7DF9">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Candidates who hold a Master of Science in a variety of fields (that are not Urban and Regional Planning), have an excellent academic record, and are interested in doing research in their own field as it relates to urban planning</w:t>
      </w:r>
      <w:r w:rsidR="00ED4A8A">
        <w:rPr>
          <w:rFonts w:asciiTheme="minorBidi" w:hAnsiTheme="minorBidi" w:cstheme="minorBidi"/>
          <w:sz w:val="22"/>
          <w:szCs w:val="22"/>
          <w:lang w:eastAsia="en-US"/>
        </w:rPr>
        <w:t>, are invited to apply</w:t>
      </w:r>
      <w:r w:rsidRPr="00A947B3">
        <w:rPr>
          <w:rFonts w:asciiTheme="minorBidi" w:hAnsiTheme="minorBidi" w:cstheme="minorBidi"/>
          <w:sz w:val="22"/>
          <w:szCs w:val="22"/>
          <w:lang w:eastAsia="en-US"/>
        </w:rPr>
        <w:t>. Required credits will be determined on an individual basis by the track committee, in accordance with their research topic. Acceptance to the program is contingent on finding an advisor from the faculty who has agreed on the research topic. Applications for the Ph.D. program are accepted year-round.</w:t>
      </w:r>
    </w:p>
    <w:p w14:paraId="05069D5F" w14:textId="69CFF4A4" w:rsidR="00FA7DF9" w:rsidRPr="00A947B3" w:rsidRDefault="00FA7DF9" w:rsidP="00FA7DF9">
      <w:pPr>
        <w:autoSpaceDE w:val="0"/>
        <w:autoSpaceDN w:val="0"/>
        <w:bidi w:val="0"/>
        <w:adjustRightInd w:val="0"/>
        <w:rPr>
          <w:rFonts w:asciiTheme="minorBidi" w:hAnsiTheme="minorBidi" w:cstheme="minorBidi"/>
          <w:sz w:val="22"/>
          <w:szCs w:val="22"/>
          <w:lang w:eastAsia="en-US"/>
        </w:rPr>
      </w:pPr>
    </w:p>
    <w:p w14:paraId="69E91B15" w14:textId="0CFDB36F" w:rsidR="00FA7DF9" w:rsidRPr="00A947B3" w:rsidRDefault="00FA7DF9" w:rsidP="00FA7DF9">
      <w:pPr>
        <w:autoSpaceDE w:val="0"/>
        <w:autoSpaceDN w:val="0"/>
        <w:bidi w:val="0"/>
        <w:adjustRightInd w:val="0"/>
        <w:rPr>
          <w:rFonts w:asciiTheme="minorBidi" w:hAnsiTheme="minorBidi" w:cstheme="minorBidi"/>
          <w:b/>
          <w:bCs/>
          <w:sz w:val="22"/>
          <w:szCs w:val="22"/>
          <w:lang w:eastAsia="en-US"/>
        </w:rPr>
      </w:pPr>
      <w:r w:rsidRPr="00A947B3">
        <w:rPr>
          <w:rFonts w:asciiTheme="minorBidi" w:hAnsiTheme="minorBidi" w:cstheme="minorBidi"/>
          <w:b/>
          <w:bCs/>
          <w:sz w:val="22"/>
          <w:szCs w:val="22"/>
          <w:lang w:eastAsia="en-US"/>
        </w:rPr>
        <w:t>Industrial Design</w:t>
      </w:r>
    </w:p>
    <w:p w14:paraId="3C2D278B" w14:textId="75B07841" w:rsidR="00694F10" w:rsidRPr="00A947B3" w:rsidRDefault="00C55CDA" w:rsidP="00694F10">
      <w:pPr>
        <w:bidi w:val="0"/>
        <w:rPr>
          <w:rFonts w:asciiTheme="minorBidi" w:hAnsiTheme="minorBidi" w:cstheme="minorBidi"/>
          <w:sz w:val="22"/>
          <w:szCs w:val="22"/>
        </w:rPr>
      </w:pPr>
      <w:r w:rsidRPr="00A947B3">
        <w:rPr>
          <w:rFonts w:asciiTheme="minorBidi" w:hAnsiTheme="minorBidi" w:cstheme="minorBidi"/>
          <w:sz w:val="22"/>
          <w:szCs w:val="22"/>
          <w:lang w:eastAsia="en-US"/>
        </w:rPr>
        <w:t xml:space="preserve">The </w:t>
      </w:r>
      <w:r w:rsidR="00694F10" w:rsidRPr="00A947B3">
        <w:rPr>
          <w:rFonts w:asciiTheme="minorBidi" w:hAnsiTheme="minorBidi" w:cstheme="minorBidi"/>
          <w:sz w:val="22"/>
          <w:szCs w:val="22"/>
          <w:lang w:eastAsia="en-US"/>
        </w:rPr>
        <w:t>postgraduate</w:t>
      </w:r>
      <w:r w:rsidRPr="00A947B3">
        <w:rPr>
          <w:rFonts w:asciiTheme="minorBidi" w:hAnsiTheme="minorBidi" w:cstheme="minorBidi"/>
          <w:sz w:val="22"/>
          <w:szCs w:val="22"/>
          <w:lang w:eastAsia="en-US"/>
        </w:rPr>
        <w:t xml:space="preserve"> degree program in Industrial Design trains students in production, research and development in industrial design, media design and engineering design and related professions</w:t>
      </w:r>
      <w:r w:rsidR="00ED4A8A">
        <w:rPr>
          <w:rFonts w:asciiTheme="minorBidi" w:hAnsiTheme="minorBidi" w:cstheme="minorBidi"/>
          <w:sz w:val="22"/>
          <w:szCs w:val="22"/>
          <w:lang w:eastAsia="en-US"/>
        </w:rPr>
        <w:t xml:space="preserve">, as they </w:t>
      </w:r>
      <w:r w:rsidRPr="00A947B3">
        <w:rPr>
          <w:rFonts w:asciiTheme="minorBidi" w:hAnsiTheme="minorBidi" w:cstheme="minorBidi"/>
          <w:sz w:val="22"/>
          <w:szCs w:val="22"/>
          <w:lang w:eastAsia="en-US"/>
        </w:rPr>
        <w:t xml:space="preserve">interface with technology and science, as applied to design thinking, hybrid design, consumer product design, interface design (UI and UX), design of smart objects (IoT), design challenges, design of medical devices, parametric design and artificial intelligence, virtual design, food design, </w:t>
      </w:r>
      <w:r w:rsidR="00694F10" w:rsidRPr="00A947B3">
        <w:rPr>
          <w:rFonts w:asciiTheme="minorBidi" w:hAnsiTheme="minorBidi" w:cstheme="minorBidi"/>
          <w:sz w:val="22"/>
          <w:szCs w:val="22"/>
        </w:rPr>
        <w:t>social design, design of wearable technology, digital craft, transportation design, new materials design, design for low-resource settings, biologic design, marine design, design and space, design and ecology, and futuristic design.</w:t>
      </w:r>
    </w:p>
    <w:p w14:paraId="7BD96F27" w14:textId="108C3FC3" w:rsidR="00C55CDA" w:rsidRPr="00A947B3" w:rsidRDefault="00C55CDA" w:rsidP="00C55CDA">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 xml:space="preserve"> </w:t>
      </w:r>
    </w:p>
    <w:p w14:paraId="6F76E3B2" w14:textId="6E4A4E97" w:rsidR="00694F10" w:rsidRPr="00A947B3" w:rsidRDefault="00694F10" w:rsidP="00694F10">
      <w:p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The programs aim to provide the knowledge and theoretical, professional and investigative tools needed to spearhead processes of change that will suit the needs of the future and create cutting edge innovations for human use around the world, while awarding postgraduate degrees (masters and doctorate).</w:t>
      </w:r>
    </w:p>
    <w:p w14:paraId="33B5ECF2" w14:textId="296093EE" w:rsidR="00694F10" w:rsidRPr="00A947B3" w:rsidRDefault="00694F10" w:rsidP="00E838C9">
      <w:pPr>
        <w:pStyle w:val="ListParagraph"/>
        <w:numPr>
          <w:ilvl w:val="0"/>
          <w:numId w:val="5"/>
        </w:num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The school offers the only academic Ph.D in Design in Israel</w:t>
      </w:r>
    </w:p>
    <w:p w14:paraId="1536FEB7" w14:textId="0DEF488C" w:rsidR="00BF2413" w:rsidRPr="00A947B3" w:rsidRDefault="00694F10" w:rsidP="00E838C9">
      <w:pPr>
        <w:pStyle w:val="ListParagraph"/>
        <w:numPr>
          <w:ilvl w:val="0"/>
          <w:numId w:val="5"/>
        </w:num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lang w:eastAsia="en-US"/>
        </w:rPr>
        <w:t xml:space="preserve">The </w:t>
      </w:r>
      <w:r w:rsidR="00A82BE9">
        <w:rPr>
          <w:rFonts w:asciiTheme="minorBidi" w:hAnsiTheme="minorBidi" w:cstheme="minorBidi"/>
          <w:sz w:val="22"/>
          <w:szCs w:val="22"/>
          <w:lang w:eastAsia="en-US"/>
        </w:rPr>
        <w:t>program</w:t>
      </w:r>
      <w:r w:rsidRPr="00A947B3">
        <w:rPr>
          <w:rFonts w:asciiTheme="minorBidi" w:hAnsiTheme="minorBidi" w:cstheme="minorBidi"/>
          <w:sz w:val="22"/>
          <w:szCs w:val="22"/>
          <w:lang w:eastAsia="en-US"/>
        </w:rPr>
        <w:t xml:space="preserve"> is based on a series of active design laboratories led by faculty members who are leading researches and creators in their fields</w:t>
      </w:r>
      <w:r w:rsidR="00A82BE9">
        <w:rPr>
          <w:rFonts w:asciiTheme="minorBidi" w:hAnsiTheme="minorBidi" w:cstheme="minorBidi"/>
          <w:sz w:val="22"/>
          <w:szCs w:val="22"/>
          <w:lang w:eastAsia="en-US"/>
        </w:rPr>
        <w:t xml:space="preserve">. The curriculum </w:t>
      </w:r>
      <w:r w:rsidRPr="00A947B3">
        <w:rPr>
          <w:rFonts w:asciiTheme="minorBidi" w:hAnsiTheme="minorBidi" w:cstheme="minorBidi"/>
          <w:sz w:val="22"/>
          <w:szCs w:val="22"/>
          <w:lang w:eastAsia="en-US"/>
        </w:rPr>
        <w:t xml:space="preserve">integrates extensive knowledge in design and media, new technologies and </w:t>
      </w:r>
      <w:r w:rsidR="00A82BE9" w:rsidRPr="00A947B3">
        <w:rPr>
          <w:rFonts w:asciiTheme="minorBidi" w:hAnsiTheme="minorBidi" w:cstheme="minorBidi"/>
          <w:sz w:val="22"/>
          <w:szCs w:val="22"/>
          <w:lang w:eastAsia="en-US"/>
        </w:rPr>
        <w:t xml:space="preserve">scientific </w:t>
      </w:r>
      <w:r w:rsidRPr="00A947B3">
        <w:rPr>
          <w:rFonts w:asciiTheme="minorBidi" w:hAnsiTheme="minorBidi" w:cstheme="minorBidi"/>
          <w:sz w:val="22"/>
          <w:szCs w:val="22"/>
          <w:lang w:eastAsia="en-US"/>
        </w:rPr>
        <w:t>research</w:t>
      </w:r>
      <w:r w:rsidR="00A82BE9">
        <w:rPr>
          <w:rFonts w:asciiTheme="minorBidi" w:hAnsiTheme="minorBidi" w:cstheme="minorBidi"/>
          <w:sz w:val="22"/>
          <w:szCs w:val="22"/>
          <w:lang w:eastAsia="en-US"/>
        </w:rPr>
        <w:t xml:space="preserve">, and draws on </w:t>
      </w:r>
      <w:r w:rsidRPr="00A947B3">
        <w:rPr>
          <w:rFonts w:asciiTheme="minorBidi" w:hAnsiTheme="minorBidi" w:cstheme="minorBidi"/>
          <w:sz w:val="22"/>
          <w:szCs w:val="22"/>
          <w:lang w:eastAsia="en-US"/>
        </w:rPr>
        <w:t>collaboration</w:t>
      </w:r>
      <w:r w:rsidR="00A82BE9">
        <w:rPr>
          <w:rFonts w:asciiTheme="minorBidi" w:hAnsiTheme="minorBidi" w:cstheme="minorBidi"/>
          <w:sz w:val="22"/>
          <w:szCs w:val="22"/>
          <w:lang w:eastAsia="en-US"/>
        </w:rPr>
        <w:t>s</w:t>
      </w:r>
      <w:r w:rsidRPr="00A947B3">
        <w:rPr>
          <w:rFonts w:asciiTheme="minorBidi" w:hAnsiTheme="minorBidi" w:cstheme="minorBidi"/>
          <w:sz w:val="22"/>
          <w:szCs w:val="22"/>
          <w:lang w:eastAsia="en-US"/>
        </w:rPr>
        <w:t xml:space="preserve"> with research laboratories and the </w:t>
      </w:r>
      <w:r w:rsidR="00A82BE9">
        <w:rPr>
          <w:rFonts w:asciiTheme="minorBidi" w:hAnsiTheme="minorBidi" w:cstheme="minorBidi"/>
          <w:sz w:val="22"/>
          <w:szCs w:val="22"/>
          <w:lang w:eastAsia="en-US"/>
        </w:rPr>
        <w:t>E</w:t>
      </w:r>
      <w:r w:rsidR="00A82BE9" w:rsidRPr="00A947B3">
        <w:rPr>
          <w:rFonts w:asciiTheme="minorBidi" w:hAnsiTheme="minorBidi" w:cstheme="minorBidi"/>
          <w:sz w:val="22"/>
          <w:szCs w:val="22"/>
          <w:lang w:eastAsia="en-US"/>
        </w:rPr>
        <w:t xml:space="preserve">ngineering and </w:t>
      </w:r>
      <w:r w:rsidR="00A82BE9">
        <w:rPr>
          <w:rFonts w:asciiTheme="minorBidi" w:hAnsiTheme="minorBidi" w:cstheme="minorBidi"/>
          <w:sz w:val="22"/>
          <w:szCs w:val="22"/>
          <w:lang w:eastAsia="en-US"/>
        </w:rPr>
        <w:t>S</w:t>
      </w:r>
      <w:r w:rsidR="00A82BE9" w:rsidRPr="00A947B3">
        <w:rPr>
          <w:rFonts w:asciiTheme="minorBidi" w:hAnsiTheme="minorBidi" w:cstheme="minorBidi"/>
          <w:sz w:val="22"/>
          <w:szCs w:val="22"/>
          <w:lang w:eastAsia="en-US"/>
        </w:rPr>
        <w:t xml:space="preserve">cience </w:t>
      </w:r>
      <w:r w:rsidR="00A82BE9">
        <w:rPr>
          <w:rFonts w:asciiTheme="minorBidi" w:hAnsiTheme="minorBidi" w:cstheme="minorBidi"/>
          <w:sz w:val="22"/>
          <w:szCs w:val="22"/>
          <w:lang w:eastAsia="en-US"/>
        </w:rPr>
        <w:t>faculties</w:t>
      </w:r>
      <w:r w:rsidR="00A82BE9" w:rsidRPr="00A947B3">
        <w:rPr>
          <w:rFonts w:asciiTheme="minorBidi" w:hAnsiTheme="minorBidi" w:cstheme="minorBidi"/>
          <w:sz w:val="22"/>
          <w:szCs w:val="22"/>
          <w:lang w:eastAsia="en-US"/>
        </w:rPr>
        <w:t xml:space="preserve"> </w:t>
      </w:r>
      <w:r w:rsidR="00A82BE9">
        <w:rPr>
          <w:rFonts w:asciiTheme="minorBidi" w:hAnsiTheme="minorBidi" w:cstheme="minorBidi"/>
          <w:sz w:val="22"/>
          <w:szCs w:val="22"/>
          <w:lang w:eastAsia="en-US"/>
        </w:rPr>
        <w:t xml:space="preserve">at the </w:t>
      </w:r>
      <w:r w:rsidRPr="00A947B3">
        <w:rPr>
          <w:rFonts w:asciiTheme="minorBidi" w:hAnsiTheme="minorBidi" w:cstheme="minorBidi"/>
          <w:sz w:val="22"/>
          <w:szCs w:val="22"/>
          <w:lang w:eastAsia="en-US"/>
        </w:rPr>
        <w:t>Technion.</w:t>
      </w:r>
    </w:p>
    <w:p w14:paraId="07B00F4A" w14:textId="3C546E26" w:rsidR="00BF2413" w:rsidRPr="00A947B3" w:rsidRDefault="00BF2413" w:rsidP="00E838C9">
      <w:pPr>
        <w:pStyle w:val="ListParagraph"/>
        <w:numPr>
          <w:ilvl w:val="0"/>
          <w:numId w:val="5"/>
        </w:numPr>
        <w:autoSpaceDE w:val="0"/>
        <w:autoSpaceDN w:val="0"/>
        <w:bidi w:val="0"/>
        <w:adjustRightInd w:val="0"/>
        <w:rPr>
          <w:rFonts w:asciiTheme="minorBidi" w:hAnsiTheme="minorBidi" w:cstheme="minorBidi"/>
          <w:sz w:val="22"/>
          <w:szCs w:val="22"/>
          <w:lang w:eastAsia="en-US"/>
        </w:rPr>
      </w:pPr>
      <w:r w:rsidRPr="00A947B3">
        <w:rPr>
          <w:rFonts w:asciiTheme="minorBidi" w:hAnsiTheme="minorBidi" w:cstheme="minorBidi"/>
          <w:sz w:val="22"/>
          <w:szCs w:val="22"/>
        </w:rPr>
        <w:t>The program incorporates stakeholders from the business, industrial and technology sectors, while forging opportunities for research, development and technological and social entrepreneurship. The study program is attentive to the complex processes that influence us as individuals, communities and global networks, and strives to find solutions for the vital necessities that are discovered through tireless inquiry, with an eye towards the future.</w:t>
      </w:r>
    </w:p>
    <w:p w14:paraId="4800F5CF" w14:textId="77777777" w:rsidR="00BF2413" w:rsidRPr="00A947B3" w:rsidRDefault="00BF2413" w:rsidP="00E838C9">
      <w:pPr>
        <w:pStyle w:val="ListParagraph"/>
        <w:numPr>
          <w:ilvl w:val="0"/>
          <w:numId w:val="5"/>
        </w:numPr>
        <w:bidi w:val="0"/>
        <w:rPr>
          <w:rFonts w:asciiTheme="minorBidi" w:hAnsiTheme="minorBidi" w:cstheme="minorBidi"/>
          <w:sz w:val="22"/>
          <w:szCs w:val="22"/>
        </w:rPr>
      </w:pPr>
      <w:r w:rsidRPr="00A947B3">
        <w:rPr>
          <w:rFonts w:asciiTheme="minorBidi" w:hAnsiTheme="minorBidi" w:cstheme="minorBidi"/>
          <w:sz w:val="22"/>
          <w:szCs w:val="22"/>
        </w:rPr>
        <w:t>The program offers a Hub of various disciplines and areas of expertise, and cultivates research, development and entrepreneurial collaborations between practitioners from different fields. Students will gain tools for collaborative work, management and methodology of innovation, and using design thinking as a theoretical and practical foundation.</w:t>
      </w:r>
    </w:p>
    <w:p w14:paraId="37425350" w14:textId="76CA36E2" w:rsidR="00C8013B" w:rsidRPr="00A947B3" w:rsidRDefault="00C8013B" w:rsidP="00BF2413">
      <w:pPr>
        <w:bidi w:val="0"/>
        <w:rPr>
          <w:rFonts w:asciiTheme="minorBidi" w:hAnsiTheme="minorBidi" w:cstheme="minorBidi"/>
          <w:sz w:val="22"/>
          <w:szCs w:val="22"/>
        </w:rPr>
      </w:pPr>
    </w:p>
    <w:p w14:paraId="46A8738A" w14:textId="47653D4A" w:rsidR="00BF2413" w:rsidRPr="00A947B3" w:rsidRDefault="00BF2413" w:rsidP="00BF2413">
      <w:pPr>
        <w:bidi w:val="0"/>
        <w:rPr>
          <w:rFonts w:asciiTheme="minorBidi" w:hAnsiTheme="minorBidi" w:cstheme="minorBidi"/>
          <w:b/>
          <w:bCs/>
          <w:sz w:val="22"/>
          <w:szCs w:val="22"/>
        </w:rPr>
      </w:pPr>
    </w:p>
    <w:p w14:paraId="11ED16A7" w14:textId="3C0CC627" w:rsidR="00BF2413" w:rsidRPr="00A947B3" w:rsidRDefault="00BF2413" w:rsidP="00BF2413">
      <w:pPr>
        <w:bidi w:val="0"/>
        <w:rPr>
          <w:rFonts w:asciiTheme="minorBidi" w:hAnsiTheme="minorBidi" w:cstheme="minorBidi"/>
          <w:b/>
          <w:bCs/>
          <w:sz w:val="22"/>
          <w:szCs w:val="22"/>
        </w:rPr>
      </w:pPr>
      <w:r w:rsidRPr="00A947B3">
        <w:rPr>
          <w:rFonts w:asciiTheme="minorBidi" w:hAnsiTheme="minorBidi" w:cstheme="minorBidi"/>
          <w:b/>
          <w:bCs/>
          <w:sz w:val="22"/>
          <w:szCs w:val="22"/>
        </w:rPr>
        <w:t>Admissions Requirements</w:t>
      </w:r>
    </w:p>
    <w:p w14:paraId="2C6E70D0" w14:textId="4397A9CF" w:rsidR="00BF2413" w:rsidRPr="00A947B3" w:rsidRDefault="00BF2413" w:rsidP="00BF2413">
      <w:pPr>
        <w:bidi w:val="0"/>
        <w:rPr>
          <w:rFonts w:asciiTheme="minorBidi" w:hAnsiTheme="minorBidi" w:cstheme="minorBidi"/>
          <w:sz w:val="22"/>
          <w:szCs w:val="22"/>
        </w:rPr>
      </w:pPr>
      <w:r w:rsidRPr="00A947B3">
        <w:rPr>
          <w:rFonts w:asciiTheme="minorBidi" w:hAnsiTheme="minorBidi" w:cstheme="minorBidi"/>
          <w:sz w:val="22"/>
          <w:szCs w:val="22"/>
        </w:rPr>
        <w:t>The program is open to students with a bachelor’s degree in Industrial Design (a four-year degree from a recognized academic institution), or a bachelor’s degree in related design fields such as visual communications, architecture, interior design, fashion design, jewelry design, ceramic design, textile design and fine arts</w:t>
      </w:r>
      <w:r w:rsidR="00ED4A8A">
        <w:rPr>
          <w:rFonts w:asciiTheme="minorBidi" w:hAnsiTheme="minorBidi" w:cstheme="minorBidi"/>
          <w:sz w:val="22"/>
          <w:szCs w:val="22"/>
        </w:rPr>
        <w:t xml:space="preserve"> </w:t>
      </w:r>
      <w:r w:rsidR="00ED4A8A" w:rsidRPr="00A947B3">
        <w:rPr>
          <w:rFonts w:asciiTheme="minorBidi" w:hAnsiTheme="minorBidi" w:cstheme="minorBidi"/>
          <w:sz w:val="22"/>
          <w:szCs w:val="22"/>
        </w:rPr>
        <w:t>from a recognized academic institution</w:t>
      </w:r>
      <w:r w:rsidRPr="00A947B3">
        <w:rPr>
          <w:rFonts w:asciiTheme="minorBidi" w:hAnsiTheme="minorBidi" w:cstheme="minorBidi"/>
          <w:sz w:val="22"/>
          <w:szCs w:val="22"/>
        </w:rPr>
        <w:t xml:space="preserve">, as well as graduates with a bachelor’s </w:t>
      </w:r>
      <w:r w:rsidRPr="00A947B3">
        <w:rPr>
          <w:rFonts w:asciiTheme="minorBidi" w:hAnsiTheme="minorBidi" w:cstheme="minorBidi"/>
          <w:sz w:val="22"/>
          <w:szCs w:val="22"/>
        </w:rPr>
        <w:lastRenderedPageBreak/>
        <w:t xml:space="preserve">degree in engineering fields such as mechanical engineering, industrial engineering and management, computer engineering, food engineering, automotive and aerospace engineering, etc. </w:t>
      </w:r>
    </w:p>
    <w:p w14:paraId="2876E0FE" w14:textId="73A23342" w:rsidR="00BF2413" w:rsidRPr="00A947B3" w:rsidRDefault="00BF2413" w:rsidP="00BF2413">
      <w:pPr>
        <w:bidi w:val="0"/>
        <w:rPr>
          <w:rFonts w:asciiTheme="minorBidi" w:hAnsiTheme="minorBidi" w:cstheme="minorBidi"/>
          <w:sz w:val="22"/>
          <w:szCs w:val="22"/>
        </w:rPr>
      </w:pPr>
    </w:p>
    <w:p w14:paraId="6BB6FE10" w14:textId="77777777" w:rsidR="00BF2413" w:rsidRPr="00A947B3" w:rsidRDefault="00BF2413" w:rsidP="00BF2413">
      <w:pPr>
        <w:bidi w:val="0"/>
        <w:rPr>
          <w:rFonts w:asciiTheme="minorBidi" w:hAnsiTheme="minorBidi" w:cstheme="minorBidi"/>
          <w:sz w:val="22"/>
          <w:szCs w:val="22"/>
        </w:rPr>
      </w:pPr>
      <w:r w:rsidRPr="00A947B3">
        <w:rPr>
          <w:rFonts w:asciiTheme="minorBidi" w:hAnsiTheme="minorBidi" w:cstheme="minorBidi"/>
          <w:sz w:val="22"/>
          <w:szCs w:val="22"/>
        </w:rPr>
        <w:t>Admissions decisions will be made for each candidate based on their achievements and educational and professional background, and contingent on their acceptance by the Technion’s Graduate School. In general, students who are admitted have completed a bachelor’s degree with a grade point average of 80 or above. In rare cases, the admissions committee will consider candidates with a lower grade point average, but no lower than 75 (the cutoff for acceptance into the Graduate School).</w:t>
      </w:r>
    </w:p>
    <w:p w14:paraId="663DA831" w14:textId="77777777" w:rsidR="00BF2413" w:rsidRPr="00A947B3" w:rsidRDefault="00BF2413" w:rsidP="00BF2413">
      <w:pPr>
        <w:bidi w:val="0"/>
        <w:rPr>
          <w:rFonts w:asciiTheme="minorBidi" w:hAnsiTheme="minorBidi" w:cstheme="minorBidi"/>
          <w:sz w:val="22"/>
          <w:szCs w:val="22"/>
        </w:rPr>
      </w:pPr>
    </w:p>
    <w:p w14:paraId="666A4DB8" w14:textId="4A376AB4" w:rsidR="00BF2413" w:rsidRPr="00A947B3" w:rsidRDefault="00BF2413" w:rsidP="00BF2413">
      <w:pPr>
        <w:bidi w:val="0"/>
        <w:rPr>
          <w:rFonts w:asciiTheme="minorBidi" w:hAnsiTheme="minorBidi" w:cstheme="minorBidi"/>
          <w:sz w:val="22"/>
          <w:szCs w:val="22"/>
        </w:rPr>
      </w:pPr>
      <w:r w:rsidRPr="00A947B3">
        <w:rPr>
          <w:rFonts w:asciiTheme="minorBidi" w:hAnsiTheme="minorBidi" w:cstheme="minorBidi"/>
          <w:sz w:val="22"/>
          <w:szCs w:val="22"/>
        </w:rPr>
        <w:t xml:space="preserve">The admission decision will consider the following factors: declaration of intent, curriculum vitae, portfolio and university transcripts, which will be submitted to the program’s </w:t>
      </w:r>
      <w:r w:rsidR="00ED4A8A">
        <w:rPr>
          <w:rFonts w:asciiTheme="minorBidi" w:hAnsiTheme="minorBidi" w:cstheme="minorBidi"/>
          <w:sz w:val="22"/>
          <w:szCs w:val="22"/>
        </w:rPr>
        <w:t>A</w:t>
      </w:r>
      <w:r w:rsidRPr="00A947B3">
        <w:rPr>
          <w:rFonts w:asciiTheme="minorBidi" w:hAnsiTheme="minorBidi" w:cstheme="minorBidi"/>
          <w:sz w:val="22"/>
          <w:szCs w:val="22"/>
        </w:rPr>
        <w:t xml:space="preserve">dmissions </w:t>
      </w:r>
      <w:r w:rsidR="00ED4A8A">
        <w:rPr>
          <w:rFonts w:asciiTheme="minorBidi" w:hAnsiTheme="minorBidi" w:cstheme="minorBidi"/>
          <w:sz w:val="22"/>
          <w:szCs w:val="22"/>
        </w:rPr>
        <w:t>C</w:t>
      </w:r>
      <w:r w:rsidRPr="00A947B3">
        <w:rPr>
          <w:rFonts w:asciiTheme="minorBidi" w:hAnsiTheme="minorBidi" w:cstheme="minorBidi"/>
          <w:sz w:val="22"/>
          <w:szCs w:val="22"/>
        </w:rPr>
        <w:t xml:space="preserve">ommittee. Suitable candidates will be invited for an interview.  Students studying towards their bachelor’s degree may apply during their final year of studies but will only be invited for an interview upon fulfilling all </w:t>
      </w:r>
      <w:r w:rsidR="00ED4A8A">
        <w:rPr>
          <w:rFonts w:asciiTheme="minorBidi" w:hAnsiTheme="minorBidi" w:cstheme="minorBidi"/>
          <w:sz w:val="22"/>
          <w:szCs w:val="22"/>
        </w:rPr>
        <w:t>preliminary</w:t>
      </w:r>
      <w:r w:rsidRPr="00A947B3">
        <w:rPr>
          <w:rFonts w:asciiTheme="minorBidi" w:hAnsiTheme="minorBidi" w:cstheme="minorBidi"/>
          <w:sz w:val="22"/>
          <w:szCs w:val="22"/>
        </w:rPr>
        <w:t xml:space="preserve"> requirements.</w:t>
      </w:r>
    </w:p>
    <w:p w14:paraId="0BFFA068" w14:textId="68B9758B" w:rsidR="00BF2413" w:rsidRPr="00A947B3" w:rsidRDefault="00BF2413" w:rsidP="00BF2413">
      <w:pPr>
        <w:bidi w:val="0"/>
        <w:rPr>
          <w:rFonts w:asciiTheme="minorBidi" w:hAnsiTheme="minorBidi" w:cstheme="minorBidi"/>
          <w:sz w:val="22"/>
          <w:szCs w:val="22"/>
        </w:rPr>
      </w:pPr>
    </w:p>
    <w:p w14:paraId="2DDF4571" w14:textId="68DEF1E2" w:rsidR="00BF2413" w:rsidRPr="00A947B3" w:rsidRDefault="00BF2413" w:rsidP="00BF2413">
      <w:pPr>
        <w:bidi w:val="0"/>
        <w:rPr>
          <w:rFonts w:asciiTheme="minorBidi" w:hAnsiTheme="minorBidi" w:cstheme="minorBidi"/>
          <w:b/>
          <w:bCs/>
          <w:sz w:val="22"/>
          <w:szCs w:val="22"/>
        </w:rPr>
      </w:pPr>
      <w:r w:rsidRPr="00A947B3">
        <w:rPr>
          <w:rFonts w:asciiTheme="minorBidi" w:hAnsiTheme="minorBidi" w:cstheme="minorBidi"/>
          <w:b/>
          <w:bCs/>
          <w:sz w:val="22"/>
          <w:szCs w:val="22"/>
        </w:rPr>
        <w:t>Curriculum</w:t>
      </w:r>
    </w:p>
    <w:p w14:paraId="4BF2665C" w14:textId="0C3B7071" w:rsidR="00BF2413" w:rsidRPr="00A947B3" w:rsidRDefault="00BF2413" w:rsidP="00BF2413">
      <w:pPr>
        <w:bidi w:val="0"/>
        <w:rPr>
          <w:rFonts w:asciiTheme="minorBidi" w:hAnsiTheme="minorBidi" w:cstheme="minorBidi"/>
          <w:sz w:val="22"/>
          <w:szCs w:val="22"/>
        </w:rPr>
      </w:pPr>
      <w:r w:rsidRPr="00A947B3">
        <w:rPr>
          <w:rFonts w:asciiTheme="minorBidi" w:hAnsiTheme="minorBidi" w:cstheme="minorBidi"/>
          <w:sz w:val="22"/>
          <w:szCs w:val="22"/>
        </w:rPr>
        <w:t xml:space="preserve">The program’s structure and curriculum are based on equivalent programs around the world, candidates’ academic background, the Technion’s unique character and </w:t>
      </w:r>
      <w:r w:rsidR="00A47A1A" w:rsidRPr="00A947B3">
        <w:rPr>
          <w:rFonts w:asciiTheme="minorBidi" w:hAnsiTheme="minorBidi" w:cstheme="minorBidi"/>
          <w:sz w:val="22"/>
          <w:szCs w:val="22"/>
        </w:rPr>
        <w:t>the needs of the industry, both present and future.</w:t>
      </w:r>
    </w:p>
    <w:p w14:paraId="5F555692" w14:textId="67E70FBB" w:rsidR="00A47A1A" w:rsidRPr="00A947B3" w:rsidRDefault="00A47A1A" w:rsidP="00A47A1A">
      <w:pPr>
        <w:bidi w:val="0"/>
        <w:rPr>
          <w:rFonts w:asciiTheme="minorBidi" w:hAnsiTheme="minorBidi" w:cstheme="minorBidi"/>
          <w:sz w:val="22"/>
          <w:szCs w:val="22"/>
        </w:rPr>
      </w:pPr>
    </w:p>
    <w:p w14:paraId="265359F8" w14:textId="2774B1EB" w:rsidR="00A47A1A" w:rsidRPr="00A947B3" w:rsidRDefault="00A47A1A" w:rsidP="00A47A1A">
      <w:pPr>
        <w:bidi w:val="0"/>
        <w:rPr>
          <w:rFonts w:asciiTheme="minorBidi" w:hAnsiTheme="minorBidi" w:cstheme="minorBidi"/>
          <w:sz w:val="22"/>
          <w:szCs w:val="22"/>
        </w:rPr>
      </w:pPr>
      <w:r w:rsidRPr="00A947B3">
        <w:rPr>
          <w:rFonts w:asciiTheme="minorBidi" w:hAnsiTheme="minorBidi" w:cstheme="minorBidi"/>
          <w:sz w:val="22"/>
          <w:szCs w:val="22"/>
        </w:rPr>
        <w:t>The Industrial Design track offers two master’s degrees:</w:t>
      </w:r>
    </w:p>
    <w:p w14:paraId="309553A7" w14:textId="48E0456F" w:rsidR="00BF2413" w:rsidRPr="00A947B3" w:rsidRDefault="00A47A1A" w:rsidP="00E838C9">
      <w:pPr>
        <w:pStyle w:val="ListParagraph"/>
        <w:numPr>
          <w:ilvl w:val="0"/>
          <w:numId w:val="6"/>
        </w:numPr>
        <w:bidi w:val="0"/>
        <w:rPr>
          <w:rFonts w:asciiTheme="minorBidi" w:hAnsiTheme="minorBidi" w:cstheme="minorBidi"/>
          <w:sz w:val="22"/>
          <w:szCs w:val="22"/>
        </w:rPr>
      </w:pPr>
      <w:r w:rsidRPr="00A947B3">
        <w:rPr>
          <w:rFonts w:asciiTheme="minorBidi" w:hAnsiTheme="minorBidi" w:cstheme="minorBidi"/>
          <w:sz w:val="22"/>
          <w:szCs w:val="22"/>
        </w:rPr>
        <w:t>Thesis track that leads to a Master of Science in Industrial Design (M.Sc.) with a research thesis or thesis project</w:t>
      </w:r>
    </w:p>
    <w:p w14:paraId="6D1A91D4" w14:textId="3D6252E5" w:rsidR="00243AEA" w:rsidRPr="00A947B3" w:rsidRDefault="00A47A1A" w:rsidP="00E838C9">
      <w:pPr>
        <w:pStyle w:val="ListParagraph"/>
        <w:numPr>
          <w:ilvl w:val="0"/>
          <w:numId w:val="6"/>
        </w:numPr>
        <w:bidi w:val="0"/>
        <w:rPr>
          <w:rFonts w:asciiTheme="minorBidi" w:hAnsiTheme="minorBidi" w:cstheme="minorBidi"/>
          <w:sz w:val="22"/>
          <w:szCs w:val="22"/>
        </w:rPr>
      </w:pPr>
      <w:r w:rsidRPr="00A947B3">
        <w:rPr>
          <w:rFonts w:asciiTheme="minorBidi" w:hAnsiTheme="minorBidi" w:cstheme="minorBidi"/>
          <w:sz w:val="22"/>
          <w:szCs w:val="22"/>
        </w:rPr>
        <w:t xml:space="preserve">Non-thesis track that leads to a Master of Industrial Design (M.Id) with a capstone project. </w:t>
      </w:r>
    </w:p>
    <w:p w14:paraId="0012E1B4" w14:textId="128F2349" w:rsidR="00A47A1A" w:rsidRPr="00A947B3" w:rsidRDefault="00A47A1A" w:rsidP="00A47A1A">
      <w:pPr>
        <w:bidi w:val="0"/>
        <w:rPr>
          <w:rFonts w:asciiTheme="minorBidi" w:hAnsiTheme="minorBidi" w:cstheme="minorBidi"/>
          <w:sz w:val="22"/>
          <w:szCs w:val="22"/>
        </w:rPr>
      </w:pPr>
    </w:p>
    <w:p w14:paraId="18496D6E" w14:textId="26DED2DC" w:rsidR="00A47A1A" w:rsidRPr="00A947B3" w:rsidRDefault="00A47A1A" w:rsidP="00A47A1A">
      <w:pPr>
        <w:bidi w:val="0"/>
        <w:rPr>
          <w:rFonts w:asciiTheme="minorBidi" w:hAnsiTheme="minorBidi" w:cstheme="minorBidi"/>
          <w:b/>
          <w:bCs/>
          <w:sz w:val="22"/>
          <w:szCs w:val="22"/>
        </w:rPr>
      </w:pPr>
      <w:r w:rsidRPr="00A947B3">
        <w:rPr>
          <w:rFonts w:asciiTheme="minorBidi" w:hAnsiTheme="minorBidi" w:cstheme="minorBidi"/>
          <w:b/>
          <w:bCs/>
          <w:sz w:val="22"/>
          <w:szCs w:val="22"/>
        </w:rPr>
        <w:t>Study topics</w:t>
      </w:r>
    </w:p>
    <w:p w14:paraId="4D4C1205" w14:textId="5CD62471" w:rsidR="00A47A1A" w:rsidRPr="00A947B3" w:rsidRDefault="00A47A1A" w:rsidP="00E838C9">
      <w:pPr>
        <w:pStyle w:val="ListParagraph"/>
        <w:numPr>
          <w:ilvl w:val="0"/>
          <w:numId w:val="7"/>
        </w:numPr>
        <w:bidi w:val="0"/>
        <w:rPr>
          <w:rFonts w:asciiTheme="minorBidi" w:hAnsiTheme="minorBidi" w:cstheme="minorBidi"/>
          <w:sz w:val="22"/>
          <w:szCs w:val="22"/>
        </w:rPr>
      </w:pPr>
      <w:r w:rsidRPr="00A947B3">
        <w:rPr>
          <w:rFonts w:asciiTheme="minorBidi" w:hAnsiTheme="minorBidi" w:cstheme="minorBidi"/>
          <w:sz w:val="22"/>
          <w:szCs w:val="22"/>
        </w:rPr>
        <w:t>Design and Entrepreneurship – in</w:t>
      </w:r>
      <w:r w:rsidRPr="00A947B3">
        <w:rPr>
          <w:rFonts w:asciiTheme="minorBidi" w:hAnsiTheme="minorBidi" w:cstheme="minorBidi"/>
          <w:sz w:val="22"/>
          <w:szCs w:val="22"/>
          <w:rtl/>
        </w:rPr>
        <w:t xml:space="preserve"> </w:t>
      </w:r>
      <w:r w:rsidRPr="00A947B3">
        <w:rPr>
          <w:rFonts w:asciiTheme="minorBidi" w:hAnsiTheme="minorBidi" w:cstheme="minorBidi"/>
          <w:sz w:val="22"/>
          <w:szCs w:val="22"/>
        </w:rPr>
        <w:t>collaboration with the Bronica Entrepreneurship Center, the Department of Industrial Engineering and Management  - StartUp MBA.</w:t>
      </w:r>
    </w:p>
    <w:p w14:paraId="1E40E270" w14:textId="5D57B3E4" w:rsidR="00A47A1A" w:rsidRPr="00A947B3" w:rsidRDefault="00A47A1A" w:rsidP="00E838C9">
      <w:pPr>
        <w:pStyle w:val="ListParagraph"/>
        <w:numPr>
          <w:ilvl w:val="0"/>
          <w:numId w:val="7"/>
        </w:numPr>
        <w:bidi w:val="0"/>
        <w:rPr>
          <w:rFonts w:asciiTheme="minorBidi" w:hAnsiTheme="minorBidi" w:cstheme="minorBidi"/>
          <w:sz w:val="22"/>
          <w:szCs w:val="22"/>
        </w:rPr>
      </w:pPr>
      <w:r w:rsidRPr="00A947B3">
        <w:rPr>
          <w:rFonts w:asciiTheme="minorBidi" w:hAnsiTheme="minorBidi" w:cstheme="minorBidi"/>
          <w:sz w:val="22"/>
          <w:szCs w:val="22"/>
        </w:rPr>
        <w:t xml:space="preserve">UX/UI Interface Design – Virtual augmented reality design, in collaboration with Vislab, the Human Engineering Laboratory at the Department of Industrial Engineering and Management, and the </w:t>
      </w:r>
      <w:r w:rsidR="00A947B3" w:rsidRPr="00A947B3">
        <w:rPr>
          <w:rFonts w:asciiTheme="minorBidi" w:hAnsiTheme="minorBidi" w:cstheme="minorBidi"/>
          <w:sz w:val="22"/>
          <w:szCs w:val="22"/>
        </w:rPr>
        <w:t xml:space="preserve">Department of </w:t>
      </w:r>
      <w:r w:rsidRPr="00A947B3">
        <w:rPr>
          <w:rFonts w:asciiTheme="minorBidi" w:hAnsiTheme="minorBidi" w:cstheme="minorBidi"/>
          <w:sz w:val="22"/>
          <w:szCs w:val="22"/>
        </w:rPr>
        <w:t>Computer Science.</w:t>
      </w:r>
    </w:p>
    <w:p w14:paraId="38B7BB1E" w14:textId="54A6D476" w:rsidR="00A47A1A" w:rsidRPr="00A947B3" w:rsidRDefault="00A47A1A" w:rsidP="00E838C9">
      <w:pPr>
        <w:pStyle w:val="ListParagraph"/>
        <w:numPr>
          <w:ilvl w:val="0"/>
          <w:numId w:val="7"/>
        </w:numPr>
        <w:bidi w:val="0"/>
        <w:rPr>
          <w:rFonts w:asciiTheme="minorBidi" w:hAnsiTheme="minorBidi" w:cstheme="minorBidi"/>
          <w:sz w:val="22"/>
          <w:szCs w:val="22"/>
        </w:rPr>
      </w:pPr>
      <w:r w:rsidRPr="00A947B3">
        <w:rPr>
          <w:rFonts w:asciiTheme="minorBidi" w:hAnsiTheme="minorBidi" w:cstheme="minorBidi"/>
          <w:sz w:val="22"/>
          <w:szCs w:val="22"/>
        </w:rPr>
        <w:t>Interactive and Smart Object Design (IoT) – in collaboration with MUNDI Laboratory</w:t>
      </w:r>
      <w:r w:rsidR="00A947B3" w:rsidRPr="00A947B3">
        <w:rPr>
          <w:rFonts w:asciiTheme="minorBidi" w:hAnsiTheme="minorBidi" w:cstheme="minorBidi"/>
          <w:sz w:val="22"/>
          <w:szCs w:val="22"/>
        </w:rPr>
        <w:t xml:space="preserve"> at the Department of Architecture and Town Planning and Microsoft’s IoT Lab at the Department of Computer Science. </w:t>
      </w:r>
    </w:p>
    <w:p w14:paraId="1F31995F" w14:textId="1A1AB7C3" w:rsidR="00A947B3" w:rsidRPr="00A947B3" w:rsidRDefault="00A947B3" w:rsidP="00E838C9">
      <w:pPr>
        <w:pStyle w:val="ListParagraph"/>
        <w:numPr>
          <w:ilvl w:val="0"/>
          <w:numId w:val="7"/>
        </w:numPr>
        <w:bidi w:val="0"/>
        <w:rPr>
          <w:rFonts w:asciiTheme="minorBidi" w:hAnsiTheme="minorBidi" w:cstheme="minorBidi"/>
          <w:sz w:val="22"/>
          <w:szCs w:val="22"/>
        </w:rPr>
      </w:pPr>
      <w:r w:rsidRPr="00A947B3">
        <w:rPr>
          <w:rFonts w:asciiTheme="minorBidi" w:hAnsiTheme="minorBidi" w:cstheme="minorBidi"/>
          <w:sz w:val="22"/>
          <w:szCs w:val="22"/>
        </w:rPr>
        <w:t xml:space="preserve">Design and Digital Craft – in collaboration with the T-Code Lab, MUNDI Lab, DMion Lab, and digital labs in the Industrial Design Department and other departments at the Technion. </w:t>
      </w:r>
    </w:p>
    <w:p w14:paraId="0E0868F8" w14:textId="4B7398A0" w:rsidR="00A947B3" w:rsidRDefault="00A947B3" w:rsidP="00E838C9">
      <w:pPr>
        <w:pStyle w:val="ListParagraph"/>
        <w:numPr>
          <w:ilvl w:val="0"/>
          <w:numId w:val="7"/>
        </w:numPr>
        <w:bidi w:val="0"/>
        <w:rPr>
          <w:rFonts w:asciiTheme="minorBidi" w:hAnsiTheme="minorBidi" w:cstheme="minorBidi"/>
          <w:sz w:val="22"/>
          <w:szCs w:val="22"/>
        </w:rPr>
      </w:pPr>
      <w:r w:rsidRPr="00A947B3">
        <w:rPr>
          <w:rFonts w:asciiTheme="minorBidi" w:hAnsiTheme="minorBidi" w:cstheme="minorBidi"/>
          <w:sz w:val="22"/>
          <w:szCs w:val="22"/>
        </w:rPr>
        <w:t>Biologic and Marine Design – in collaboration with the the Interunivesrity Institute for Marine Sciences in Eilat and the Department of Food Engineering and Biotechnology.</w:t>
      </w:r>
    </w:p>
    <w:p w14:paraId="2CB306B8" w14:textId="69FAA8D5" w:rsidR="00A947B3" w:rsidRDefault="00A947B3" w:rsidP="00A947B3">
      <w:pPr>
        <w:bidi w:val="0"/>
        <w:rPr>
          <w:rFonts w:asciiTheme="minorBidi" w:hAnsiTheme="minorBidi" w:cstheme="minorBidi"/>
          <w:sz w:val="22"/>
          <w:szCs w:val="22"/>
        </w:rPr>
      </w:pPr>
    </w:p>
    <w:p w14:paraId="502BD04A" w14:textId="58CF3629" w:rsidR="00A947B3" w:rsidRDefault="00A947B3" w:rsidP="00A947B3">
      <w:pPr>
        <w:bidi w:val="0"/>
        <w:rPr>
          <w:rFonts w:asciiTheme="minorBidi" w:hAnsiTheme="minorBidi" w:cstheme="minorBidi"/>
          <w:b/>
          <w:bCs/>
          <w:sz w:val="22"/>
          <w:szCs w:val="22"/>
        </w:rPr>
      </w:pPr>
      <w:r>
        <w:rPr>
          <w:rFonts w:asciiTheme="minorBidi" w:hAnsiTheme="minorBidi" w:cstheme="minorBidi"/>
          <w:b/>
          <w:bCs/>
          <w:sz w:val="22"/>
          <w:szCs w:val="22"/>
        </w:rPr>
        <w:t>Master of Science in Industrial Design (with thesis)</w:t>
      </w:r>
    </w:p>
    <w:p w14:paraId="205DB46A" w14:textId="2C8CD7F8" w:rsidR="00A947B3" w:rsidRDefault="00E55C24" w:rsidP="00A947B3">
      <w:pPr>
        <w:bidi w:val="0"/>
        <w:rPr>
          <w:rFonts w:asciiTheme="minorBidi" w:hAnsiTheme="minorBidi" w:cstheme="minorBidi"/>
          <w:sz w:val="22"/>
          <w:szCs w:val="22"/>
        </w:rPr>
      </w:pPr>
      <w:r w:rsidRPr="00E55C24">
        <w:rPr>
          <w:rFonts w:asciiTheme="minorBidi" w:hAnsiTheme="minorBidi" w:cstheme="minorBidi"/>
          <w:sz w:val="22"/>
          <w:szCs w:val="22"/>
        </w:rPr>
        <w:t xml:space="preserve">The program </w:t>
      </w:r>
      <w:r>
        <w:rPr>
          <w:rFonts w:asciiTheme="minorBidi" w:hAnsiTheme="minorBidi" w:cstheme="minorBidi"/>
          <w:sz w:val="22"/>
          <w:szCs w:val="22"/>
        </w:rPr>
        <w:t xml:space="preserve">is designed for highly motivated and capable students who are looking for an intellectual and professional challenge and wish to advance knowledge in the field </w:t>
      </w:r>
      <w:r w:rsidR="00ED4A8A">
        <w:rPr>
          <w:rFonts w:asciiTheme="minorBidi" w:hAnsiTheme="minorBidi" w:cstheme="minorBidi"/>
          <w:sz w:val="22"/>
          <w:szCs w:val="22"/>
        </w:rPr>
        <w:t xml:space="preserve">by </w:t>
      </w:r>
      <w:r>
        <w:rPr>
          <w:rFonts w:asciiTheme="minorBidi" w:hAnsiTheme="minorBidi" w:cstheme="minorBidi"/>
          <w:sz w:val="22"/>
          <w:szCs w:val="22"/>
        </w:rPr>
        <w:t>explor</w:t>
      </w:r>
      <w:r w:rsidR="00ED4A8A">
        <w:rPr>
          <w:rFonts w:asciiTheme="minorBidi" w:hAnsiTheme="minorBidi" w:cstheme="minorBidi"/>
          <w:sz w:val="22"/>
          <w:szCs w:val="22"/>
        </w:rPr>
        <w:t>ing</w:t>
      </w:r>
      <w:r>
        <w:rPr>
          <w:rFonts w:asciiTheme="minorBidi" w:hAnsiTheme="minorBidi" w:cstheme="minorBidi"/>
          <w:sz w:val="22"/>
          <w:szCs w:val="22"/>
        </w:rPr>
        <w:t xml:space="preserve"> an aspect of design research and practice in depth.</w:t>
      </w:r>
    </w:p>
    <w:p w14:paraId="43DF54FC" w14:textId="69CC2B80" w:rsidR="00E55C24" w:rsidRDefault="00E55C24" w:rsidP="00E55C24">
      <w:pPr>
        <w:bidi w:val="0"/>
        <w:rPr>
          <w:rFonts w:asciiTheme="minorBidi" w:hAnsiTheme="minorBidi" w:cstheme="minorBidi"/>
          <w:sz w:val="22"/>
          <w:szCs w:val="22"/>
        </w:rPr>
      </w:pPr>
    </w:p>
    <w:p w14:paraId="58ADB32D" w14:textId="530DEFEF" w:rsidR="00E55C24" w:rsidRDefault="00E55C24" w:rsidP="00E55C24">
      <w:pPr>
        <w:bidi w:val="0"/>
        <w:rPr>
          <w:rFonts w:asciiTheme="minorBidi" w:hAnsiTheme="minorBidi" w:cstheme="minorBidi"/>
          <w:sz w:val="22"/>
          <w:szCs w:val="22"/>
        </w:rPr>
      </w:pPr>
      <w:r>
        <w:rPr>
          <w:rFonts w:asciiTheme="minorBidi" w:hAnsiTheme="minorBidi" w:cstheme="minorBidi"/>
          <w:b/>
          <w:bCs/>
          <w:sz w:val="22"/>
          <w:szCs w:val="22"/>
        </w:rPr>
        <w:t>Thesis track</w:t>
      </w:r>
      <w:r>
        <w:rPr>
          <w:rFonts w:asciiTheme="minorBidi" w:hAnsiTheme="minorBidi" w:cstheme="minorBidi"/>
          <w:sz w:val="22"/>
          <w:szCs w:val="22"/>
        </w:rPr>
        <w:t xml:space="preserve"> 46 academic credits, as follows:</w:t>
      </w:r>
    </w:p>
    <w:p w14:paraId="58BA8335" w14:textId="451A11F0" w:rsidR="00E55C24" w:rsidRDefault="00161119" w:rsidP="00E55C24">
      <w:pPr>
        <w:bidi w:val="0"/>
        <w:rPr>
          <w:rFonts w:asciiTheme="minorBidi" w:hAnsiTheme="minorBidi" w:cstheme="minorBidi"/>
          <w:sz w:val="22"/>
          <w:szCs w:val="22"/>
        </w:rPr>
      </w:pPr>
      <w:r>
        <w:rPr>
          <w:rFonts w:asciiTheme="minorBidi" w:hAnsiTheme="minorBidi" w:cstheme="minorBidi"/>
          <w:sz w:val="22"/>
          <w:szCs w:val="22"/>
        </w:rPr>
        <w:t xml:space="preserve">Core </w:t>
      </w:r>
      <w:r w:rsidR="00E55C24">
        <w:rPr>
          <w:rFonts w:asciiTheme="minorBidi" w:hAnsiTheme="minorBidi" w:cstheme="minorBidi"/>
          <w:sz w:val="22"/>
          <w:szCs w:val="22"/>
        </w:rPr>
        <w:t>courses 17 credits</w:t>
      </w:r>
    </w:p>
    <w:p w14:paraId="42B141A5" w14:textId="79B03CF9" w:rsidR="00E55C24" w:rsidRDefault="00E55C24" w:rsidP="00E55C24">
      <w:pPr>
        <w:bidi w:val="0"/>
        <w:rPr>
          <w:rFonts w:asciiTheme="minorBidi" w:hAnsiTheme="minorBidi" w:cstheme="minorBidi"/>
          <w:sz w:val="22"/>
          <w:szCs w:val="22"/>
        </w:rPr>
      </w:pPr>
      <w:r>
        <w:rPr>
          <w:rFonts w:asciiTheme="minorBidi" w:hAnsiTheme="minorBidi" w:cstheme="minorBidi"/>
          <w:sz w:val="22"/>
          <w:szCs w:val="22"/>
        </w:rPr>
        <w:t>Electives 9 credits</w:t>
      </w:r>
    </w:p>
    <w:p w14:paraId="79201CA8" w14:textId="0A9F1B1E" w:rsidR="00E55C24" w:rsidRDefault="00E55C24" w:rsidP="00E55C24">
      <w:pPr>
        <w:bidi w:val="0"/>
        <w:rPr>
          <w:rFonts w:asciiTheme="minorBidi" w:hAnsiTheme="minorBidi" w:cstheme="minorBidi"/>
          <w:sz w:val="22"/>
          <w:szCs w:val="22"/>
        </w:rPr>
      </w:pPr>
      <w:r>
        <w:rPr>
          <w:rFonts w:asciiTheme="minorBidi" w:hAnsiTheme="minorBidi" w:cstheme="minorBidi"/>
          <w:sz w:val="22"/>
          <w:szCs w:val="22"/>
        </w:rPr>
        <w:t>Project/thesis 20 credits</w:t>
      </w:r>
    </w:p>
    <w:p w14:paraId="14DFF217" w14:textId="46151BEB" w:rsidR="00E55C24" w:rsidRDefault="00E55C24" w:rsidP="00E55C24">
      <w:pPr>
        <w:bidi w:val="0"/>
        <w:rPr>
          <w:rFonts w:asciiTheme="minorBidi" w:hAnsiTheme="minorBidi" w:cstheme="minorBidi"/>
          <w:sz w:val="22"/>
          <w:szCs w:val="22"/>
        </w:rPr>
      </w:pPr>
      <w:r>
        <w:rPr>
          <w:rFonts w:asciiTheme="minorBidi" w:hAnsiTheme="minorBidi" w:cstheme="minorBidi"/>
          <w:sz w:val="22"/>
          <w:szCs w:val="22"/>
        </w:rPr>
        <w:t>Total 46 credits</w:t>
      </w:r>
    </w:p>
    <w:p w14:paraId="32DCE2AF" w14:textId="5EF12505" w:rsidR="00E55C24" w:rsidRDefault="00E55C24" w:rsidP="00E55C24">
      <w:pPr>
        <w:bidi w:val="0"/>
        <w:rPr>
          <w:rFonts w:asciiTheme="minorBidi" w:hAnsiTheme="minorBidi" w:cstheme="minorBidi"/>
          <w:sz w:val="22"/>
          <w:szCs w:val="22"/>
        </w:rPr>
      </w:pPr>
    </w:p>
    <w:p w14:paraId="64261BAA" w14:textId="5F7F1676" w:rsidR="00E55C24" w:rsidRDefault="00E55C24" w:rsidP="00E55C24">
      <w:pPr>
        <w:bidi w:val="0"/>
        <w:rPr>
          <w:rFonts w:asciiTheme="minorBidi" w:hAnsiTheme="minorBidi" w:cstheme="minorBidi"/>
          <w:b/>
          <w:bCs/>
          <w:sz w:val="22"/>
          <w:szCs w:val="22"/>
        </w:rPr>
      </w:pPr>
      <w:r>
        <w:rPr>
          <w:rFonts w:asciiTheme="minorBidi" w:hAnsiTheme="minorBidi" w:cstheme="minorBidi"/>
          <w:b/>
          <w:bCs/>
          <w:sz w:val="22"/>
          <w:szCs w:val="22"/>
        </w:rPr>
        <w:t>Master of Industrial Design MID</w:t>
      </w:r>
    </w:p>
    <w:p w14:paraId="298D9F49" w14:textId="0A4C1EC2" w:rsidR="00E55C24" w:rsidRDefault="00362850" w:rsidP="00E55C24">
      <w:pPr>
        <w:bidi w:val="0"/>
        <w:rPr>
          <w:rFonts w:asciiTheme="minorBidi" w:hAnsiTheme="minorBidi" w:cstheme="minorBidi"/>
          <w:sz w:val="22"/>
          <w:szCs w:val="22"/>
        </w:rPr>
      </w:pPr>
      <w:r>
        <w:rPr>
          <w:rFonts w:asciiTheme="minorBidi" w:hAnsiTheme="minorBidi" w:cstheme="minorBidi"/>
          <w:sz w:val="22"/>
          <w:szCs w:val="22"/>
        </w:rPr>
        <w:t>The program is intended for designers, engineers, architects, industry and management professional, who are interested in deeping their academic-professional knowledge and enhancing the professional level in the field of Industrial Design in Israel, and boosting knowledge exchange between academia and industry. This program is not research based.</w:t>
      </w:r>
    </w:p>
    <w:p w14:paraId="2544A56F" w14:textId="4207F5BA" w:rsidR="00362850" w:rsidRDefault="00362850" w:rsidP="00362850">
      <w:pPr>
        <w:bidi w:val="0"/>
        <w:rPr>
          <w:rFonts w:asciiTheme="minorBidi" w:hAnsiTheme="minorBidi" w:cstheme="minorBidi"/>
          <w:sz w:val="22"/>
          <w:szCs w:val="22"/>
        </w:rPr>
      </w:pPr>
    </w:p>
    <w:p w14:paraId="466AABCC" w14:textId="23230050" w:rsidR="00362850" w:rsidRDefault="00362850" w:rsidP="00362850">
      <w:pPr>
        <w:bidi w:val="0"/>
        <w:rPr>
          <w:rFonts w:asciiTheme="minorBidi" w:hAnsiTheme="minorBidi" w:cstheme="minorBidi"/>
          <w:sz w:val="22"/>
          <w:szCs w:val="22"/>
        </w:rPr>
      </w:pPr>
      <w:r>
        <w:rPr>
          <w:rFonts w:asciiTheme="minorBidi" w:hAnsiTheme="minorBidi" w:cstheme="minorBidi"/>
          <w:b/>
          <w:bCs/>
          <w:sz w:val="22"/>
          <w:szCs w:val="22"/>
        </w:rPr>
        <w:lastRenderedPageBreak/>
        <w:t>Non-thesis track</w:t>
      </w:r>
      <w:r>
        <w:rPr>
          <w:rFonts w:asciiTheme="minorBidi" w:hAnsiTheme="minorBidi" w:cstheme="minorBidi"/>
          <w:sz w:val="22"/>
          <w:szCs w:val="22"/>
        </w:rPr>
        <w:t xml:space="preserve"> 45 academic credits, as follows:</w:t>
      </w:r>
    </w:p>
    <w:p w14:paraId="10CFBF9A" w14:textId="40E69791" w:rsidR="00362850" w:rsidRDefault="00161119" w:rsidP="00362850">
      <w:pPr>
        <w:bidi w:val="0"/>
        <w:rPr>
          <w:rFonts w:asciiTheme="minorBidi" w:hAnsiTheme="minorBidi" w:cstheme="minorBidi"/>
          <w:sz w:val="22"/>
          <w:szCs w:val="22"/>
        </w:rPr>
      </w:pPr>
      <w:r>
        <w:rPr>
          <w:rFonts w:asciiTheme="minorBidi" w:hAnsiTheme="minorBidi" w:cstheme="minorBidi"/>
          <w:sz w:val="22"/>
          <w:szCs w:val="22"/>
        </w:rPr>
        <w:t xml:space="preserve">Core </w:t>
      </w:r>
      <w:r w:rsidR="00362850">
        <w:rPr>
          <w:rFonts w:asciiTheme="minorBidi" w:hAnsiTheme="minorBidi" w:cstheme="minorBidi"/>
          <w:sz w:val="22"/>
          <w:szCs w:val="22"/>
        </w:rPr>
        <w:t>courses 17 credits</w:t>
      </w:r>
    </w:p>
    <w:p w14:paraId="20DB5B88" w14:textId="0E937E4E" w:rsidR="00362850" w:rsidRDefault="00362850" w:rsidP="00362850">
      <w:pPr>
        <w:bidi w:val="0"/>
        <w:rPr>
          <w:rFonts w:asciiTheme="minorBidi" w:hAnsiTheme="minorBidi" w:cstheme="minorBidi"/>
          <w:sz w:val="22"/>
          <w:szCs w:val="22"/>
        </w:rPr>
      </w:pPr>
      <w:r>
        <w:rPr>
          <w:rFonts w:asciiTheme="minorBidi" w:hAnsiTheme="minorBidi" w:cstheme="minorBidi"/>
          <w:sz w:val="22"/>
          <w:szCs w:val="22"/>
        </w:rPr>
        <w:t>Electives 16 credits</w:t>
      </w:r>
    </w:p>
    <w:p w14:paraId="4B613D71" w14:textId="788B9D39" w:rsidR="00362850" w:rsidRDefault="00362850" w:rsidP="00362850">
      <w:pPr>
        <w:bidi w:val="0"/>
        <w:rPr>
          <w:rFonts w:asciiTheme="minorBidi" w:hAnsiTheme="minorBidi" w:cstheme="minorBidi"/>
          <w:sz w:val="22"/>
          <w:szCs w:val="22"/>
        </w:rPr>
      </w:pPr>
      <w:r>
        <w:rPr>
          <w:rFonts w:asciiTheme="minorBidi" w:hAnsiTheme="minorBidi" w:cstheme="minorBidi"/>
          <w:sz w:val="22"/>
          <w:szCs w:val="22"/>
        </w:rPr>
        <w:t>Capstone Project 12 credits</w:t>
      </w:r>
    </w:p>
    <w:p w14:paraId="1F1B8DD8" w14:textId="37CA74A1" w:rsidR="00362850" w:rsidRDefault="00362850" w:rsidP="00362850">
      <w:pPr>
        <w:bidi w:val="0"/>
        <w:rPr>
          <w:rFonts w:asciiTheme="minorBidi" w:hAnsiTheme="minorBidi" w:cstheme="minorBidi"/>
          <w:sz w:val="22"/>
          <w:szCs w:val="22"/>
        </w:rPr>
      </w:pPr>
      <w:r>
        <w:rPr>
          <w:rFonts w:asciiTheme="minorBidi" w:hAnsiTheme="minorBidi" w:cstheme="minorBidi"/>
          <w:sz w:val="22"/>
          <w:szCs w:val="22"/>
        </w:rPr>
        <w:t>Total 45 credits</w:t>
      </w:r>
    </w:p>
    <w:p w14:paraId="6CE91ABA" w14:textId="45B35465" w:rsidR="00362850" w:rsidRDefault="00362850" w:rsidP="00362850">
      <w:pPr>
        <w:bidi w:val="0"/>
        <w:rPr>
          <w:rFonts w:asciiTheme="minorBidi" w:hAnsiTheme="minorBidi" w:cstheme="minorBidi"/>
          <w:sz w:val="22"/>
          <w:szCs w:val="22"/>
        </w:rPr>
      </w:pPr>
    </w:p>
    <w:p w14:paraId="0BB9863A" w14:textId="006FBE79" w:rsidR="00362850" w:rsidRDefault="00161119" w:rsidP="00362850">
      <w:pPr>
        <w:bidi w:val="0"/>
        <w:rPr>
          <w:rFonts w:asciiTheme="minorBidi" w:hAnsiTheme="minorBidi" w:cstheme="minorBidi"/>
          <w:b/>
          <w:bCs/>
          <w:sz w:val="22"/>
          <w:szCs w:val="22"/>
        </w:rPr>
      </w:pPr>
      <w:r>
        <w:rPr>
          <w:rFonts w:asciiTheme="minorBidi" w:hAnsiTheme="minorBidi" w:cstheme="minorBidi"/>
          <w:b/>
          <w:bCs/>
          <w:sz w:val="22"/>
          <w:szCs w:val="22"/>
        </w:rPr>
        <w:t xml:space="preserve">Core </w:t>
      </w:r>
      <w:r w:rsidR="00362850">
        <w:rPr>
          <w:rFonts w:asciiTheme="minorBidi" w:hAnsiTheme="minorBidi" w:cstheme="minorBidi"/>
          <w:b/>
          <w:bCs/>
          <w:sz w:val="22"/>
          <w:szCs w:val="22"/>
        </w:rPr>
        <w:t>courses</w:t>
      </w:r>
      <w:commentRangeStart w:id="7"/>
      <w:r w:rsidR="00ED4A8A">
        <w:rPr>
          <w:rFonts w:asciiTheme="minorBidi" w:hAnsiTheme="minorBidi" w:cstheme="minorBidi"/>
          <w:b/>
          <w:bCs/>
          <w:sz w:val="22"/>
          <w:szCs w:val="22"/>
        </w:rPr>
        <w:t>*</w:t>
      </w:r>
      <w:commentRangeEnd w:id="7"/>
      <w:r w:rsidR="00ED4A8A">
        <w:rPr>
          <w:rStyle w:val="CommentReference"/>
        </w:rPr>
        <w:commentReference w:id="7"/>
      </w:r>
    </w:p>
    <w:tbl>
      <w:tblPr>
        <w:tblStyle w:val="TableGrid"/>
        <w:tblW w:w="0" w:type="auto"/>
        <w:tblLook w:val="04A0" w:firstRow="1" w:lastRow="0" w:firstColumn="1" w:lastColumn="0" w:noHBand="0" w:noVBand="1"/>
      </w:tblPr>
      <w:tblGrid>
        <w:gridCol w:w="1075"/>
        <w:gridCol w:w="2247"/>
        <w:gridCol w:w="1661"/>
        <w:gridCol w:w="1662"/>
        <w:gridCol w:w="1662"/>
        <w:gridCol w:w="1662"/>
      </w:tblGrid>
      <w:tr w:rsidR="002D561B" w14:paraId="4F1ECFEC" w14:textId="77777777" w:rsidTr="002D561B">
        <w:tc>
          <w:tcPr>
            <w:tcW w:w="1075" w:type="dxa"/>
          </w:tcPr>
          <w:p w14:paraId="04CC70FD" w14:textId="77777777" w:rsidR="002D561B" w:rsidRPr="002D561B" w:rsidRDefault="002D561B" w:rsidP="00362850">
            <w:pPr>
              <w:bidi w:val="0"/>
              <w:rPr>
                <w:rFonts w:asciiTheme="minorBidi" w:hAnsiTheme="minorBidi" w:cstheme="minorBidi"/>
                <w:sz w:val="22"/>
                <w:szCs w:val="22"/>
              </w:rPr>
            </w:pPr>
          </w:p>
        </w:tc>
        <w:tc>
          <w:tcPr>
            <w:tcW w:w="2247" w:type="dxa"/>
          </w:tcPr>
          <w:p w14:paraId="32175F98" w14:textId="77777777" w:rsidR="002D561B" w:rsidRPr="002D561B" w:rsidRDefault="002D561B" w:rsidP="00362850">
            <w:pPr>
              <w:bidi w:val="0"/>
              <w:rPr>
                <w:rFonts w:asciiTheme="minorBidi" w:hAnsiTheme="minorBidi" w:cstheme="minorBidi"/>
                <w:sz w:val="22"/>
                <w:szCs w:val="22"/>
              </w:rPr>
            </w:pPr>
          </w:p>
        </w:tc>
        <w:tc>
          <w:tcPr>
            <w:tcW w:w="1661" w:type="dxa"/>
          </w:tcPr>
          <w:p w14:paraId="45BB2136" w14:textId="0CF487CF" w:rsidR="002D561B" w:rsidRPr="002D561B" w:rsidRDefault="002D561B" w:rsidP="00362850">
            <w:pPr>
              <w:bidi w:val="0"/>
              <w:rPr>
                <w:rFonts w:asciiTheme="minorBidi" w:hAnsiTheme="minorBidi" w:cstheme="minorBidi"/>
                <w:sz w:val="22"/>
                <w:szCs w:val="22"/>
                <w:rtl/>
              </w:rPr>
            </w:pPr>
            <w:r w:rsidRPr="002D561B">
              <w:rPr>
                <w:rFonts w:asciiTheme="minorBidi" w:hAnsiTheme="minorBidi" w:cstheme="minorBidi" w:hint="cs"/>
                <w:sz w:val="22"/>
                <w:szCs w:val="22"/>
                <w:rtl/>
              </w:rPr>
              <w:t>ה</w:t>
            </w:r>
          </w:p>
        </w:tc>
        <w:tc>
          <w:tcPr>
            <w:tcW w:w="1662" w:type="dxa"/>
          </w:tcPr>
          <w:p w14:paraId="36F5EA09" w14:textId="70F07A2F"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hint="cs"/>
                <w:sz w:val="22"/>
                <w:szCs w:val="22"/>
                <w:rtl/>
              </w:rPr>
              <w:t>ס פ</w:t>
            </w:r>
          </w:p>
        </w:tc>
        <w:tc>
          <w:tcPr>
            <w:tcW w:w="1662" w:type="dxa"/>
          </w:tcPr>
          <w:p w14:paraId="132037CF" w14:textId="548C50B0"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hint="cs"/>
                <w:sz w:val="22"/>
                <w:szCs w:val="22"/>
                <w:rtl/>
              </w:rPr>
              <w:t>ת</w:t>
            </w:r>
          </w:p>
        </w:tc>
        <w:tc>
          <w:tcPr>
            <w:tcW w:w="1662" w:type="dxa"/>
          </w:tcPr>
          <w:p w14:paraId="5609C030" w14:textId="6CE1C0EB"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Credits</w:t>
            </w:r>
          </w:p>
        </w:tc>
      </w:tr>
      <w:tr w:rsidR="002D561B" w14:paraId="12708BC7" w14:textId="77777777" w:rsidTr="002D561B">
        <w:tc>
          <w:tcPr>
            <w:tcW w:w="1075" w:type="dxa"/>
          </w:tcPr>
          <w:p w14:paraId="6C1B6C72" w14:textId="38921366"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206842</w:t>
            </w:r>
          </w:p>
        </w:tc>
        <w:tc>
          <w:tcPr>
            <w:tcW w:w="2247" w:type="dxa"/>
          </w:tcPr>
          <w:p w14:paraId="731C37D7" w14:textId="5CC13F3F" w:rsidR="002D561B" w:rsidRPr="002D561B" w:rsidRDefault="002D561B" w:rsidP="00362850">
            <w:pPr>
              <w:bidi w:val="0"/>
              <w:rPr>
                <w:rFonts w:asciiTheme="minorBidi" w:hAnsiTheme="minorBidi" w:cstheme="minorBidi"/>
                <w:sz w:val="22"/>
                <w:szCs w:val="22"/>
              </w:rPr>
            </w:pPr>
            <w:r>
              <w:rPr>
                <w:rFonts w:asciiTheme="minorBidi" w:hAnsiTheme="minorBidi" w:cstheme="minorBidi"/>
                <w:sz w:val="22"/>
                <w:szCs w:val="22"/>
              </w:rPr>
              <w:t>Research, Development and Design</w:t>
            </w:r>
          </w:p>
        </w:tc>
        <w:tc>
          <w:tcPr>
            <w:tcW w:w="1661" w:type="dxa"/>
          </w:tcPr>
          <w:p w14:paraId="1C9718A3" w14:textId="12AB143C" w:rsidR="002D561B" w:rsidRPr="002D561B" w:rsidRDefault="002D561B" w:rsidP="00362850">
            <w:pPr>
              <w:bidi w:val="0"/>
              <w:rPr>
                <w:rFonts w:asciiTheme="minorBidi" w:hAnsiTheme="minorBidi" w:cstheme="minorBidi"/>
                <w:sz w:val="22"/>
                <w:szCs w:val="22"/>
              </w:rPr>
            </w:pPr>
            <w:r>
              <w:rPr>
                <w:rFonts w:asciiTheme="minorBidi" w:hAnsiTheme="minorBidi" w:cstheme="minorBidi"/>
                <w:sz w:val="22"/>
                <w:szCs w:val="22"/>
              </w:rPr>
              <w:t>3</w:t>
            </w:r>
          </w:p>
        </w:tc>
        <w:tc>
          <w:tcPr>
            <w:tcW w:w="1662" w:type="dxa"/>
          </w:tcPr>
          <w:p w14:paraId="6B98DD7C" w14:textId="4DC2FAF9" w:rsidR="002D561B" w:rsidRPr="002D561B" w:rsidRDefault="002D561B" w:rsidP="00362850">
            <w:pPr>
              <w:bidi w:val="0"/>
              <w:rPr>
                <w:rFonts w:asciiTheme="minorBidi" w:hAnsiTheme="minorBidi" w:cstheme="minorBidi"/>
                <w:sz w:val="22"/>
                <w:szCs w:val="22"/>
              </w:rPr>
            </w:pPr>
            <w:r>
              <w:rPr>
                <w:rFonts w:asciiTheme="minorBidi" w:hAnsiTheme="minorBidi" w:cstheme="minorBidi"/>
                <w:sz w:val="22"/>
                <w:szCs w:val="22"/>
              </w:rPr>
              <w:t>-</w:t>
            </w:r>
          </w:p>
        </w:tc>
        <w:tc>
          <w:tcPr>
            <w:tcW w:w="1662" w:type="dxa"/>
          </w:tcPr>
          <w:p w14:paraId="6275C7B2" w14:textId="49DE0318" w:rsidR="002D561B" w:rsidRPr="002D561B" w:rsidRDefault="002D561B" w:rsidP="00362850">
            <w:pPr>
              <w:bidi w:val="0"/>
              <w:rPr>
                <w:rFonts w:asciiTheme="minorBidi" w:hAnsiTheme="minorBidi" w:cstheme="minorBidi"/>
                <w:sz w:val="22"/>
                <w:szCs w:val="22"/>
              </w:rPr>
            </w:pPr>
            <w:r>
              <w:rPr>
                <w:rFonts w:asciiTheme="minorBidi" w:hAnsiTheme="minorBidi" w:cstheme="minorBidi"/>
                <w:sz w:val="22"/>
                <w:szCs w:val="22"/>
              </w:rPr>
              <w:t>-</w:t>
            </w:r>
          </w:p>
        </w:tc>
        <w:tc>
          <w:tcPr>
            <w:tcW w:w="1662" w:type="dxa"/>
          </w:tcPr>
          <w:p w14:paraId="5B7AD5FF" w14:textId="09ACC2DD" w:rsidR="002D561B" w:rsidRPr="002D561B" w:rsidRDefault="002D561B" w:rsidP="00362850">
            <w:pPr>
              <w:bidi w:val="0"/>
              <w:rPr>
                <w:rFonts w:asciiTheme="minorBidi" w:hAnsiTheme="minorBidi" w:cstheme="minorBidi"/>
                <w:sz w:val="22"/>
                <w:szCs w:val="22"/>
              </w:rPr>
            </w:pPr>
            <w:r>
              <w:rPr>
                <w:rFonts w:asciiTheme="minorBidi" w:hAnsiTheme="minorBidi" w:cstheme="minorBidi"/>
                <w:sz w:val="22"/>
                <w:szCs w:val="22"/>
              </w:rPr>
              <w:t>3.0</w:t>
            </w:r>
          </w:p>
        </w:tc>
      </w:tr>
      <w:tr w:rsidR="002D561B" w14:paraId="363068AC" w14:textId="77777777" w:rsidTr="002D561B">
        <w:tc>
          <w:tcPr>
            <w:tcW w:w="1075" w:type="dxa"/>
          </w:tcPr>
          <w:p w14:paraId="02AF199A" w14:textId="6B50F550"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206827</w:t>
            </w:r>
          </w:p>
        </w:tc>
        <w:tc>
          <w:tcPr>
            <w:tcW w:w="2247" w:type="dxa"/>
          </w:tcPr>
          <w:p w14:paraId="1275E74A" w14:textId="21AA9A44" w:rsidR="002D561B" w:rsidRPr="002D561B" w:rsidRDefault="002D561B" w:rsidP="00362850">
            <w:pPr>
              <w:bidi w:val="0"/>
              <w:rPr>
                <w:rFonts w:asciiTheme="minorBidi" w:hAnsiTheme="minorBidi" w:cstheme="minorBidi"/>
                <w:sz w:val="22"/>
                <w:szCs w:val="22"/>
              </w:rPr>
            </w:pPr>
            <w:r>
              <w:rPr>
                <w:rFonts w:asciiTheme="minorBidi" w:hAnsiTheme="minorBidi" w:cstheme="minorBidi"/>
                <w:sz w:val="22"/>
                <w:szCs w:val="22"/>
              </w:rPr>
              <w:t>Design, Technology and Innovation 1**</w:t>
            </w:r>
          </w:p>
        </w:tc>
        <w:tc>
          <w:tcPr>
            <w:tcW w:w="1661" w:type="dxa"/>
          </w:tcPr>
          <w:p w14:paraId="5036BA28" w14:textId="48340442" w:rsidR="002D561B" w:rsidRPr="002D561B" w:rsidRDefault="002D561B" w:rsidP="00362850">
            <w:pPr>
              <w:bidi w:val="0"/>
              <w:rPr>
                <w:rFonts w:asciiTheme="minorBidi" w:hAnsiTheme="minorBidi" w:cstheme="minorBidi"/>
                <w:sz w:val="22"/>
                <w:szCs w:val="22"/>
              </w:rPr>
            </w:pPr>
            <w:r>
              <w:rPr>
                <w:rFonts w:asciiTheme="minorBidi" w:hAnsiTheme="minorBidi" w:cstheme="minorBidi"/>
                <w:sz w:val="22"/>
                <w:szCs w:val="22"/>
              </w:rPr>
              <w:t>2</w:t>
            </w:r>
          </w:p>
        </w:tc>
        <w:tc>
          <w:tcPr>
            <w:tcW w:w="1662" w:type="dxa"/>
          </w:tcPr>
          <w:p w14:paraId="5E906AD1" w14:textId="4C22FEC5" w:rsidR="002D561B" w:rsidRPr="002D561B" w:rsidRDefault="002D561B" w:rsidP="00362850">
            <w:pPr>
              <w:bidi w:val="0"/>
              <w:rPr>
                <w:rFonts w:asciiTheme="minorBidi" w:hAnsiTheme="minorBidi" w:cstheme="minorBidi"/>
                <w:sz w:val="22"/>
                <w:szCs w:val="22"/>
              </w:rPr>
            </w:pPr>
            <w:r>
              <w:rPr>
                <w:rFonts w:asciiTheme="minorBidi" w:hAnsiTheme="minorBidi" w:cstheme="minorBidi"/>
                <w:sz w:val="22"/>
                <w:szCs w:val="22"/>
              </w:rPr>
              <w:t>-</w:t>
            </w:r>
          </w:p>
        </w:tc>
        <w:tc>
          <w:tcPr>
            <w:tcW w:w="1662" w:type="dxa"/>
          </w:tcPr>
          <w:p w14:paraId="655ECF68" w14:textId="242F690E" w:rsidR="002D561B" w:rsidRPr="002D561B" w:rsidRDefault="002D561B" w:rsidP="00362850">
            <w:pPr>
              <w:bidi w:val="0"/>
              <w:rPr>
                <w:rFonts w:asciiTheme="minorBidi" w:hAnsiTheme="minorBidi" w:cstheme="minorBidi"/>
                <w:sz w:val="22"/>
                <w:szCs w:val="22"/>
              </w:rPr>
            </w:pPr>
            <w:r>
              <w:rPr>
                <w:rFonts w:asciiTheme="minorBidi" w:hAnsiTheme="minorBidi" w:cstheme="minorBidi"/>
                <w:sz w:val="22"/>
                <w:szCs w:val="22"/>
              </w:rPr>
              <w:t>-</w:t>
            </w:r>
          </w:p>
        </w:tc>
        <w:tc>
          <w:tcPr>
            <w:tcW w:w="1662" w:type="dxa"/>
          </w:tcPr>
          <w:p w14:paraId="0147AFD0" w14:textId="778C4373" w:rsidR="002D561B" w:rsidRPr="002D561B" w:rsidRDefault="002D561B" w:rsidP="00362850">
            <w:pPr>
              <w:bidi w:val="0"/>
              <w:rPr>
                <w:rFonts w:asciiTheme="minorBidi" w:hAnsiTheme="minorBidi" w:cstheme="minorBidi"/>
                <w:sz w:val="22"/>
                <w:szCs w:val="22"/>
              </w:rPr>
            </w:pPr>
            <w:r>
              <w:rPr>
                <w:rFonts w:asciiTheme="minorBidi" w:hAnsiTheme="minorBidi" w:cstheme="minorBidi"/>
                <w:sz w:val="22"/>
                <w:szCs w:val="22"/>
              </w:rPr>
              <w:t>2.0</w:t>
            </w:r>
          </w:p>
        </w:tc>
      </w:tr>
      <w:tr w:rsidR="002D561B" w14:paraId="033202E6" w14:textId="77777777" w:rsidTr="002D561B">
        <w:tc>
          <w:tcPr>
            <w:tcW w:w="1075" w:type="dxa"/>
          </w:tcPr>
          <w:p w14:paraId="7A2C6B78" w14:textId="70AD67A0"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207045</w:t>
            </w:r>
          </w:p>
        </w:tc>
        <w:tc>
          <w:tcPr>
            <w:tcW w:w="2247" w:type="dxa"/>
          </w:tcPr>
          <w:p w14:paraId="1523CFDC" w14:textId="1C42235D"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Introduction to Research Processes**</w:t>
            </w:r>
          </w:p>
        </w:tc>
        <w:tc>
          <w:tcPr>
            <w:tcW w:w="1661" w:type="dxa"/>
          </w:tcPr>
          <w:p w14:paraId="19E9E8BE" w14:textId="0E94363D"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2</w:t>
            </w:r>
          </w:p>
        </w:tc>
        <w:tc>
          <w:tcPr>
            <w:tcW w:w="1662" w:type="dxa"/>
          </w:tcPr>
          <w:p w14:paraId="3D926EE1" w14:textId="75949D03"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w:t>
            </w:r>
          </w:p>
        </w:tc>
        <w:tc>
          <w:tcPr>
            <w:tcW w:w="1662" w:type="dxa"/>
          </w:tcPr>
          <w:p w14:paraId="35B48DDF" w14:textId="115C7CE0"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w:t>
            </w:r>
          </w:p>
        </w:tc>
        <w:tc>
          <w:tcPr>
            <w:tcW w:w="1662" w:type="dxa"/>
          </w:tcPr>
          <w:p w14:paraId="6AB37F92" w14:textId="6B096EF9"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2.0</w:t>
            </w:r>
          </w:p>
        </w:tc>
      </w:tr>
      <w:tr w:rsidR="002D561B" w14:paraId="4521C628" w14:textId="77777777" w:rsidTr="002D561B">
        <w:tc>
          <w:tcPr>
            <w:tcW w:w="1075" w:type="dxa"/>
          </w:tcPr>
          <w:p w14:paraId="30A5D286" w14:textId="2155B77D"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208310</w:t>
            </w:r>
          </w:p>
        </w:tc>
        <w:tc>
          <w:tcPr>
            <w:tcW w:w="2247" w:type="dxa"/>
          </w:tcPr>
          <w:p w14:paraId="648A3586" w14:textId="1DEAC740"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Industrial Design Studio 1</w:t>
            </w:r>
          </w:p>
        </w:tc>
        <w:tc>
          <w:tcPr>
            <w:tcW w:w="1661" w:type="dxa"/>
          </w:tcPr>
          <w:p w14:paraId="2534342B" w14:textId="66F188F7"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1</w:t>
            </w:r>
          </w:p>
        </w:tc>
        <w:tc>
          <w:tcPr>
            <w:tcW w:w="1662" w:type="dxa"/>
          </w:tcPr>
          <w:p w14:paraId="5EC20AF8" w14:textId="615866F0"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w:t>
            </w:r>
          </w:p>
        </w:tc>
        <w:tc>
          <w:tcPr>
            <w:tcW w:w="1662" w:type="dxa"/>
          </w:tcPr>
          <w:p w14:paraId="552BB285" w14:textId="32C381EF"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4</w:t>
            </w:r>
          </w:p>
        </w:tc>
        <w:tc>
          <w:tcPr>
            <w:tcW w:w="1662" w:type="dxa"/>
          </w:tcPr>
          <w:p w14:paraId="086C7DC6" w14:textId="54C084E6"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3.0</w:t>
            </w:r>
          </w:p>
        </w:tc>
      </w:tr>
      <w:tr w:rsidR="002D561B" w14:paraId="02B77240" w14:textId="77777777" w:rsidTr="002D561B">
        <w:tc>
          <w:tcPr>
            <w:tcW w:w="1075" w:type="dxa"/>
          </w:tcPr>
          <w:p w14:paraId="3BBBD355" w14:textId="7FC52D55"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208320</w:t>
            </w:r>
          </w:p>
        </w:tc>
        <w:tc>
          <w:tcPr>
            <w:tcW w:w="2247" w:type="dxa"/>
          </w:tcPr>
          <w:p w14:paraId="2FA745D0" w14:textId="38CB6B85"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Industrial Design Studio 2</w:t>
            </w:r>
          </w:p>
        </w:tc>
        <w:tc>
          <w:tcPr>
            <w:tcW w:w="1661" w:type="dxa"/>
          </w:tcPr>
          <w:p w14:paraId="3F2DFF8C" w14:textId="5B205E85"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1</w:t>
            </w:r>
          </w:p>
        </w:tc>
        <w:tc>
          <w:tcPr>
            <w:tcW w:w="1662" w:type="dxa"/>
          </w:tcPr>
          <w:p w14:paraId="62B18688" w14:textId="1771DFEE"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w:t>
            </w:r>
          </w:p>
        </w:tc>
        <w:tc>
          <w:tcPr>
            <w:tcW w:w="1662" w:type="dxa"/>
          </w:tcPr>
          <w:p w14:paraId="4F830618" w14:textId="741DB55C"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4</w:t>
            </w:r>
          </w:p>
        </w:tc>
        <w:tc>
          <w:tcPr>
            <w:tcW w:w="1662" w:type="dxa"/>
          </w:tcPr>
          <w:p w14:paraId="708D95C4" w14:textId="466D87A5"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3.0</w:t>
            </w:r>
          </w:p>
        </w:tc>
      </w:tr>
      <w:tr w:rsidR="002D561B" w14:paraId="0E16EA11" w14:textId="77777777" w:rsidTr="002D561B">
        <w:tc>
          <w:tcPr>
            <w:tcW w:w="1075" w:type="dxa"/>
          </w:tcPr>
          <w:p w14:paraId="52A6A00B" w14:textId="6E00D88C"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208314</w:t>
            </w:r>
          </w:p>
        </w:tc>
        <w:tc>
          <w:tcPr>
            <w:tcW w:w="2247" w:type="dxa"/>
          </w:tcPr>
          <w:p w14:paraId="5D56B8F0" w14:textId="03F5D245"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Industrial Design Studio 3</w:t>
            </w:r>
          </w:p>
        </w:tc>
        <w:tc>
          <w:tcPr>
            <w:tcW w:w="1661" w:type="dxa"/>
          </w:tcPr>
          <w:p w14:paraId="6301B217" w14:textId="03D6F8A6"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1</w:t>
            </w:r>
          </w:p>
        </w:tc>
        <w:tc>
          <w:tcPr>
            <w:tcW w:w="1662" w:type="dxa"/>
          </w:tcPr>
          <w:p w14:paraId="531A1391" w14:textId="06A85FAB"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w:t>
            </w:r>
          </w:p>
        </w:tc>
        <w:tc>
          <w:tcPr>
            <w:tcW w:w="1662" w:type="dxa"/>
          </w:tcPr>
          <w:p w14:paraId="2A6D7B24" w14:textId="70F14CD7"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4</w:t>
            </w:r>
          </w:p>
        </w:tc>
        <w:tc>
          <w:tcPr>
            <w:tcW w:w="1662" w:type="dxa"/>
          </w:tcPr>
          <w:p w14:paraId="4519E946" w14:textId="0DB3C52A"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3.0</w:t>
            </w:r>
          </w:p>
        </w:tc>
      </w:tr>
      <w:tr w:rsidR="002D561B" w14:paraId="094B05C1" w14:textId="77777777" w:rsidTr="002D561B">
        <w:tc>
          <w:tcPr>
            <w:tcW w:w="1075" w:type="dxa"/>
          </w:tcPr>
          <w:p w14:paraId="201E342B" w14:textId="4AAB6C49"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208315</w:t>
            </w:r>
          </w:p>
        </w:tc>
        <w:tc>
          <w:tcPr>
            <w:tcW w:w="2247" w:type="dxa"/>
          </w:tcPr>
          <w:p w14:paraId="41C40C9E" w14:textId="7C06244A"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Industrial Design Studio 4</w:t>
            </w:r>
          </w:p>
        </w:tc>
        <w:tc>
          <w:tcPr>
            <w:tcW w:w="1661" w:type="dxa"/>
          </w:tcPr>
          <w:p w14:paraId="1924EFAE" w14:textId="690DB418"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1</w:t>
            </w:r>
          </w:p>
        </w:tc>
        <w:tc>
          <w:tcPr>
            <w:tcW w:w="1662" w:type="dxa"/>
          </w:tcPr>
          <w:p w14:paraId="390B975D" w14:textId="046ACB10"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w:t>
            </w:r>
          </w:p>
        </w:tc>
        <w:tc>
          <w:tcPr>
            <w:tcW w:w="1662" w:type="dxa"/>
          </w:tcPr>
          <w:p w14:paraId="0CBAAA9F" w14:textId="0FFCD12C"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4</w:t>
            </w:r>
          </w:p>
        </w:tc>
        <w:tc>
          <w:tcPr>
            <w:tcW w:w="1662" w:type="dxa"/>
          </w:tcPr>
          <w:p w14:paraId="70305573" w14:textId="773EE203" w:rsidR="002D561B" w:rsidRPr="002D561B" w:rsidRDefault="002D561B" w:rsidP="00362850">
            <w:pPr>
              <w:bidi w:val="0"/>
              <w:rPr>
                <w:rFonts w:asciiTheme="minorBidi" w:hAnsiTheme="minorBidi" w:cstheme="minorBidi"/>
                <w:sz w:val="22"/>
                <w:szCs w:val="22"/>
              </w:rPr>
            </w:pPr>
            <w:r w:rsidRPr="002D561B">
              <w:rPr>
                <w:rFonts w:asciiTheme="minorBidi" w:hAnsiTheme="minorBidi" w:cstheme="minorBidi"/>
                <w:sz w:val="22"/>
                <w:szCs w:val="22"/>
              </w:rPr>
              <w:t>3.0</w:t>
            </w:r>
          </w:p>
        </w:tc>
      </w:tr>
    </w:tbl>
    <w:p w14:paraId="4919AD88" w14:textId="77777777" w:rsidR="00362850" w:rsidRPr="00362850" w:rsidRDefault="00362850" w:rsidP="00362850">
      <w:pPr>
        <w:bidi w:val="0"/>
        <w:rPr>
          <w:rFonts w:asciiTheme="minorBidi" w:hAnsiTheme="minorBidi" w:cstheme="minorBidi"/>
          <w:b/>
          <w:bCs/>
          <w:sz w:val="22"/>
          <w:szCs w:val="22"/>
        </w:rPr>
      </w:pPr>
    </w:p>
    <w:p w14:paraId="60D852EB" w14:textId="0156A314" w:rsidR="006F3722" w:rsidRDefault="002D561B" w:rsidP="002D561B">
      <w:pPr>
        <w:pStyle w:val="10"/>
        <w:bidi w:val="0"/>
        <w:spacing w:before="0" w:after="0" w:line="240" w:lineRule="auto"/>
        <w:rPr>
          <w:rFonts w:asciiTheme="minorBidi" w:hAnsiTheme="minorBidi" w:cstheme="minorBidi"/>
          <w:sz w:val="22"/>
          <w:szCs w:val="22"/>
        </w:rPr>
      </w:pPr>
      <w:r>
        <w:rPr>
          <w:rFonts w:asciiTheme="minorBidi" w:hAnsiTheme="minorBidi" w:cstheme="minorBidi"/>
          <w:b/>
          <w:bCs/>
          <w:sz w:val="22"/>
          <w:szCs w:val="22"/>
        </w:rPr>
        <w:t>*</w:t>
      </w:r>
      <w:r w:rsidRPr="002D561B">
        <w:rPr>
          <w:rFonts w:asciiTheme="minorBidi" w:hAnsiTheme="minorBidi" w:cstheme="minorBidi"/>
          <w:sz w:val="22"/>
          <w:szCs w:val="22"/>
        </w:rPr>
        <w:t>Additional mandatory courses</w:t>
      </w:r>
      <w:r>
        <w:rPr>
          <w:rFonts w:asciiTheme="minorBidi" w:hAnsiTheme="minorBidi" w:cstheme="minorBidi"/>
          <w:sz w:val="22"/>
          <w:szCs w:val="22"/>
        </w:rPr>
        <w:t xml:space="preserve"> may be assigned by the Admissions Committee, </w:t>
      </w:r>
      <w:r w:rsidR="008B2F0C">
        <w:rPr>
          <w:rFonts w:asciiTheme="minorBidi" w:hAnsiTheme="minorBidi" w:cstheme="minorBidi"/>
          <w:sz w:val="22"/>
          <w:szCs w:val="22"/>
        </w:rPr>
        <w:t xml:space="preserve">depending on </w:t>
      </w:r>
      <w:r>
        <w:rPr>
          <w:rFonts w:asciiTheme="minorBidi" w:hAnsiTheme="minorBidi" w:cstheme="minorBidi"/>
          <w:sz w:val="22"/>
          <w:szCs w:val="22"/>
        </w:rPr>
        <w:t>each candidate’s background</w:t>
      </w:r>
    </w:p>
    <w:p w14:paraId="2B94467A" w14:textId="24BCF780" w:rsidR="002D561B" w:rsidRDefault="002D561B" w:rsidP="002D561B">
      <w:pPr>
        <w:pStyle w:val="10"/>
        <w:bidi w:val="0"/>
        <w:spacing w:before="0" w:after="0" w:line="240" w:lineRule="auto"/>
        <w:rPr>
          <w:rFonts w:asciiTheme="minorBidi" w:hAnsiTheme="minorBidi" w:cstheme="minorBidi"/>
          <w:sz w:val="22"/>
          <w:szCs w:val="22"/>
        </w:rPr>
      </w:pPr>
      <w:r>
        <w:rPr>
          <w:rFonts w:asciiTheme="minorBidi" w:hAnsiTheme="minorBidi" w:cstheme="minorBidi"/>
          <w:sz w:val="22"/>
          <w:szCs w:val="22"/>
        </w:rPr>
        <w:t>**</w:t>
      </w:r>
      <w:commentRangeStart w:id="8"/>
      <w:r>
        <w:rPr>
          <w:rFonts w:asciiTheme="minorBidi" w:hAnsiTheme="minorBidi" w:cstheme="minorBidi"/>
          <w:sz w:val="22"/>
          <w:szCs w:val="22"/>
        </w:rPr>
        <w:t xml:space="preserve"> </w:t>
      </w:r>
      <w:r w:rsidR="00ED4A8A">
        <w:rPr>
          <w:rFonts w:asciiTheme="minorBidi" w:hAnsiTheme="minorBidi" w:cstheme="minorBidi"/>
          <w:sz w:val="22"/>
          <w:szCs w:val="22"/>
        </w:rPr>
        <w:t>C</w:t>
      </w:r>
      <w:r>
        <w:rPr>
          <w:rFonts w:asciiTheme="minorBidi" w:hAnsiTheme="minorBidi" w:cstheme="minorBidi"/>
          <w:sz w:val="22"/>
          <w:szCs w:val="22"/>
        </w:rPr>
        <w:t>omplet</w:t>
      </w:r>
      <w:r w:rsidR="00ED4A8A">
        <w:rPr>
          <w:rFonts w:asciiTheme="minorBidi" w:hAnsiTheme="minorBidi" w:cstheme="minorBidi"/>
          <w:sz w:val="22"/>
          <w:szCs w:val="22"/>
        </w:rPr>
        <w:t>ion</w:t>
      </w:r>
      <w:r>
        <w:rPr>
          <w:rFonts w:asciiTheme="minorBidi" w:hAnsiTheme="minorBidi" w:cstheme="minorBidi"/>
          <w:sz w:val="22"/>
          <w:szCs w:val="22"/>
        </w:rPr>
        <w:t xml:space="preserve"> one of the</w:t>
      </w:r>
      <w:r w:rsidR="00ED4A8A">
        <w:rPr>
          <w:rFonts w:asciiTheme="minorBidi" w:hAnsiTheme="minorBidi" w:cstheme="minorBidi"/>
          <w:sz w:val="22"/>
          <w:szCs w:val="22"/>
        </w:rPr>
        <w:t>se</w:t>
      </w:r>
      <w:r>
        <w:rPr>
          <w:rFonts w:asciiTheme="minorBidi" w:hAnsiTheme="minorBidi" w:cstheme="minorBidi"/>
          <w:sz w:val="22"/>
          <w:szCs w:val="22"/>
        </w:rPr>
        <w:t xml:space="preserve"> topics</w:t>
      </w:r>
      <w:commentRangeEnd w:id="8"/>
      <w:r>
        <w:rPr>
          <w:rStyle w:val="CommentReference"/>
          <w:rtl/>
        </w:rPr>
        <w:commentReference w:id="8"/>
      </w:r>
      <w:r w:rsidR="00ED4A8A">
        <w:rPr>
          <w:rFonts w:asciiTheme="minorBidi" w:hAnsiTheme="minorBidi" w:cstheme="minorBidi"/>
          <w:sz w:val="22"/>
          <w:szCs w:val="22"/>
        </w:rPr>
        <w:t xml:space="preserve"> is required</w:t>
      </w:r>
    </w:p>
    <w:p w14:paraId="25A4B831" w14:textId="3B3AF45C" w:rsidR="002D561B" w:rsidRDefault="002D561B" w:rsidP="002D561B">
      <w:pPr>
        <w:pStyle w:val="10"/>
        <w:bidi w:val="0"/>
        <w:spacing w:before="0" w:after="0" w:line="240" w:lineRule="auto"/>
        <w:rPr>
          <w:rFonts w:asciiTheme="minorBidi" w:hAnsiTheme="minorBidi" w:cstheme="minorBidi"/>
          <w:sz w:val="22"/>
          <w:szCs w:val="22"/>
        </w:rPr>
      </w:pPr>
    </w:p>
    <w:p w14:paraId="5FBD4EFA" w14:textId="7C8BB9B0" w:rsidR="002D561B" w:rsidRDefault="002D561B" w:rsidP="002D561B">
      <w:pPr>
        <w:pStyle w:val="10"/>
        <w:bidi w:val="0"/>
        <w:spacing w:before="0" w:after="0" w:line="240" w:lineRule="auto"/>
        <w:rPr>
          <w:rFonts w:asciiTheme="minorBidi" w:hAnsiTheme="minorBidi" w:cstheme="minorBidi"/>
          <w:sz w:val="22"/>
          <w:szCs w:val="22"/>
        </w:rPr>
      </w:pPr>
    </w:p>
    <w:p w14:paraId="175F9238" w14:textId="77777777" w:rsidR="002D561B" w:rsidRDefault="002D561B" w:rsidP="002D561B">
      <w:pPr>
        <w:pStyle w:val="10"/>
        <w:bidi w:val="0"/>
        <w:spacing w:before="0" w:after="0" w:line="240" w:lineRule="auto"/>
        <w:rPr>
          <w:rFonts w:asciiTheme="minorBidi" w:hAnsiTheme="minorBidi" w:cstheme="minorBidi"/>
          <w:sz w:val="22"/>
          <w:szCs w:val="22"/>
        </w:rPr>
      </w:pPr>
    </w:p>
    <w:p w14:paraId="15F41DCF" w14:textId="329F4FE9" w:rsidR="002D561B" w:rsidRDefault="002D561B" w:rsidP="002D561B">
      <w:pPr>
        <w:pStyle w:val="10"/>
        <w:bidi w:val="0"/>
        <w:spacing w:before="0" w:after="0" w:line="240" w:lineRule="auto"/>
        <w:rPr>
          <w:rFonts w:asciiTheme="minorBidi" w:hAnsiTheme="minorBidi" w:cstheme="minorBidi"/>
          <w:b/>
          <w:bCs/>
          <w:sz w:val="22"/>
          <w:szCs w:val="22"/>
        </w:rPr>
      </w:pPr>
      <w:r>
        <w:rPr>
          <w:rFonts w:asciiTheme="minorBidi" w:hAnsiTheme="minorBidi" w:cstheme="minorBidi"/>
          <w:b/>
          <w:bCs/>
          <w:sz w:val="22"/>
          <w:szCs w:val="22"/>
        </w:rPr>
        <w:t>Ph.D. Doctor of Philosophy</w:t>
      </w:r>
    </w:p>
    <w:p w14:paraId="24C974DD" w14:textId="7B4A505C" w:rsidR="00364509" w:rsidRDefault="00364509" w:rsidP="00364509">
      <w:pPr>
        <w:pStyle w:val="10"/>
        <w:bidi w:val="0"/>
        <w:spacing w:before="0" w:after="0" w:line="240" w:lineRule="auto"/>
        <w:rPr>
          <w:rFonts w:asciiTheme="minorBidi" w:hAnsiTheme="minorBidi" w:cstheme="minorBidi"/>
          <w:sz w:val="22"/>
          <w:szCs w:val="22"/>
        </w:rPr>
      </w:pPr>
      <w:r>
        <w:rPr>
          <w:rFonts w:asciiTheme="minorBidi" w:hAnsiTheme="minorBidi" w:cstheme="minorBidi"/>
          <w:sz w:val="22"/>
          <w:szCs w:val="22"/>
        </w:rPr>
        <w:t>The Technion’s Industrial Design Departmen</w:t>
      </w:r>
      <w:r w:rsidR="008B2F0C">
        <w:rPr>
          <w:rFonts w:asciiTheme="minorBidi" w:hAnsiTheme="minorBidi" w:cstheme="minorBidi"/>
          <w:sz w:val="22"/>
          <w:szCs w:val="22"/>
        </w:rPr>
        <w:t>t</w:t>
      </w:r>
      <w:r>
        <w:rPr>
          <w:rFonts w:asciiTheme="minorBidi" w:hAnsiTheme="minorBidi" w:cstheme="minorBidi"/>
          <w:sz w:val="22"/>
          <w:szCs w:val="22"/>
        </w:rPr>
        <w:t xml:space="preserve"> is the only one in Israel that offers a doctoral degree in Industral Design and approves </w:t>
      </w:r>
      <w:r w:rsidR="008B2F0C">
        <w:rPr>
          <w:rFonts w:asciiTheme="minorBidi" w:hAnsiTheme="minorBidi" w:cstheme="minorBidi"/>
          <w:sz w:val="22"/>
          <w:szCs w:val="22"/>
        </w:rPr>
        <w:t xml:space="preserve">selected </w:t>
      </w:r>
      <w:r>
        <w:rPr>
          <w:rFonts w:asciiTheme="minorBidi" w:hAnsiTheme="minorBidi" w:cstheme="minorBidi"/>
          <w:sz w:val="22"/>
          <w:szCs w:val="22"/>
        </w:rPr>
        <w:t xml:space="preserve">students for a monthly subsistence scholarship. </w:t>
      </w:r>
    </w:p>
    <w:p w14:paraId="45924057" w14:textId="16BB27DE" w:rsidR="00364509" w:rsidRDefault="00364509" w:rsidP="00364509">
      <w:pPr>
        <w:pStyle w:val="10"/>
        <w:bidi w:val="0"/>
        <w:spacing w:before="0" w:after="0" w:line="240" w:lineRule="auto"/>
        <w:rPr>
          <w:rFonts w:asciiTheme="minorBidi" w:hAnsiTheme="minorBidi" w:cstheme="minorBidi"/>
          <w:sz w:val="22"/>
          <w:szCs w:val="22"/>
        </w:rPr>
      </w:pPr>
    </w:p>
    <w:p w14:paraId="24F53675" w14:textId="0F2AA3C3" w:rsidR="00364509" w:rsidRDefault="00364509" w:rsidP="00364509">
      <w:pPr>
        <w:pStyle w:val="10"/>
        <w:bidi w:val="0"/>
        <w:spacing w:before="0" w:after="0" w:line="240" w:lineRule="auto"/>
        <w:rPr>
          <w:rFonts w:asciiTheme="minorBidi" w:hAnsiTheme="minorBidi" w:cstheme="minorBidi"/>
          <w:b/>
          <w:bCs/>
          <w:sz w:val="22"/>
          <w:szCs w:val="22"/>
        </w:rPr>
      </w:pPr>
      <w:r>
        <w:rPr>
          <w:rFonts w:asciiTheme="minorBidi" w:hAnsiTheme="minorBidi" w:cstheme="minorBidi"/>
          <w:b/>
          <w:bCs/>
          <w:sz w:val="22"/>
          <w:szCs w:val="22"/>
        </w:rPr>
        <w:t>Admissions Requirements</w:t>
      </w:r>
    </w:p>
    <w:p w14:paraId="71D925B6" w14:textId="65AB3497" w:rsidR="00364509" w:rsidRDefault="00A82BE9" w:rsidP="00364509">
      <w:pPr>
        <w:pStyle w:val="10"/>
        <w:bidi w:val="0"/>
        <w:spacing w:before="0" w:after="0" w:line="240" w:lineRule="auto"/>
        <w:rPr>
          <w:rFonts w:asciiTheme="minorBidi" w:hAnsiTheme="minorBidi" w:cstheme="minorBidi"/>
          <w:sz w:val="22"/>
          <w:szCs w:val="22"/>
        </w:rPr>
      </w:pPr>
      <w:r w:rsidRPr="00A82BE9">
        <w:rPr>
          <w:rFonts w:asciiTheme="minorBidi" w:hAnsiTheme="minorBidi" w:cstheme="minorBidi"/>
          <w:sz w:val="22"/>
          <w:szCs w:val="22"/>
        </w:rPr>
        <w:t>The</w:t>
      </w:r>
      <w:r>
        <w:rPr>
          <w:rFonts w:asciiTheme="minorBidi" w:hAnsiTheme="minorBidi" w:cstheme="minorBidi"/>
          <w:sz w:val="22"/>
          <w:szCs w:val="22"/>
        </w:rPr>
        <w:t xml:space="preserve"> program is designed for students with a Master of Science (with a thesis) in Industrial Design or Multidisciplinary Design, </w:t>
      </w:r>
      <w:r w:rsidR="00ED2766">
        <w:rPr>
          <w:rFonts w:asciiTheme="minorBidi" w:hAnsiTheme="minorBidi" w:cstheme="minorBidi"/>
          <w:sz w:val="22"/>
          <w:szCs w:val="22"/>
        </w:rPr>
        <w:t>in accordance with the Technion Graduate School policy. Candidates with a non-thesis master’s degree are invited to apply, after meeting admission requirements for investigative research (as part of non-degree studies) approved by the school. Requirements are as follows:</w:t>
      </w:r>
    </w:p>
    <w:p w14:paraId="740D80A2" w14:textId="46D2C9CA" w:rsidR="00ED2766" w:rsidRDefault="00ED2766" w:rsidP="00E838C9">
      <w:pPr>
        <w:pStyle w:val="10"/>
        <w:numPr>
          <w:ilvl w:val="0"/>
          <w:numId w:val="8"/>
        </w:numPr>
        <w:bidi w:val="0"/>
        <w:spacing w:before="0" w:after="0" w:line="240" w:lineRule="auto"/>
        <w:rPr>
          <w:rFonts w:asciiTheme="minorBidi" w:hAnsiTheme="minorBidi" w:cstheme="minorBidi"/>
          <w:sz w:val="22"/>
          <w:szCs w:val="22"/>
        </w:rPr>
      </w:pPr>
      <w:r>
        <w:rPr>
          <w:rFonts w:asciiTheme="minorBidi" w:hAnsiTheme="minorBidi" w:cstheme="minorBidi"/>
          <w:sz w:val="22"/>
          <w:szCs w:val="22"/>
        </w:rPr>
        <w:t>Grade point average of 90 or above in advanced courses for the master’s degree, and a grade of 90 or above in the final thesis.</w:t>
      </w:r>
    </w:p>
    <w:p w14:paraId="1F943276" w14:textId="2094EF6D" w:rsidR="00ED2766" w:rsidRDefault="0031640F" w:rsidP="00E838C9">
      <w:pPr>
        <w:pStyle w:val="10"/>
        <w:numPr>
          <w:ilvl w:val="0"/>
          <w:numId w:val="8"/>
        </w:numPr>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Candidates must provide t</w:t>
      </w:r>
      <w:r w:rsidR="00ED2766">
        <w:rPr>
          <w:rFonts w:asciiTheme="minorBidi" w:hAnsiTheme="minorBidi" w:cstheme="minorBidi"/>
          <w:sz w:val="22"/>
          <w:szCs w:val="22"/>
        </w:rPr>
        <w:t xml:space="preserve">wo (or more) recommendations from lecturers at the Technion of other academic institutions, or from experts in the field (preferably from individuals with a post-graduate degree). One of the recommedations must be </w:t>
      </w:r>
      <w:r w:rsidR="008B2F0C">
        <w:rPr>
          <w:rFonts w:asciiTheme="minorBidi" w:hAnsiTheme="minorBidi" w:cstheme="minorBidi"/>
          <w:sz w:val="22"/>
          <w:szCs w:val="22"/>
        </w:rPr>
        <w:t xml:space="preserve">from </w:t>
      </w:r>
      <w:r w:rsidR="00ED2766">
        <w:rPr>
          <w:rFonts w:asciiTheme="minorBidi" w:hAnsiTheme="minorBidi" w:cstheme="minorBidi"/>
          <w:sz w:val="22"/>
          <w:szCs w:val="22"/>
        </w:rPr>
        <w:t xml:space="preserve">the </w:t>
      </w:r>
      <w:r w:rsidR="00EA3B6B">
        <w:rPr>
          <w:rFonts w:asciiTheme="minorBidi" w:hAnsiTheme="minorBidi" w:cstheme="minorBidi"/>
          <w:sz w:val="22"/>
          <w:szCs w:val="22"/>
        </w:rPr>
        <w:t xml:space="preserve">candidate’s </w:t>
      </w:r>
      <w:r w:rsidR="008B2F0C">
        <w:rPr>
          <w:rFonts w:asciiTheme="minorBidi" w:hAnsiTheme="minorBidi" w:cstheme="minorBidi"/>
          <w:sz w:val="22"/>
          <w:szCs w:val="22"/>
        </w:rPr>
        <w:t xml:space="preserve">advisor for the </w:t>
      </w:r>
      <w:r w:rsidR="00ED2766">
        <w:rPr>
          <w:rFonts w:asciiTheme="minorBidi" w:hAnsiTheme="minorBidi" w:cstheme="minorBidi"/>
          <w:sz w:val="22"/>
          <w:szCs w:val="22"/>
        </w:rPr>
        <w:t xml:space="preserve">master’s thesis. </w:t>
      </w:r>
    </w:p>
    <w:p w14:paraId="375FE515" w14:textId="5A0B50B5" w:rsidR="00ED2766" w:rsidRDefault="00ED2766" w:rsidP="00E838C9">
      <w:pPr>
        <w:pStyle w:val="10"/>
        <w:numPr>
          <w:ilvl w:val="0"/>
          <w:numId w:val="8"/>
        </w:numPr>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Candidates with a master of science in other field</w:t>
      </w:r>
      <w:r w:rsidR="008B2F0C">
        <w:rPr>
          <w:rFonts w:asciiTheme="minorBidi" w:hAnsiTheme="minorBidi" w:cstheme="minorBidi"/>
          <w:sz w:val="22"/>
          <w:szCs w:val="22"/>
        </w:rPr>
        <w:t>s</w:t>
      </w:r>
      <w:r>
        <w:rPr>
          <w:rFonts w:asciiTheme="minorBidi" w:hAnsiTheme="minorBidi" w:cstheme="minorBidi"/>
          <w:sz w:val="22"/>
          <w:szCs w:val="22"/>
        </w:rPr>
        <w:t xml:space="preserve"> relevant to the </w:t>
      </w:r>
      <w:r w:rsidR="008B2F0C">
        <w:rPr>
          <w:rFonts w:asciiTheme="minorBidi" w:hAnsiTheme="minorBidi" w:cstheme="minorBidi"/>
          <w:sz w:val="22"/>
          <w:szCs w:val="22"/>
        </w:rPr>
        <w:t xml:space="preserve">proposed </w:t>
      </w:r>
      <w:r>
        <w:rPr>
          <w:rFonts w:asciiTheme="minorBidi" w:hAnsiTheme="minorBidi" w:cstheme="minorBidi"/>
          <w:sz w:val="22"/>
          <w:szCs w:val="22"/>
        </w:rPr>
        <w:t xml:space="preserve">research </w:t>
      </w:r>
      <w:r w:rsidR="008B2F0C">
        <w:rPr>
          <w:rFonts w:asciiTheme="minorBidi" w:hAnsiTheme="minorBidi" w:cstheme="minorBidi"/>
          <w:sz w:val="22"/>
          <w:szCs w:val="22"/>
        </w:rPr>
        <w:t xml:space="preserve">topic </w:t>
      </w:r>
      <w:r>
        <w:rPr>
          <w:rFonts w:asciiTheme="minorBidi" w:hAnsiTheme="minorBidi" w:cstheme="minorBidi"/>
          <w:sz w:val="22"/>
          <w:szCs w:val="22"/>
        </w:rPr>
        <w:t>will be admitted after fulfilling 15 credits of prerequisites as part of the Continuing Education unit.</w:t>
      </w:r>
    </w:p>
    <w:p w14:paraId="7A8BBD8C" w14:textId="5DF3A436" w:rsidR="00ED2766" w:rsidRDefault="00ED2766" w:rsidP="00ED2766">
      <w:pPr>
        <w:pStyle w:val="10"/>
        <w:bidi w:val="0"/>
        <w:spacing w:before="0" w:after="0" w:line="240" w:lineRule="auto"/>
        <w:jc w:val="left"/>
        <w:rPr>
          <w:rFonts w:asciiTheme="minorBidi" w:hAnsiTheme="minorBidi" w:cstheme="minorBidi"/>
          <w:sz w:val="22"/>
          <w:szCs w:val="22"/>
        </w:rPr>
      </w:pPr>
    </w:p>
    <w:p w14:paraId="66EF8B4C" w14:textId="3ED7EC21" w:rsidR="00ED2766" w:rsidRDefault="00ED2766" w:rsidP="00ED2766">
      <w:pPr>
        <w:pStyle w:val="10"/>
        <w:bidi w:val="0"/>
        <w:spacing w:before="0" w:after="0" w:line="240" w:lineRule="auto"/>
        <w:jc w:val="left"/>
        <w:rPr>
          <w:rFonts w:asciiTheme="minorBidi" w:hAnsiTheme="minorBidi" w:cstheme="minorBidi"/>
          <w:b/>
          <w:bCs/>
          <w:sz w:val="22"/>
          <w:szCs w:val="22"/>
        </w:rPr>
      </w:pPr>
      <w:r>
        <w:rPr>
          <w:rFonts w:asciiTheme="minorBidi" w:hAnsiTheme="minorBidi" w:cstheme="minorBidi"/>
          <w:b/>
          <w:bCs/>
          <w:sz w:val="22"/>
          <w:szCs w:val="22"/>
        </w:rPr>
        <w:t>Curriculum</w:t>
      </w:r>
    </w:p>
    <w:p w14:paraId="7C8A7F0F" w14:textId="3BBA1B2F" w:rsidR="00ED2766" w:rsidRDefault="005468A2" w:rsidP="00ED2766">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 xml:space="preserve">At least 10 credits are required, depending on the proposed </w:t>
      </w:r>
      <w:r w:rsidR="008B2F0C">
        <w:rPr>
          <w:rFonts w:asciiTheme="minorBidi" w:hAnsiTheme="minorBidi" w:cstheme="minorBidi"/>
          <w:sz w:val="22"/>
          <w:szCs w:val="22"/>
        </w:rPr>
        <w:t xml:space="preserve">dissertation </w:t>
      </w:r>
      <w:r>
        <w:rPr>
          <w:rFonts w:asciiTheme="minorBidi" w:hAnsiTheme="minorBidi" w:cstheme="minorBidi"/>
          <w:sz w:val="22"/>
          <w:szCs w:val="22"/>
        </w:rPr>
        <w:t>topic. Required courses include Research Theory, at least one course on Research Methods and Statistics (depending on the offered courses and the chosen field of research, for 3 credits), and 2-3 courses related to the student’s field of research and previous experience. Additionally, students must meet all other requirements of the doctoral degree, in accordance with Graduate School policy.</w:t>
      </w:r>
    </w:p>
    <w:p w14:paraId="75B333FB" w14:textId="76DE1FBD" w:rsidR="005468A2" w:rsidRDefault="005468A2" w:rsidP="005468A2">
      <w:pPr>
        <w:pStyle w:val="10"/>
        <w:bidi w:val="0"/>
        <w:spacing w:before="0" w:after="0" w:line="240" w:lineRule="auto"/>
        <w:jc w:val="left"/>
        <w:rPr>
          <w:rFonts w:asciiTheme="minorBidi" w:hAnsiTheme="minorBidi" w:cstheme="minorBidi"/>
          <w:sz w:val="22"/>
          <w:szCs w:val="22"/>
        </w:rPr>
      </w:pPr>
    </w:p>
    <w:p w14:paraId="427483BB" w14:textId="0AEE7055" w:rsidR="005468A2" w:rsidRDefault="005468A2" w:rsidP="005468A2">
      <w:pPr>
        <w:pStyle w:val="10"/>
        <w:bidi w:val="0"/>
        <w:spacing w:before="0" w:after="0" w:line="240" w:lineRule="auto"/>
        <w:jc w:val="left"/>
        <w:rPr>
          <w:rFonts w:asciiTheme="minorBidi" w:hAnsiTheme="minorBidi" w:cstheme="minorBidi"/>
          <w:sz w:val="22"/>
          <w:szCs w:val="22"/>
        </w:rPr>
      </w:pPr>
    </w:p>
    <w:p w14:paraId="785826B8" w14:textId="2492EA5A" w:rsidR="005468A2" w:rsidRDefault="005468A2" w:rsidP="005468A2">
      <w:pPr>
        <w:pStyle w:val="10"/>
        <w:bidi w:val="0"/>
        <w:spacing w:before="0" w:after="0" w:line="240" w:lineRule="auto"/>
        <w:jc w:val="left"/>
        <w:rPr>
          <w:rFonts w:asciiTheme="minorBidi" w:hAnsiTheme="minorBidi" w:cstheme="minorBidi"/>
          <w:b/>
          <w:bCs/>
          <w:sz w:val="22"/>
          <w:szCs w:val="22"/>
        </w:rPr>
      </w:pPr>
      <w:r>
        <w:rPr>
          <w:rFonts w:asciiTheme="minorBidi" w:hAnsiTheme="minorBidi" w:cstheme="minorBidi"/>
          <w:b/>
          <w:bCs/>
          <w:sz w:val="22"/>
          <w:szCs w:val="22"/>
        </w:rPr>
        <w:t>Landscape Architecture</w:t>
      </w:r>
    </w:p>
    <w:p w14:paraId="3C9AF3E9" w14:textId="246117EC" w:rsidR="002B7FDF" w:rsidRPr="007D49F4" w:rsidRDefault="005468A2" w:rsidP="005468A2">
      <w:pPr>
        <w:pStyle w:val="10"/>
        <w:bidi w:val="0"/>
        <w:spacing w:before="0" w:after="0" w:line="240" w:lineRule="auto"/>
        <w:jc w:val="left"/>
        <w:rPr>
          <w:rFonts w:asciiTheme="minorBidi" w:hAnsiTheme="minorBidi" w:cstheme="minorBidi"/>
          <w:b/>
          <w:bCs/>
          <w:sz w:val="22"/>
          <w:szCs w:val="22"/>
        </w:rPr>
      </w:pPr>
      <w:r>
        <w:rPr>
          <w:rFonts w:asciiTheme="minorBidi" w:hAnsiTheme="minorBidi" w:cstheme="minorBidi"/>
          <w:b/>
          <w:bCs/>
          <w:sz w:val="22"/>
          <w:szCs w:val="22"/>
        </w:rPr>
        <w:t>Introduction</w:t>
      </w:r>
    </w:p>
    <w:p w14:paraId="62279A8E" w14:textId="2A1A4F8B" w:rsidR="005468A2" w:rsidRDefault="007D49F4" w:rsidP="005468A2">
      <w:pPr>
        <w:pStyle w:val="10"/>
        <w:bidi w:val="0"/>
        <w:spacing w:before="0" w:after="0" w:line="240" w:lineRule="auto"/>
        <w:jc w:val="left"/>
        <w:rPr>
          <w:rFonts w:asciiTheme="minorBidi" w:hAnsiTheme="minorBidi" w:cstheme="minorBidi"/>
          <w:sz w:val="22"/>
          <w:szCs w:val="22"/>
        </w:rPr>
      </w:pPr>
      <w:r w:rsidRPr="007D49F4">
        <w:rPr>
          <w:rFonts w:asciiTheme="minorBidi" w:hAnsiTheme="minorBidi" w:cstheme="minorBidi"/>
          <w:sz w:val="22"/>
          <w:szCs w:val="22"/>
        </w:rPr>
        <w:t xml:space="preserve">In recent years, as issues </w:t>
      </w:r>
      <w:r>
        <w:rPr>
          <w:rFonts w:asciiTheme="minorBidi" w:hAnsiTheme="minorBidi" w:cstheme="minorBidi"/>
          <w:sz w:val="22"/>
          <w:szCs w:val="22"/>
        </w:rPr>
        <w:t xml:space="preserve">of </w:t>
      </w:r>
      <w:r w:rsidRPr="007D49F4">
        <w:rPr>
          <w:rFonts w:asciiTheme="minorBidi" w:hAnsiTheme="minorBidi" w:cstheme="minorBidi"/>
          <w:sz w:val="22"/>
          <w:szCs w:val="22"/>
        </w:rPr>
        <w:t>sustainability have come to the fore, landscape architecture has gained momentum around the world</w:t>
      </w:r>
      <w:r>
        <w:rPr>
          <w:rFonts w:asciiTheme="minorBidi" w:hAnsiTheme="minorBidi" w:cstheme="minorBidi"/>
          <w:sz w:val="22"/>
          <w:szCs w:val="22"/>
        </w:rPr>
        <w:t xml:space="preserve">. Landscape architecture now </w:t>
      </w:r>
      <w:r w:rsidRPr="007D49F4">
        <w:rPr>
          <w:rFonts w:asciiTheme="minorBidi" w:hAnsiTheme="minorBidi" w:cstheme="minorBidi"/>
          <w:sz w:val="22"/>
          <w:szCs w:val="22"/>
        </w:rPr>
        <w:t>stand</w:t>
      </w:r>
      <w:r>
        <w:rPr>
          <w:rFonts w:asciiTheme="minorBidi" w:hAnsiTheme="minorBidi" w:cstheme="minorBidi"/>
          <w:sz w:val="22"/>
          <w:szCs w:val="22"/>
        </w:rPr>
        <w:t>s</w:t>
      </w:r>
      <w:r w:rsidRPr="007D49F4">
        <w:rPr>
          <w:rFonts w:asciiTheme="minorBidi" w:hAnsiTheme="minorBidi" w:cstheme="minorBidi"/>
          <w:sz w:val="22"/>
          <w:szCs w:val="22"/>
        </w:rPr>
        <w:t xml:space="preserve"> at the forefront of contemporary design discourse</w:t>
      </w:r>
      <w:r>
        <w:rPr>
          <w:rFonts w:asciiTheme="minorBidi" w:hAnsiTheme="minorBidi" w:cstheme="minorBidi"/>
          <w:sz w:val="22"/>
          <w:szCs w:val="22"/>
        </w:rPr>
        <w:t>, and landscape architects are faced with new professional and research challenges. The program emphasizes training professionals and researchers in the field.</w:t>
      </w:r>
    </w:p>
    <w:p w14:paraId="4E6A41F1" w14:textId="5D70881A" w:rsidR="007D49F4" w:rsidRDefault="007D49F4" w:rsidP="007D49F4">
      <w:pPr>
        <w:pStyle w:val="10"/>
        <w:bidi w:val="0"/>
        <w:spacing w:before="0" w:after="0" w:line="240" w:lineRule="auto"/>
        <w:jc w:val="left"/>
        <w:rPr>
          <w:rFonts w:asciiTheme="minorBidi" w:hAnsiTheme="minorBidi" w:cstheme="minorBidi"/>
          <w:sz w:val="22"/>
          <w:szCs w:val="22"/>
        </w:rPr>
      </w:pPr>
    </w:p>
    <w:p w14:paraId="41222736" w14:textId="56470D52" w:rsidR="007D49F4" w:rsidRDefault="007D49F4" w:rsidP="007D49F4">
      <w:pPr>
        <w:pStyle w:val="10"/>
        <w:bidi w:val="0"/>
        <w:spacing w:before="0" w:after="0" w:line="240" w:lineRule="auto"/>
        <w:jc w:val="left"/>
        <w:rPr>
          <w:rFonts w:asciiTheme="minorBidi" w:hAnsiTheme="minorBidi" w:cstheme="minorBidi"/>
          <w:sz w:val="22"/>
          <w:szCs w:val="22"/>
        </w:rPr>
      </w:pPr>
    </w:p>
    <w:p w14:paraId="43C5508E" w14:textId="10BD5E0D" w:rsidR="009A0174" w:rsidRDefault="007D49F4" w:rsidP="007D49F4">
      <w:pPr>
        <w:pStyle w:val="10"/>
        <w:bidi w:val="0"/>
        <w:spacing w:before="0" w:after="0" w:line="240" w:lineRule="auto"/>
        <w:jc w:val="left"/>
        <w:rPr>
          <w:rFonts w:asciiTheme="minorBidi" w:hAnsiTheme="minorBidi" w:cstheme="minorBidi"/>
          <w:b/>
          <w:bCs/>
          <w:sz w:val="22"/>
          <w:szCs w:val="22"/>
        </w:rPr>
      </w:pPr>
      <w:r w:rsidRPr="007D49F4">
        <w:rPr>
          <w:rFonts w:asciiTheme="minorBidi" w:hAnsiTheme="minorBidi" w:cstheme="minorBidi"/>
          <w:b/>
          <w:bCs/>
          <w:sz w:val="22"/>
          <w:szCs w:val="22"/>
        </w:rPr>
        <w:t>Master of Science in Landscape Architecture</w:t>
      </w:r>
    </w:p>
    <w:p w14:paraId="4BCDD26B" w14:textId="320E2777" w:rsidR="007D49F4" w:rsidRDefault="007D49F4" w:rsidP="007D49F4">
      <w:pPr>
        <w:pStyle w:val="10"/>
        <w:bidi w:val="0"/>
        <w:spacing w:before="0" w:after="0" w:line="240" w:lineRule="auto"/>
        <w:jc w:val="left"/>
        <w:rPr>
          <w:rFonts w:asciiTheme="minorBidi" w:hAnsiTheme="minorBidi" w:cstheme="minorBidi"/>
          <w:b/>
          <w:bCs/>
          <w:sz w:val="22"/>
          <w:szCs w:val="22"/>
        </w:rPr>
      </w:pPr>
    </w:p>
    <w:p w14:paraId="640CDCD7" w14:textId="5121E134" w:rsidR="007D49F4" w:rsidRDefault="007D49F4" w:rsidP="007D49F4">
      <w:pPr>
        <w:pStyle w:val="10"/>
        <w:bidi w:val="0"/>
        <w:spacing w:before="0" w:after="0" w:line="240" w:lineRule="auto"/>
        <w:jc w:val="left"/>
        <w:rPr>
          <w:rFonts w:asciiTheme="minorBidi" w:hAnsiTheme="minorBidi" w:cstheme="minorBidi"/>
          <w:b/>
          <w:bCs/>
          <w:sz w:val="22"/>
          <w:szCs w:val="22"/>
        </w:rPr>
      </w:pPr>
      <w:r>
        <w:rPr>
          <w:rFonts w:asciiTheme="minorBidi" w:hAnsiTheme="minorBidi" w:cstheme="minorBidi"/>
          <w:b/>
          <w:bCs/>
          <w:sz w:val="22"/>
          <w:szCs w:val="22"/>
        </w:rPr>
        <w:t>Program objectives</w:t>
      </w:r>
    </w:p>
    <w:p w14:paraId="1BC977D6" w14:textId="2D8765D8" w:rsidR="007D49F4" w:rsidRDefault="007D49F4" w:rsidP="007D49F4">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The program explores the theoretical and practical innovations taking shape around the world in the field of landscape architecture, with the goal of assimilating this knowledge into local practice and research</w:t>
      </w:r>
      <w:r w:rsidR="008B2F0C">
        <w:rPr>
          <w:rFonts w:asciiTheme="minorBidi" w:hAnsiTheme="minorBidi" w:cstheme="minorBidi"/>
          <w:sz w:val="22"/>
          <w:szCs w:val="22"/>
        </w:rPr>
        <w:t xml:space="preserve">, paying </w:t>
      </w:r>
      <w:r w:rsidR="00232E2C">
        <w:rPr>
          <w:rFonts w:asciiTheme="minorBidi" w:hAnsiTheme="minorBidi" w:cstheme="minorBidi"/>
          <w:sz w:val="22"/>
          <w:szCs w:val="22"/>
        </w:rPr>
        <w:t xml:space="preserve">special attention to </w:t>
      </w:r>
      <w:r w:rsidR="00161119">
        <w:rPr>
          <w:rFonts w:asciiTheme="minorBidi" w:hAnsiTheme="minorBidi" w:cstheme="minorBidi"/>
          <w:sz w:val="22"/>
          <w:szCs w:val="22"/>
        </w:rPr>
        <w:t xml:space="preserve">Israel’s </w:t>
      </w:r>
      <w:r w:rsidR="007E5AAB">
        <w:rPr>
          <w:rFonts w:asciiTheme="minorBidi" w:hAnsiTheme="minorBidi" w:cstheme="minorBidi"/>
          <w:sz w:val="22"/>
          <w:szCs w:val="22"/>
        </w:rPr>
        <w:t xml:space="preserve">unique local conditions. The program </w:t>
      </w:r>
      <w:r w:rsidR="00232E2C">
        <w:rPr>
          <w:rFonts w:asciiTheme="minorBidi" w:hAnsiTheme="minorBidi" w:cstheme="minorBidi"/>
          <w:sz w:val="22"/>
          <w:szCs w:val="22"/>
        </w:rPr>
        <w:t xml:space="preserve">emphasizes areas that make up the </w:t>
      </w:r>
      <w:commentRangeStart w:id="9"/>
      <w:r w:rsidR="00232E2C">
        <w:rPr>
          <w:rFonts w:asciiTheme="minorBidi" w:hAnsiTheme="minorBidi" w:cstheme="minorBidi"/>
          <w:sz w:val="22"/>
          <w:szCs w:val="22"/>
        </w:rPr>
        <w:t>theoretical basis</w:t>
      </w:r>
      <w:r w:rsidR="00CD1AC9">
        <w:rPr>
          <w:rFonts w:asciiTheme="minorBidi" w:hAnsiTheme="minorBidi" w:cstheme="minorBidi"/>
          <w:sz w:val="22"/>
          <w:szCs w:val="22"/>
        </w:rPr>
        <w:t xml:space="preserve"> and values</w:t>
      </w:r>
      <w:commentRangeEnd w:id="9"/>
      <w:r w:rsidR="00CD1AC9">
        <w:rPr>
          <w:rStyle w:val="CommentReference"/>
        </w:rPr>
        <w:commentReference w:id="9"/>
      </w:r>
      <w:r w:rsidR="00CD1AC9">
        <w:rPr>
          <w:rFonts w:asciiTheme="minorBidi" w:hAnsiTheme="minorBidi" w:cstheme="minorBidi"/>
          <w:sz w:val="22"/>
          <w:szCs w:val="22"/>
        </w:rPr>
        <w:t xml:space="preserve"> of landscape architecture in Israel and identifies research topics in the field that would offer a significant contribution to local practice. </w:t>
      </w:r>
    </w:p>
    <w:p w14:paraId="1014A1B4" w14:textId="028C3556" w:rsidR="00CD1AC9" w:rsidRDefault="00CD1AC9" w:rsidP="00CD1AC9">
      <w:pPr>
        <w:pStyle w:val="10"/>
        <w:bidi w:val="0"/>
        <w:spacing w:before="0" w:after="0" w:line="240" w:lineRule="auto"/>
        <w:jc w:val="left"/>
        <w:rPr>
          <w:rFonts w:asciiTheme="minorBidi" w:hAnsiTheme="minorBidi" w:cstheme="minorBidi"/>
          <w:sz w:val="22"/>
          <w:szCs w:val="22"/>
        </w:rPr>
      </w:pPr>
    </w:p>
    <w:p w14:paraId="57E6C788" w14:textId="58C072AA" w:rsidR="00CD1AC9" w:rsidRDefault="00CD1AC9" w:rsidP="00CD1AC9">
      <w:pPr>
        <w:pStyle w:val="10"/>
        <w:bidi w:val="0"/>
        <w:spacing w:before="0" w:after="0" w:line="240" w:lineRule="auto"/>
        <w:jc w:val="left"/>
        <w:rPr>
          <w:rFonts w:asciiTheme="minorBidi" w:hAnsiTheme="minorBidi" w:cstheme="minorBidi"/>
          <w:b/>
          <w:bCs/>
          <w:sz w:val="22"/>
          <w:szCs w:val="22"/>
        </w:rPr>
      </w:pPr>
      <w:r>
        <w:rPr>
          <w:rFonts w:asciiTheme="minorBidi" w:hAnsiTheme="minorBidi" w:cstheme="minorBidi"/>
          <w:b/>
          <w:bCs/>
          <w:sz w:val="22"/>
          <w:szCs w:val="22"/>
        </w:rPr>
        <w:t>History and theory of the construction of the Israeli space</w:t>
      </w:r>
    </w:p>
    <w:p w14:paraId="77CE2360" w14:textId="53CC83DE" w:rsidR="00CB2307" w:rsidRDefault="00CD1AC9" w:rsidP="00CD1AC9">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 xml:space="preserve">Although issues of landscape and environment have become </w:t>
      </w:r>
      <w:r w:rsidR="008B2F0C">
        <w:rPr>
          <w:rFonts w:asciiTheme="minorBidi" w:hAnsiTheme="minorBidi" w:cstheme="minorBidi"/>
          <w:sz w:val="22"/>
          <w:szCs w:val="22"/>
        </w:rPr>
        <w:t xml:space="preserve">popular </w:t>
      </w:r>
      <w:r>
        <w:rPr>
          <w:rFonts w:asciiTheme="minorBidi" w:hAnsiTheme="minorBidi" w:cstheme="minorBidi"/>
          <w:sz w:val="22"/>
          <w:szCs w:val="22"/>
        </w:rPr>
        <w:t>research theme</w:t>
      </w:r>
      <w:r w:rsidR="008B2F0C">
        <w:rPr>
          <w:rFonts w:asciiTheme="minorBidi" w:hAnsiTheme="minorBidi" w:cstheme="minorBidi"/>
          <w:sz w:val="22"/>
          <w:szCs w:val="22"/>
        </w:rPr>
        <w:t>s</w:t>
      </w:r>
      <w:r>
        <w:rPr>
          <w:rFonts w:asciiTheme="minorBidi" w:hAnsiTheme="minorBidi" w:cstheme="minorBidi"/>
          <w:sz w:val="22"/>
          <w:szCs w:val="22"/>
        </w:rPr>
        <w:t xml:space="preserve"> in the fields of architecture, geography, anthropology, environmental sciences and the arts, there is still no equivalent academic framework for research in the field of landscape architecture, </w:t>
      </w:r>
      <w:r w:rsidR="00CB2307">
        <w:rPr>
          <w:rFonts w:asciiTheme="minorBidi" w:hAnsiTheme="minorBidi" w:cstheme="minorBidi"/>
          <w:sz w:val="22"/>
          <w:szCs w:val="22"/>
        </w:rPr>
        <w:t>let alon</w:t>
      </w:r>
      <w:r w:rsidR="008B2F0C">
        <w:rPr>
          <w:rFonts w:asciiTheme="minorBidi" w:hAnsiTheme="minorBidi" w:cstheme="minorBidi"/>
          <w:sz w:val="22"/>
          <w:szCs w:val="22"/>
        </w:rPr>
        <w:t>e</w:t>
      </w:r>
      <w:r w:rsidR="00CB2307">
        <w:rPr>
          <w:rFonts w:asciiTheme="minorBidi" w:hAnsiTheme="minorBidi" w:cstheme="minorBidi"/>
          <w:sz w:val="22"/>
          <w:szCs w:val="22"/>
        </w:rPr>
        <w:t xml:space="preserve"> </w:t>
      </w:r>
      <w:r>
        <w:rPr>
          <w:rFonts w:asciiTheme="minorBidi" w:hAnsiTheme="minorBidi" w:cstheme="minorBidi"/>
          <w:sz w:val="22"/>
          <w:szCs w:val="22"/>
        </w:rPr>
        <w:t xml:space="preserve">with an emphasis on Israeli space. </w:t>
      </w:r>
      <w:r w:rsidR="00CB2307">
        <w:rPr>
          <w:rFonts w:asciiTheme="minorBidi" w:hAnsiTheme="minorBidi" w:cstheme="minorBidi"/>
          <w:sz w:val="22"/>
          <w:szCs w:val="22"/>
        </w:rPr>
        <w:t>The program focuses on the history of the construction of Israeli space, and the interactions between landscape design and other areas of knowledge.</w:t>
      </w:r>
      <w:r w:rsidR="002974C4">
        <w:rPr>
          <w:rFonts w:asciiTheme="minorBidi" w:hAnsiTheme="minorBidi" w:cstheme="minorBidi"/>
          <w:sz w:val="22"/>
          <w:szCs w:val="22"/>
        </w:rPr>
        <w:t xml:space="preserve"> (The program is run in collaboration with equivalent tracks in the Architecture Department’s master’s program, and </w:t>
      </w:r>
      <w:r w:rsidR="008B2F0C">
        <w:rPr>
          <w:rFonts w:asciiTheme="minorBidi" w:hAnsiTheme="minorBidi" w:cstheme="minorBidi"/>
          <w:sz w:val="22"/>
          <w:szCs w:val="22"/>
        </w:rPr>
        <w:t xml:space="preserve">seeks </w:t>
      </w:r>
      <w:r w:rsidR="002974C4">
        <w:rPr>
          <w:rFonts w:asciiTheme="minorBidi" w:hAnsiTheme="minorBidi" w:cstheme="minorBidi"/>
          <w:sz w:val="22"/>
          <w:szCs w:val="22"/>
        </w:rPr>
        <w:t>collaboration</w:t>
      </w:r>
      <w:r w:rsidR="008B2F0C">
        <w:rPr>
          <w:rFonts w:asciiTheme="minorBidi" w:hAnsiTheme="minorBidi" w:cstheme="minorBidi"/>
          <w:sz w:val="22"/>
          <w:szCs w:val="22"/>
        </w:rPr>
        <w:t>s</w:t>
      </w:r>
      <w:r w:rsidR="002974C4">
        <w:rPr>
          <w:rFonts w:asciiTheme="minorBidi" w:hAnsiTheme="minorBidi" w:cstheme="minorBidi"/>
          <w:sz w:val="22"/>
          <w:szCs w:val="22"/>
        </w:rPr>
        <w:t xml:space="preserve"> with cultural studies and geography programs outside of the Technion.)</w:t>
      </w:r>
    </w:p>
    <w:p w14:paraId="622325E9" w14:textId="6F1E1A2D" w:rsidR="00CB2307" w:rsidRPr="00D562FA" w:rsidRDefault="00CB2307" w:rsidP="00CB2307">
      <w:pPr>
        <w:pStyle w:val="10"/>
        <w:bidi w:val="0"/>
        <w:spacing w:before="0" w:after="0" w:line="240" w:lineRule="auto"/>
        <w:jc w:val="left"/>
        <w:rPr>
          <w:rFonts w:asciiTheme="minorBidi" w:hAnsiTheme="minorBidi" w:cstheme="minorBidi"/>
          <w:b/>
          <w:bCs/>
          <w:sz w:val="22"/>
          <w:szCs w:val="22"/>
        </w:rPr>
      </w:pPr>
    </w:p>
    <w:p w14:paraId="70DF2947" w14:textId="63AF8D32" w:rsidR="002974C4" w:rsidRPr="00D562FA" w:rsidRDefault="00D562FA" w:rsidP="002974C4">
      <w:pPr>
        <w:pStyle w:val="10"/>
        <w:bidi w:val="0"/>
        <w:spacing w:before="0" w:after="0" w:line="240" w:lineRule="auto"/>
        <w:jc w:val="left"/>
        <w:rPr>
          <w:rFonts w:asciiTheme="minorBidi" w:hAnsiTheme="minorBidi" w:cstheme="minorBidi"/>
          <w:b/>
          <w:bCs/>
          <w:sz w:val="22"/>
          <w:szCs w:val="22"/>
        </w:rPr>
      </w:pPr>
      <w:r w:rsidRPr="00D562FA">
        <w:rPr>
          <w:rFonts w:asciiTheme="minorBidi" w:hAnsiTheme="minorBidi" w:cstheme="minorBidi"/>
          <w:b/>
          <w:bCs/>
          <w:sz w:val="22"/>
          <w:szCs w:val="22"/>
        </w:rPr>
        <w:t>Natural systems as the basis for creating sustainable environments</w:t>
      </w:r>
    </w:p>
    <w:p w14:paraId="6D746500" w14:textId="75977D29" w:rsidR="002974C4" w:rsidRDefault="00D562FA" w:rsidP="002974C4">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 xml:space="preserve">Studying natural systems, their values and vulnerabilities, serves as the foundation for research in varied areas including: landscape ecology, species conservation and habitats, and the physical and strategic integration of national and regional infrastructure. (The program operates in collaboration with the Urban and Regional Planning </w:t>
      </w:r>
      <w:r w:rsidR="008B2F0C">
        <w:rPr>
          <w:rFonts w:asciiTheme="minorBidi" w:hAnsiTheme="minorBidi" w:cstheme="minorBidi"/>
          <w:sz w:val="22"/>
          <w:szCs w:val="22"/>
        </w:rPr>
        <w:t>Department</w:t>
      </w:r>
      <w:r>
        <w:rPr>
          <w:rFonts w:asciiTheme="minorBidi" w:hAnsiTheme="minorBidi" w:cstheme="minorBidi"/>
          <w:sz w:val="22"/>
          <w:szCs w:val="22"/>
        </w:rPr>
        <w:t xml:space="preserve"> in the </w:t>
      </w:r>
      <w:r w:rsidR="008B2F0C">
        <w:rPr>
          <w:rFonts w:asciiTheme="minorBidi" w:hAnsiTheme="minorBidi" w:cstheme="minorBidi"/>
          <w:sz w:val="22"/>
          <w:szCs w:val="22"/>
        </w:rPr>
        <w:t xml:space="preserve">School </w:t>
      </w:r>
      <w:r>
        <w:rPr>
          <w:rFonts w:asciiTheme="minorBidi" w:hAnsiTheme="minorBidi" w:cstheme="minorBidi"/>
          <w:sz w:val="22"/>
          <w:szCs w:val="22"/>
        </w:rPr>
        <w:t>Architecture and Town Planning and the Civil and Environmental Engineering Department at the Technion.)</w:t>
      </w:r>
    </w:p>
    <w:p w14:paraId="4B6A12EB" w14:textId="3F64A361" w:rsidR="00D562FA" w:rsidRDefault="00D562FA" w:rsidP="00D562FA">
      <w:pPr>
        <w:pStyle w:val="10"/>
        <w:bidi w:val="0"/>
        <w:spacing w:before="0" w:after="0" w:line="240" w:lineRule="auto"/>
        <w:jc w:val="left"/>
        <w:rPr>
          <w:rFonts w:asciiTheme="minorBidi" w:hAnsiTheme="minorBidi" w:cstheme="minorBidi"/>
          <w:sz w:val="22"/>
          <w:szCs w:val="22"/>
        </w:rPr>
      </w:pPr>
    </w:p>
    <w:p w14:paraId="12DC8A32" w14:textId="5DEA95F4" w:rsidR="00D562FA" w:rsidRDefault="00D562FA" w:rsidP="00D562FA">
      <w:pPr>
        <w:pStyle w:val="10"/>
        <w:bidi w:val="0"/>
        <w:spacing w:before="0" w:after="0" w:line="240" w:lineRule="auto"/>
        <w:jc w:val="left"/>
        <w:rPr>
          <w:rFonts w:asciiTheme="minorBidi" w:hAnsiTheme="minorBidi" w:cstheme="minorBidi"/>
          <w:b/>
          <w:bCs/>
          <w:sz w:val="22"/>
          <w:szCs w:val="22"/>
        </w:rPr>
      </w:pPr>
      <w:r>
        <w:rPr>
          <w:rFonts w:asciiTheme="minorBidi" w:hAnsiTheme="minorBidi" w:cstheme="minorBidi"/>
          <w:b/>
          <w:bCs/>
          <w:sz w:val="22"/>
          <w:szCs w:val="22"/>
        </w:rPr>
        <w:t>Planning and design of public space</w:t>
      </w:r>
    </w:p>
    <w:p w14:paraId="06B12088" w14:textId="0BD33B3B" w:rsidR="002B7FDF" w:rsidRDefault="00D562FA" w:rsidP="00D562FA">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In an era when urban living has become the dominant lifestyle around the globe, the character and traditional roles of public space are changing. The program focuses on public space as an arena of research and intervention, while noting the interactions between ecology and urban society in the Israeli landscape.</w:t>
      </w:r>
      <w:r w:rsidR="002B7FDF" w:rsidRPr="00A947B3">
        <w:rPr>
          <w:rFonts w:asciiTheme="minorBidi" w:hAnsiTheme="minorBidi" w:cstheme="minorBidi"/>
          <w:sz w:val="22"/>
          <w:szCs w:val="22"/>
          <w:rtl/>
        </w:rPr>
        <w:t xml:space="preserve"> </w:t>
      </w:r>
      <w:r>
        <w:rPr>
          <w:rFonts w:asciiTheme="minorBidi" w:hAnsiTheme="minorBidi" w:cstheme="minorBidi"/>
          <w:sz w:val="22"/>
          <w:szCs w:val="22"/>
        </w:rPr>
        <w:t xml:space="preserve">(The program operates in collaboration with equivalent programs in the master’s degree in Architecture and the Urban and Regional Planning track, as well as the Civil and Environmental Engineering Department at the Technion. </w:t>
      </w:r>
    </w:p>
    <w:p w14:paraId="4193EE72" w14:textId="632F651A" w:rsidR="00D562FA" w:rsidRDefault="00D562FA" w:rsidP="00D562FA">
      <w:pPr>
        <w:pStyle w:val="10"/>
        <w:bidi w:val="0"/>
        <w:spacing w:before="0" w:after="0" w:line="240" w:lineRule="auto"/>
        <w:jc w:val="left"/>
        <w:rPr>
          <w:rFonts w:asciiTheme="minorBidi" w:hAnsiTheme="minorBidi" w:cstheme="minorBidi"/>
          <w:sz w:val="22"/>
          <w:szCs w:val="22"/>
        </w:rPr>
      </w:pPr>
    </w:p>
    <w:p w14:paraId="2C46808C" w14:textId="798181BB" w:rsidR="00D562FA" w:rsidRDefault="00D562FA" w:rsidP="00D562FA">
      <w:pPr>
        <w:pStyle w:val="10"/>
        <w:bidi w:val="0"/>
        <w:spacing w:before="0" w:after="0" w:line="240" w:lineRule="auto"/>
        <w:jc w:val="left"/>
        <w:rPr>
          <w:rFonts w:asciiTheme="minorBidi" w:hAnsiTheme="minorBidi" w:cstheme="minorBidi"/>
          <w:b/>
          <w:bCs/>
          <w:sz w:val="22"/>
          <w:szCs w:val="22"/>
        </w:rPr>
      </w:pPr>
      <w:r>
        <w:rPr>
          <w:rFonts w:asciiTheme="minorBidi" w:hAnsiTheme="minorBidi" w:cstheme="minorBidi"/>
          <w:b/>
          <w:bCs/>
          <w:sz w:val="22"/>
          <w:szCs w:val="22"/>
        </w:rPr>
        <w:t>Program structure</w:t>
      </w:r>
    </w:p>
    <w:p w14:paraId="785ADEDD" w14:textId="0C819FCA" w:rsidR="00D562FA" w:rsidRDefault="008B2F0C" w:rsidP="00D562FA">
      <w:pPr>
        <w:pStyle w:val="10"/>
        <w:bidi w:val="0"/>
        <w:spacing w:before="0" w:after="0" w:line="240" w:lineRule="auto"/>
        <w:jc w:val="left"/>
        <w:rPr>
          <w:rFonts w:asciiTheme="minorBidi" w:hAnsiTheme="minorBidi" w:cstheme="minorBidi"/>
          <w:b/>
          <w:bCs/>
          <w:sz w:val="22"/>
          <w:szCs w:val="22"/>
        </w:rPr>
      </w:pPr>
      <w:commentRangeStart w:id="10"/>
      <w:r>
        <w:rPr>
          <w:rFonts w:asciiTheme="minorBidi" w:hAnsiTheme="minorBidi" w:cstheme="minorBidi"/>
          <w:b/>
          <w:bCs/>
          <w:sz w:val="22"/>
          <w:szCs w:val="22"/>
        </w:rPr>
        <w:t>Admissions requirements</w:t>
      </w:r>
      <w:commentRangeEnd w:id="10"/>
      <w:r>
        <w:rPr>
          <w:rStyle w:val="CommentReference"/>
        </w:rPr>
        <w:commentReference w:id="10"/>
      </w:r>
    </w:p>
    <w:p w14:paraId="4C6D4507" w14:textId="6EA0B6D8" w:rsidR="00D562FA" w:rsidRDefault="00D562FA" w:rsidP="00D562FA">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 xml:space="preserve">The program is oriented towards graduates of the Landscape Architecture track who hold a B.L.A, as well as graduates of the Architecture track who hold a B.Arch. Candidates with a bachelor’s degree in Engineering and other related fields </w:t>
      </w:r>
      <w:r w:rsidR="00EA3B6B">
        <w:rPr>
          <w:rFonts w:asciiTheme="minorBidi" w:hAnsiTheme="minorBidi" w:cstheme="minorBidi"/>
          <w:sz w:val="22"/>
          <w:szCs w:val="22"/>
        </w:rPr>
        <w:t>may</w:t>
      </w:r>
      <w:r>
        <w:rPr>
          <w:rFonts w:asciiTheme="minorBidi" w:hAnsiTheme="minorBidi" w:cstheme="minorBidi"/>
          <w:sz w:val="22"/>
          <w:szCs w:val="22"/>
        </w:rPr>
        <w:t xml:space="preserve"> also be admitted.</w:t>
      </w:r>
    </w:p>
    <w:p w14:paraId="27F9DCEC" w14:textId="77777777" w:rsidR="00D562FA" w:rsidRDefault="00D562FA" w:rsidP="00D562FA">
      <w:pPr>
        <w:pStyle w:val="10"/>
        <w:bidi w:val="0"/>
        <w:spacing w:before="0" w:after="0" w:line="240" w:lineRule="auto"/>
        <w:jc w:val="left"/>
        <w:rPr>
          <w:rFonts w:asciiTheme="minorBidi" w:hAnsiTheme="minorBidi" w:cstheme="minorBidi"/>
          <w:sz w:val="22"/>
          <w:szCs w:val="22"/>
        </w:rPr>
      </w:pPr>
    </w:p>
    <w:p w14:paraId="6EE3C922" w14:textId="113F8832" w:rsidR="00D562FA" w:rsidRDefault="00EA3B6B" w:rsidP="00D562FA">
      <w:pPr>
        <w:pStyle w:val="10"/>
        <w:bidi w:val="0"/>
        <w:spacing w:before="0" w:after="0" w:line="240" w:lineRule="auto"/>
        <w:jc w:val="left"/>
        <w:rPr>
          <w:rFonts w:asciiTheme="minorBidi" w:hAnsiTheme="minorBidi" w:cstheme="minorBidi"/>
          <w:b/>
          <w:bCs/>
          <w:sz w:val="22"/>
          <w:szCs w:val="22"/>
        </w:rPr>
      </w:pPr>
      <w:r>
        <w:rPr>
          <w:rFonts w:asciiTheme="minorBidi" w:hAnsiTheme="minorBidi" w:cstheme="minorBidi"/>
          <w:b/>
          <w:bCs/>
          <w:sz w:val="22"/>
          <w:szCs w:val="22"/>
        </w:rPr>
        <w:t>Preliminary requirements</w:t>
      </w:r>
    </w:p>
    <w:p w14:paraId="2B880619" w14:textId="7B9A0C57" w:rsidR="00D562FA" w:rsidRDefault="00D562FA" w:rsidP="00D562FA">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 xml:space="preserve">Students must </w:t>
      </w:r>
      <w:r w:rsidR="00161119">
        <w:rPr>
          <w:rFonts w:asciiTheme="minorBidi" w:hAnsiTheme="minorBidi" w:cstheme="minorBidi"/>
          <w:sz w:val="22"/>
          <w:szCs w:val="22"/>
        </w:rPr>
        <w:t xml:space="preserve">pass Introduction to Landscape Architecture (204000) for 2 credits, as well as two courses selected by the Admissions Committee based on the student’s previous experience and intended field of research. </w:t>
      </w:r>
    </w:p>
    <w:p w14:paraId="5FD86103" w14:textId="0B0E903A" w:rsidR="00161119" w:rsidRDefault="00161119" w:rsidP="00161119">
      <w:pPr>
        <w:pStyle w:val="10"/>
        <w:bidi w:val="0"/>
        <w:spacing w:before="0" w:after="0" w:line="240" w:lineRule="auto"/>
        <w:jc w:val="left"/>
        <w:rPr>
          <w:rFonts w:asciiTheme="minorBidi" w:hAnsiTheme="minorBidi" w:cstheme="minorBidi"/>
          <w:sz w:val="22"/>
          <w:szCs w:val="22"/>
        </w:rPr>
      </w:pPr>
    </w:p>
    <w:p w14:paraId="48BFB645" w14:textId="3FB18544" w:rsidR="00161119" w:rsidRDefault="00EA3B6B" w:rsidP="00161119">
      <w:pPr>
        <w:pStyle w:val="10"/>
        <w:bidi w:val="0"/>
        <w:spacing w:before="0" w:after="0" w:line="240" w:lineRule="auto"/>
        <w:jc w:val="left"/>
        <w:rPr>
          <w:rFonts w:asciiTheme="minorBidi" w:hAnsiTheme="minorBidi" w:cstheme="minorBidi"/>
          <w:b/>
          <w:bCs/>
          <w:sz w:val="22"/>
          <w:szCs w:val="22"/>
        </w:rPr>
      </w:pPr>
      <w:r>
        <w:rPr>
          <w:rFonts w:asciiTheme="minorBidi" w:hAnsiTheme="minorBidi" w:cstheme="minorBidi"/>
          <w:b/>
          <w:bCs/>
          <w:sz w:val="22"/>
          <w:szCs w:val="22"/>
        </w:rPr>
        <w:t>Credit</w:t>
      </w:r>
      <w:r w:rsidR="00161119">
        <w:rPr>
          <w:rFonts w:asciiTheme="minorBidi" w:hAnsiTheme="minorBidi" w:cstheme="minorBidi"/>
          <w:b/>
          <w:bCs/>
          <w:sz w:val="22"/>
          <w:szCs w:val="22"/>
        </w:rPr>
        <w:t xml:space="preserve"> requirements</w:t>
      </w:r>
    </w:p>
    <w:p w14:paraId="3D216AF3" w14:textId="2256262F" w:rsidR="00161119" w:rsidRDefault="00161119" w:rsidP="00161119">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The program is made up of three components: core subjects, electives related to</w:t>
      </w:r>
      <w:r w:rsidR="00EA3B6B">
        <w:rPr>
          <w:rFonts w:asciiTheme="minorBidi" w:hAnsiTheme="minorBidi" w:cstheme="minorBidi"/>
          <w:sz w:val="22"/>
          <w:szCs w:val="22"/>
        </w:rPr>
        <w:t xml:space="preserve"> the</w:t>
      </w:r>
      <w:r>
        <w:rPr>
          <w:rFonts w:asciiTheme="minorBidi" w:hAnsiTheme="minorBidi" w:cstheme="minorBidi"/>
          <w:sz w:val="22"/>
          <w:szCs w:val="22"/>
        </w:rPr>
        <w:t xml:space="preserve"> field of specialization, and a research thesis or thesis project with a planning/design emphasis. </w:t>
      </w:r>
    </w:p>
    <w:p w14:paraId="0BDA53CC" w14:textId="51CD6731" w:rsidR="00161119" w:rsidRDefault="00161119" w:rsidP="00161119">
      <w:pPr>
        <w:pStyle w:val="10"/>
        <w:bidi w:val="0"/>
        <w:spacing w:before="0" w:after="0" w:line="240" w:lineRule="auto"/>
        <w:jc w:val="left"/>
        <w:rPr>
          <w:rFonts w:asciiTheme="minorBidi" w:hAnsiTheme="minorBidi" w:cstheme="minorBidi"/>
          <w:sz w:val="22"/>
          <w:szCs w:val="22"/>
        </w:rPr>
      </w:pPr>
    </w:p>
    <w:p w14:paraId="4FFC917A" w14:textId="67A3493D" w:rsidR="00161119" w:rsidRDefault="00161119" w:rsidP="00161119">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Students are required to complete 44 credits, based on the following</w:t>
      </w:r>
      <w:r w:rsidR="00EA3B6B">
        <w:rPr>
          <w:rFonts w:asciiTheme="minorBidi" w:hAnsiTheme="minorBidi" w:cstheme="minorBidi"/>
          <w:sz w:val="22"/>
          <w:szCs w:val="22"/>
        </w:rPr>
        <w:t xml:space="preserve"> distribution</w:t>
      </w:r>
      <w:r>
        <w:rPr>
          <w:rFonts w:asciiTheme="minorBidi" w:hAnsiTheme="minorBidi" w:cstheme="minorBidi"/>
          <w:sz w:val="22"/>
          <w:szCs w:val="22"/>
        </w:rPr>
        <w:t xml:space="preserve">: </w:t>
      </w:r>
    </w:p>
    <w:p w14:paraId="7CC53EBB" w14:textId="6A043C01" w:rsidR="00161119" w:rsidRDefault="00161119" w:rsidP="00161119">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Core courses 10 credits</w:t>
      </w:r>
    </w:p>
    <w:p w14:paraId="3F7EE96D" w14:textId="6536BAC4" w:rsidR="00161119" w:rsidRDefault="00161119" w:rsidP="00161119">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Electives 14 credits</w:t>
      </w:r>
    </w:p>
    <w:p w14:paraId="7FA7EC02" w14:textId="228936AD" w:rsidR="00161119" w:rsidRDefault="00161119" w:rsidP="00161119">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Thesis/Thesis project 20 credits</w:t>
      </w:r>
    </w:p>
    <w:p w14:paraId="0503491E" w14:textId="58BA6A48" w:rsidR="00161119" w:rsidRDefault="00161119" w:rsidP="00161119">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Total 44 credits</w:t>
      </w:r>
    </w:p>
    <w:p w14:paraId="028C1ECE" w14:textId="548685B9" w:rsidR="00161119" w:rsidRDefault="00161119" w:rsidP="00161119">
      <w:pPr>
        <w:pStyle w:val="10"/>
        <w:bidi w:val="0"/>
        <w:spacing w:before="0" w:after="0" w:line="240" w:lineRule="auto"/>
        <w:jc w:val="left"/>
        <w:rPr>
          <w:rFonts w:asciiTheme="minorBidi" w:hAnsiTheme="minorBidi" w:cstheme="minorBidi"/>
          <w:sz w:val="22"/>
          <w:szCs w:val="22"/>
        </w:rPr>
      </w:pPr>
    </w:p>
    <w:p w14:paraId="47C4EF96" w14:textId="7F110AAB" w:rsidR="00161119" w:rsidRDefault="00161119" w:rsidP="00161119">
      <w:pPr>
        <w:pStyle w:val="10"/>
        <w:bidi w:val="0"/>
        <w:spacing w:before="0" w:after="0" w:line="240" w:lineRule="auto"/>
        <w:jc w:val="left"/>
        <w:rPr>
          <w:rFonts w:asciiTheme="minorBidi" w:hAnsiTheme="minorBidi" w:cstheme="minorBidi"/>
          <w:b/>
          <w:bCs/>
          <w:sz w:val="22"/>
          <w:szCs w:val="22"/>
        </w:rPr>
      </w:pPr>
      <w:r w:rsidRPr="00161119">
        <w:rPr>
          <w:rFonts w:asciiTheme="minorBidi" w:hAnsiTheme="minorBidi" w:cstheme="minorBidi"/>
          <w:b/>
          <w:bCs/>
          <w:sz w:val="22"/>
          <w:szCs w:val="22"/>
        </w:rPr>
        <w:t>Ph.D. Doctor of Philosophy</w:t>
      </w:r>
    </w:p>
    <w:p w14:paraId="4BD330A4" w14:textId="190958A6" w:rsidR="00161119" w:rsidRDefault="00161119" w:rsidP="00161119">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 xml:space="preserve">The program addresses theoretical and practical innovations developing around the world in the field of Landscape Architecture, with the goal of assimilating this knowledge in local research and practice and with special attention to Israel’s unique local conditions. The program emphasizes areas that make up the </w:t>
      </w:r>
      <w:commentRangeStart w:id="11"/>
      <w:r>
        <w:rPr>
          <w:rFonts w:asciiTheme="minorBidi" w:hAnsiTheme="minorBidi" w:cstheme="minorBidi"/>
          <w:sz w:val="22"/>
          <w:szCs w:val="22"/>
        </w:rPr>
        <w:t>theoretical basis and values</w:t>
      </w:r>
      <w:commentRangeEnd w:id="11"/>
      <w:r>
        <w:rPr>
          <w:rStyle w:val="CommentReference"/>
        </w:rPr>
        <w:commentReference w:id="11"/>
      </w:r>
      <w:r>
        <w:rPr>
          <w:rFonts w:asciiTheme="minorBidi" w:hAnsiTheme="minorBidi" w:cstheme="minorBidi"/>
          <w:sz w:val="22"/>
          <w:szCs w:val="22"/>
        </w:rPr>
        <w:t xml:space="preserve"> of landscape architecture in Israel and identifies research topics in the field that would offer a significant contribution to local practice.</w:t>
      </w:r>
    </w:p>
    <w:p w14:paraId="169A9B5E" w14:textId="44472E6E" w:rsidR="00F85419" w:rsidRDefault="00F85419" w:rsidP="00F85419">
      <w:pPr>
        <w:pStyle w:val="10"/>
        <w:bidi w:val="0"/>
        <w:spacing w:before="0" w:after="0" w:line="240" w:lineRule="auto"/>
        <w:jc w:val="left"/>
        <w:rPr>
          <w:rFonts w:asciiTheme="minorBidi" w:hAnsiTheme="minorBidi" w:cstheme="minorBidi"/>
          <w:sz w:val="22"/>
          <w:szCs w:val="22"/>
        </w:rPr>
      </w:pPr>
    </w:p>
    <w:p w14:paraId="79CCFE29" w14:textId="48D31486" w:rsidR="00F85419" w:rsidRDefault="00F85419" w:rsidP="00F85419">
      <w:pPr>
        <w:pStyle w:val="10"/>
        <w:bidi w:val="0"/>
        <w:spacing w:before="0" w:after="0" w:line="240" w:lineRule="auto"/>
        <w:jc w:val="left"/>
        <w:rPr>
          <w:rFonts w:asciiTheme="minorBidi" w:hAnsiTheme="minorBidi" w:cstheme="minorBidi"/>
          <w:b/>
          <w:bCs/>
          <w:sz w:val="22"/>
          <w:szCs w:val="22"/>
        </w:rPr>
      </w:pPr>
      <w:r>
        <w:rPr>
          <w:rFonts w:asciiTheme="minorBidi" w:hAnsiTheme="minorBidi" w:cstheme="minorBidi"/>
          <w:b/>
          <w:bCs/>
          <w:sz w:val="22"/>
          <w:szCs w:val="22"/>
        </w:rPr>
        <w:t>Admissions requirements</w:t>
      </w:r>
    </w:p>
    <w:p w14:paraId="64C725A1" w14:textId="79A490C2" w:rsidR="00F85419" w:rsidRDefault="00F85419" w:rsidP="00E838C9">
      <w:pPr>
        <w:pStyle w:val="10"/>
        <w:numPr>
          <w:ilvl w:val="0"/>
          <w:numId w:val="9"/>
        </w:numPr>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 xml:space="preserve">The curriculum and admissions requirements are the in accordance with those of the </w:t>
      </w:r>
      <w:r w:rsidR="00EA3B6B">
        <w:rPr>
          <w:rFonts w:asciiTheme="minorBidi" w:hAnsiTheme="minorBidi" w:cstheme="minorBidi"/>
          <w:sz w:val="22"/>
          <w:szCs w:val="22"/>
        </w:rPr>
        <w:t xml:space="preserve">School of </w:t>
      </w:r>
      <w:r>
        <w:rPr>
          <w:rFonts w:asciiTheme="minorBidi" w:hAnsiTheme="minorBidi" w:cstheme="minorBidi"/>
          <w:sz w:val="22"/>
          <w:szCs w:val="22"/>
        </w:rPr>
        <w:t xml:space="preserve">Architecture and Town Planning and </w:t>
      </w:r>
      <w:r w:rsidR="00EA3B6B">
        <w:rPr>
          <w:rFonts w:asciiTheme="minorBidi" w:hAnsiTheme="minorBidi" w:cstheme="minorBidi"/>
          <w:sz w:val="22"/>
          <w:szCs w:val="22"/>
        </w:rPr>
        <w:t xml:space="preserve">the </w:t>
      </w:r>
      <w:r>
        <w:rPr>
          <w:rFonts w:asciiTheme="minorBidi" w:hAnsiTheme="minorBidi" w:cstheme="minorBidi"/>
          <w:sz w:val="22"/>
          <w:szCs w:val="22"/>
        </w:rPr>
        <w:t xml:space="preserve">Technion. </w:t>
      </w:r>
    </w:p>
    <w:p w14:paraId="2B55073E" w14:textId="458D0BDB" w:rsidR="00F85419" w:rsidRDefault="00F85419" w:rsidP="00E838C9">
      <w:pPr>
        <w:pStyle w:val="10"/>
        <w:numPr>
          <w:ilvl w:val="0"/>
          <w:numId w:val="9"/>
        </w:numPr>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Candidates must have a master’s in Landscape Architecture or other relevant field (as evaluated by the Admissions Committee) from the Technion or another recognized institution</w:t>
      </w:r>
    </w:p>
    <w:p w14:paraId="4F0CA00F" w14:textId="10A12526" w:rsidR="00F85419" w:rsidRDefault="00F85419" w:rsidP="00E838C9">
      <w:pPr>
        <w:pStyle w:val="10"/>
        <w:numPr>
          <w:ilvl w:val="0"/>
          <w:numId w:val="9"/>
        </w:numPr>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Candidates must have demonstrated excellence in research and academic</w:t>
      </w:r>
      <w:r w:rsidR="00EA3B6B">
        <w:rPr>
          <w:rFonts w:asciiTheme="minorBidi" w:hAnsiTheme="minorBidi" w:cstheme="minorBidi"/>
          <w:sz w:val="22"/>
          <w:szCs w:val="22"/>
        </w:rPr>
        <w:t xml:space="preserve">s </w:t>
      </w:r>
      <w:r>
        <w:rPr>
          <w:rFonts w:asciiTheme="minorBidi" w:hAnsiTheme="minorBidi" w:cstheme="minorBidi"/>
          <w:sz w:val="22"/>
          <w:szCs w:val="22"/>
        </w:rPr>
        <w:t>(thesis grade and grade point average of 85 and above).</w:t>
      </w:r>
    </w:p>
    <w:p w14:paraId="5C10D6FB" w14:textId="69EE7CF9" w:rsidR="0031640F" w:rsidRDefault="00F85419" w:rsidP="00E838C9">
      <w:pPr>
        <w:pStyle w:val="10"/>
        <w:numPr>
          <w:ilvl w:val="0"/>
          <w:numId w:val="9"/>
        </w:numPr>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 xml:space="preserve">Candidates who studied outside of Israel must have earned </w:t>
      </w:r>
      <w:r w:rsidR="00EA3B6B">
        <w:rPr>
          <w:rFonts w:asciiTheme="minorBidi" w:hAnsiTheme="minorBidi" w:cstheme="minorBidi"/>
          <w:sz w:val="22"/>
          <w:szCs w:val="22"/>
        </w:rPr>
        <w:t xml:space="preserve">competitive </w:t>
      </w:r>
      <w:r>
        <w:rPr>
          <w:rFonts w:asciiTheme="minorBidi" w:hAnsiTheme="minorBidi" w:cstheme="minorBidi"/>
          <w:sz w:val="22"/>
          <w:szCs w:val="22"/>
        </w:rPr>
        <w:t>scores on the GRE exam (general test).</w:t>
      </w:r>
    </w:p>
    <w:p w14:paraId="58A1F4DF" w14:textId="3130D643" w:rsidR="0031640F" w:rsidRPr="0031640F" w:rsidRDefault="0031640F" w:rsidP="00E838C9">
      <w:pPr>
        <w:pStyle w:val="10"/>
        <w:numPr>
          <w:ilvl w:val="0"/>
          <w:numId w:val="9"/>
        </w:numPr>
        <w:bidi w:val="0"/>
        <w:spacing w:before="0" w:after="0" w:line="240" w:lineRule="auto"/>
        <w:jc w:val="left"/>
        <w:rPr>
          <w:rFonts w:asciiTheme="minorBidi" w:hAnsiTheme="minorBidi" w:cstheme="minorBidi"/>
          <w:sz w:val="22"/>
          <w:szCs w:val="22"/>
        </w:rPr>
      </w:pPr>
      <w:r w:rsidRPr="0031640F">
        <w:rPr>
          <w:rFonts w:asciiTheme="minorBidi" w:hAnsiTheme="minorBidi" w:cstheme="minorBidi"/>
          <w:sz w:val="22"/>
          <w:szCs w:val="22"/>
        </w:rPr>
        <w:t xml:space="preserve">Candidates must provide 2-3 recommendations from </w:t>
      </w:r>
      <w:commentRangeStart w:id="12"/>
      <w:r w:rsidRPr="0031640F">
        <w:rPr>
          <w:rFonts w:asciiTheme="minorBidi" w:hAnsiTheme="minorBidi" w:cstheme="minorBidi"/>
          <w:sz w:val="22"/>
          <w:szCs w:val="22"/>
        </w:rPr>
        <w:t>other</w:t>
      </w:r>
      <w:commentRangeEnd w:id="12"/>
      <w:r>
        <w:rPr>
          <w:rStyle w:val="CommentReference"/>
        </w:rPr>
        <w:commentReference w:id="12"/>
      </w:r>
      <w:r w:rsidRPr="0031640F">
        <w:rPr>
          <w:rFonts w:asciiTheme="minorBidi" w:hAnsiTheme="minorBidi" w:cstheme="minorBidi"/>
          <w:sz w:val="22"/>
          <w:szCs w:val="22"/>
        </w:rPr>
        <w:t xml:space="preserve"> academic institutions, or from experts in the field (preferably from individuals with a post-graduate degree). One of the recommedations must be from the candidate’s </w:t>
      </w:r>
      <w:r w:rsidR="00EA3B6B">
        <w:rPr>
          <w:rFonts w:asciiTheme="minorBidi" w:hAnsiTheme="minorBidi" w:cstheme="minorBidi"/>
          <w:sz w:val="22"/>
          <w:szCs w:val="22"/>
        </w:rPr>
        <w:t xml:space="preserve">advisor for the </w:t>
      </w:r>
      <w:r w:rsidRPr="0031640F">
        <w:rPr>
          <w:rFonts w:asciiTheme="minorBidi" w:hAnsiTheme="minorBidi" w:cstheme="minorBidi"/>
          <w:sz w:val="22"/>
          <w:szCs w:val="22"/>
        </w:rPr>
        <w:t xml:space="preserve">master’s thesis. </w:t>
      </w:r>
    </w:p>
    <w:p w14:paraId="787F6324" w14:textId="3248E923" w:rsidR="0031640F" w:rsidRDefault="0031640F" w:rsidP="0031640F">
      <w:pPr>
        <w:pStyle w:val="10"/>
        <w:bidi w:val="0"/>
        <w:spacing w:before="0" w:after="0" w:line="240" w:lineRule="auto"/>
        <w:jc w:val="left"/>
        <w:rPr>
          <w:rFonts w:asciiTheme="minorBidi" w:hAnsiTheme="minorBidi" w:cstheme="minorBidi"/>
          <w:sz w:val="22"/>
          <w:szCs w:val="22"/>
        </w:rPr>
      </w:pPr>
    </w:p>
    <w:p w14:paraId="3224B4A3" w14:textId="0D144C41" w:rsidR="0031640F" w:rsidRDefault="0031640F" w:rsidP="0031640F">
      <w:pPr>
        <w:pStyle w:val="10"/>
        <w:bidi w:val="0"/>
        <w:spacing w:before="0" w:after="0" w:line="240" w:lineRule="auto"/>
        <w:jc w:val="left"/>
        <w:rPr>
          <w:rFonts w:asciiTheme="minorBidi" w:hAnsiTheme="minorBidi" w:cstheme="minorBidi"/>
          <w:b/>
          <w:bCs/>
          <w:sz w:val="22"/>
          <w:szCs w:val="22"/>
        </w:rPr>
      </w:pPr>
      <w:r>
        <w:rPr>
          <w:rFonts w:asciiTheme="minorBidi" w:hAnsiTheme="minorBidi" w:cstheme="minorBidi"/>
          <w:b/>
          <w:bCs/>
          <w:sz w:val="22"/>
          <w:szCs w:val="22"/>
        </w:rPr>
        <w:t>Doctoral advisor</w:t>
      </w:r>
    </w:p>
    <w:p w14:paraId="5EBE10C2" w14:textId="7B3321A5" w:rsidR="0031640F" w:rsidRDefault="00027010" w:rsidP="00E838C9">
      <w:pPr>
        <w:pStyle w:val="10"/>
        <w:numPr>
          <w:ilvl w:val="0"/>
          <w:numId w:val="10"/>
        </w:numPr>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 xml:space="preserve">Candidates with a master’s degree in other fields will be required to complete prerequisites based on their </w:t>
      </w:r>
      <w:r w:rsidR="00EA3B6B">
        <w:rPr>
          <w:rFonts w:asciiTheme="minorBidi" w:hAnsiTheme="minorBidi" w:cstheme="minorBidi"/>
          <w:sz w:val="22"/>
          <w:szCs w:val="22"/>
        </w:rPr>
        <w:t xml:space="preserve">proposed </w:t>
      </w:r>
      <w:r>
        <w:rPr>
          <w:rFonts w:asciiTheme="minorBidi" w:hAnsiTheme="minorBidi" w:cstheme="minorBidi"/>
          <w:sz w:val="22"/>
          <w:szCs w:val="22"/>
        </w:rPr>
        <w:t>field of research and academic background.</w:t>
      </w:r>
    </w:p>
    <w:p w14:paraId="305D4109" w14:textId="1DE02A2F" w:rsidR="00027010" w:rsidRDefault="00027010" w:rsidP="00E838C9">
      <w:pPr>
        <w:pStyle w:val="10"/>
        <w:numPr>
          <w:ilvl w:val="0"/>
          <w:numId w:val="10"/>
        </w:numPr>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 xml:space="preserve">Acceptance to the doctoral program is contingent on finding an advisor from among the department’s faculty and submitting a </w:t>
      </w:r>
      <w:r w:rsidR="004F1135">
        <w:rPr>
          <w:rFonts w:asciiTheme="minorBidi" w:hAnsiTheme="minorBidi" w:cstheme="minorBidi"/>
          <w:sz w:val="22"/>
          <w:szCs w:val="22"/>
        </w:rPr>
        <w:t xml:space="preserve">research </w:t>
      </w:r>
      <w:r>
        <w:rPr>
          <w:rFonts w:asciiTheme="minorBidi" w:hAnsiTheme="minorBidi" w:cstheme="minorBidi"/>
          <w:sz w:val="22"/>
          <w:szCs w:val="22"/>
        </w:rPr>
        <w:t xml:space="preserve">proposal, which </w:t>
      </w:r>
      <w:r w:rsidR="004F1135">
        <w:rPr>
          <w:rFonts w:asciiTheme="minorBidi" w:hAnsiTheme="minorBidi" w:cstheme="minorBidi"/>
          <w:sz w:val="22"/>
          <w:szCs w:val="22"/>
        </w:rPr>
        <w:t xml:space="preserve">must </w:t>
      </w:r>
      <w:r>
        <w:rPr>
          <w:rFonts w:asciiTheme="minorBidi" w:hAnsiTheme="minorBidi" w:cstheme="minorBidi"/>
          <w:sz w:val="22"/>
          <w:szCs w:val="22"/>
        </w:rPr>
        <w:t xml:space="preserve">be approved by the Landscape Architecture Admissions Committee. </w:t>
      </w:r>
    </w:p>
    <w:p w14:paraId="11947D1D" w14:textId="08907FE1" w:rsidR="00027010" w:rsidRDefault="00027010" w:rsidP="00027010">
      <w:pPr>
        <w:pStyle w:val="10"/>
        <w:bidi w:val="0"/>
        <w:spacing w:before="0" w:after="0" w:line="240" w:lineRule="auto"/>
        <w:jc w:val="left"/>
        <w:rPr>
          <w:rFonts w:asciiTheme="minorBidi" w:hAnsiTheme="minorBidi" w:cstheme="minorBidi"/>
          <w:sz w:val="22"/>
          <w:szCs w:val="22"/>
        </w:rPr>
      </w:pPr>
    </w:p>
    <w:p w14:paraId="2A869303" w14:textId="77777777" w:rsidR="00027010" w:rsidRPr="006F54CD" w:rsidRDefault="00027010" w:rsidP="00027010">
      <w:pPr>
        <w:pStyle w:val="10"/>
        <w:bidi w:val="0"/>
        <w:spacing w:before="0" w:after="0" w:line="240" w:lineRule="auto"/>
        <w:jc w:val="left"/>
        <w:rPr>
          <w:rFonts w:asciiTheme="minorBidi" w:hAnsiTheme="minorBidi" w:cstheme="minorBidi"/>
          <w:b/>
          <w:bCs/>
          <w:sz w:val="22"/>
          <w:szCs w:val="22"/>
        </w:rPr>
      </w:pPr>
    </w:p>
    <w:p w14:paraId="6376FE86" w14:textId="3C622F6E" w:rsidR="00027010" w:rsidRDefault="006F54CD" w:rsidP="006F54CD">
      <w:pPr>
        <w:pStyle w:val="10"/>
        <w:bidi w:val="0"/>
        <w:spacing w:before="0" w:after="0" w:line="240" w:lineRule="auto"/>
        <w:jc w:val="left"/>
        <w:rPr>
          <w:rFonts w:asciiTheme="minorBidi" w:hAnsiTheme="minorBidi" w:cstheme="minorBidi"/>
          <w:b/>
          <w:bCs/>
          <w:sz w:val="22"/>
          <w:szCs w:val="22"/>
        </w:rPr>
      </w:pPr>
      <w:r w:rsidRPr="006F54CD">
        <w:rPr>
          <w:rFonts w:asciiTheme="minorBidi" w:hAnsiTheme="minorBidi" w:cstheme="minorBidi"/>
          <w:b/>
          <w:bCs/>
          <w:sz w:val="22"/>
          <w:szCs w:val="22"/>
        </w:rPr>
        <w:t>Curriculum requirements</w:t>
      </w:r>
    </w:p>
    <w:p w14:paraId="1DC259D1" w14:textId="1CE4E4E4" w:rsidR="006F54CD" w:rsidRDefault="006F54CD" w:rsidP="006F54CD">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 xml:space="preserve">Doctoral candidates must complete at least 12 credits in topics </w:t>
      </w:r>
      <w:r w:rsidR="004F1135">
        <w:rPr>
          <w:rFonts w:asciiTheme="minorBidi" w:hAnsiTheme="minorBidi" w:cstheme="minorBidi"/>
          <w:sz w:val="22"/>
          <w:szCs w:val="22"/>
        </w:rPr>
        <w:t xml:space="preserve">related to </w:t>
      </w:r>
      <w:r>
        <w:rPr>
          <w:rFonts w:asciiTheme="minorBidi" w:hAnsiTheme="minorBidi" w:cstheme="minorBidi"/>
          <w:sz w:val="22"/>
          <w:szCs w:val="22"/>
        </w:rPr>
        <w:t>their proposed field of research:</w:t>
      </w:r>
    </w:p>
    <w:p w14:paraId="38A9BB68" w14:textId="2A56BD02" w:rsidR="006F54CD" w:rsidRDefault="006F54CD" w:rsidP="00E838C9">
      <w:pPr>
        <w:pStyle w:val="10"/>
        <w:numPr>
          <w:ilvl w:val="0"/>
          <w:numId w:val="11"/>
        </w:numPr>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One course in Research Theory (Philosophy of Science, 2 credits)</w:t>
      </w:r>
    </w:p>
    <w:p w14:paraId="330F6EEE" w14:textId="3E25E776" w:rsidR="006F54CD" w:rsidRDefault="006F54CD" w:rsidP="00E838C9">
      <w:pPr>
        <w:pStyle w:val="10"/>
        <w:numPr>
          <w:ilvl w:val="0"/>
          <w:numId w:val="11"/>
        </w:numPr>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One course (or more) in Research Methods</w:t>
      </w:r>
    </w:p>
    <w:p w14:paraId="4F2D652B" w14:textId="10C10908" w:rsidR="006F54CD" w:rsidRDefault="006F54CD" w:rsidP="00E838C9">
      <w:pPr>
        <w:pStyle w:val="10"/>
        <w:numPr>
          <w:ilvl w:val="0"/>
          <w:numId w:val="11"/>
        </w:numPr>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Seminar in Landscape Architecture for doctoral candidates (guided reading or other)</w:t>
      </w:r>
    </w:p>
    <w:p w14:paraId="58842B61" w14:textId="6C127AF6" w:rsidR="006F54CD" w:rsidRDefault="006F54CD" w:rsidP="00E838C9">
      <w:pPr>
        <w:pStyle w:val="10"/>
        <w:numPr>
          <w:ilvl w:val="0"/>
          <w:numId w:val="11"/>
        </w:numPr>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 xml:space="preserve">1-4 courses related to their proposed field of research and depending on their previous knowledge, as decided by the </w:t>
      </w:r>
      <w:commentRangeStart w:id="13"/>
      <w:r>
        <w:rPr>
          <w:rFonts w:asciiTheme="minorBidi" w:hAnsiTheme="minorBidi" w:cstheme="minorBidi"/>
          <w:sz w:val="22"/>
          <w:szCs w:val="22"/>
        </w:rPr>
        <w:t>track’s Admissions Committee</w:t>
      </w:r>
      <w:commentRangeEnd w:id="13"/>
      <w:r>
        <w:rPr>
          <w:rStyle w:val="CommentReference"/>
        </w:rPr>
        <w:commentReference w:id="13"/>
      </w:r>
    </w:p>
    <w:p w14:paraId="074620B1" w14:textId="12306810" w:rsidR="006F54CD" w:rsidRDefault="007C7E49" w:rsidP="006F54CD">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 xml:space="preserve">Students with a non-research master’s degree will be required </w:t>
      </w:r>
      <w:commentRangeStart w:id="14"/>
      <w:r>
        <w:rPr>
          <w:rFonts w:asciiTheme="minorBidi" w:hAnsiTheme="minorBidi" w:cstheme="minorBidi"/>
          <w:sz w:val="22"/>
          <w:szCs w:val="22"/>
        </w:rPr>
        <w:t xml:space="preserve">to do preliminary research </w:t>
      </w:r>
      <w:commentRangeEnd w:id="14"/>
      <w:r>
        <w:rPr>
          <w:rStyle w:val="CommentReference"/>
        </w:rPr>
        <w:commentReference w:id="14"/>
      </w:r>
      <w:r>
        <w:rPr>
          <w:rFonts w:asciiTheme="minorBidi" w:hAnsiTheme="minorBidi" w:cstheme="minorBidi"/>
          <w:sz w:val="22"/>
          <w:szCs w:val="22"/>
        </w:rPr>
        <w:t>approved by the Graduate School.</w:t>
      </w:r>
    </w:p>
    <w:p w14:paraId="6614F8AA" w14:textId="4D947D34" w:rsidR="007C7E49" w:rsidRDefault="007C7E49" w:rsidP="007C7E49">
      <w:pPr>
        <w:pStyle w:val="10"/>
        <w:bidi w:val="0"/>
        <w:spacing w:before="0" w:after="0" w:line="240" w:lineRule="auto"/>
        <w:jc w:val="left"/>
        <w:rPr>
          <w:rFonts w:asciiTheme="minorBidi" w:hAnsiTheme="minorBidi" w:cstheme="minorBidi"/>
          <w:sz w:val="22"/>
          <w:szCs w:val="22"/>
        </w:rPr>
      </w:pPr>
    </w:p>
    <w:p w14:paraId="54941FDD" w14:textId="35430D6E" w:rsidR="007C7E49" w:rsidRDefault="007C7E49" w:rsidP="007C7E49">
      <w:pPr>
        <w:pStyle w:val="10"/>
        <w:bidi w:val="0"/>
        <w:spacing w:before="0" w:after="0" w:line="240" w:lineRule="auto"/>
        <w:jc w:val="left"/>
        <w:rPr>
          <w:rFonts w:asciiTheme="minorBidi" w:hAnsiTheme="minorBidi" w:cstheme="minorBidi"/>
          <w:b/>
          <w:bCs/>
          <w:sz w:val="22"/>
          <w:szCs w:val="22"/>
        </w:rPr>
      </w:pPr>
      <w:r>
        <w:rPr>
          <w:rFonts w:asciiTheme="minorBidi" w:hAnsiTheme="minorBidi" w:cstheme="minorBidi"/>
          <w:b/>
          <w:bCs/>
          <w:sz w:val="22"/>
          <w:szCs w:val="22"/>
        </w:rPr>
        <w:t>Additional information</w:t>
      </w:r>
    </w:p>
    <w:p w14:paraId="68670DAD" w14:textId="2BAB41B4" w:rsidR="007C7E49" w:rsidRDefault="007C7E49" w:rsidP="007C7E49">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Graduate Studies Coordinator</w:t>
      </w:r>
    </w:p>
    <w:p w14:paraId="6404648A" w14:textId="4D0A3E9D" w:rsidR="007C7E49" w:rsidRDefault="007C7E49" w:rsidP="007C7E49">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Phone: 04-8294285</w:t>
      </w:r>
    </w:p>
    <w:p w14:paraId="1D10F20A" w14:textId="0422AE7F" w:rsidR="007C7E49" w:rsidRDefault="007C7E49" w:rsidP="007C7E49">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 xml:space="preserve">Email: </w:t>
      </w:r>
      <w:hyperlink r:id="rId13" w:history="1">
        <w:r w:rsidRPr="008E4296">
          <w:rPr>
            <w:rStyle w:val="Hyperlink"/>
            <w:rFonts w:asciiTheme="minorBidi" w:hAnsiTheme="minorBidi" w:cstheme="minorBidi"/>
            <w:sz w:val="22"/>
            <w:szCs w:val="22"/>
          </w:rPr>
          <w:t>ar.g.ad@technion.ac.il</w:t>
        </w:r>
      </w:hyperlink>
    </w:p>
    <w:p w14:paraId="25B1E661" w14:textId="418CF2F6" w:rsidR="007C7E49" w:rsidRDefault="007C7E49" w:rsidP="007C7E49">
      <w:pPr>
        <w:pStyle w:val="10"/>
        <w:bidi w:val="0"/>
        <w:spacing w:before="0" w:after="0" w:line="240" w:lineRule="auto"/>
        <w:jc w:val="left"/>
        <w:rPr>
          <w:rFonts w:asciiTheme="minorBidi" w:hAnsiTheme="minorBidi" w:cstheme="minorBidi"/>
          <w:sz w:val="22"/>
          <w:szCs w:val="22"/>
        </w:rPr>
      </w:pPr>
    </w:p>
    <w:p w14:paraId="7D5FE477" w14:textId="619C8C37" w:rsidR="007C7E49" w:rsidRDefault="007C7E49" w:rsidP="007C7E49">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Departmental website:</w:t>
      </w:r>
    </w:p>
    <w:p w14:paraId="4DBC007B" w14:textId="39552ED3" w:rsidR="007C7E49" w:rsidRPr="007C7E49" w:rsidRDefault="007C7E49" w:rsidP="007C7E49">
      <w:pPr>
        <w:pStyle w:val="10"/>
        <w:bidi w:val="0"/>
        <w:spacing w:before="0" w:after="0" w:line="240" w:lineRule="auto"/>
        <w:jc w:val="left"/>
        <w:rPr>
          <w:rFonts w:asciiTheme="minorBidi" w:hAnsiTheme="minorBidi" w:cstheme="minorBidi"/>
          <w:sz w:val="22"/>
          <w:szCs w:val="22"/>
        </w:rPr>
      </w:pPr>
      <w:r>
        <w:rPr>
          <w:rFonts w:asciiTheme="minorBidi" w:hAnsiTheme="minorBidi" w:cstheme="minorBidi"/>
          <w:sz w:val="22"/>
          <w:szCs w:val="22"/>
        </w:rPr>
        <w:t>Architecture.technion.ac.il</w:t>
      </w:r>
    </w:p>
    <w:p w14:paraId="32C8BFEB" w14:textId="77777777" w:rsidR="00823223" w:rsidRPr="00A947B3" w:rsidRDefault="00823223" w:rsidP="00C440FF">
      <w:pPr>
        <w:spacing w:line="200" w:lineRule="exact"/>
        <w:jc w:val="both"/>
        <w:rPr>
          <w:rFonts w:asciiTheme="minorBidi" w:hAnsiTheme="minorBidi" w:cstheme="minorBidi"/>
          <w:b/>
          <w:bCs/>
          <w:sz w:val="22"/>
          <w:szCs w:val="22"/>
          <w:rtl/>
        </w:rPr>
      </w:pPr>
    </w:p>
    <w:p w14:paraId="5A776DC4" w14:textId="77777777" w:rsidR="00CE2DD8" w:rsidRPr="00A947B3" w:rsidRDefault="00CE2DD8" w:rsidP="00C440FF">
      <w:pPr>
        <w:spacing w:line="200" w:lineRule="exact"/>
        <w:jc w:val="both"/>
        <w:rPr>
          <w:rFonts w:asciiTheme="minorBidi" w:hAnsiTheme="minorBidi" w:cstheme="minorBidi"/>
          <w:b/>
          <w:bCs/>
          <w:sz w:val="22"/>
          <w:szCs w:val="22"/>
          <w:rtl/>
        </w:rPr>
      </w:pPr>
    </w:p>
    <w:bookmarkEnd w:id="0"/>
    <w:p w14:paraId="32BAD86A" w14:textId="03E98525" w:rsidR="00A77047" w:rsidRPr="00A947B3" w:rsidRDefault="00A77047" w:rsidP="00C440FF">
      <w:pPr>
        <w:pStyle w:val="BodyTextIndent"/>
        <w:jc w:val="both"/>
        <w:rPr>
          <w:rFonts w:asciiTheme="minorBidi" w:hAnsiTheme="minorBidi" w:cstheme="minorBidi"/>
          <w:b w:val="0"/>
          <w:bCs w:val="0"/>
          <w:sz w:val="22"/>
          <w:szCs w:val="22"/>
          <w:rtl/>
        </w:rPr>
      </w:pPr>
    </w:p>
    <w:sectPr w:rsidR="00A77047" w:rsidRPr="00A947B3" w:rsidSect="000F3C50">
      <w:footerReference w:type="default" r:id="rId14"/>
      <w:pgSz w:w="11907" w:h="16840" w:code="9"/>
      <w:pgMar w:top="1247" w:right="907" w:bottom="1247" w:left="1021" w:header="680" w:footer="680" w:gutter="0"/>
      <w:pgNumType w:start="198"/>
      <w:cols w:space="567"/>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ari Cohen" w:date="2020-08-17T07:16:00Z" w:initials="SC">
    <w:p w14:paraId="2692DB45" w14:textId="6F3A504C" w:rsidR="00161119" w:rsidRDefault="00161119">
      <w:pPr>
        <w:pStyle w:val="CommentText"/>
      </w:pPr>
      <w:r>
        <w:rPr>
          <w:rStyle w:val="CommentReference"/>
        </w:rPr>
        <w:annotationRef/>
      </w:r>
      <w:r>
        <w:t>Is this translation correct?</w:t>
      </w:r>
    </w:p>
  </w:comment>
  <w:comment w:id="3" w:author="Sari Cohen" w:date="2020-08-20T06:55:00Z" w:initials="SC">
    <w:p w14:paraId="057E63A7" w14:textId="473E61A3" w:rsidR="00161119" w:rsidRDefault="00161119">
      <w:pPr>
        <w:pStyle w:val="CommentText"/>
      </w:pPr>
      <w:r>
        <w:rPr>
          <w:rStyle w:val="CommentReference"/>
        </w:rPr>
        <w:annotationRef/>
      </w:r>
      <w:r>
        <w:t>This kind of repeats the previous sentence, I think it can be taken out</w:t>
      </w:r>
    </w:p>
  </w:comment>
  <w:comment w:id="4" w:author="Sari Cohen" w:date="2020-08-24T06:48:00Z" w:initials="SC">
    <w:p w14:paraId="1A5307F9" w14:textId="0153C0DD" w:rsidR="00867D31" w:rsidRDefault="00867D31" w:rsidP="00867D31">
      <w:pPr>
        <w:pStyle w:val="CommentText"/>
        <w:bidi w:val="0"/>
      </w:pPr>
      <w:r>
        <w:rPr>
          <w:rStyle w:val="CommentReference"/>
        </w:rPr>
        <w:annotationRef/>
      </w:r>
      <w:r>
        <w:rPr>
          <w:rStyle w:val="CommentReference"/>
        </w:rPr>
        <w:t>Maybe “environmental preservation”? On it’s own “environment” can’t a field of employment like economics or education.</w:t>
      </w:r>
    </w:p>
  </w:comment>
  <w:comment w:id="5" w:author="Sari Cohen" w:date="2020-08-21T20:34:00Z" w:initials="SC">
    <w:p w14:paraId="76401EA8" w14:textId="77777777" w:rsidR="00161119" w:rsidRDefault="00161119">
      <w:pPr>
        <w:pStyle w:val="CommentText"/>
      </w:pPr>
      <w:r>
        <w:rPr>
          <w:rStyle w:val="CommentReference"/>
        </w:rPr>
        <w:annotationRef/>
      </w:r>
      <w:r>
        <w:t>In the original:</w:t>
      </w:r>
    </w:p>
    <w:p w14:paraId="6E624BCC" w14:textId="5C774268" w:rsidR="00161119" w:rsidRDefault="00161119">
      <w:pPr>
        <w:pStyle w:val="CommentText"/>
      </w:pPr>
      <w:r>
        <w:rPr>
          <w:rFonts w:asciiTheme="minorBidi" w:hAnsiTheme="minorBidi" w:cstheme="minorBidi"/>
          <w:sz w:val="22"/>
          <w:szCs w:val="22"/>
          <w:lang w:eastAsia="en-US"/>
        </w:rPr>
        <w:t>“</w:t>
      </w:r>
      <w:r w:rsidRPr="000B1950">
        <w:rPr>
          <w:rFonts w:asciiTheme="minorBidi" w:hAnsiTheme="minorBidi" w:cstheme="minorBidi"/>
          <w:sz w:val="22"/>
          <w:szCs w:val="22"/>
          <w:rtl/>
          <w:lang w:eastAsia="en-US"/>
        </w:rPr>
        <w:t>כתיבת פרויקט גמר</w:t>
      </w:r>
      <w:r>
        <w:rPr>
          <w:rFonts w:asciiTheme="minorBidi" w:hAnsiTheme="minorBidi" w:cstheme="minorBidi"/>
          <w:sz w:val="22"/>
          <w:szCs w:val="22"/>
          <w:lang w:eastAsia="en-US"/>
        </w:rPr>
        <w:t>”</w:t>
      </w:r>
    </w:p>
  </w:comment>
  <w:comment w:id="6" w:author="Sari Cohen" w:date="2020-08-21T21:00:00Z" w:initials="SC">
    <w:p w14:paraId="6A8D5299" w14:textId="093DED1B" w:rsidR="00161119" w:rsidRDefault="00161119" w:rsidP="00561AB4">
      <w:pPr>
        <w:pStyle w:val="CommentText"/>
        <w:bidi w:val="0"/>
        <w:jc w:val="right"/>
      </w:pPr>
      <w:r>
        <w:rPr>
          <w:rStyle w:val="CommentReference"/>
        </w:rPr>
        <w:annotationRef/>
      </w:r>
      <w:r>
        <w:rPr>
          <w:rStyle w:val="CommentReference"/>
        </w:rPr>
        <w:t>Sorry, I didn’t recognize these abbreviations</w:t>
      </w:r>
    </w:p>
  </w:comment>
  <w:comment w:id="7" w:author="Sari Cohen" w:date="2020-08-24T09:06:00Z" w:initials="SC">
    <w:p w14:paraId="59EADAAF" w14:textId="7BA7151B" w:rsidR="00ED4A8A" w:rsidRDefault="00ED4A8A">
      <w:pPr>
        <w:pStyle w:val="CommentText"/>
      </w:pPr>
      <w:r>
        <w:rPr>
          <w:rStyle w:val="CommentReference"/>
        </w:rPr>
        <w:annotationRef/>
      </w:r>
      <w:r>
        <w:t>I added this asterisk, because there was no none in the text referring to the *note below</w:t>
      </w:r>
    </w:p>
  </w:comment>
  <w:comment w:id="8" w:author="Sari Cohen" w:date="2020-08-22T22:46:00Z" w:initials="SC">
    <w:p w14:paraId="0634BE0C" w14:textId="77777777" w:rsidR="00161119" w:rsidRDefault="00161119">
      <w:pPr>
        <w:pStyle w:val="CommentText"/>
        <w:rPr>
          <w:rStyle w:val="CommentReference"/>
        </w:rPr>
      </w:pPr>
      <w:r>
        <w:rPr>
          <w:rStyle w:val="CommentReference"/>
        </w:rPr>
        <w:annotationRef/>
      </w:r>
      <w:r>
        <w:rPr>
          <w:rStyle w:val="CommentReference"/>
        </w:rPr>
        <w:t>Original:</w:t>
      </w:r>
    </w:p>
    <w:p w14:paraId="056C9DC2" w14:textId="140D5844" w:rsidR="00161119" w:rsidRDefault="00161119">
      <w:pPr>
        <w:pStyle w:val="CommentText"/>
      </w:pPr>
      <w:r>
        <w:rPr>
          <w:rFonts w:asciiTheme="minorBidi" w:hAnsiTheme="minorBidi" w:cstheme="minorBidi"/>
          <w:sz w:val="22"/>
          <w:szCs w:val="22"/>
        </w:rPr>
        <w:t>“</w:t>
      </w:r>
      <w:r w:rsidRPr="00A947B3">
        <w:rPr>
          <w:rFonts w:asciiTheme="minorBidi" w:hAnsiTheme="minorBidi" w:cstheme="minorBidi"/>
          <w:sz w:val="22"/>
          <w:szCs w:val="22"/>
          <w:rtl/>
        </w:rPr>
        <w:t>נדרש להשלים אחד מהמקצועות</w:t>
      </w:r>
      <w:r>
        <w:rPr>
          <w:rFonts w:asciiTheme="minorBidi" w:hAnsiTheme="minorBidi" w:cstheme="minorBidi"/>
          <w:sz w:val="22"/>
          <w:szCs w:val="22"/>
        </w:rPr>
        <w:t>”</w:t>
      </w:r>
    </w:p>
  </w:comment>
  <w:comment w:id="9" w:author="Sari Cohen" w:date="2020-08-23T13:34:00Z" w:initials="SC">
    <w:p w14:paraId="0DF32104" w14:textId="77777777" w:rsidR="00161119" w:rsidRDefault="00161119" w:rsidP="00CD1AC9">
      <w:pPr>
        <w:pStyle w:val="CommentText"/>
        <w:bidi w:val="0"/>
        <w:rPr>
          <w:rtl/>
        </w:rPr>
      </w:pPr>
      <w:r>
        <w:rPr>
          <w:rStyle w:val="CommentReference"/>
        </w:rPr>
        <w:annotationRef/>
      </w:r>
      <w:r>
        <w:t xml:space="preserve">In Hebrew </w:t>
      </w:r>
      <w:r>
        <w:rPr>
          <w:rFonts w:hint="cs"/>
          <w:rtl/>
        </w:rPr>
        <w:t>"הבסיס התאורטי והערכי"</w:t>
      </w:r>
    </w:p>
    <w:p w14:paraId="3750B005" w14:textId="77777777" w:rsidR="00161119" w:rsidRDefault="00161119" w:rsidP="00CD1AC9">
      <w:pPr>
        <w:pStyle w:val="CommentText"/>
        <w:bidi w:val="0"/>
      </w:pPr>
      <w:r>
        <w:rPr>
          <w:rFonts w:hint="cs"/>
        </w:rPr>
        <w:t>O</w:t>
      </w:r>
      <w:r>
        <w:t>ther suggestions:</w:t>
      </w:r>
    </w:p>
    <w:p w14:paraId="04917575" w14:textId="77777777" w:rsidR="00161119" w:rsidRDefault="00161119" w:rsidP="00CD1AC9">
      <w:pPr>
        <w:pStyle w:val="CommentText"/>
        <w:bidi w:val="0"/>
      </w:pPr>
      <w:r>
        <w:t>“the theoretical and ethical basis …”</w:t>
      </w:r>
    </w:p>
    <w:p w14:paraId="7704358F" w14:textId="1E85D4B6" w:rsidR="00161119" w:rsidRDefault="00161119" w:rsidP="00CD1AC9">
      <w:pPr>
        <w:pStyle w:val="CommentText"/>
        <w:bidi w:val="0"/>
      </w:pPr>
      <w:r>
        <w:t>“the theoretical basis and principles…”</w:t>
      </w:r>
    </w:p>
  </w:comment>
  <w:comment w:id="10" w:author="Sari Cohen" w:date="2020-08-24T09:16:00Z" w:initials="SC">
    <w:p w14:paraId="63DBBF01" w14:textId="32743B39" w:rsidR="008B2F0C" w:rsidRPr="008B2F0C" w:rsidRDefault="008B2F0C" w:rsidP="008B2F0C">
      <w:pPr>
        <w:pStyle w:val="10"/>
        <w:bidi w:val="0"/>
        <w:spacing w:before="0" w:after="0" w:line="240" w:lineRule="auto"/>
        <w:jc w:val="left"/>
        <w:rPr>
          <w:rFonts w:asciiTheme="minorBidi" w:hAnsiTheme="minorBidi" w:cstheme="minorBidi"/>
          <w:b/>
          <w:bCs/>
          <w:sz w:val="22"/>
          <w:szCs w:val="22"/>
        </w:rPr>
      </w:pPr>
      <w:r w:rsidRPr="008B2F0C">
        <w:rPr>
          <w:rStyle w:val="CommentReference"/>
          <w:rFonts w:asciiTheme="minorBidi" w:hAnsiTheme="minorBidi" w:cstheme="minorBidi"/>
          <w:sz w:val="22"/>
          <w:szCs w:val="22"/>
        </w:rPr>
        <w:annotationRef/>
      </w:r>
      <w:r w:rsidRPr="008B2F0C">
        <w:rPr>
          <w:rFonts w:asciiTheme="minorBidi" w:hAnsiTheme="minorBidi" w:cstheme="minorBidi"/>
          <w:sz w:val="22"/>
          <w:szCs w:val="22"/>
        </w:rPr>
        <w:t xml:space="preserve">The original title here was </w:t>
      </w:r>
      <w:r w:rsidRPr="008B2F0C">
        <w:rPr>
          <w:rFonts w:asciiTheme="minorBidi" w:hAnsiTheme="minorBidi" w:cstheme="minorBidi"/>
          <w:b/>
          <w:bCs/>
          <w:sz w:val="22"/>
          <w:szCs w:val="22"/>
        </w:rPr>
        <w:t xml:space="preserve">Students and curriculum requirements, </w:t>
      </w:r>
      <w:r w:rsidRPr="008B2F0C">
        <w:rPr>
          <w:rFonts w:asciiTheme="minorBidi" w:hAnsiTheme="minorBidi" w:cstheme="minorBidi"/>
          <w:sz w:val="22"/>
          <w:szCs w:val="22"/>
        </w:rPr>
        <w:t>but</w:t>
      </w:r>
      <w:r>
        <w:rPr>
          <w:rFonts w:asciiTheme="minorBidi" w:hAnsiTheme="minorBidi" w:cstheme="minorBidi"/>
          <w:sz w:val="22"/>
          <w:szCs w:val="22"/>
        </w:rPr>
        <w:t xml:space="preserve"> the content seemed equivalent to what was elsewhere called “Admissions requirements”</w:t>
      </w:r>
      <w:r w:rsidR="00EA3B6B">
        <w:rPr>
          <w:rFonts w:asciiTheme="minorBidi" w:hAnsiTheme="minorBidi" w:cstheme="minorBidi"/>
          <w:sz w:val="22"/>
          <w:szCs w:val="22"/>
        </w:rPr>
        <w:t xml:space="preserve"> so I change it for the sake of consistency</w:t>
      </w:r>
    </w:p>
  </w:comment>
  <w:comment w:id="11" w:author="Sari Cohen" w:date="2020-08-23T13:34:00Z" w:initials="SC">
    <w:p w14:paraId="61F6225D" w14:textId="5E63C163" w:rsidR="00161119" w:rsidRDefault="00161119" w:rsidP="00161119">
      <w:pPr>
        <w:pStyle w:val="CommentText"/>
        <w:bidi w:val="0"/>
        <w:rPr>
          <w:rtl/>
        </w:rPr>
      </w:pPr>
      <w:r>
        <w:rPr>
          <w:rStyle w:val="CommentReference"/>
        </w:rPr>
        <w:annotationRef/>
      </w:r>
      <w:r>
        <w:t xml:space="preserve">Same comment as above, in Hebrew </w:t>
      </w:r>
      <w:r>
        <w:rPr>
          <w:rFonts w:hint="cs"/>
          <w:rtl/>
        </w:rPr>
        <w:t>"הבסיס התאורטי והערכי"</w:t>
      </w:r>
    </w:p>
    <w:p w14:paraId="3A91421F" w14:textId="77777777" w:rsidR="00161119" w:rsidRDefault="00161119" w:rsidP="00161119">
      <w:pPr>
        <w:pStyle w:val="CommentText"/>
        <w:bidi w:val="0"/>
      </w:pPr>
      <w:r>
        <w:rPr>
          <w:rFonts w:hint="cs"/>
        </w:rPr>
        <w:t>O</w:t>
      </w:r>
      <w:r>
        <w:t>ther suggestions:</w:t>
      </w:r>
    </w:p>
    <w:p w14:paraId="71A26E29" w14:textId="77777777" w:rsidR="00161119" w:rsidRDefault="00161119" w:rsidP="00161119">
      <w:pPr>
        <w:pStyle w:val="CommentText"/>
        <w:bidi w:val="0"/>
      </w:pPr>
      <w:r>
        <w:t>“the theoretical and ethical basis …”</w:t>
      </w:r>
    </w:p>
    <w:p w14:paraId="7F68FEFF" w14:textId="77777777" w:rsidR="00161119" w:rsidRDefault="00161119" w:rsidP="00161119">
      <w:pPr>
        <w:pStyle w:val="CommentText"/>
        <w:bidi w:val="0"/>
      </w:pPr>
      <w:r>
        <w:t>“the theoretical basis and principles…”</w:t>
      </w:r>
    </w:p>
  </w:comment>
  <w:comment w:id="12" w:author="Sari Cohen" w:date="2020-08-23T15:59:00Z" w:initials="SC">
    <w:p w14:paraId="17A6454C" w14:textId="47532AF8" w:rsidR="0031640F" w:rsidRDefault="0031640F">
      <w:pPr>
        <w:pStyle w:val="CommentText"/>
      </w:pPr>
      <w:r>
        <w:rPr>
          <w:rStyle w:val="CommentReference"/>
        </w:rPr>
        <w:annotationRef/>
      </w:r>
      <w:r>
        <w:t>Should this be “</w:t>
      </w:r>
      <w:r w:rsidRPr="0031640F">
        <w:rPr>
          <w:b/>
          <w:bCs/>
        </w:rPr>
        <w:t xml:space="preserve">from </w:t>
      </w:r>
      <w:r w:rsidRPr="0031640F">
        <w:rPr>
          <w:rFonts w:asciiTheme="minorBidi" w:hAnsiTheme="minorBidi" w:cstheme="minorBidi"/>
          <w:b/>
          <w:bCs/>
          <w:sz w:val="22"/>
          <w:szCs w:val="22"/>
        </w:rPr>
        <w:t>lecturers at the Technion or</w:t>
      </w:r>
      <w:r>
        <w:rPr>
          <w:rFonts w:asciiTheme="minorBidi" w:hAnsiTheme="minorBidi" w:cstheme="minorBidi"/>
          <w:sz w:val="22"/>
          <w:szCs w:val="22"/>
        </w:rPr>
        <w:t xml:space="preserve"> other academic institutions” as above?</w:t>
      </w:r>
    </w:p>
  </w:comment>
  <w:comment w:id="13" w:author="Sari Cohen" w:date="2020-08-23T16:10:00Z" w:initials="SC">
    <w:p w14:paraId="6A1E04DB" w14:textId="77777777" w:rsidR="006F54CD" w:rsidRDefault="006F54CD">
      <w:pPr>
        <w:pStyle w:val="CommentText"/>
        <w:rPr>
          <w:rtl/>
        </w:rPr>
      </w:pPr>
      <w:r>
        <w:rPr>
          <w:rStyle w:val="CommentReference"/>
        </w:rPr>
        <w:annotationRef/>
      </w:r>
      <w:r>
        <w:t xml:space="preserve">In Hebrew it was </w:t>
      </w:r>
    </w:p>
    <w:p w14:paraId="7C2BB13D" w14:textId="77777777" w:rsidR="006F54CD" w:rsidRDefault="006F54CD">
      <w:pPr>
        <w:pStyle w:val="CommentText"/>
        <w:rPr>
          <w:rtl/>
        </w:rPr>
      </w:pPr>
      <w:r>
        <w:rPr>
          <w:rFonts w:hint="cs"/>
          <w:rtl/>
        </w:rPr>
        <w:t>"ועדת המסלול"</w:t>
      </w:r>
    </w:p>
    <w:p w14:paraId="2A592A6C" w14:textId="6C03E26E" w:rsidR="006F54CD" w:rsidRDefault="006F54CD">
      <w:pPr>
        <w:pStyle w:val="CommentText"/>
      </w:pPr>
      <w:r>
        <w:t>Is this referring to the Admissions Committee or another committee?</w:t>
      </w:r>
    </w:p>
  </w:comment>
  <w:comment w:id="14" w:author="Sari Cohen" w:date="2020-08-23T16:20:00Z" w:initials="SC">
    <w:p w14:paraId="256A4D4A" w14:textId="77777777" w:rsidR="007C7E49" w:rsidRDefault="007C7E49">
      <w:pPr>
        <w:pStyle w:val="CommentText"/>
      </w:pPr>
      <w:r>
        <w:rPr>
          <w:rStyle w:val="CommentReference"/>
        </w:rPr>
        <w:annotationRef/>
      </w:r>
      <w:r>
        <w:t>In Hebrew</w:t>
      </w:r>
    </w:p>
    <w:p w14:paraId="3DB585D8" w14:textId="77777777" w:rsidR="007C7E49" w:rsidRDefault="007C7E49">
      <w:pPr>
        <w:pStyle w:val="CommentText"/>
        <w:rPr>
          <w:rtl/>
        </w:rPr>
      </w:pPr>
      <w:r>
        <w:rPr>
          <w:rFonts w:hint="cs"/>
          <w:rtl/>
        </w:rPr>
        <w:t>יחויבו במחקר גישוש</w:t>
      </w:r>
    </w:p>
    <w:p w14:paraId="4059E4CA" w14:textId="590F31FC" w:rsidR="007C7E49" w:rsidRDefault="007C7E49">
      <w:pPr>
        <w:pStyle w:val="CommentText"/>
      </w:pPr>
      <w:r>
        <w:t>Is this translation accurate?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92DB45" w15:done="0"/>
  <w15:commentEx w15:paraId="057E63A7" w15:done="0"/>
  <w15:commentEx w15:paraId="1A5307F9" w15:done="0"/>
  <w15:commentEx w15:paraId="6E624BCC" w15:done="0"/>
  <w15:commentEx w15:paraId="6A8D5299" w15:done="0"/>
  <w15:commentEx w15:paraId="59EADAAF" w15:done="0"/>
  <w15:commentEx w15:paraId="056C9DC2" w15:done="0"/>
  <w15:commentEx w15:paraId="7704358F" w15:done="0"/>
  <w15:commentEx w15:paraId="63DBBF01" w15:done="0"/>
  <w15:commentEx w15:paraId="7F68FEFF" w15:done="0"/>
  <w15:commentEx w15:paraId="17A6454C" w15:done="0"/>
  <w15:commentEx w15:paraId="2A592A6C" w15:done="0"/>
  <w15:commentEx w15:paraId="4059E4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92DB45" w16cid:durableId="22E4AD37"/>
  <w16cid:commentId w16cid:paraId="057E63A7" w16cid:durableId="22E89CF4"/>
  <w16cid:commentId w16cid:paraId="1A5307F9" w16cid:durableId="22EDE147"/>
  <w16cid:commentId w16cid:paraId="6E624BCC" w16cid:durableId="22EAAE48"/>
  <w16cid:commentId w16cid:paraId="6A8D5299" w16cid:durableId="22EAB470"/>
  <w16cid:commentId w16cid:paraId="59EADAAF" w16cid:durableId="22EE01A4"/>
  <w16cid:commentId w16cid:paraId="056C9DC2" w16cid:durableId="22EC1ED2"/>
  <w16cid:commentId w16cid:paraId="7704358F" w16cid:durableId="22ECEEFE"/>
  <w16cid:commentId w16cid:paraId="63DBBF01" w16cid:durableId="22EE0404"/>
  <w16cid:commentId w16cid:paraId="7F68FEFF" w16cid:durableId="22ED0DBA"/>
  <w16cid:commentId w16cid:paraId="17A6454C" w16cid:durableId="22ED10CA"/>
  <w16cid:commentId w16cid:paraId="2A592A6C" w16cid:durableId="22ED138F"/>
  <w16cid:commentId w16cid:paraId="4059E4CA" w16cid:durableId="22ED15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1ACEA" w14:textId="77777777" w:rsidR="00404D4E" w:rsidRDefault="00404D4E" w:rsidP="00186855">
      <w:pPr>
        <w:pStyle w:val="9"/>
      </w:pPr>
      <w:r>
        <w:separator/>
      </w:r>
    </w:p>
  </w:endnote>
  <w:endnote w:type="continuationSeparator" w:id="0">
    <w:p w14:paraId="328185CC" w14:textId="77777777" w:rsidR="00404D4E" w:rsidRDefault="00404D4E" w:rsidP="00186855">
      <w:pPr>
        <w:pStyle w:val="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BN Madregot Bold">
    <w:charset w:val="B1"/>
    <w:family w:val="auto"/>
    <w:pitch w:val="variable"/>
    <w:sig w:usb0="00000800"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603D7" w14:textId="3DAE87E7" w:rsidR="00161119" w:rsidRDefault="00161119" w:rsidP="003909E4">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207</w:t>
    </w:r>
    <w:r>
      <w:rPr>
        <w:rStyle w:val="PageNumber"/>
        <w:rtl/>
      </w:rPr>
      <w:fldChar w:fldCharType="end"/>
    </w:r>
  </w:p>
  <w:p w14:paraId="566E1D54" w14:textId="77777777" w:rsidR="00161119" w:rsidRDefault="00161119">
    <w:pPr>
      <w:pStyle w:val="Footer"/>
      <w:ind w:right="360" w:firstLine="360"/>
      <w:jc w:val="right"/>
      <w:rPr>
        <w:rFonts w:cs="David"/>
        <w:rtl/>
      </w:rPr>
    </w:pPr>
  </w:p>
  <w:p w14:paraId="596811A1" w14:textId="77777777" w:rsidR="00161119" w:rsidRDefault="00161119">
    <w:r>
      <w:rPr>
        <w:rFonts w:hint="cs"/>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19313" w14:textId="77777777" w:rsidR="00404D4E" w:rsidRDefault="00404D4E" w:rsidP="00186855">
      <w:pPr>
        <w:pStyle w:val="9"/>
      </w:pPr>
      <w:r>
        <w:separator/>
      </w:r>
    </w:p>
  </w:footnote>
  <w:footnote w:type="continuationSeparator" w:id="0">
    <w:p w14:paraId="248E514A" w14:textId="77777777" w:rsidR="00404D4E" w:rsidRDefault="00404D4E" w:rsidP="00186855">
      <w:pPr>
        <w:pStyle w:val="9"/>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33"/>
    <w:lvl w:ilvl="0">
      <w:start w:val="1"/>
      <w:numFmt w:val="bullet"/>
      <w:lvlText w:val=""/>
      <w:lvlJc w:val="left"/>
      <w:pPr>
        <w:tabs>
          <w:tab w:val="num" w:pos="139"/>
        </w:tabs>
        <w:ind w:left="139" w:hanging="235"/>
      </w:pPr>
      <w:rPr>
        <w:rFonts w:ascii="Wingdings" w:hAnsi="Wingdings"/>
      </w:rPr>
    </w:lvl>
  </w:abstractNum>
  <w:abstractNum w:abstractNumId="1" w15:restartNumberingAfterBreak="0">
    <w:nsid w:val="0E9C1FF6"/>
    <w:multiLevelType w:val="hybridMultilevel"/>
    <w:tmpl w:val="8D66F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C1C48"/>
    <w:multiLevelType w:val="hybridMultilevel"/>
    <w:tmpl w:val="778A5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A3972"/>
    <w:multiLevelType w:val="hybridMultilevel"/>
    <w:tmpl w:val="2BC4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1799F"/>
    <w:multiLevelType w:val="hybridMultilevel"/>
    <w:tmpl w:val="4768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9626B"/>
    <w:multiLevelType w:val="hybridMultilevel"/>
    <w:tmpl w:val="BAAA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33AE4"/>
    <w:multiLevelType w:val="hybridMultilevel"/>
    <w:tmpl w:val="820A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54011"/>
    <w:multiLevelType w:val="hybridMultilevel"/>
    <w:tmpl w:val="FA2E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67D7B"/>
    <w:multiLevelType w:val="hybridMultilevel"/>
    <w:tmpl w:val="5EB0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E3F28"/>
    <w:multiLevelType w:val="hybridMultilevel"/>
    <w:tmpl w:val="45D4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E51C39"/>
    <w:multiLevelType w:val="hybridMultilevel"/>
    <w:tmpl w:val="BD20F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B3CD0"/>
    <w:multiLevelType w:val="hybridMultilevel"/>
    <w:tmpl w:val="4EA4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1"/>
  </w:num>
  <w:num w:numId="5">
    <w:abstractNumId w:val="9"/>
  </w:num>
  <w:num w:numId="6">
    <w:abstractNumId w:val="4"/>
  </w:num>
  <w:num w:numId="7">
    <w:abstractNumId w:val="11"/>
  </w:num>
  <w:num w:numId="8">
    <w:abstractNumId w:val="6"/>
  </w:num>
  <w:num w:numId="9">
    <w:abstractNumId w:val="3"/>
  </w:num>
  <w:num w:numId="10">
    <w:abstractNumId w:val="7"/>
  </w:num>
  <w:num w:numId="11">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i Cohen">
    <w15:presenceInfo w15:providerId="Windows Live" w15:userId="e9ac5590978e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A1B"/>
    <w:rsid w:val="00003162"/>
    <w:rsid w:val="00004B46"/>
    <w:rsid w:val="00006502"/>
    <w:rsid w:val="000066C4"/>
    <w:rsid w:val="000068D4"/>
    <w:rsid w:val="00006F50"/>
    <w:rsid w:val="0000796A"/>
    <w:rsid w:val="00007F95"/>
    <w:rsid w:val="00012829"/>
    <w:rsid w:val="00012F14"/>
    <w:rsid w:val="00013EE7"/>
    <w:rsid w:val="000162D9"/>
    <w:rsid w:val="00016971"/>
    <w:rsid w:val="000170E0"/>
    <w:rsid w:val="000171BC"/>
    <w:rsid w:val="000176AE"/>
    <w:rsid w:val="00020108"/>
    <w:rsid w:val="000202CF"/>
    <w:rsid w:val="00020A1B"/>
    <w:rsid w:val="00020A38"/>
    <w:rsid w:val="00021A03"/>
    <w:rsid w:val="00022047"/>
    <w:rsid w:val="000232BB"/>
    <w:rsid w:val="000239B5"/>
    <w:rsid w:val="00023BC5"/>
    <w:rsid w:val="0002523F"/>
    <w:rsid w:val="00026348"/>
    <w:rsid w:val="00027010"/>
    <w:rsid w:val="00032D1C"/>
    <w:rsid w:val="00034F6A"/>
    <w:rsid w:val="00035194"/>
    <w:rsid w:val="000372D3"/>
    <w:rsid w:val="00044433"/>
    <w:rsid w:val="00047552"/>
    <w:rsid w:val="0004760A"/>
    <w:rsid w:val="00051840"/>
    <w:rsid w:val="00051B75"/>
    <w:rsid w:val="00051D05"/>
    <w:rsid w:val="000543BA"/>
    <w:rsid w:val="000554B3"/>
    <w:rsid w:val="0005709F"/>
    <w:rsid w:val="000601A2"/>
    <w:rsid w:val="00060A94"/>
    <w:rsid w:val="000616A9"/>
    <w:rsid w:val="00065B35"/>
    <w:rsid w:val="00066277"/>
    <w:rsid w:val="00070BA6"/>
    <w:rsid w:val="00070CBF"/>
    <w:rsid w:val="00071576"/>
    <w:rsid w:val="00074470"/>
    <w:rsid w:val="000744E4"/>
    <w:rsid w:val="00077D15"/>
    <w:rsid w:val="000804ED"/>
    <w:rsid w:val="00080730"/>
    <w:rsid w:val="000817DC"/>
    <w:rsid w:val="0008227D"/>
    <w:rsid w:val="00083F3F"/>
    <w:rsid w:val="00084472"/>
    <w:rsid w:val="00084D93"/>
    <w:rsid w:val="00086D50"/>
    <w:rsid w:val="0008728B"/>
    <w:rsid w:val="00087BA9"/>
    <w:rsid w:val="000926E8"/>
    <w:rsid w:val="00095CE9"/>
    <w:rsid w:val="00095DD6"/>
    <w:rsid w:val="000A0F0F"/>
    <w:rsid w:val="000A579A"/>
    <w:rsid w:val="000A6721"/>
    <w:rsid w:val="000A67EA"/>
    <w:rsid w:val="000A7079"/>
    <w:rsid w:val="000B15BB"/>
    <w:rsid w:val="000B1950"/>
    <w:rsid w:val="000B26CB"/>
    <w:rsid w:val="000B2A79"/>
    <w:rsid w:val="000B2ACC"/>
    <w:rsid w:val="000B3967"/>
    <w:rsid w:val="000B410D"/>
    <w:rsid w:val="000C3CC0"/>
    <w:rsid w:val="000C4032"/>
    <w:rsid w:val="000C59E1"/>
    <w:rsid w:val="000C6097"/>
    <w:rsid w:val="000C6F21"/>
    <w:rsid w:val="000C748A"/>
    <w:rsid w:val="000D0519"/>
    <w:rsid w:val="000D055B"/>
    <w:rsid w:val="000D0E43"/>
    <w:rsid w:val="000D299B"/>
    <w:rsid w:val="000D2CDE"/>
    <w:rsid w:val="000D3563"/>
    <w:rsid w:val="000D4786"/>
    <w:rsid w:val="000D6788"/>
    <w:rsid w:val="000D7381"/>
    <w:rsid w:val="000D7722"/>
    <w:rsid w:val="000E0869"/>
    <w:rsid w:val="000E15C8"/>
    <w:rsid w:val="000E193E"/>
    <w:rsid w:val="000E1CBB"/>
    <w:rsid w:val="000E2CF6"/>
    <w:rsid w:val="000E2E58"/>
    <w:rsid w:val="000E300B"/>
    <w:rsid w:val="000E3162"/>
    <w:rsid w:val="000E3CB1"/>
    <w:rsid w:val="000E49F7"/>
    <w:rsid w:val="000E4C0C"/>
    <w:rsid w:val="000E55D2"/>
    <w:rsid w:val="000E579E"/>
    <w:rsid w:val="000F1A72"/>
    <w:rsid w:val="000F324F"/>
    <w:rsid w:val="000F3C50"/>
    <w:rsid w:val="000F5B5F"/>
    <w:rsid w:val="000F5D7D"/>
    <w:rsid w:val="001020F7"/>
    <w:rsid w:val="00103520"/>
    <w:rsid w:val="00103545"/>
    <w:rsid w:val="001036DF"/>
    <w:rsid w:val="00103845"/>
    <w:rsid w:val="00105281"/>
    <w:rsid w:val="0010549D"/>
    <w:rsid w:val="001064C6"/>
    <w:rsid w:val="00106647"/>
    <w:rsid w:val="001069EC"/>
    <w:rsid w:val="0010764B"/>
    <w:rsid w:val="0010773E"/>
    <w:rsid w:val="00110239"/>
    <w:rsid w:val="001112A6"/>
    <w:rsid w:val="001129D5"/>
    <w:rsid w:val="00113C04"/>
    <w:rsid w:val="00114FB5"/>
    <w:rsid w:val="00116892"/>
    <w:rsid w:val="00123F4B"/>
    <w:rsid w:val="0012797E"/>
    <w:rsid w:val="00130945"/>
    <w:rsid w:val="001322E2"/>
    <w:rsid w:val="001336DA"/>
    <w:rsid w:val="0013403F"/>
    <w:rsid w:val="00136112"/>
    <w:rsid w:val="00137788"/>
    <w:rsid w:val="00141D90"/>
    <w:rsid w:val="00143D08"/>
    <w:rsid w:val="001446FB"/>
    <w:rsid w:val="00146CF7"/>
    <w:rsid w:val="00147F2E"/>
    <w:rsid w:val="001501A3"/>
    <w:rsid w:val="00151096"/>
    <w:rsid w:val="00151DC4"/>
    <w:rsid w:val="001527A6"/>
    <w:rsid w:val="00152D37"/>
    <w:rsid w:val="001531B6"/>
    <w:rsid w:val="00154A22"/>
    <w:rsid w:val="00156531"/>
    <w:rsid w:val="001567A6"/>
    <w:rsid w:val="00156C9C"/>
    <w:rsid w:val="00157650"/>
    <w:rsid w:val="00160353"/>
    <w:rsid w:val="00160B59"/>
    <w:rsid w:val="00161119"/>
    <w:rsid w:val="00161E1B"/>
    <w:rsid w:val="00161F11"/>
    <w:rsid w:val="001620D1"/>
    <w:rsid w:val="00163586"/>
    <w:rsid w:val="00164BFC"/>
    <w:rsid w:val="001659C0"/>
    <w:rsid w:val="00165AAD"/>
    <w:rsid w:val="00170468"/>
    <w:rsid w:val="001770EC"/>
    <w:rsid w:val="0018019B"/>
    <w:rsid w:val="00181187"/>
    <w:rsid w:val="001839DA"/>
    <w:rsid w:val="00183DAE"/>
    <w:rsid w:val="00184ED5"/>
    <w:rsid w:val="00186069"/>
    <w:rsid w:val="00186855"/>
    <w:rsid w:val="001873AC"/>
    <w:rsid w:val="00187CE9"/>
    <w:rsid w:val="00190552"/>
    <w:rsid w:val="001925A1"/>
    <w:rsid w:val="0019523F"/>
    <w:rsid w:val="00195514"/>
    <w:rsid w:val="001955A1"/>
    <w:rsid w:val="00196598"/>
    <w:rsid w:val="001A0A11"/>
    <w:rsid w:val="001A169A"/>
    <w:rsid w:val="001A253E"/>
    <w:rsid w:val="001A3E7B"/>
    <w:rsid w:val="001A4012"/>
    <w:rsid w:val="001A5CB4"/>
    <w:rsid w:val="001A65F3"/>
    <w:rsid w:val="001A7149"/>
    <w:rsid w:val="001B13DF"/>
    <w:rsid w:val="001B263B"/>
    <w:rsid w:val="001B3680"/>
    <w:rsid w:val="001B4B7B"/>
    <w:rsid w:val="001B68AF"/>
    <w:rsid w:val="001B7072"/>
    <w:rsid w:val="001B7E12"/>
    <w:rsid w:val="001C128C"/>
    <w:rsid w:val="001C5755"/>
    <w:rsid w:val="001C5955"/>
    <w:rsid w:val="001C6BF5"/>
    <w:rsid w:val="001C783A"/>
    <w:rsid w:val="001D0318"/>
    <w:rsid w:val="001D05D0"/>
    <w:rsid w:val="001D0CCF"/>
    <w:rsid w:val="001D0D86"/>
    <w:rsid w:val="001D2163"/>
    <w:rsid w:val="001D2E48"/>
    <w:rsid w:val="001D3555"/>
    <w:rsid w:val="001D4778"/>
    <w:rsid w:val="001D5B45"/>
    <w:rsid w:val="001D7A5A"/>
    <w:rsid w:val="001E02C5"/>
    <w:rsid w:val="001E0E80"/>
    <w:rsid w:val="001E1032"/>
    <w:rsid w:val="001E303D"/>
    <w:rsid w:val="001E39CD"/>
    <w:rsid w:val="001F04B5"/>
    <w:rsid w:val="001F0C5E"/>
    <w:rsid w:val="001F238F"/>
    <w:rsid w:val="001F2A38"/>
    <w:rsid w:val="001F3CDA"/>
    <w:rsid w:val="001F6647"/>
    <w:rsid w:val="001F68DC"/>
    <w:rsid w:val="001F7E32"/>
    <w:rsid w:val="00200101"/>
    <w:rsid w:val="00200ABE"/>
    <w:rsid w:val="0020462A"/>
    <w:rsid w:val="00204ED3"/>
    <w:rsid w:val="002058CF"/>
    <w:rsid w:val="00205E0D"/>
    <w:rsid w:val="00206DBB"/>
    <w:rsid w:val="002109D3"/>
    <w:rsid w:val="00211193"/>
    <w:rsid w:val="0021188D"/>
    <w:rsid w:val="00212C71"/>
    <w:rsid w:val="00213CEF"/>
    <w:rsid w:val="00214CC6"/>
    <w:rsid w:val="00215361"/>
    <w:rsid w:val="002174CD"/>
    <w:rsid w:val="00217966"/>
    <w:rsid w:val="00217972"/>
    <w:rsid w:val="00217A40"/>
    <w:rsid w:val="00217DC9"/>
    <w:rsid w:val="0022056D"/>
    <w:rsid w:val="00221710"/>
    <w:rsid w:val="0022215E"/>
    <w:rsid w:val="00222918"/>
    <w:rsid w:val="0022356E"/>
    <w:rsid w:val="00224FE8"/>
    <w:rsid w:val="002260C6"/>
    <w:rsid w:val="00230B80"/>
    <w:rsid w:val="002313ED"/>
    <w:rsid w:val="00232A22"/>
    <w:rsid w:val="00232E2C"/>
    <w:rsid w:val="00233C87"/>
    <w:rsid w:val="0023424C"/>
    <w:rsid w:val="0023435D"/>
    <w:rsid w:val="00234B75"/>
    <w:rsid w:val="00236654"/>
    <w:rsid w:val="00236696"/>
    <w:rsid w:val="002366A9"/>
    <w:rsid w:val="00236763"/>
    <w:rsid w:val="00237332"/>
    <w:rsid w:val="00240250"/>
    <w:rsid w:val="00242F47"/>
    <w:rsid w:val="00243AEA"/>
    <w:rsid w:val="00243DF8"/>
    <w:rsid w:val="00243FA9"/>
    <w:rsid w:val="00244BFE"/>
    <w:rsid w:val="0024706E"/>
    <w:rsid w:val="0024742B"/>
    <w:rsid w:val="002500F2"/>
    <w:rsid w:val="002510BB"/>
    <w:rsid w:val="002511AE"/>
    <w:rsid w:val="00251E57"/>
    <w:rsid w:val="002529C2"/>
    <w:rsid w:val="0025385C"/>
    <w:rsid w:val="00254D6E"/>
    <w:rsid w:val="00256A55"/>
    <w:rsid w:val="00260636"/>
    <w:rsid w:val="002628AC"/>
    <w:rsid w:val="0026383B"/>
    <w:rsid w:val="00266745"/>
    <w:rsid w:val="002676CE"/>
    <w:rsid w:val="00274FA9"/>
    <w:rsid w:val="002757A7"/>
    <w:rsid w:val="00275C5E"/>
    <w:rsid w:val="00280ABE"/>
    <w:rsid w:val="00282DF7"/>
    <w:rsid w:val="0028300F"/>
    <w:rsid w:val="0028312C"/>
    <w:rsid w:val="00283266"/>
    <w:rsid w:val="00284D6B"/>
    <w:rsid w:val="00286097"/>
    <w:rsid w:val="00293B70"/>
    <w:rsid w:val="00294CDC"/>
    <w:rsid w:val="002974C4"/>
    <w:rsid w:val="00297AFD"/>
    <w:rsid w:val="002A0DE7"/>
    <w:rsid w:val="002A2256"/>
    <w:rsid w:val="002A29D8"/>
    <w:rsid w:val="002A3672"/>
    <w:rsid w:val="002A4184"/>
    <w:rsid w:val="002A449B"/>
    <w:rsid w:val="002A5A64"/>
    <w:rsid w:val="002A6939"/>
    <w:rsid w:val="002A7798"/>
    <w:rsid w:val="002A77E1"/>
    <w:rsid w:val="002A7A95"/>
    <w:rsid w:val="002B0420"/>
    <w:rsid w:val="002B0E27"/>
    <w:rsid w:val="002B22EA"/>
    <w:rsid w:val="002B2AB5"/>
    <w:rsid w:val="002B2ADA"/>
    <w:rsid w:val="002B3463"/>
    <w:rsid w:val="002B3FE7"/>
    <w:rsid w:val="002B4767"/>
    <w:rsid w:val="002B4CBD"/>
    <w:rsid w:val="002B5416"/>
    <w:rsid w:val="002B7133"/>
    <w:rsid w:val="002B7FDF"/>
    <w:rsid w:val="002C0010"/>
    <w:rsid w:val="002C1CD4"/>
    <w:rsid w:val="002C248B"/>
    <w:rsid w:val="002C4455"/>
    <w:rsid w:val="002C5B7D"/>
    <w:rsid w:val="002C7CDD"/>
    <w:rsid w:val="002D15E9"/>
    <w:rsid w:val="002D1CE9"/>
    <w:rsid w:val="002D1F3D"/>
    <w:rsid w:val="002D21FE"/>
    <w:rsid w:val="002D2869"/>
    <w:rsid w:val="002D4DE4"/>
    <w:rsid w:val="002D561B"/>
    <w:rsid w:val="002D612B"/>
    <w:rsid w:val="002D6E5B"/>
    <w:rsid w:val="002E0810"/>
    <w:rsid w:val="002E14C1"/>
    <w:rsid w:val="002E32E0"/>
    <w:rsid w:val="002E6600"/>
    <w:rsid w:val="002F013C"/>
    <w:rsid w:val="002F1DFB"/>
    <w:rsid w:val="002F2A6D"/>
    <w:rsid w:val="002F3164"/>
    <w:rsid w:val="002F3703"/>
    <w:rsid w:val="002F42EC"/>
    <w:rsid w:val="002F5647"/>
    <w:rsid w:val="002F5F52"/>
    <w:rsid w:val="002F6D09"/>
    <w:rsid w:val="002F7A62"/>
    <w:rsid w:val="0030448F"/>
    <w:rsid w:val="003046E5"/>
    <w:rsid w:val="00304991"/>
    <w:rsid w:val="00305900"/>
    <w:rsid w:val="00305A2E"/>
    <w:rsid w:val="00306392"/>
    <w:rsid w:val="00306605"/>
    <w:rsid w:val="00307D95"/>
    <w:rsid w:val="00310172"/>
    <w:rsid w:val="00310C32"/>
    <w:rsid w:val="003113B0"/>
    <w:rsid w:val="00313D85"/>
    <w:rsid w:val="00315A7B"/>
    <w:rsid w:val="00315EE1"/>
    <w:rsid w:val="0031640F"/>
    <w:rsid w:val="0031643A"/>
    <w:rsid w:val="00322B8F"/>
    <w:rsid w:val="00323EA1"/>
    <w:rsid w:val="0032668C"/>
    <w:rsid w:val="0032760F"/>
    <w:rsid w:val="00327F1E"/>
    <w:rsid w:val="00331A28"/>
    <w:rsid w:val="00332EED"/>
    <w:rsid w:val="00332EF3"/>
    <w:rsid w:val="0033300F"/>
    <w:rsid w:val="00333C52"/>
    <w:rsid w:val="00333FA0"/>
    <w:rsid w:val="00334B71"/>
    <w:rsid w:val="00340E7A"/>
    <w:rsid w:val="00342366"/>
    <w:rsid w:val="00342B68"/>
    <w:rsid w:val="00342E85"/>
    <w:rsid w:val="0034411F"/>
    <w:rsid w:val="0034521B"/>
    <w:rsid w:val="003470C1"/>
    <w:rsid w:val="003511CF"/>
    <w:rsid w:val="00351270"/>
    <w:rsid w:val="003514BD"/>
    <w:rsid w:val="00355C4D"/>
    <w:rsid w:val="0035629A"/>
    <w:rsid w:val="00356C28"/>
    <w:rsid w:val="00356E63"/>
    <w:rsid w:val="0036253E"/>
    <w:rsid w:val="00362850"/>
    <w:rsid w:val="0036304F"/>
    <w:rsid w:val="00364509"/>
    <w:rsid w:val="003647DB"/>
    <w:rsid w:val="003656C7"/>
    <w:rsid w:val="00367751"/>
    <w:rsid w:val="00371F50"/>
    <w:rsid w:val="00371FDE"/>
    <w:rsid w:val="0037345A"/>
    <w:rsid w:val="00373706"/>
    <w:rsid w:val="00374CE2"/>
    <w:rsid w:val="00375D4D"/>
    <w:rsid w:val="0037639A"/>
    <w:rsid w:val="00376994"/>
    <w:rsid w:val="00376A8B"/>
    <w:rsid w:val="00377F4E"/>
    <w:rsid w:val="00380B2F"/>
    <w:rsid w:val="003821B6"/>
    <w:rsid w:val="00382A47"/>
    <w:rsid w:val="00382C87"/>
    <w:rsid w:val="003841CE"/>
    <w:rsid w:val="0038534E"/>
    <w:rsid w:val="003909E4"/>
    <w:rsid w:val="003920E5"/>
    <w:rsid w:val="00392578"/>
    <w:rsid w:val="0039304D"/>
    <w:rsid w:val="00393C6F"/>
    <w:rsid w:val="00396944"/>
    <w:rsid w:val="003A0613"/>
    <w:rsid w:val="003A0F8D"/>
    <w:rsid w:val="003A192D"/>
    <w:rsid w:val="003A431B"/>
    <w:rsid w:val="003A4449"/>
    <w:rsid w:val="003A4C7A"/>
    <w:rsid w:val="003B1712"/>
    <w:rsid w:val="003B2126"/>
    <w:rsid w:val="003B2A58"/>
    <w:rsid w:val="003B3517"/>
    <w:rsid w:val="003B3B9C"/>
    <w:rsid w:val="003B51B3"/>
    <w:rsid w:val="003B5694"/>
    <w:rsid w:val="003C021C"/>
    <w:rsid w:val="003C169B"/>
    <w:rsid w:val="003C1DF0"/>
    <w:rsid w:val="003C23A0"/>
    <w:rsid w:val="003C2E8E"/>
    <w:rsid w:val="003C33FF"/>
    <w:rsid w:val="003C3E6C"/>
    <w:rsid w:val="003C6056"/>
    <w:rsid w:val="003C71B8"/>
    <w:rsid w:val="003D1B10"/>
    <w:rsid w:val="003D1F77"/>
    <w:rsid w:val="003D2DDB"/>
    <w:rsid w:val="003D30AC"/>
    <w:rsid w:val="003D5B67"/>
    <w:rsid w:val="003D7702"/>
    <w:rsid w:val="003D78A0"/>
    <w:rsid w:val="003D7CC2"/>
    <w:rsid w:val="003E0129"/>
    <w:rsid w:val="003E0267"/>
    <w:rsid w:val="003E057C"/>
    <w:rsid w:val="003E0C58"/>
    <w:rsid w:val="003E1A76"/>
    <w:rsid w:val="003E2EB7"/>
    <w:rsid w:val="003E37A6"/>
    <w:rsid w:val="003E3AA4"/>
    <w:rsid w:val="003E5E15"/>
    <w:rsid w:val="003E72BC"/>
    <w:rsid w:val="003F105D"/>
    <w:rsid w:val="003F1C4A"/>
    <w:rsid w:val="003F2BD7"/>
    <w:rsid w:val="003F3BD9"/>
    <w:rsid w:val="003F55E6"/>
    <w:rsid w:val="003F64F6"/>
    <w:rsid w:val="003F70F7"/>
    <w:rsid w:val="00400764"/>
    <w:rsid w:val="00400ED5"/>
    <w:rsid w:val="00401720"/>
    <w:rsid w:val="00401CF3"/>
    <w:rsid w:val="004026EF"/>
    <w:rsid w:val="0040282F"/>
    <w:rsid w:val="00402C40"/>
    <w:rsid w:val="00403BFD"/>
    <w:rsid w:val="00404D4E"/>
    <w:rsid w:val="00406EDB"/>
    <w:rsid w:val="00410154"/>
    <w:rsid w:val="0041089F"/>
    <w:rsid w:val="00412A40"/>
    <w:rsid w:val="0041535D"/>
    <w:rsid w:val="004172A8"/>
    <w:rsid w:val="00420224"/>
    <w:rsid w:val="0042081D"/>
    <w:rsid w:val="004242BF"/>
    <w:rsid w:val="004243BE"/>
    <w:rsid w:val="00425030"/>
    <w:rsid w:val="00425983"/>
    <w:rsid w:val="00430D6F"/>
    <w:rsid w:val="00431B70"/>
    <w:rsid w:val="004323AB"/>
    <w:rsid w:val="004342E4"/>
    <w:rsid w:val="004344C8"/>
    <w:rsid w:val="00437026"/>
    <w:rsid w:val="0044003E"/>
    <w:rsid w:val="004405F9"/>
    <w:rsid w:val="00440A26"/>
    <w:rsid w:val="00441D1E"/>
    <w:rsid w:val="004430D9"/>
    <w:rsid w:val="00443E1D"/>
    <w:rsid w:val="004441D6"/>
    <w:rsid w:val="0044523E"/>
    <w:rsid w:val="00446359"/>
    <w:rsid w:val="004464D0"/>
    <w:rsid w:val="00451A81"/>
    <w:rsid w:val="0045329B"/>
    <w:rsid w:val="0045511A"/>
    <w:rsid w:val="00455B6D"/>
    <w:rsid w:val="00455F88"/>
    <w:rsid w:val="00456C8F"/>
    <w:rsid w:val="00456EA5"/>
    <w:rsid w:val="00457E6E"/>
    <w:rsid w:val="00461456"/>
    <w:rsid w:val="00462140"/>
    <w:rsid w:val="00462A75"/>
    <w:rsid w:val="00463431"/>
    <w:rsid w:val="00466AAE"/>
    <w:rsid w:val="004676EF"/>
    <w:rsid w:val="004714C1"/>
    <w:rsid w:val="00471979"/>
    <w:rsid w:val="00471FA5"/>
    <w:rsid w:val="0047280B"/>
    <w:rsid w:val="0047383E"/>
    <w:rsid w:val="00473F9E"/>
    <w:rsid w:val="0047449A"/>
    <w:rsid w:val="00476645"/>
    <w:rsid w:val="00476CA1"/>
    <w:rsid w:val="00477129"/>
    <w:rsid w:val="00477623"/>
    <w:rsid w:val="00480691"/>
    <w:rsid w:val="00481DFF"/>
    <w:rsid w:val="00482557"/>
    <w:rsid w:val="004907D6"/>
    <w:rsid w:val="00490859"/>
    <w:rsid w:val="00491ABF"/>
    <w:rsid w:val="004927D9"/>
    <w:rsid w:val="0049369D"/>
    <w:rsid w:val="00494133"/>
    <w:rsid w:val="00494A6C"/>
    <w:rsid w:val="00497633"/>
    <w:rsid w:val="00497AAC"/>
    <w:rsid w:val="004A1208"/>
    <w:rsid w:val="004A1AEA"/>
    <w:rsid w:val="004A1CBC"/>
    <w:rsid w:val="004A2C25"/>
    <w:rsid w:val="004A5A1D"/>
    <w:rsid w:val="004B0592"/>
    <w:rsid w:val="004B1289"/>
    <w:rsid w:val="004B1D71"/>
    <w:rsid w:val="004B6708"/>
    <w:rsid w:val="004B675A"/>
    <w:rsid w:val="004B7958"/>
    <w:rsid w:val="004C100F"/>
    <w:rsid w:val="004C2C96"/>
    <w:rsid w:val="004C2CD0"/>
    <w:rsid w:val="004C36D0"/>
    <w:rsid w:val="004C3887"/>
    <w:rsid w:val="004C3E83"/>
    <w:rsid w:val="004C454A"/>
    <w:rsid w:val="004C4C2D"/>
    <w:rsid w:val="004C565A"/>
    <w:rsid w:val="004C6A3A"/>
    <w:rsid w:val="004C6DFB"/>
    <w:rsid w:val="004C778F"/>
    <w:rsid w:val="004D06A8"/>
    <w:rsid w:val="004D1E58"/>
    <w:rsid w:val="004D208A"/>
    <w:rsid w:val="004D3300"/>
    <w:rsid w:val="004D3A1A"/>
    <w:rsid w:val="004D3FEB"/>
    <w:rsid w:val="004D479A"/>
    <w:rsid w:val="004D4F14"/>
    <w:rsid w:val="004D7003"/>
    <w:rsid w:val="004D79EF"/>
    <w:rsid w:val="004D7FBD"/>
    <w:rsid w:val="004E04F7"/>
    <w:rsid w:val="004E0506"/>
    <w:rsid w:val="004E1772"/>
    <w:rsid w:val="004E3D09"/>
    <w:rsid w:val="004E3D75"/>
    <w:rsid w:val="004E3E9D"/>
    <w:rsid w:val="004E5B2D"/>
    <w:rsid w:val="004F0E26"/>
    <w:rsid w:val="004F1135"/>
    <w:rsid w:val="004F1BBD"/>
    <w:rsid w:val="004F1CFE"/>
    <w:rsid w:val="004F201A"/>
    <w:rsid w:val="004F23AF"/>
    <w:rsid w:val="004F2660"/>
    <w:rsid w:val="004F2A44"/>
    <w:rsid w:val="004F2C81"/>
    <w:rsid w:val="004F3F6D"/>
    <w:rsid w:val="004F516B"/>
    <w:rsid w:val="004F6739"/>
    <w:rsid w:val="004F7009"/>
    <w:rsid w:val="00500E35"/>
    <w:rsid w:val="005013EB"/>
    <w:rsid w:val="00501B89"/>
    <w:rsid w:val="005039A5"/>
    <w:rsid w:val="005053C0"/>
    <w:rsid w:val="0050637C"/>
    <w:rsid w:val="00507179"/>
    <w:rsid w:val="0050750C"/>
    <w:rsid w:val="0051164F"/>
    <w:rsid w:val="00513138"/>
    <w:rsid w:val="005140E2"/>
    <w:rsid w:val="005146E0"/>
    <w:rsid w:val="005148FA"/>
    <w:rsid w:val="00516282"/>
    <w:rsid w:val="005162A9"/>
    <w:rsid w:val="0051673C"/>
    <w:rsid w:val="005176DB"/>
    <w:rsid w:val="00522A50"/>
    <w:rsid w:val="00522D98"/>
    <w:rsid w:val="005232EC"/>
    <w:rsid w:val="00523D66"/>
    <w:rsid w:val="00524E59"/>
    <w:rsid w:val="005252E2"/>
    <w:rsid w:val="00525AA8"/>
    <w:rsid w:val="00530649"/>
    <w:rsid w:val="0053073B"/>
    <w:rsid w:val="00530A1B"/>
    <w:rsid w:val="00531C85"/>
    <w:rsid w:val="00532C3F"/>
    <w:rsid w:val="0053376F"/>
    <w:rsid w:val="005345CF"/>
    <w:rsid w:val="0053525C"/>
    <w:rsid w:val="00535748"/>
    <w:rsid w:val="0053680F"/>
    <w:rsid w:val="00536BDD"/>
    <w:rsid w:val="0053726D"/>
    <w:rsid w:val="005403D5"/>
    <w:rsid w:val="0054040F"/>
    <w:rsid w:val="00541829"/>
    <w:rsid w:val="005429DC"/>
    <w:rsid w:val="00543731"/>
    <w:rsid w:val="00545744"/>
    <w:rsid w:val="005468A2"/>
    <w:rsid w:val="00547123"/>
    <w:rsid w:val="00550109"/>
    <w:rsid w:val="00550EE1"/>
    <w:rsid w:val="00552380"/>
    <w:rsid w:val="00554732"/>
    <w:rsid w:val="00555238"/>
    <w:rsid w:val="00556059"/>
    <w:rsid w:val="00556742"/>
    <w:rsid w:val="005570B5"/>
    <w:rsid w:val="005618B2"/>
    <w:rsid w:val="00561AB4"/>
    <w:rsid w:val="0056287F"/>
    <w:rsid w:val="005669A0"/>
    <w:rsid w:val="00567E0E"/>
    <w:rsid w:val="00570362"/>
    <w:rsid w:val="00570596"/>
    <w:rsid w:val="00571DF6"/>
    <w:rsid w:val="005730E0"/>
    <w:rsid w:val="00573D30"/>
    <w:rsid w:val="00574710"/>
    <w:rsid w:val="0057480A"/>
    <w:rsid w:val="00575E86"/>
    <w:rsid w:val="00580688"/>
    <w:rsid w:val="005821EC"/>
    <w:rsid w:val="005829B6"/>
    <w:rsid w:val="00582A86"/>
    <w:rsid w:val="0058348D"/>
    <w:rsid w:val="0058468D"/>
    <w:rsid w:val="005848B9"/>
    <w:rsid w:val="00584A68"/>
    <w:rsid w:val="00584ACD"/>
    <w:rsid w:val="00584B67"/>
    <w:rsid w:val="005850A0"/>
    <w:rsid w:val="005853D4"/>
    <w:rsid w:val="0058594B"/>
    <w:rsid w:val="00586BB2"/>
    <w:rsid w:val="00587318"/>
    <w:rsid w:val="00593452"/>
    <w:rsid w:val="0059350E"/>
    <w:rsid w:val="005942EF"/>
    <w:rsid w:val="00594646"/>
    <w:rsid w:val="00594967"/>
    <w:rsid w:val="00595D8A"/>
    <w:rsid w:val="00597407"/>
    <w:rsid w:val="005A2842"/>
    <w:rsid w:val="005A4178"/>
    <w:rsid w:val="005A4B93"/>
    <w:rsid w:val="005A54D4"/>
    <w:rsid w:val="005A69AB"/>
    <w:rsid w:val="005A78A7"/>
    <w:rsid w:val="005A7CD1"/>
    <w:rsid w:val="005B077A"/>
    <w:rsid w:val="005B0C48"/>
    <w:rsid w:val="005B2292"/>
    <w:rsid w:val="005B25EE"/>
    <w:rsid w:val="005B2860"/>
    <w:rsid w:val="005B2C69"/>
    <w:rsid w:val="005B3660"/>
    <w:rsid w:val="005C0DAA"/>
    <w:rsid w:val="005C10AF"/>
    <w:rsid w:val="005C21EC"/>
    <w:rsid w:val="005C26A9"/>
    <w:rsid w:val="005C30E5"/>
    <w:rsid w:val="005C31B9"/>
    <w:rsid w:val="005C3446"/>
    <w:rsid w:val="005C410F"/>
    <w:rsid w:val="005C57E9"/>
    <w:rsid w:val="005C5802"/>
    <w:rsid w:val="005C5BB8"/>
    <w:rsid w:val="005C5DC6"/>
    <w:rsid w:val="005C6B6C"/>
    <w:rsid w:val="005C736D"/>
    <w:rsid w:val="005C7449"/>
    <w:rsid w:val="005D0615"/>
    <w:rsid w:val="005D0893"/>
    <w:rsid w:val="005D0BAE"/>
    <w:rsid w:val="005D174D"/>
    <w:rsid w:val="005D5EE4"/>
    <w:rsid w:val="005D6365"/>
    <w:rsid w:val="005D6489"/>
    <w:rsid w:val="005D6F3E"/>
    <w:rsid w:val="005D74CC"/>
    <w:rsid w:val="005E0E17"/>
    <w:rsid w:val="005E2C54"/>
    <w:rsid w:val="005E2DF8"/>
    <w:rsid w:val="005E30D6"/>
    <w:rsid w:val="005E3294"/>
    <w:rsid w:val="005E3F0C"/>
    <w:rsid w:val="005E5B54"/>
    <w:rsid w:val="005E5D04"/>
    <w:rsid w:val="005E6403"/>
    <w:rsid w:val="005E6F79"/>
    <w:rsid w:val="005E6FE2"/>
    <w:rsid w:val="005E7465"/>
    <w:rsid w:val="005E7DFD"/>
    <w:rsid w:val="005F18D2"/>
    <w:rsid w:val="005F1B7E"/>
    <w:rsid w:val="005F3150"/>
    <w:rsid w:val="005F3671"/>
    <w:rsid w:val="005F3A27"/>
    <w:rsid w:val="005F48FB"/>
    <w:rsid w:val="005F4AC7"/>
    <w:rsid w:val="005F63A4"/>
    <w:rsid w:val="005F7045"/>
    <w:rsid w:val="005F7F4C"/>
    <w:rsid w:val="006000B5"/>
    <w:rsid w:val="00601199"/>
    <w:rsid w:val="0060149E"/>
    <w:rsid w:val="00601CBC"/>
    <w:rsid w:val="00603006"/>
    <w:rsid w:val="0060713A"/>
    <w:rsid w:val="0060723B"/>
    <w:rsid w:val="00610890"/>
    <w:rsid w:val="00610B9B"/>
    <w:rsid w:val="00610F7F"/>
    <w:rsid w:val="00611755"/>
    <w:rsid w:val="00611846"/>
    <w:rsid w:val="006133BD"/>
    <w:rsid w:val="00614190"/>
    <w:rsid w:val="006152CC"/>
    <w:rsid w:val="006161CD"/>
    <w:rsid w:val="0061626B"/>
    <w:rsid w:val="006219EA"/>
    <w:rsid w:val="00621A17"/>
    <w:rsid w:val="00621A83"/>
    <w:rsid w:val="006231BD"/>
    <w:rsid w:val="006231E0"/>
    <w:rsid w:val="00626D05"/>
    <w:rsid w:val="00631295"/>
    <w:rsid w:val="00632F2E"/>
    <w:rsid w:val="00635A90"/>
    <w:rsid w:val="0063797B"/>
    <w:rsid w:val="00637D04"/>
    <w:rsid w:val="00640DD3"/>
    <w:rsid w:val="00642A98"/>
    <w:rsid w:val="00644F7B"/>
    <w:rsid w:val="0064712B"/>
    <w:rsid w:val="00652E93"/>
    <w:rsid w:val="006530D6"/>
    <w:rsid w:val="006537B5"/>
    <w:rsid w:val="006539B1"/>
    <w:rsid w:val="00655922"/>
    <w:rsid w:val="00656F81"/>
    <w:rsid w:val="006601F8"/>
    <w:rsid w:val="006604AA"/>
    <w:rsid w:val="006617D6"/>
    <w:rsid w:val="00661969"/>
    <w:rsid w:val="00661BA0"/>
    <w:rsid w:val="00661BCD"/>
    <w:rsid w:val="00664EB5"/>
    <w:rsid w:val="00666A36"/>
    <w:rsid w:val="00666C42"/>
    <w:rsid w:val="00670EFA"/>
    <w:rsid w:val="00673030"/>
    <w:rsid w:val="00675594"/>
    <w:rsid w:val="006758E1"/>
    <w:rsid w:val="00675C9B"/>
    <w:rsid w:val="00675E88"/>
    <w:rsid w:val="00677898"/>
    <w:rsid w:val="00680E0D"/>
    <w:rsid w:val="006835BA"/>
    <w:rsid w:val="00683ECA"/>
    <w:rsid w:val="006841A3"/>
    <w:rsid w:val="00685EFD"/>
    <w:rsid w:val="00687550"/>
    <w:rsid w:val="006916A6"/>
    <w:rsid w:val="0069208A"/>
    <w:rsid w:val="00694A33"/>
    <w:rsid w:val="00694F10"/>
    <w:rsid w:val="00695A5A"/>
    <w:rsid w:val="006A063B"/>
    <w:rsid w:val="006A0F61"/>
    <w:rsid w:val="006A1F05"/>
    <w:rsid w:val="006A45D1"/>
    <w:rsid w:val="006A4F9C"/>
    <w:rsid w:val="006A5B00"/>
    <w:rsid w:val="006A6000"/>
    <w:rsid w:val="006A72DE"/>
    <w:rsid w:val="006A74D2"/>
    <w:rsid w:val="006A767A"/>
    <w:rsid w:val="006B0E33"/>
    <w:rsid w:val="006B1EFB"/>
    <w:rsid w:val="006B2472"/>
    <w:rsid w:val="006B3B4E"/>
    <w:rsid w:val="006B429C"/>
    <w:rsid w:val="006B4E6F"/>
    <w:rsid w:val="006B57BF"/>
    <w:rsid w:val="006B7964"/>
    <w:rsid w:val="006C2AAE"/>
    <w:rsid w:val="006C30C7"/>
    <w:rsid w:val="006C31FF"/>
    <w:rsid w:val="006C3B58"/>
    <w:rsid w:val="006C5627"/>
    <w:rsid w:val="006C616F"/>
    <w:rsid w:val="006C6A59"/>
    <w:rsid w:val="006C7168"/>
    <w:rsid w:val="006C7978"/>
    <w:rsid w:val="006D03D6"/>
    <w:rsid w:val="006D0419"/>
    <w:rsid w:val="006D0C81"/>
    <w:rsid w:val="006D29AB"/>
    <w:rsid w:val="006D2B75"/>
    <w:rsid w:val="006D3368"/>
    <w:rsid w:val="006D509E"/>
    <w:rsid w:val="006D55C4"/>
    <w:rsid w:val="006D6067"/>
    <w:rsid w:val="006D7EAA"/>
    <w:rsid w:val="006E183B"/>
    <w:rsid w:val="006E3097"/>
    <w:rsid w:val="006E6437"/>
    <w:rsid w:val="006E6C43"/>
    <w:rsid w:val="006F0497"/>
    <w:rsid w:val="006F160A"/>
    <w:rsid w:val="006F1A40"/>
    <w:rsid w:val="006F3722"/>
    <w:rsid w:val="006F3B81"/>
    <w:rsid w:val="006F4A72"/>
    <w:rsid w:val="006F54CD"/>
    <w:rsid w:val="006F695F"/>
    <w:rsid w:val="006F6CD5"/>
    <w:rsid w:val="006F72F3"/>
    <w:rsid w:val="00700845"/>
    <w:rsid w:val="00700BEA"/>
    <w:rsid w:val="00700D33"/>
    <w:rsid w:val="00701F12"/>
    <w:rsid w:val="007020AB"/>
    <w:rsid w:val="00704922"/>
    <w:rsid w:val="00704E6C"/>
    <w:rsid w:val="00705472"/>
    <w:rsid w:val="007077FF"/>
    <w:rsid w:val="00710C2C"/>
    <w:rsid w:val="00717607"/>
    <w:rsid w:val="007178C5"/>
    <w:rsid w:val="00720149"/>
    <w:rsid w:val="0072071B"/>
    <w:rsid w:val="0072541E"/>
    <w:rsid w:val="00727503"/>
    <w:rsid w:val="00727516"/>
    <w:rsid w:val="00727729"/>
    <w:rsid w:val="00727E66"/>
    <w:rsid w:val="0073010E"/>
    <w:rsid w:val="00730455"/>
    <w:rsid w:val="007311BF"/>
    <w:rsid w:val="007339DA"/>
    <w:rsid w:val="00735A2C"/>
    <w:rsid w:val="00740E08"/>
    <w:rsid w:val="00740F9F"/>
    <w:rsid w:val="0074107A"/>
    <w:rsid w:val="007417FD"/>
    <w:rsid w:val="007432F2"/>
    <w:rsid w:val="00743EC6"/>
    <w:rsid w:val="00744B89"/>
    <w:rsid w:val="007452C1"/>
    <w:rsid w:val="007455FF"/>
    <w:rsid w:val="00745BA7"/>
    <w:rsid w:val="00746496"/>
    <w:rsid w:val="00746AC7"/>
    <w:rsid w:val="00747A77"/>
    <w:rsid w:val="00750128"/>
    <w:rsid w:val="00751798"/>
    <w:rsid w:val="00753FB9"/>
    <w:rsid w:val="00754561"/>
    <w:rsid w:val="00754B33"/>
    <w:rsid w:val="0075665A"/>
    <w:rsid w:val="00760C5F"/>
    <w:rsid w:val="00761713"/>
    <w:rsid w:val="00761BEC"/>
    <w:rsid w:val="007633B7"/>
    <w:rsid w:val="007639FC"/>
    <w:rsid w:val="00763A38"/>
    <w:rsid w:val="0076481A"/>
    <w:rsid w:val="007654C7"/>
    <w:rsid w:val="00766A12"/>
    <w:rsid w:val="00770502"/>
    <w:rsid w:val="00770566"/>
    <w:rsid w:val="00771719"/>
    <w:rsid w:val="0077234B"/>
    <w:rsid w:val="00773DF9"/>
    <w:rsid w:val="00773E25"/>
    <w:rsid w:val="007744E9"/>
    <w:rsid w:val="007778F8"/>
    <w:rsid w:val="0078056F"/>
    <w:rsid w:val="0078164C"/>
    <w:rsid w:val="00781C4E"/>
    <w:rsid w:val="00781CB8"/>
    <w:rsid w:val="00782A83"/>
    <w:rsid w:val="00783692"/>
    <w:rsid w:val="007849BF"/>
    <w:rsid w:val="007866BD"/>
    <w:rsid w:val="00786E52"/>
    <w:rsid w:val="007874DD"/>
    <w:rsid w:val="00787CF1"/>
    <w:rsid w:val="00791D11"/>
    <w:rsid w:val="00792812"/>
    <w:rsid w:val="00793E14"/>
    <w:rsid w:val="007945EE"/>
    <w:rsid w:val="0079499F"/>
    <w:rsid w:val="00794D69"/>
    <w:rsid w:val="0079668A"/>
    <w:rsid w:val="00796A47"/>
    <w:rsid w:val="0079793B"/>
    <w:rsid w:val="007A03A0"/>
    <w:rsid w:val="007A2D56"/>
    <w:rsid w:val="007A2E11"/>
    <w:rsid w:val="007A3A03"/>
    <w:rsid w:val="007A78D7"/>
    <w:rsid w:val="007A7EFC"/>
    <w:rsid w:val="007B3C1E"/>
    <w:rsid w:val="007B3EBB"/>
    <w:rsid w:val="007B4433"/>
    <w:rsid w:val="007B46D8"/>
    <w:rsid w:val="007B4F13"/>
    <w:rsid w:val="007B597E"/>
    <w:rsid w:val="007B659A"/>
    <w:rsid w:val="007C030F"/>
    <w:rsid w:val="007C102A"/>
    <w:rsid w:val="007C2333"/>
    <w:rsid w:val="007C3D08"/>
    <w:rsid w:val="007C3DEA"/>
    <w:rsid w:val="007C543F"/>
    <w:rsid w:val="007C6B50"/>
    <w:rsid w:val="007C6D15"/>
    <w:rsid w:val="007C73E7"/>
    <w:rsid w:val="007C7E49"/>
    <w:rsid w:val="007D0DCE"/>
    <w:rsid w:val="007D195A"/>
    <w:rsid w:val="007D2D49"/>
    <w:rsid w:val="007D4397"/>
    <w:rsid w:val="007D49F4"/>
    <w:rsid w:val="007D53AD"/>
    <w:rsid w:val="007D5598"/>
    <w:rsid w:val="007D681D"/>
    <w:rsid w:val="007D6F0F"/>
    <w:rsid w:val="007D6F5A"/>
    <w:rsid w:val="007D79F1"/>
    <w:rsid w:val="007E0810"/>
    <w:rsid w:val="007E172B"/>
    <w:rsid w:val="007E19F6"/>
    <w:rsid w:val="007E2C60"/>
    <w:rsid w:val="007E47B3"/>
    <w:rsid w:val="007E4D42"/>
    <w:rsid w:val="007E5AAB"/>
    <w:rsid w:val="007E61D9"/>
    <w:rsid w:val="007E62AC"/>
    <w:rsid w:val="007F23B7"/>
    <w:rsid w:val="007F2438"/>
    <w:rsid w:val="007F2CB4"/>
    <w:rsid w:val="007F4003"/>
    <w:rsid w:val="0080058F"/>
    <w:rsid w:val="0080209F"/>
    <w:rsid w:val="0080273A"/>
    <w:rsid w:val="00805D0D"/>
    <w:rsid w:val="00805D5D"/>
    <w:rsid w:val="0081119B"/>
    <w:rsid w:val="00811489"/>
    <w:rsid w:val="00813C19"/>
    <w:rsid w:val="00816798"/>
    <w:rsid w:val="00820254"/>
    <w:rsid w:val="00821EDA"/>
    <w:rsid w:val="00821FD4"/>
    <w:rsid w:val="00822DD3"/>
    <w:rsid w:val="00823223"/>
    <w:rsid w:val="0082334D"/>
    <w:rsid w:val="0082392A"/>
    <w:rsid w:val="00823CBE"/>
    <w:rsid w:val="00824F9B"/>
    <w:rsid w:val="008267BA"/>
    <w:rsid w:val="00826E65"/>
    <w:rsid w:val="0083107A"/>
    <w:rsid w:val="00833580"/>
    <w:rsid w:val="00834215"/>
    <w:rsid w:val="00837E8F"/>
    <w:rsid w:val="00841108"/>
    <w:rsid w:val="00841D48"/>
    <w:rsid w:val="0084387B"/>
    <w:rsid w:val="00844292"/>
    <w:rsid w:val="00844ABA"/>
    <w:rsid w:val="0084527A"/>
    <w:rsid w:val="0084595A"/>
    <w:rsid w:val="00846B03"/>
    <w:rsid w:val="00846F93"/>
    <w:rsid w:val="0085081C"/>
    <w:rsid w:val="008509C1"/>
    <w:rsid w:val="0085255D"/>
    <w:rsid w:val="008531FE"/>
    <w:rsid w:val="008572ED"/>
    <w:rsid w:val="00857348"/>
    <w:rsid w:val="00857BBE"/>
    <w:rsid w:val="00860BC3"/>
    <w:rsid w:val="00861164"/>
    <w:rsid w:val="00861230"/>
    <w:rsid w:val="00863253"/>
    <w:rsid w:val="00863B2D"/>
    <w:rsid w:val="00865384"/>
    <w:rsid w:val="00865CD5"/>
    <w:rsid w:val="00866974"/>
    <w:rsid w:val="00866D16"/>
    <w:rsid w:val="00867D31"/>
    <w:rsid w:val="00870546"/>
    <w:rsid w:val="008727B8"/>
    <w:rsid w:val="00873AA8"/>
    <w:rsid w:val="00874990"/>
    <w:rsid w:val="00874F82"/>
    <w:rsid w:val="008750CB"/>
    <w:rsid w:val="008801DF"/>
    <w:rsid w:val="00880B76"/>
    <w:rsid w:val="00881E71"/>
    <w:rsid w:val="008840CA"/>
    <w:rsid w:val="00885875"/>
    <w:rsid w:val="00886192"/>
    <w:rsid w:val="00890473"/>
    <w:rsid w:val="00890B6B"/>
    <w:rsid w:val="0089144D"/>
    <w:rsid w:val="00891796"/>
    <w:rsid w:val="008925BF"/>
    <w:rsid w:val="008928EC"/>
    <w:rsid w:val="008934D9"/>
    <w:rsid w:val="008945A5"/>
    <w:rsid w:val="00896247"/>
    <w:rsid w:val="00896326"/>
    <w:rsid w:val="00897341"/>
    <w:rsid w:val="00897553"/>
    <w:rsid w:val="008A1397"/>
    <w:rsid w:val="008A1EB1"/>
    <w:rsid w:val="008A1FDC"/>
    <w:rsid w:val="008A241D"/>
    <w:rsid w:val="008A2EB7"/>
    <w:rsid w:val="008A60B7"/>
    <w:rsid w:val="008A682B"/>
    <w:rsid w:val="008B08DA"/>
    <w:rsid w:val="008B2B28"/>
    <w:rsid w:val="008B2F0C"/>
    <w:rsid w:val="008B4176"/>
    <w:rsid w:val="008B4BA3"/>
    <w:rsid w:val="008B7780"/>
    <w:rsid w:val="008C2C5D"/>
    <w:rsid w:val="008C3B0E"/>
    <w:rsid w:val="008C4338"/>
    <w:rsid w:val="008C454B"/>
    <w:rsid w:val="008C6AE4"/>
    <w:rsid w:val="008C7322"/>
    <w:rsid w:val="008C78B7"/>
    <w:rsid w:val="008C7F85"/>
    <w:rsid w:val="008D1B74"/>
    <w:rsid w:val="008D39D9"/>
    <w:rsid w:val="008D3D5C"/>
    <w:rsid w:val="008D6166"/>
    <w:rsid w:val="008D6E25"/>
    <w:rsid w:val="008D79D5"/>
    <w:rsid w:val="008D7E51"/>
    <w:rsid w:val="008E0220"/>
    <w:rsid w:val="008E1563"/>
    <w:rsid w:val="008E213C"/>
    <w:rsid w:val="008E27D7"/>
    <w:rsid w:val="008E3028"/>
    <w:rsid w:val="008E3C50"/>
    <w:rsid w:val="008E4D60"/>
    <w:rsid w:val="008E5603"/>
    <w:rsid w:val="008E7A16"/>
    <w:rsid w:val="008F015C"/>
    <w:rsid w:val="008F0451"/>
    <w:rsid w:val="008F1010"/>
    <w:rsid w:val="008F1E90"/>
    <w:rsid w:val="008F238C"/>
    <w:rsid w:val="008F303C"/>
    <w:rsid w:val="008F3A73"/>
    <w:rsid w:val="008F4E7A"/>
    <w:rsid w:val="008F6999"/>
    <w:rsid w:val="008F6C66"/>
    <w:rsid w:val="008F6CFC"/>
    <w:rsid w:val="00900C10"/>
    <w:rsid w:val="00901365"/>
    <w:rsid w:val="00901567"/>
    <w:rsid w:val="00901B23"/>
    <w:rsid w:val="00901FA6"/>
    <w:rsid w:val="0090248B"/>
    <w:rsid w:val="009057E6"/>
    <w:rsid w:val="00906F31"/>
    <w:rsid w:val="00907AF0"/>
    <w:rsid w:val="0091054E"/>
    <w:rsid w:val="00911DD7"/>
    <w:rsid w:val="0091232E"/>
    <w:rsid w:val="009125E9"/>
    <w:rsid w:val="0091486A"/>
    <w:rsid w:val="00914B52"/>
    <w:rsid w:val="00916B77"/>
    <w:rsid w:val="00917BA2"/>
    <w:rsid w:val="0092150F"/>
    <w:rsid w:val="00921B39"/>
    <w:rsid w:val="0092211A"/>
    <w:rsid w:val="009251F4"/>
    <w:rsid w:val="00927297"/>
    <w:rsid w:val="009277BB"/>
    <w:rsid w:val="00927E8D"/>
    <w:rsid w:val="009300DB"/>
    <w:rsid w:val="009300E9"/>
    <w:rsid w:val="00930BB8"/>
    <w:rsid w:val="00931148"/>
    <w:rsid w:val="009359DC"/>
    <w:rsid w:val="00941162"/>
    <w:rsid w:val="00943163"/>
    <w:rsid w:val="00943673"/>
    <w:rsid w:val="0094399D"/>
    <w:rsid w:val="00944095"/>
    <w:rsid w:val="00944688"/>
    <w:rsid w:val="00945194"/>
    <w:rsid w:val="00947570"/>
    <w:rsid w:val="009475A3"/>
    <w:rsid w:val="0095191B"/>
    <w:rsid w:val="00953FDE"/>
    <w:rsid w:val="009547A7"/>
    <w:rsid w:val="009574D1"/>
    <w:rsid w:val="009605EC"/>
    <w:rsid w:val="00960C78"/>
    <w:rsid w:val="00962F3C"/>
    <w:rsid w:val="0096361A"/>
    <w:rsid w:val="0096395F"/>
    <w:rsid w:val="00966607"/>
    <w:rsid w:val="00971AB5"/>
    <w:rsid w:val="0097274C"/>
    <w:rsid w:val="009775E1"/>
    <w:rsid w:val="0097768A"/>
    <w:rsid w:val="009805FE"/>
    <w:rsid w:val="00980FCD"/>
    <w:rsid w:val="00981351"/>
    <w:rsid w:val="0098157E"/>
    <w:rsid w:val="00981BD1"/>
    <w:rsid w:val="00981EF3"/>
    <w:rsid w:val="00982A28"/>
    <w:rsid w:val="00983480"/>
    <w:rsid w:val="00983EDC"/>
    <w:rsid w:val="00990913"/>
    <w:rsid w:val="00990BE5"/>
    <w:rsid w:val="00992244"/>
    <w:rsid w:val="00996245"/>
    <w:rsid w:val="00996D3A"/>
    <w:rsid w:val="0099735E"/>
    <w:rsid w:val="009976CB"/>
    <w:rsid w:val="009A0174"/>
    <w:rsid w:val="009A07A5"/>
    <w:rsid w:val="009A0FFA"/>
    <w:rsid w:val="009A1A45"/>
    <w:rsid w:val="009A36EC"/>
    <w:rsid w:val="009A429E"/>
    <w:rsid w:val="009A4434"/>
    <w:rsid w:val="009A57C5"/>
    <w:rsid w:val="009A62DA"/>
    <w:rsid w:val="009B12EA"/>
    <w:rsid w:val="009B145A"/>
    <w:rsid w:val="009B146E"/>
    <w:rsid w:val="009B1B39"/>
    <w:rsid w:val="009B1F07"/>
    <w:rsid w:val="009B26C4"/>
    <w:rsid w:val="009B2ADA"/>
    <w:rsid w:val="009B2F29"/>
    <w:rsid w:val="009B3273"/>
    <w:rsid w:val="009B3949"/>
    <w:rsid w:val="009B3E3E"/>
    <w:rsid w:val="009B72EF"/>
    <w:rsid w:val="009B770C"/>
    <w:rsid w:val="009C037E"/>
    <w:rsid w:val="009C0CE7"/>
    <w:rsid w:val="009C0FA9"/>
    <w:rsid w:val="009C1ADE"/>
    <w:rsid w:val="009C2BE9"/>
    <w:rsid w:val="009C2CA7"/>
    <w:rsid w:val="009C4E42"/>
    <w:rsid w:val="009C53B5"/>
    <w:rsid w:val="009C54A7"/>
    <w:rsid w:val="009C55B6"/>
    <w:rsid w:val="009C5A24"/>
    <w:rsid w:val="009D04A8"/>
    <w:rsid w:val="009D1129"/>
    <w:rsid w:val="009D3341"/>
    <w:rsid w:val="009D3706"/>
    <w:rsid w:val="009D41C7"/>
    <w:rsid w:val="009D5B56"/>
    <w:rsid w:val="009D798E"/>
    <w:rsid w:val="009E0587"/>
    <w:rsid w:val="009E07A9"/>
    <w:rsid w:val="009E0A13"/>
    <w:rsid w:val="009E0D41"/>
    <w:rsid w:val="009E56F4"/>
    <w:rsid w:val="009E62FE"/>
    <w:rsid w:val="009E635D"/>
    <w:rsid w:val="009E6602"/>
    <w:rsid w:val="009E7533"/>
    <w:rsid w:val="009F02C1"/>
    <w:rsid w:val="009F0431"/>
    <w:rsid w:val="009F0764"/>
    <w:rsid w:val="009F15E1"/>
    <w:rsid w:val="009F2CB1"/>
    <w:rsid w:val="009F31B5"/>
    <w:rsid w:val="009F5C10"/>
    <w:rsid w:val="009F748F"/>
    <w:rsid w:val="009F7A23"/>
    <w:rsid w:val="00A0035A"/>
    <w:rsid w:val="00A00578"/>
    <w:rsid w:val="00A00A00"/>
    <w:rsid w:val="00A00DC4"/>
    <w:rsid w:val="00A016A4"/>
    <w:rsid w:val="00A0314A"/>
    <w:rsid w:val="00A03561"/>
    <w:rsid w:val="00A03C63"/>
    <w:rsid w:val="00A06ACF"/>
    <w:rsid w:val="00A06C73"/>
    <w:rsid w:val="00A06E15"/>
    <w:rsid w:val="00A07CDD"/>
    <w:rsid w:val="00A102CC"/>
    <w:rsid w:val="00A10E51"/>
    <w:rsid w:val="00A11D68"/>
    <w:rsid w:val="00A1206C"/>
    <w:rsid w:val="00A148B9"/>
    <w:rsid w:val="00A15285"/>
    <w:rsid w:val="00A15B09"/>
    <w:rsid w:val="00A16D4E"/>
    <w:rsid w:val="00A17A69"/>
    <w:rsid w:val="00A17AD6"/>
    <w:rsid w:val="00A207FD"/>
    <w:rsid w:val="00A20BB3"/>
    <w:rsid w:val="00A20D25"/>
    <w:rsid w:val="00A210F9"/>
    <w:rsid w:val="00A21C22"/>
    <w:rsid w:val="00A23062"/>
    <w:rsid w:val="00A233FB"/>
    <w:rsid w:val="00A251B3"/>
    <w:rsid w:val="00A25882"/>
    <w:rsid w:val="00A25A07"/>
    <w:rsid w:val="00A26465"/>
    <w:rsid w:val="00A27CC2"/>
    <w:rsid w:val="00A27FEF"/>
    <w:rsid w:val="00A309CF"/>
    <w:rsid w:val="00A31010"/>
    <w:rsid w:val="00A32E72"/>
    <w:rsid w:val="00A33190"/>
    <w:rsid w:val="00A33604"/>
    <w:rsid w:val="00A33F30"/>
    <w:rsid w:val="00A3498C"/>
    <w:rsid w:val="00A35CB0"/>
    <w:rsid w:val="00A36332"/>
    <w:rsid w:val="00A3702D"/>
    <w:rsid w:val="00A370F0"/>
    <w:rsid w:val="00A4036D"/>
    <w:rsid w:val="00A40862"/>
    <w:rsid w:val="00A40B91"/>
    <w:rsid w:val="00A4161A"/>
    <w:rsid w:val="00A4331F"/>
    <w:rsid w:val="00A4362E"/>
    <w:rsid w:val="00A43E80"/>
    <w:rsid w:val="00A44DF7"/>
    <w:rsid w:val="00A45D02"/>
    <w:rsid w:val="00A46127"/>
    <w:rsid w:val="00A47A1A"/>
    <w:rsid w:val="00A53057"/>
    <w:rsid w:val="00A5338B"/>
    <w:rsid w:val="00A539F8"/>
    <w:rsid w:val="00A5415C"/>
    <w:rsid w:val="00A561D6"/>
    <w:rsid w:val="00A56804"/>
    <w:rsid w:val="00A56DBE"/>
    <w:rsid w:val="00A609F8"/>
    <w:rsid w:val="00A62783"/>
    <w:rsid w:val="00A640F2"/>
    <w:rsid w:val="00A6714A"/>
    <w:rsid w:val="00A679E4"/>
    <w:rsid w:val="00A7180D"/>
    <w:rsid w:val="00A72293"/>
    <w:rsid w:val="00A72347"/>
    <w:rsid w:val="00A7285A"/>
    <w:rsid w:val="00A72F2F"/>
    <w:rsid w:val="00A73094"/>
    <w:rsid w:val="00A73491"/>
    <w:rsid w:val="00A73B15"/>
    <w:rsid w:val="00A7485E"/>
    <w:rsid w:val="00A77047"/>
    <w:rsid w:val="00A77120"/>
    <w:rsid w:val="00A774B1"/>
    <w:rsid w:val="00A80169"/>
    <w:rsid w:val="00A81AD7"/>
    <w:rsid w:val="00A81C3D"/>
    <w:rsid w:val="00A82BE9"/>
    <w:rsid w:val="00A82BFE"/>
    <w:rsid w:val="00A85A89"/>
    <w:rsid w:val="00A87FDA"/>
    <w:rsid w:val="00A90B01"/>
    <w:rsid w:val="00A910DE"/>
    <w:rsid w:val="00A9312A"/>
    <w:rsid w:val="00A932AA"/>
    <w:rsid w:val="00A947B3"/>
    <w:rsid w:val="00A94FB1"/>
    <w:rsid w:val="00A97FFD"/>
    <w:rsid w:val="00AA0104"/>
    <w:rsid w:val="00AA0D01"/>
    <w:rsid w:val="00AA143A"/>
    <w:rsid w:val="00AA6721"/>
    <w:rsid w:val="00AA6B6E"/>
    <w:rsid w:val="00AB159C"/>
    <w:rsid w:val="00AB16DD"/>
    <w:rsid w:val="00AB1FBB"/>
    <w:rsid w:val="00AB28DD"/>
    <w:rsid w:val="00AB3ABD"/>
    <w:rsid w:val="00AB3E29"/>
    <w:rsid w:val="00AB6B69"/>
    <w:rsid w:val="00AB7F06"/>
    <w:rsid w:val="00AC3F0D"/>
    <w:rsid w:val="00AC46A8"/>
    <w:rsid w:val="00AC49BE"/>
    <w:rsid w:val="00AC76E7"/>
    <w:rsid w:val="00AC7B92"/>
    <w:rsid w:val="00AD0E5D"/>
    <w:rsid w:val="00AD1405"/>
    <w:rsid w:val="00AD1A0E"/>
    <w:rsid w:val="00AD2CD6"/>
    <w:rsid w:val="00AD369B"/>
    <w:rsid w:val="00AD3F33"/>
    <w:rsid w:val="00AD402F"/>
    <w:rsid w:val="00AD4045"/>
    <w:rsid w:val="00AD41D6"/>
    <w:rsid w:val="00AD4522"/>
    <w:rsid w:val="00AE0E75"/>
    <w:rsid w:val="00AE191D"/>
    <w:rsid w:val="00AE3E1D"/>
    <w:rsid w:val="00AE4568"/>
    <w:rsid w:val="00AE475C"/>
    <w:rsid w:val="00AF0CF2"/>
    <w:rsid w:val="00AF13CA"/>
    <w:rsid w:val="00AF1E7F"/>
    <w:rsid w:val="00AF36BB"/>
    <w:rsid w:val="00AF41C5"/>
    <w:rsid w:val="00AF4D85"/>
    <w:rsid w:val="00AF542B"/>
    <w:rsid w:val="00AF5F06"/>
    <w:rsid w:val="00AF6B03"/>
    <w:rsid w:val="00B008A9"/>
    <w:rsid w:val="00B0153B"/>
    <w:rsid w:val="00B0346F"/>
    <w:rsid w:val="00B0393F"/>
    <w:rsid w:val="00B040D7"/>
    <w:rsid w:val="00B057DA"/>
    <w:rsid w:val="00B05B5C"/>
    <w:rsid w:val="00B10084"/>
    <w:rsid w:val="00B110E9"/>
    <w:rsid w:val="00B13A71"/>
    <w:rsid w:val="00B151B0"/>
    <w:rsid w:val="00B16141"/>
    <w:rsid w:val="00B174B4"/>
    <w:rsid w:val="00B17501"/>
    <w:rsid w:val="00B201ED"/>
    <w:rsid w:val="00B206DA"/>
    <w:rsid w:val="00B21AE3"/>
    <w:rsid w:val="00B21C42"/>
    <w:rsid w:val="00B22007"/>
    <w:rsid w:val="00B240EF"/>
    <w:rsid w:val="00B250AB"/>
    <w:rsid w:val="00B25741"/>
    <w:rsid w:val="00B257FD"/>
    <w:rsid w:val="00B301BC"/>
    <w:rsid w:val="00B3132B"/>
    <w:rsid w:val="00B31A30"/>
    <w:rsid w:val="00B3237B"/>
    <w:rsid w:val="00B33355"/>
    <w:rsid w:val="00B33643"/>
    <w:rsid w:val="00B33A6D"/>
    <w:rsid w:val="00B33C53"/>
    <w:rsid w:val="00B34475"/>
    <w:rsid w:val="00B347D3"/>
    <w:rsid w:val="00B35571"/>
    <w:rsid w:val="00B36DC7"/>
    <w:rsid w:val="00B37BC3"/>
    <w:rsid w:val="00B4166A"/>
    <w:rsid w:val="00B44F95"/>
    <w:rsid w:val="00B44FC7"/>
    <w:rsid w:val="00B451D4"/>
    <w:rsid w:val="00B46F69"/>
    <w:rsid w:val="00B47593"/>
    <w:rsid w:val="00B50BFD"/>
    <w:rsid w:val="00B50EC3"/>
    <w:rsid w:val="00B51E67"/>
    <w:rsid w:val="00B530A4"/>
    <w:rsid w:val="00B54A1E"/>
    <w:rsid w:val="00B55EA1"/>
    <w:rsid w:val="00B576F8"/>
    <w:rsid w:val="00B578A3"/>
    <w:rsid w:val="00B60097"/>
    <w:rsid w:val="00B60462"/>
    <w:rsid w:val="00B61D27"/>
    <w:rsid w:val="00B63BE1"/>
    <w:rsid w:val="00B63DC2"/>
    <w:rsid w:val="00B641DE"/>
    <w:rsid w:val="00B66344"/>
    <w:rsid w:val="00B66DF9"/>
    <w:rsid w:val="00B66FBA"/>
    <w:rsid w:val="00B70F61"/>
    <w:rsid w:val="00B718C2"/>
    <w:rsid w:val="00B7236E"/>
    <w:rsid w:val="00B739EF"/>
    <w:rsid w:val="00B7600E"/>
    <w:rsid w:val="00B7683D"/>
    <w:rsid w:val="00B76E2E"/>
    <w:rsid w:val="00B7782A"/>
    <w:rsid w:val="00B80B1D"/>
    <w:rsid w:val="00B813CD"/>
    <w:rsid w:val="00B865D0"/>
    <w:rsid w:val="00B90620"/>
    <w:rsid w:val="00B90C5C"/>
    <w:rsid w:val="00B90EDC"/>
    <w:rsid w:val="00B91F57"/>
    <w:rsid w:val="00B921FE"/>
    <w:rsid w:val="00B92794"/>
    <w:rsid w:val="00B93223"/>
    <w:rsid w:val="00B9575F"/>
    <w:rsid w:val="00B962D6"/>
    <w:rsid w:val="00B96A90"/>
    <w:rsid w:val="00B97B3D"/>
    <w:rsid w:val="00BA1D0A"/>
    <w:rsid w:val="00BA2492"/>
    <w:rsid w:val="00BA2F65"/>
    <w:rsid w:val="00BA3901"/>
    <w:rsid w:val="00BA418E"/>
    <w:rsid w:val="00BA6A6B"/>
    <w:rsid w:val="00BA6FAA"/>
    <w:rsid w:val="00BA7117"/>
    <w:rsid w:val="00BA79E8"/>
    <w:rsid w:val="00BA7BC7"/>
    <w:rsid w:val="00BB0CBE"/>
    <w:rsid w:val="00BB1CA5"/>
    <w:rsid w:val="00BB1D23"/>
    <w:rsid w:val="00BB1D4E"/>
    <w:rsid w:val="00BB200C"/>
    <w:rsid w:val="00BB5D23"/>
    <w:rsid w:val="00BB71FA"/>
    <w:rsid w:val="00BB7737"/>
    <w:rsid w:val="00BC0472"/>
    <w:rsid w:val="00BC260A"/>
    <w:rsid w:val="00BC2A87"/>
    <w:rsid w:val="00BC3431"/>
    <w:rsid w:val="00BC426C"/>
    <w:rsid w:val="00BC48EE"/>
    <w:rsid w:val="00BC6A0D"/>
    <w:rsid w:val="00BD145C"/>
    <w:rsid w:val="00BD2219"/>
    <w:rsid w:val="00BD3878"/>
    <w:rsid w:val="00BD4940"/>
    <w:rsid w:val="00BD51FD"/>
    <w:rsid w:val="00BD638C"/>
    <w:rsid w:val="00BD71FC"/>
    <w:rsid w:val="00BE0230"/>
    <w:rsid w:val="00BE090A"/>
    <w:rsid w:val="00BE0986"/>
    <w:rsid w:val="00BE0C19"/>
    <w:rsid w:val="00BE1872"/>
    <w:rsid w:val="00BE3CA5"/>
    <w:rsid w:val="00BE4E2B"/>
    <w:rsid w:val="00BE5EA0"/>
    <w:rsid w:val="00BE7DF8"/>
    <w:rsid w:val="00BF1E8B"/>
    <w:rsid w:val="00BF2413"/>
    <w:rsid w:val="00BF2F29"/>
    <w:rsid w:val="00BF47DD"/>
    <w:rsid w:val="00BF4AD0"/>
    <w:rsid w:val="00BF54AA"/>
    <w:rsid w:val="00C00AFB"/>
    <w:rsid w:val="00C015A2"/>
    <w:rsid w:val="00C027CB"/>
    <w:rsid w:val="00C04228"/>
    <w:rsid w:val="00C04341"/>
    <w:rsid w:val="00C04588"/>
    <w:rsid w:val="00C05582"/>
    <w:rsid w:val="00C12330"/>
    <w:rsid w:val="00C12AE9"/>
    <w:rsid w:val="00C13AEC"/>
    <w:rsid w:val="00C13F57"/>
    <w:rsid w:val="00C14C1A"/>
    <w:rsid w:val="00C1554E"/>
    <w:rsid w:val="00C163F5"/>
    <w:rsid w:val="00C208EC"/>
    <w:rsid w:val="00C230CC"/>
    <w:rsid w:val="00C23860"/>
    <w:rsid w:val="00C24AC6"/>
    <w:rsid w:val="00C27C2D"/>
    <w:rsid w:val="00C3065C"/>
    <w:rsid w:val="00C309CF"/>
    <w:rsid w:val="00C32D94"/>
    <w:rsid w:val="00C36AEB"/>
    <w:rsid w:val="00C41A10"/>
    <w:rsid w:val="00C420BF"/>
    <w:rsid w:val="00C42869"/>
    <w:rsid w:val="00C42AFE"/>
    <w:rsid w:val="00C4325A"/>
    <w:rsid w:val="00C43635"/>
    <w:rsid w:val="00C43F29"/>
    <w:rsid w:val="00C440FF"/>
    <w:rsid w:val="00C518E6"/>
    <w:rsid w:val="00C5191E"/>
    <w:rsid w:val="00C5192F"/>
    <w:rsid w:val="00C51AAD"/>
    <w:rsid w:val="00C52692"/>
    <w:rsid w:val="00C528B4"/>
    <w:rsid w:val="00C55CDA"/>
    <w:rsid w:val="00C6083B"/>
    <w:rsid w:val="00C63285"/>
    <w:rsid w:val="00C65392"/>
    <w:rsid w:val="00C67021"/>
    <w:rsid w:val="00C67DC0"/>
    <w:rsid w:val="00C67F75"/>
    <w:rsid w:val="00C7037F"/>
    <w:rsid w:val="00C7117E"/>
    <w:rsid w:val="00C72A98"/>
    <w:rsid w:val="00C7304D"/>
    <w:rsid w:val="00C7426A"/>
    <w:rsid w:val="00C74A73"/>
    <w:rsid w:val="00C765F2"/>
    <w:rsid w:val="00C76D5C"/>
    <w:rsid w:val="00C77001"/>
    <w:rsid w:val="00C77015"/>
    <w:rsid w:val="00C77B5E"/>
    <w:rsid w:val="00C8013B"/>
    <w:rsid w:val="00C80176"/>
    <w:rsid w:val="00C80A63"/>
    <w:rsid w:val="00C80BD5"/>
    <w:rsid w:val="00C81409"/>
    <w:rsid w:val="00C8475A"/>
    <w:rsid w:val="00C84E72"/>
    <w:rsid w:val="00C84EEE"/>
    <w:rsid w:val="00C85BB9"/>
    <w:rsid w:val="00C85EAD"/>
    <w:rsid w:val="00C872B4"/>
    <w:rsid w:val="00C906FC"/>
    <w:rsid w:val="00C90C8F"/>
    <w:rsid w:val="00C91732"/>
    <w:rsid w:val="00C93290"/>
    <w:rsid w:val="00C9398A"/>
    <w:rsid w:val="00C94692"/>
    <w:rsid w:val="00C96836"/>
    <w:rsid w:val="00C96A07"/>
    <w:rsid w:val="00C977CE"/>
    <w:rsid w:val="00CA24E5"/>
    <w:rsid w:val="00CA2FF6"/>
    <w:rsid w:val="00CA3B53"/>
    <w:rsid w:val="00CA43E0"/>
    <w:rsid w:val="00CA4A60"/>
    <w:rsid w:val="00CA74CE"/>
    <w:rsid w:val="00CB19ED"/>
    <w:rsid w:val="00CB2307"/>
    <w:rsid w:val="00CB29CE"/>
    <w:rsid w:val="00CB4208"/>
    <w:rsid w:val="00CB57B7"/>
    <w:rsid w:val="00CB5B2D"/>
    <w:rsid w:val="00CB6141"/>
    <w:rsid w:val="00CC1C46"/>
    <w:rsid w:val="00CC26A3"/>
    <w:rsid w:val="00CC33E1"/>
    <w:rsid w:val="00CD1244"/>
    <w:rsid w:val="00CD1AC9"/>
    <w:rsid w:val="00CD1EFA"/>
    <w:rsid w:val="00CD2531"/>
    <w:rsid w:val="00CD4A78"/>
    <w:rsid w:val="00CE16B7"/>
    <w:rsid w:val="00CE1B78"/>
    <w:rsid w:val="00CE2DD8"/>
    <w:rsid w:val="00CE4BF9"/>
    <w:rsid w:val="00CE71E1"/>
    <w:rsid w:val="00CE76F8"/>
    <w:rsid w:val="00CF07F9"/>
    <w:rsid w:val="00CF4396"/>
    <w:rsid w:val="00CF50F4"/>
    <w:rsid w:val="00CF6170"/>
    <w:rsid w:val="00CF6459"/>
    <w:rsid w:val="00CF6878"/>
    <w:rsid w:val="00CF7D1B"/>
    <w:rsid w:val="00D00820"/>
    <w:rsid w:val="00D0129B"/>
    <w:rsid w:val="00D021DB"/>
    <w:rsid w:val="00D03823"/>
    <w:rsid w:val="00D0557A"/>
    <w:rsid w:val="00D0572E"/>
    <w:rsid w:val="00D05B86"/>
    <w:rsid w:val="00D13319"/>
    <w:rsid w:val="00D14C02"/>
    <w:rsid w:val="00D14E64"/>
    <w:rsid w:val="00D15EFA"/>
    <w:rsid w:val="00D166EF"/>
    <w:rsid w:val="00D20644"/>
    <w:rsid w:val="00D2090B"/>
    <w:rsid w:val="00D2106E"/>
    <w:rsid w:val="00D23588"/>
    <w:rsid w:val="00D236C5"/>
    <w:rsid w:val="00D24318"/>
    <w:rsid w:val="00D25264"/>
    <w:rsid w:val="00D27DB7"/>
    <w:rsid w:val="00D30C8D"/>
    <w:rsid w:val="00D325AE"/>
    <w:rsid w:val="00D32C26"/>
    <w:rsid w:val="00D33065"/>
    <w:rsid w:val="00D3603C"/>
    <w:rsid w:val="00D362B7"/>
    <w:rsid w:val="00D41123"/>
    <w:rsid w:val="00D41F77"/>
    <w:rsid w:val="00D43FDB"/>
    <w:rsid w:val="00D44025"/>
    <w:rsid w:val="00D4452D"/>
    <w:rsid w:val="00D44B1A"/>
    <w:rsid w:val="00D454FF"/>
    <w:rsid w:val="00D457E2"/>
    <w:rsid w:val="00D471DD"/>
    <w:rsid w:val="00D47919"/>
    <w:rsid w:val="00D500BB"/>
    <w:rsid w:val="00D50E46"/>
    <w:rsid w:val="00D51EFA"/>
    <w:rsid w:val="00D54304"/>
    <w:rsid w:val="00D55CCC"/>
    <w:rsid w:val="00D562FA"/>
    <w:rsid w:val="00D632D5"/>
    <w:rsid w:val="00D648E3"/>
    <w:rsid w:val="00D655F4"/>
    <w:rsid w:val="00D66A2B"/>
    <w:rsid w:val="00D711B7"/>
    <w:rsid w:val="00D71400"/>
    <w:rsid w:val="00D735F9"/>
    <w:rsid w:val="00D75D63"/>
    <w:rsid w:val="00D800D8"/>
    <w:rsid w:val="00D80994"/>
    <w:rsid w:val="00D825E6"/>
    <w:rsid w:val="00D83737"/>
    <w:rsid w:val="00D837A8"/>
    <w:rsid w:val="00D83D93"/>
    <w:rsid w:val="00D864E0"/>
    <w:rsid w:val="00D86835"/>
    <w:rsid w:val="00D86F0B"/>
    <w:rsid w:val="00D87412"/>
    <w:rsid w:val="00D93400"/>
    <w:rsid w:val="00D93737"/>
    <w:rsid w:val="00D93B2A"/>
    <w:rsid w:val="00D94312"/>
    <w:rsid w:val="00D95584"/>
    <w:rsid w:val="00D95BD3"/>
    <w:rsid w:val="00D95E75"/>
    <w:rsid w:val="00D976ED"/>
    <w:rsid w:val="00D97C3D"/>
    <w:rsid w:val="00DA088B"/>
    <w:rsid w:val="00DA3163"/>
    <w:rsid w:val="00DA3B45"/>
    <w:rsid w:val="00DA59C4"/>
    <w:rsid w:val="00DA5B0A"/>
    <w:rsid w:val="00DA6073"/>
    <w:rsid w:val="00DA664C"/>
    <w:rsid w:val="00DA66F9"/>
    <w:rsid w:val="00DA7DF0"/>
    <w:rsid w:val="00DB120A"/>
    <w:rsid w:val="00DB1440"/>
    <w:rsid w:val="00DB1456"/>
    <w:rsid w:val="00DB261F"/>
    <w:rsid w:val="00DB2B23"/>
    <w:rsid w:val="00DB39FE"/>
    <w:rsid w:val="00DB4073"/>
    <w:rsid w:val="00DB46BF"/>
    <w:rsid w:val="00DC0E02"/>
    <w:rsid w:val="00DC1BE9"/>
    <w:rsid w:val="00DC3CA1"/>
    <w:rsid w:val="00DC61A7"/>
    <w:rsid w:val="00DD11C1"/>
    <w:rsid w:val="00DD1805"/>
    <w:rsid w:val="00DD25C0"/>
    <w:rsid w:val="00DD2FB5"/>
    <w:rsid w:val="00DD4A5A"/>
    <w:rsid w:val="00DD5B95"/>
    <w:rsid w:val="00DD6135"/>
    <w:rsid w:val="00DD711F"/>
    <w:rsid w:val="00DE1513"/>
    <w:rsid w:val="00DE24D4"/>
    <w:rsid w:val="00DE3F8D"/>
    <w:rsid w:val="00DE7674"/>
    <w:rsid w:val="00DF07D3"/>
    <w:rsid w:val="00DF11ED"/>
    <w:rsid w:val="00DF1AEB"/>
    <w:rsid w:val="00DF2F35"/>
    <w:rsid w:val="00DF6B3A"/>
    <w:rsid w:val="00DF70A0"/>
    <w:rsid w:val="00E01482"/>
    <w:rsid w:val="00E01CC5"/>
    <w:rsid w:val="00E02B3B"/>
    <w:rsid w:val="00E03BC5"/>
    <w:rsid w:val="00E0434D"/>
    <w:rsid w:val="00E065A3"/>
    <w:rsid w:val="00E07DF2"/>
    <w:rsid w:val="00E104F5"/>
    <w:rsid w:val="00E10533"/>
    <w:rsid w:val="00E108F0"/>
    <w:rsid w:val="00E10998"/>
    <w:rsid w:val="00E10BD7"/>
    <w:rsid w:val="00E1106A"/>
    <w:rsid w:val="00E11383"/>
    <w:rsid w:val="00E118FC"/>
    <w:rsid w:val="00E13A98"/>
    <w:rsid w:val="00E141F4"/>
    <w:rsid w:val="00E142AC"/>
    <w:rsid w:val="00E14E7B"/>
    <w:rsid w:val="00E15330"/>
    <w:rsid w:val="00E15BBF"/>
    <w:rsid w:val="00E165DF"/>
    <w:rsid w:val="00E1745B"/>
    <w:rsid w:val="00E2041B"/>
    <w:rsid w:val="00E2241E"/>
    <w:rsid w:val="00E24CAD"/>
    <w:rsid w:val="00E26395"/>
    <w:rsid w:val="00E275F7"/>
    <w:rsid w:val="00E316F6"/>
    <w:rsid w:val="00E327B5"/>
    <w:rsid w:val="00E349DB"/>
    <w:rsid w:val="00E34E1C"/>
    <w:rsid w:val="00E37C3A"/>
    <w:rsid w:val="00E402B8"/>
    <w:rsid w:val="00E42FB7"/>
    <w:rsid w:val="00E43189"/>
    <w:rsid w:val="00E4424D"/>
    <w:rsid w:val="00E44508"/>
    <w:rsid w:val="00E44DBB"/>
    <w:rsid w:val="00E4599A"/>
    <w:rsid w:val="00E45CBD"/>
    <w:rsid w:val="00E460B0"/>
    <w:rsid w:val="00E464F8"/>
    <w:rsid w:val="00E46913"/>
    <w:rsid w:val="00E50F07"/>
    <w:rsid w:val="00E519A9"/>
    <w:rsid w:val="00E529B4"/>
    <w:rsid w:val="00E52BFB"/>
    <w:rsid w:val="00E5314B"/>
    <w:rsid w:val="00E53D6C"/>
    <w:rsid w:val="00E53DF5"/>
    <w:rsid w:val="00E55C24"/>
    <w:rsid w:val="00E57FE7"/>
    <w:rsid w:val="00E6042C"/>
    <w:rsid w:val="00E61388"/>
    <w:rsid w:val="00E61FD7"/>
    <w:rsid w:val="00E645C7"/>
    <w:rsid w:val="00E647CE"/>
    <w:rsid w:val="00E649C1"/>
    <w:rsid w:val="00E664D8"/>
    <w:rsid w:val="00E667BB"/>
    <w:rsid w:val="00E6707C"/>
    <w:rsid w:val="00E676F9"/>
    <w:rsid w:val="00E6770B"/>
    <w:rsid w:val="00E70480"/>
    <w:rsid w:val="00E70B50"/>
    <w:rsid w:val="00E717C2"/>
    <w:rsid w:val="00E72700"/>
    <w:rsid w:val="00E73C40"/>
    <w:rsid w:val="00E73F96"/>
    <w:rsid w:val="00E76758"/>
    <w:rsid w:val="00E76AB4"/>
    <w:rsid w:val="00E7742A"/>
    <w:rsid w:val="00E77547"/>
    <w:rsid w:val="00E80479"/>
    <w:rsid w:val="00E825DA"/>
    <w:rsid w:val="00E838C9"/>
    <w:rsid w:val="00E84968"/>
    <w:rsid w:val="00E84A19"/>
    <w:rsid w:val="00E84CE8"/>
    <w:rsid w:val="00E85D78"/>
    <w:rsid w:val="00E8602B"/>
    <w:rsid w:val="00E90E4B"/>
    <w:rsid w:val="00E918A4"/>
    <w:rsid w:val="00E9306A"/>
    <w:rsid w:val="00E9429C"/>
    <w:rsid w:val="00E94E9E"/>
    <w:rsid w:val="00E967FE"/>
    <w:rsid w:val="00EA01E9"/>
    <w:rsid w:val="00EA0375"/>
    <w:rsid w:val="00EA3B6B"/>
    <w:rsid w:val="00EA4396"/>
    <w:rsid w:val="00EA488D"/>
    <w:rsid w:val="00EA4B02"/>
    <w:rsid w:val="00EA4BEE"/>
    <w:rsid w:val="00EA4E66"/>
    <w:rsid w:val="00EA4EB0"/>
    <w:rsid w:val="00EA5271"/>
    <w:rsid w:val="00EA5B2C"/>
    <w:rsid w:val="00EA5F6F"/>
    <w:rsid w:val="00EA6D5D"/>
    <w:rsid w:val="00EA6DCD"/>
    <w:rsid w:val="00EB1D50"/>
    <w:rsid w:val="00EB291E"/>
    <w:rsid w:val="00EB2A3C"/>
    <w:rsid w:val="00EB33AE"/>
    <w:rsid w:val="00EB3979"/>
    <w:rsid w:val="00EB6505"/>
    <w:rsid w:val="00EB672E"/>
    <w:rsid w:val="00EB7789"/>
    <w:rsid w:val="00EB77DF"/>
    <w:rsid w:val="00EC004D"/>
    <w:rsid w:val="00EC0DCD"/>
    <w:rsid w:val="00EC17C0"/>
    <w:rsid w:val="00EC2348"/>
    <w:rsid w:val="00EC3942"/>
    <w:rsid w:val="00ED0C30"/>
    <w:rsid w:val="00ED2766"/>
    <w:rsid w:val="00ED3863"/>
    <w:rsid w:val="00ED4120"/>
    <w:rsid w:val="00ED4A8A"/>
    <w:rsid w:val="00ED7915"/>
    <w:rsid w:val="00EE021B"/>
    <w:rsid w:val="00EE208C"/>
    <w:rsid w:val="00EE3B45"/>
    <w:rsid w:val="00EE4CA2"/>
    <w:rsid w:val="00EE5E72"/>
    <w:rsid w:val="00EF0567"/>
    <w:rsid w:val="00EF1CE9"/>
    <w:rsid w:val="00EF2EED"/>
    <w:rsid w:val="00EF3528"/>
    <w:rsid w:val="00EF40F2"/>
    <w:rsid w:val="00EF5DAE"/>
    <w:rsid w:val="00EF60F1"/>
    <w:rsid w:val="00EF6B3E"/>
    <w:rsid w:val="00F0138F"/>
    <w:rsid w:val="00F03E50"/>
    <w:rsid w:val="00F04A83"/>
    <w:rsid w:val="00F0636C"/>
    <w:rsid w:val="00F065E3"/>
    <w:rsid w:val="00F06A8A"/>
    <w:rsid w:val="00F06E1B"/>
    <w:rsid w:val="00F107C9"/>
    <w:rsid w:val="00F10CC8"/>
    <w:rsid w:val="00F14CF3"/>
    <w:rsid w:val="00F14CFD"/>
    <w:rsid w:val="00F14D8D"/>
    <w:rsid w:val="00F1587D"/>
    <w:rsid w:val="00F15EB7"/>
    <w:rsid w:val="00F2087C"/>
    <w:rsid w:val="00F21132"/>
    <w:rsid w:val="00F223FA"/>
    <w:rsid w:val="00F2263B"/>
    <w:rsid w:val="00F22E30"/>
    <w:rsid w:val="00F252F7"/>
    <w:rsid w:val="00F26814"/>
    <w:rsid w:val="00F26E29"/>
    <w:rsid w:val="00F3212A"/>
    <w:rsid w:val="00F3332C"/>
    <w:rsid w:val="00F34404"/>
    <w:rsid w:val="00F34F60"/>
    <w:rsid w:val="00F3707F"/>
    <w:rsid w:val="00F430D6"/>
    <w:rsid w:val="00F43C80"/>
    <w:rsid w:val="00F44423"/>
    <w:rsid w:val="00F44661"/>
    <w:rsid w:val="00F44C0C"/>
    <w:rsid w:val="00F44D94"/>
    <w:rsid w:val="00F45145"/>
    <w:rsid w:val="00F46F47"/>
    <w:rsid w:val="00F51CAE"/>
    <w:rsid w:val="00F52FF2"/>
    <w:rsid w:val="00F537CA"/>
    <w:rsid w:val="00F53D6C"/>
    <w:rsid w:val="00F54A24"/>
    <w:rsid w:val="00F55A35"/>
    <w:rsid w:val="00F56F79"/>
    <w:rsid w:val="00F60CC9"/>
    <w:rsid w:val="00F6102A"/>
    <w:rsid w:val="00F63345"/>
    <w:rsid w:val="00F638DF"/>
    <w:rsid w:val="00F646FB"/>
    <w:rsid w:val="00F64A22"/>
    <w:rsid w:val="00F64E98"/>
    <w:rsid w:val="00F67208"/>
    <w:rsid w:val="00F6746B"/>
    <w:rsid w:val="00F674FC"/>
    <w:rsid w:val="00F67817"/>
    <w:rsid w:val="00F701F3"/>
    <w:rsid w:val="00F707B3"/>
    <w:rsid w:val="00F70AA3"/>
    <w:rsid w:val="00F73D70"/>
    <w:rsid w:val="00F74B99"/>
    <w:rsid w:val="00F74F20"/>
    <w:rsid w:val="00F7672E"/>
    <w:rsid w:val="00F76E66"/>
    <w:rsid w:val="00F7788E"/>
    <w:rsid w:val="00F77C29"/>
    <w:rsid w:val="00F80E7D"/>
    <w:rsid w:val="00F81CB7"/>
    <w:rsid w:val="00F839C5"/>
    <w:rsid w:val="00F83CFD"/>
    <w:rsid w:val="00F84122"/>
    <w:rsid w:val="00F844FF"/>
    <w:rsid w:val="00F84972"/>
    <w:rsid w:val="00F85419"/>
    <w:rsid w:val="00F86F31"/>
    <w:rsid w:val="00F86F8A"/>
    <w:rsid w:val="00F90D37"/>
    <w:rsid w:val="00F914EE"/>
    <w:rsid w:val="00F93928"/>
    <w:rsid w:val="00F93E6C"/>
    <w:rsid w:val="00F94D4C"/>
    <w:rsid w:val="00F9555D"/>
    <w:rsid w:val="00F96BAA"/>
    <w:rsid w:val="00F96E94"/>
    <w:rsid w:val="00F970DB"/>
    <w:rsid w:val="00FA0259"/>
    <w:rsid w:val="00FA03A9"/>
    <w:rsid w:val="00FA233E"/>
    <w:rsid w:val="00FA3950"/>
    <w:rsid w:val="00FA63EF"/>
    <w:rsid w:val="00FA7DB8"/>
    <w:rsid w:val="00FA7DF9"/>
    <w:rsid w:val="00FB0E10"/>
    <w:rsid w:val="00FB1963"/>
    <w:rsid w:val="00FB21E4"/>
    <w:rsid w:val="00FB3456"/>
    <w:rsid w:val="00FB3635"/>
    <w:rsid w:val="00FB6660"/>
    <w:rsid w:val="00FB69B7"/>
    <w:rsid w:val="00FC0938"/>
    <w:rsid w:val="00FC1820"/>
    <w:rsid w:val="00FC213A"/>
    <w:rsid w:val="00FC2C41"/>
    <w:rsid w:val="00FC435C"/>
    <w:rsid w:val="00FC674D"/>
    <w:rsid w:val="00FC78CB"/>
    <w:rsid w:val="00FC7945"/>
    <w:rsid w:val="00FD50B4"/>
    <w:rsid w:val="00FD73E8"/>
    <w:rsid w:val="00FD79F0"/>
    <w:rsid w:val="00FE143C"/>
    <w:rsid w:val="00FE1A8D"/>
    <w:rsid w:val="00FE1F02"/>
    <w:rsid w:val="00FE295D"/>
    <w:rsid w:val="00FE3290"/>
    <w:rsid w:val="00FE3A1D"/>
    <w:rsid w:val="00FE4068"/>
    <w:rsid w:val="00FE4301"/>
    <w:rsid w:val="00FE44A1"/>
    <w:rsid w:val="00FE704F"/>
    <w:rsid w:val="00FE7564"/>
    <w:rsid w:val="00FF2CD0"/>
    <w:rsid w:val="00FF3E8E"/>
    <w:rsid w:val="00FF45AE"/>
    <w:rsid w:val="00FF593F"/>
    <w:rsid w:val="00FF70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93526"/>
  <w15:chartTrackingRefBased/>
  <w15:docId w15:val="{36F4B48D-4115-4E81-BA0D-00ABAABC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13A"/>
    <w:pPr>
      <w:bidi/>
    </w:pPr>
    <w:rPr>
      <w:szCs w:val="24"/>
      <w:lang w:eastAsia="he-IL"/>
    </w:rPr>
  </w:style>
  <w:style w:type="paragraph" w:styleId="Heading1">
    <w:name w:val="heading 1"/>
    <w:basedOn w:val="Normal"/>
    <w:next w:val="Normal"/>
    <w:link w:val="Heading1Char"/>
    <w:qFormat/>
    <w:rsid w:val="00020A1B"/>
    <w:pPr>
      <w:keepNext/>
      <w:spacing w:before="240" w:after="60"/>
      <w:outlineLvl w:val="0"/>
    </w:pPr>
    <w:rPr>
      <w:rFonts w:ascii="Arial"/>
      <w:b/>
      <w:bCs/>
      <w:kern w:val="28"/>
      <w:sz w:val="28"/>
      <w:szCs w:val="28"/>
    </w:rPr>
  </w:style>
  <w:style w:type="paragraph" w:styleId="Heading2">
    <w:name w:val="heading 2"/>
    <w:basedOn w:val="Normal"/>
    <w:next w:val="Normal"/>
    <w:link w:val="Heading2Char"/>
    <w:qFormat/>
    <w:rsid w:val="00020A1B"/>
    <w:pPr>
      <w:keepNext/>
      <w:spacing w:line="200" w:lineRule="exact"/>
      <w:outlineLvl w:val="1"/>
    </w:pPr>
    <w:rPr>
      <w:b/>
      <w:bCs/>
      <w:szCs w:val="18"/>
    </w:rPr>
  </w:style>
  <w:style w:type="paragraph" w:styleId="Heading3">
    <w:name w:val="heading 3"/>
    <w:basedOn w:val="Normal"/>
    <w:next w:val="Normal"/>
    <w:link w:val="Heading3Char"/>
    <w:qFormat/>
    <w:rsid w:val="00020A1B"/>
    <w:pPr>
      <w:keepNext/>
      <w:outlineLvl w:val="2"/>
    </w:pPr>
    <w:rPr>
      <w:b/>
      <w:bCs/>
    </w:rPr>
  </w:style>
  <w:style w:type="paragraph" w:styleId="Heading4">
    <w:name w:val="heading 4"/>
    <w:basedOn w:val="Normal"/>
    <w:next w:val="Normal"/>
    <w:link w:val="Heading4Char"/>
    <w:qFormat/>
    <w:rsid w:val="00020A1B"/>
    <w:pPr>
      <w:keepNex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42906"/>
    <w:pPr>
      <w:bidi w:val="0"/>
    </w:pPr>
    <w:rPr>
      <w:rFonts w:ascii="Tahoma" w:hAnsi="Tahoma" w:cs="Tahoma"/>
      <w:sz w:val="16"/>
      <w:szCs w:val="16"/>
      <w:lang w:eastAsia="en-US" w:bidi="ar-SA"/>
    </w:rPr>
  </w:style>
  <w:style w:type="paragraph" w:customStyle="1" w:styleId="7">
    <w:name w:val="סגנון7"/>
    <w:basedOn w:val="Normal"/>
    <w:autoRedefine/>
    <w:rsid w:val="00020A1B"/>
    <w:pPr>
      <w:tabs>
        <w:tab w:val="left" w:pos="340"/>
      </w:tabs>
      <w:spacing w:before="80" w:after="80"/>
    </w:pPr>
    <w:rPr>
      <w:sz w:val="18"/>
    </w:rPr>
  </w:style>
  <w:style w:type="paragraph" w:customStyle="1" w:styleId="1">
    <w:name w:val="סגנון1"/>
    <w:basedOn w:val="Heading1"/>
    <w:link w:val="1Char"/>
    <w:rsid w:val="00020A1B"/>
    <w:pPr>
      <w:spacing w:before="0" w:after="0"/>
    </w:pPr>
    <w:rPr>
      <w:rFonts w:ascii="Times New Roman"/>
      <w:w w:val="90"/>
      <w:kern w:val="0"/>
      <w:sz w:val="20"/>
      <w:szCs w:val="52"/>
      <w:lang w:val="x-none"/>
    </w:rPr>
  </w:style>
  <w:style w:type="paragraph" w:customStyle="1" w:styleId="2">
    <w:name w:val="סגנון2"/>
    <w:basedOn w:val="Normal"/>
    <w:link w:val="20"/>
    <w:rsid w:val="00020A1B"/>
    <w:pPr>
      <w:spacing w:after="80" w:line="200" w:lineRule="exact"/>
      <w:jc w:val="both"/>
    </w:pPr>
    <w:rPr>
      <w:sz w:val="18"/>
      <w:szCs w:val="18"/>
    </w:rPr>
  </w:style>
  <w:style w:type="paragraph" w:customStyle="1" w:styleId="3">
    <w:name w:val="סגנון3"/>
    <w:basedOn w:val="Normal"/>
    <w:link w:val="30"/>
    <w:rsid w:val="00020A1B"/>
    <w:pPr>
      <w:spacing w:after="40"/>
    </w:pPr>
    <w:rPr>
      <w:b/>
      <w:bCs/>
      <w:spacing w:val="-4"/>
    </w:rPr>
  </w:style>
  <w:style w:type="paragraph" w:customStyle="1" w:styleId="4">
    <w:name w:val="סגנון4"/>
    <w:basedOn w:val="2"/>
    <w:rsid w:val="00020A1B"/>
    <w:pPr>
      <w:spacing w:before="80" w:after="0"/>
      <w:jc w:val="left"/>
    </w:pPr>
    <w:rPr>
      <w:b/>
      <w:bCs/>
    </w:rPr>
  </w:style>
  <w:style w:type="paragraph" w:customStyle="1" w:styleId="5">
    <w:name w:val="סגנון5"/>
    <w:basedOn w:val="2"/>
    <w:rsid w:val="00020A1B"/>
    <w:pPr>
      <w:spacing w:after="0"/>
      <w:jc w:val="left"/>
    </w:pPr>
  </w:style>
  <w:style w:type="paragraph" w:customStyle="1" w:styleId="6">
    <w:name w:val="סגנון6"/>
    <w:basedOn w:val="2"/>
    <w:rsid w:val="00020A1B"/>
    <w:pPr>
      <w:spacing w:after="0" w:line="240" w:lineRule="auto"/>
      <w:jc w:val="left"/>
    </w:pPr>
    <w:rPr>
      <w:b/>
      <w:bCs/>
      <w:w w:val="90"/>
      <w:sz w:val="32"/>
      <w:szCs w:val="36"/>
    </w:rPr>
  </w:style>
  <w:style w:type="paragraph" w:customStyle="1" w:styleId="9">
    <w:name w:val="סגנון9"/>
    <w:basedOn w:val="2"/>
    <w:rsid w:val="00020A1B"/>
    <w:pPr>
      <w:spacing w:before="4" w:after="4"/>
      <w:jc w:val="left"/>
    </w:pPr>
    <w:rPr>
      <w:spacing w:val="-2"/>
      <w:sz w:val="14"/>
    </w:rPr>
  </w:style>
  <w:style w:type="paragraph" w:customStyle="1" w:styleId="10">
    <w:name w:val="סגנון10"/>
    <w:basedOn w:val="9"/>
    <w:rsid w:val="00020A1B"/>
    <w:pPr>
      <w:spacing w:after="60"/>
      <w:jc w:val="both"/>
    </w:pPr>
    <w:rPr>
      <w:spacing w:val="0"/>
    </w:rPr>
  </w:style>
  <w:style w:type="character" w:styleId="PageNumber">
    <w:name w:val="page number"/>
    <w:rsid w:val="00020A1B"/>
    <w:rPr>
      <w:rFonts w:cs="David"/>
      <w:lang w:bidi="he-IL"/>
    </w:rPr>
  </w:style>
  <w:style w:type="paragraph" w:styleId="Footer">
    <w:name w:val="footer"/>
    <w:basedOn w:val="Normal"/>
    <w:link w:val="FooterChar"/>
    <w:rsid w:val="00020A1B"/>
    <w:pPr>
      <w:tabs>
        <w:tab w:val="center" w:pos="4153"/>
        <w:tab w:val="right" w:pos="8306"/>
      </w:tabs>
    </w:pPr>
    <w:rPr>
      <w:szCs w:val="20"/>
    </w:rPr>
  </w:style>
  <w:style w:type="paragraph" w:styleId="Header">
    <w:name w:val="header"/>
    <w:basedOn w:val="Normal"/>
    <w:link w:val="HeaderChar"/>
    <w:rsid w:val="00020A1B"/>
    <w:pPr>
      <w:tabs>
        <w:tab w:val="center" w:pos="4153"/>
        <w:tab w:val="right" w:pos="8306"/>
      </w:tabs>
    </w:pPr>
    <w:rPr>
      <w:szCs w:val="20"/>
    </w:rPr>
  </w:style>
  <w:style w:type="paragraph" w:customStyle="1" w:styleId="8">
    <w:name w:val="סגנון8"/>
    <w:basedOn w:val="2"/>
    <w:link w:val="80"/>
    <w:rsid w:val="00020A1B"/>
    <w:pPr>
      <w:jc w:val="left"/>
    </w:pPr>
    <w:rPr>
      <w:b/>
      <w:bCs/>
      <w:sz w:val="16"/>
      <w:szCs w:val="20"/>
    </w:rPr>
  </w:style>
  <w:style w:type="paragraph" w:customStyle="1" w:styleId="11">
    <w:name w:val="סגנון11"/>
    <w:basedOn w:val="10"/>
    <w:rsid w:val="00020A1B"/>
    <w:pPr>
      <w:spacing w:after="80" w:line="240" w:lineRule="auto"/>
    </w:pPr>
    <w:rPr>
      <w:b/>
      <w:bCs/>
      <w:sz w:val="24"/>
      <w:szCs w:val="28"/>
    </w:rPr>
  </w:style>
  <w:style w:type="paragraph" w:styleId="BodyText">
    <w:name w:val="Body Text"/>
    <w:basedOn w:val="Normal"/>
    <w:link w:val="BodyTextChar"/>
    <w:rsid w:val="00020A1B"/>
    <w:pPr>
      <w:spacing w:line="200" w:lineRule="exact"/>
    </w:pPr>
    <w:rPr>
      <w:szCs w:val="18"/>
    </w:rPr>
  </w:style>
  <w:style w:type="character" w:styleId="Hyperlink">
    <w:name w:val="Hyperlink"/>
    <w:rsid w:val="00020A1B"/>
    <w:rPr>
      <w:rFonts w:cs="Times New Roman"/>
      <w:color w:val="0000FF"/>
      <w:u w:val="single"/>
    </w:rPr>
  </w:style>
  <w:style w:type="paragraph" w:styleId="BodyTextIndent">
    <w:name w:val="Body Text Indent"/>
    <w:basedOn w:val="Normal"/>
    <w:link w:val="BodyTextIndentChar"/>
    <w:rsid w:val="00020A1B"/>
    <w:rPr>
      <w:rFonts w:cs="David"/>
      <w:b/>
      <w:bCs/>
      <w:sz w:val="50"/>
      <w:szCs w:val="50"/>
    </w:rPr>
  </w:style>
  <w:style w:type="character" w:styleId="FollowedHyperlink">
    <w:name w:val="FollowedHyperlink"/>
    <w:rsid w:val="00020A1B"/>
    <w:rPr>
      <w:rFonts w:cs="Times New Roman"/>
      <w:color w:val="800080"/>
      <w:u w:val="single"/>
    </w:rPr>
  </w:style>
  <w:style w:type="paragraph" w:customStyle="1" w:styleId="90">
    <w:name w:val="9"/>
    <w:basedOn w:val="Normal"/>
    <w:rsid w:val="00020A1B"/>
    <w:pPr>
      <w:bidi w:val="0"/>
      <w:spacing w:before="100" w:beforeAutospacing="1" w:after="100" w:afterAutospacing="1"/>
    </w:pPr>
    <w:rPr>
      <w:sz w:val="24"/>
      <w:lang w:eastAsia="en-US"/>
    </w:rPr>
  </w:style>
  <w:style w:type="paragraph" w:customStyle="1" w:styleId="40">
    <w:name w:val="4"/>
    <w:basedOn w:val="Normal"/>
    <w:rsid w:val="00020A1B"/>
    <w:pPr>
      <w:bidi w:val="0"/>
      <w:spacing w:before="100" w:beforeAutospacing="1" w:after="100" w:afterAutospacing="1"/>
    </w:pPr>
    <w:rPr>
      <w:sz w:val="24"/>
      <w:lang w:eastAsia="en-US"/>
    </w:rPr>
  </w:style>
  <w:style w:type="table" w:styleId="TableGrid">
    <w:name w:val="Table Grid"/>
    <w:basedOn w:val="TableNormal"/>
    <w:rsid w:val="0044523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סגנון2 תו"/>
    <w:link w:val="2"/>
    <w:rsid w:val="007B3C1E"/>
    <w:rPr>
      <w:sz w:val="18"/>
      <w:szCs w:val="18"/>
      <w:lang w:val="en-US" w:eastAsia="he-IL" w:bidi="he-IL"/>
    </w:rPr>
  </w:style>
  <w:style w:type="character" w:customStyle="1" w:styleId="30">
    <w:name w:val="סגנון3 תו"/>
    <w:link w:val="3"/>
    <w:rsid w:val="007B3C1E"/>
    <w:rPr>
      <w:b/>
      <w:bCs/>
      <w:spacing w:val="-4"/>
      <w:szCs w:val="24"/>
      <w:lang w:val="en-US" w:eastAsia="he-IL" w:bidi="he-IL"/>
    </w:rPr>
  </w:style>
  <w:style w:type="character" w:customStyle="1" w:styleId="80">
    <w:name w:val="סגנון8 תו"/>
    <w:link w:val="8"/>
    <w:rsid w:val="005403D5"/>
    <w:rPr>
      <w:b/>
      <w:bCs/>
      <w:sz w:val="16"/>
      <w:lang w:val="en-US" w:eastAsia="he-IL" w:bidi="he-IL"/>
    </w:rPr>
  </w:style>
  <w:style w:type="paragraph" w:customStyle="1" w:styleId="a">
    <w:name w:val="כותרת פקולטות משנה"/>
    <w:basedOn w:val="1"/>
    <w:next w:val="Normal"/>
    <w:link w:val="Char"/>
    <w:rsid w:val="00B040D7"/>
    <w:rPr>
      <w:w w:val="85"/>
      <w:sz w:val="32"/>
      <w:szCs w:val="26"/>
    </w:rPr>
  </w:style>
  <w:style w:type="character" w:customStyle="1" w:styleId="1Char">
    <w:name w:val="סגנון1 Char"/>
    <w:link w:val="1"/>
    <w:rsid w:val="00B040D7"/>
    <w:rPr>
      <w:b/>
      <w:bCs/>
      <w:w w:val="90"/>
      <w:szCs w:val="52"/>
      <w:lang w:eastAsia="he-IL"/>
    </w:rPr>
  </w:style>
  <w:style w:type="character" w:customStyle="1" w:styleId="Char">
    <w:name w:val="כותרת פקולטות משנה Char"/>
    <w:link w:val="a"/>
    <w:rsid w:val="00B040D7"/>
    <w:rPr>
      <w:rFonts w:cs="BN Madregot Bold"/>
      <w:b/>
      <w:bCs/>
      <w:w w:val="85"/>
      <w:sz w:val="32"/>
      <w:szCs w:val="26"/>
      <w:lang w:eastAsia="he-IL"/>
    </w:rPr>
  </w:style>
  <w:style w:type="paragraph" w:customStyle="1" w:styleId="MediumGrid1-Accent21">
    <w:name w:val="Medium Grid 1 - Accent 21"/>
    <w:basedOn w:val="Normal"/>
    <w:uiPriority w:val="34"/>
    <w:qFormat/>
    <w:rsid w:val="00BF4AD0"/>
    <w:pPr>
      <w:ind w:left="720"/>
      <w:contextualSpacing/>
    </w:pPr>
  </w:style>
  <w:style w:type="character" w:customStyle="1" w:styleId="BodyTextIndentChar">
    <w:name w:val="Body Text Indent Char"/>
    <w:link w:val="BodyTextIndent"/>
    <w:rsid w:val="00CE2DD8"/>
    <w:rPr>
      <w:rFonts w:cs="David"/>
      <w:b/>
      <w:bCs/>
      <w:sz w:val="50"/>
      <w:szCs w:val="50"/>
      <w:lang w:eastAsia="he-IL"/>
    </w:rPr>
  </w:style>
  <w:style w:type="character" w:customStyle="1" w:styleId="BalloonTextChar">
    <w:name w:val="Balloon Text Char"/>
    <w:link w:val="BalloonText"/>
    <w:uiPriority w:val="99"/>
    <w:semiHidden/>
    <w:rsid w:val="00601CBC"/>
    <w:rPr>
      <w:rFonts w:ascii="Tahoma" w:hAnsi="Tahoma" w:cs="Tahoma"/>
      <w:sz w:val="16"/>
      <w:szCs w:val="16"/>
    </w:rPr>
  </w:style>
  <w:style w:type="paragraph" w:customStyle="1" w:styleId="TableContents">
    <w:name w:val="Table Contents"/>
    <w:basedOn w:val="Normal"/>
    <w:rsid w:val="00601CBC"/>
    <w:pPr>
      <w:widowControl w:val="0"/>
      <w:suppressLineNumbers/>
      <w:suppressAutoHyphens/>
      <w:bidi w:val="0"/>
      <w:jc w:val="right"/>
    </w:pPr>
    <w:rPr>
      <w:rFonts w:eastAsia="SimSun" w:cs="Tahoma"/>
      <w:kern w:val="1"/>
      <w:sz w:val="24"/>
    </w:rPr>
  </w:style>
  <w:style w:type="character" w:styleId="CommentReference">
    <w:name w:val="annotation reference"/>
    <w:uiPriority w:val="99"/>
    <w:rsid w:val="00E84968"/>
    <w:rPr>
      <w:sz w:val="16"/>
      <w:szCs w:val="16"/>
    </w:rPr>
  </w:style>
  <w:style w:type="paragraph" w:styleId="CommentText">
    <w:name w:val="annotation text"/>
    <w:basedOn w:val="Normal"/>
    <w:link w:val="CommentTextChar"/>
    <w:uiPriority w:val="99"/>
    <w:rsid w:val="00E84968"/>
    <w:rPr>
      <w:szCs w:val="20"/>
    </w:rPr>
  </w:style>
  <w:style w:type="character" w:customStyle="1" w:styleId="CommentTextChar">
    <w:name w:val="Comment Text Char"/>
    <w:link w:val="CommentText"/>
    <w:uiPriority w:val="99"/>
    <w:rsid w:val="00E84968"/>
    <w:rPr>
      <w:lang w:eastAsia="he-IL"/>
    </w:rPr>
  </w:style>
  <w:style w:type="paragraph" w:styleId="CommentSubject">
    <w:name w:val="annotation subject"/>
    <w:basedOn w:val="CommentText"/>
    <w:next w:val="CommentText"/>
    <w:link w:val="CommentSubjectChar"/>
    <w:rsid w:val="00E84968"/>
    <w:rPr>
      <w:b/>
      <w:bCs/>
    </w:rPr>
  </w:style>
  <w:style w:type="character" w:customStyle="1" w:styleId="CommentSubjectChar">
    <w:name w:val="Comment Subject Char"/>
    <w:link w:val="CommentSubject"/>
    <w:rsid w:val="00E84968"/>
    <w:rPr>
      <w:b/>
      <w:bCs/>
      <w:lang w:eastAsia="he-IL"/>
    </w:rPr>
  </w:style>
  <w:style w:type="paragraph" w:customStyle="1" w:styleId="1-21">
    <w:name w:val="רשת בינונית 1 - הדגשה 21"/>
    <w:basedOn w:val="Normal"/>
    <w:uiPriority w:val="34"/>
    <w:qFormat/>
    <w:rsid w:val="00A910DE"/>
    <w:pPr>
      <w:ind w:left="720"/>
      <w:contextualSpacing/>
    </w:pPr>
  </w:style>
  <w:style w:type="paragraph" w:styleId="Revision">
    <w:name w:val="Revision"/>
    <w:hidden/>
    <w:uiPriority w:val="99"/>
    <w:semiHidden/>
    <w:rsid w:val="00C24AC6"/>
    <w:rPr>
      <w:szCs w:val="24"/>
      <w:lang w:eastAsia="he-IL"/>
    </w:rPr>
  </w:style>
  <w:style w:type="character" w:customStyle="1" w:styleId="Heading1Char">
    <w:name w:val="Heading 1 Char"/>
    <w:basedOn w:val="DefaultParagraphFont"/>
    <w:link w:val="Heading1"/>
    <w:rsid w:val="00823223"/>
    <w:rPr>
      <w:rFonts w:ascii="Arial"/>
      <w:b/>
      <w:bCs/>
      <w:kern w:val="28"/>
      <w:sz w:val="28"/>
      <w:szCs w:val="28"/>
      <w:lang w:eastAsia="he-IL"/>
    </w:rPr>
  </w:style>
  <w:style w:type="character" w:customStyle="1" w:styleId="Heading2Char">
    <w:name w:val="Heading 2 Char"/>
    <w:basedOn w:val="DefaultParagraphFont"/>
    <w:link w:val="Heading2"/>
    <w:rsid w:val="00823223"/>
    <w:rPr>
      <w:b/>
      <w:bCs/>
      <w:szCs w:val="18"/>
      <w:lang w:eastAsia="he-IL"/>
    </w:rPr>
  </w:style>
  <w:style w:type="character" w:customStyle="1" w:styleId="Heading3Char">
    <w:name w:val="Heading 3 Char"/>
    <w:basedOn w:val="DefaultParagraphFont"/>
    <w:link w:val="Heading3"/>
    <w:rsid w:val="00823223"/>
    <w:rPr>
      <w:b/>
      <w:bCs/>
      <w:szCs w:val="24"/>
      <w:lang w:eastAsia="he-IL"/>
    </w:rPr>
  </w:style>
  <w:style w:type="character" w:customStyle="1" w:styleId="Heading4Char">
    <w:name w:val="Heading 4 Char"/>
    <w:basedOn w:val="DefaultParagraphFont"/>
    <w:link w:val="Heading4"/>
    <w:rsid w:val="00823223"/>
    <w:rPr>
      <w:b/>
      <w:bCs/>
      <w:sz w:val="28"/>
      <w:szCs w:val="24"/>
      <w:lang w:eastAsia="he-IL"/>
    </w:rPr>
  </w:style>
  <w:style w:type="character" w:customStyle="1" w:styleId="FooterChar">
    <w:name w:val="Footer Char"/>
    <w:basedOn w:val="DefaultParagraphFont"/>
    <w:link w:val="Footer"/>
    <w:rsid w:val="00823223"/>
    <w:rPr>
      <w:lang w:eastAsia="he-IL"/>
    </w:rPr>
  </w:style>
  <w:style w:type="character" w:customStyle="1" w:styleId="HeaderChar">
    <w:name w:val="Header Char"/>
    <w:basedOn w:val="DefaultParagraphFont"/>
    <w:link w:val="Header"/>
    <w:rsid w:val="00823223"/>
    <w:rPr>
      <w:lang w:eastAsia="he-IL"/>
    </w:rPr>
  </w:style>
  <w:style w:type="character" w:customStyle="1" w:styleId="BodyTextChar">
    <w:name w:val="Body Text Char"/>
    <w:basedOn w:val="DefaultParagraphFont"/>
    <w:link w:val="BodyText"/>
    <w:rsid w:val="00823223"/>
    <w:rPr>
      <w:szCs w:val="18"/>
      <w:lang w:eastAsia="he-IL"/>
    </w:rPr>
  </w:style>
  <w:style w:type="paragraph" w:styleId="ListParagraph">
    <w:name w:val="List Paragraph"/>
    <w:basedOn w:val="Normal"/>
    <w:uiPriority w:val="34"/>
    <w:qFormat/>
    <w:rsid w:val="00823223"/>
    <w:pPr>
      <w:ind w:left="720"/>
      <w:contextualSpacing/>
    </w:pPr>
  </w:style>
  <w:style w:type="paragraph" w:styleId="FootnoteText">
    <w:name w:val="footnote text"/>
    <w:basedOn w:val="Normal"/>
    <w:link w:val="FootnoteTextChar"/>
    <w:rsid w:val="00AD3F33"/>
    <w:rPr>
      <w:szCs w:val="20"/>
    </w:rPr>
  </w:style>
  <w:style w:type="character" w:customStyle="1" w:styleId="FootnoteTextChar">
    <w:name w:val="Footnote Text Char"/>
    <w:basedOn w:val="DefaultParagraphFont"/>
    <w:link w:val="FootnoteText"/>
    <w:rsid w:val="00AD3F33"/>
    <w:rPr>
      <w:lang w:eastAsia="he-IL"/>
    </w:rPr>
  </w:style>
  <w:style w:type="character" w:styleId="FootnoteReference">
    <w:name w:val="footnote reference"/>
    <w:basedOn w:val="DefaultParagraphFont"/>
    <w:rsid w:val="00AD3F33"/>
    <w:rPr>
      <w:vertAlign w:val="superscript"/>
    </w:rPr>
  </w:style>
  <w:style w:type="character" w:styleId="UnresolvedMention">
    <w:name w:val="Unresolved Mention"/>
    <w:basedOn w:val="DefaultParagraphFont"/>
    <w:uiPriority w:val="99"/>
    <w:semiHidden/>
    <w:unhideWhenUsed/>
    <w:rsid w:val="00BE7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9017678">
      <w:bodyDiv w:val="1"/>
      <w:marLeft w:val="0"/>
      <w:marRight w:val="0"/>
      <w:marTop w:val="0"/>
      <w:marBottom w:val="0"/>
      <w:divBdr>
        <w:top w:val="none" w:sz="0" w:space="0" w:color="auto"/>
        <w:left w:val="none" w:sz="0" w:space="0" w:color="auto"/>
        <w:bottom w:val="none" w:sz="0" w:space="0" w:color="auto"/>
        <w:right w:val="none" w:sz="0" w:space="0" w:color="auto"/>
      </w:divBdr>
    </w:div>
    <w:div w:id="143353000">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1037586367">
      <w:bodyDiv w:val="1"/>
      <w:marLeft w:val="0"/>
      <w:marRight w:val="0"/>
      <w:marTop w:val="0"/>
      <w:marBottom w:val="0"/>
      <w:divBdr>
        <w:top w:val="none" w:sz="0" w:space="0" w:color="auto"/>
        <w:left w:val="none" w:sz="0" w:space="0" w:color="auto"/>
        <w:bottom w:val="none" w:sz="0" w:space="0" w:color="auto"/>
        <w:right w:val="none" w:sz="0" w:space="0" w:color="auto"/>
      </w:divBdr>
    </w:div>
    <w:div w:id="1541477913">
      <w:bodyDiv w:val="1"/>
      <w:marLeft w:val="0"/>
      <w:marRight w:val="0"/>
      <w:marTop w:val="0"/>
      <w:marBottom w:val="0"/>
      <w:divBdr>
        <w:top w:val="none" w:sz="0" w:space="0" w:color="auto"/>
        <w:left w:val="none" w:sz="0" w:space="0" w:color="auto"/>
        <w:bottom w:val="none" w:sz="0" w:space="0" w:color="auto"/>
        <w:right w:val="none" w:sz="0" w:space="0" w:color="auto"/>
      </w:divBdr>
    </w:div>
    <w:div w:id="173277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ar.g.ad@technion.ac.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chitecture.technion.ac.i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gpro.ad@technion.ac.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3125F-4FF0-45C3-B5B3-26A40636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4568</Words>
  <Characters>26038</Characters>
  <Application>Microsoft Office Word</Application>
  <DocSecurity>0</DocSecurity>
  <Lines>216</Lines>
  <Paragraphs>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הפקולטה לארכיטקטורה ובינוי ערים</vt:lpstr>
      <vt:lpstr>הפקולטה לארכיטקטורה ובינוי ערים</vt:lpstr>
    </vt:vector>
  </TitlesOfParts>
  <Company>Zim</Company>
  <LinksUpToDate>false</LinksUpToDate>
  <CharactersWithSpaces>30545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הפקולטה לארכיטקטורה ובינוי ערים</dc:title>
  <dc:subject/>
  <dc:creator>מיד דינה</dc:creator>
  <cp:keywords/>
  <dc:description/>
  <cp:lastModifiedBy>Sari Cohen</cp:lastModifiedBy>
  <cp:revision>4</cp:revision>
  <cp:lastPrinted>2020-06-11T11:52:00Z</cp:lastPrinted>
  <dcterms:created xsi:type="dcterms:W3CDTF">2020-08-24T06:40:00Z</dcterms:created>
  <dcterms:modified xsi:type="dcterms:W3CDTF">2020-08-24T06:49:00Z</dcterms:modified>
</cp:coreProperties>
</file>