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C6E" w:rsidRDefault="00D81803">
      <w:pPr>
        <w:bidi/>
        <w:spacing w:after="200" w:line="276" w:lineRule="auto"/>
        <w:jc w:val="center"/>
        <w:rPr>
          <w:color w:val="C00000"/>
          <w:sz w:val="72"/>
          <w:szCs w:val="72"/>
          <w:u w:val="single"/>
        </w:rPr>
      </w:pPr>
      <w:proofErr w:type="spellStart"/>
      <w:r>
        <w:rPr>
          <w:b/>
          <w:color w:val="C00000"/>
          <w:sz w:val="72"/>
          <w:szCs w:val="72"/>
        </w:rPr>
        <w:t>GranaGard</w:t>
      </w:r>
      <w:proofErr w:type="spellEnd"/>
      <w:r>
        <w:rPr>
          <w:b/>
          <w:color w:val="C00000"/>
          <w:sz w:val="48"/>
          <w:szCs w:val="48"/>
        </w:rPr>
        <w:t xml:space="preserve"> </w:t>
      </w:r>
      <w:proofErr w:type="gramStart"/>
      <w:r>
        <w:rPr>
          <w:b/>
          <w:color w:val="C00000"/>
          <w:sz w:val="36"/>
          <w:szCs w:val="36"/>
        </w:rPr>
        <w:t>Th</w:t>
      </w:r>
      <w:bookmarkStart w:id="0" w:name="_GoBack"/>
      <w:bookmarkEnd w:id="0"/>
      <w:r>
        <w:rPr>
          <w:b/>
          <w:color w:val="C00000"/>
          <w:sz w:val="36"/>
          <w:szCs w:val="36"/>
        </w:rPr>
        <w:t>e</w:t>
      </w:r>
      <w:proofErr w:type="gramEnd"/>
      <w:r>
        <w:rPr>
          <w:b/>
          <w:color w:val="C00000"/>
          <w:sz w:val="36"/>
          <w:szCs w:val="36"/>
        </w:rPr>
        <w:t xml:space="preserve"> first dietary supplement of its kind</w:t>
      </w:r>
    </w:p>
    <w:p w:rsidR="00A52C6E" w:rsidRDefault="00D81803">
      <w:pPr>
        <w:spacing w:after="200" w:line="276" w:lineRule="auto"/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 xml:space="preserve">Pomegranate seed oil capsules - </w:t>
      </w:r>
      <w:r>
        <w:rPr>
          <w:b/>
          <w:color w:val="002060"/>
          <w:sz w:val="28"/>
          <w:szCs w:val="28"/>
          <w:u w:val="single"/>
        </w:rPr>
        <w:t>The richest in powerfu</w:t>
      </w:r>
      <w:r w:rsidR="00974AB4">
        <w:rPr>
          <w:b/>
          <w:color w:val="002060"/>
          <w:sz w:val="28"/>
          <w:szCs w:val="28"/>
          <w:u w:val="single"/>
        </w:rPr>
        <w:t xml:space="preserve">l antioxidants using </w:t>
      </w:r>
      <w:proofErr w:type="spellStart"/>
      <w:r w:rsidR="00974AB4">
        <w:rPr>
          <w:b/>
          <w:color w:val="002060"/>
          <w:sz w:val="28"/>
          <w:szCs w:val="28"/>
          <w:u w:val="single"/>
        </w:rPr>
        <w:t>microdrop</w:t>
      </w:r>
      <w:proofErr w:type="spellEnd"/>
      <w:r>
        <w:rPr>
          <w:b/>
          <w:color w:val="002060"/>
          <w:sz w:val="28"/>
          <w:szCs w:val="28"/>
          <w:u w:val="single"/>
        </w:rPr>
        <w:t xml:space="preserve"> technology</w:t>
      </w:r>
    </w:p>
    <w:p w:rsidR="00974AB4" w:rsidRDefault="00D81803">
      <w:pPr>
        <w:spacing w:after="200" w:line="276" w:lineRule="auto"/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 xml:space="preserve">For optimal absorption </w:t>
      </w:r>
    </w:p>
    <w:p w:rsidR="00A52C6E" w:rsidRDefault="00974AB4">
      <w:pPr>
        <w:spacing w:after="200" w:line="276" w:lineRule="auto"/>
        <w:jc w:val="center"/>
        <w:rPr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P</w:t>
      </w:r>
      <w:r w:rsidR="00D81803">
        <w:rPr>
          <w:b/>
          <w:color w:val="002060"/>
          <w:sz w:val="28"/>
          <w:szCs w:val="28"/>
          <w:u w:val="single"/>
        </w:rPr>
        <w:t xml:space="preserve">roven to effective at </w:t>
      </w:r>
      <w:r w:rsidR="00D81803">
        <w:rPr>
          <w:b/>
          <w:color w:val="C00000"/>
          <w:sz w:val="28"/>
          <w:szCs w:val="28"/>
          <w:u w:val="single"/>
        </w:rPr>
        <w:t>protecting brain cells!</w:t>
      </w:r>
    </w:p>
    <w:p w:rsidR="00A52C6E" w:rsidRDefault="00D81803">
      <w:pPr>
        <w:spacing w:after="200"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Granalix</w:t>
      </w:r>
      <w:proofErr w:type="spellEnd"/>
      <w:r>
        <w:rPr>
          <w:sz w:val="22"/>
          <w:szCs w:val="22"/>
        </w:rPr>
        <w:t xml:space="preserve"> Bio Technologies LTD is now launching “</w:t>
      </w:r>
      <w:proofErr w:type="spellStart"/>
      <w:r>
        <w:rPr>
          <w:sz w:val="22"/>
          <w:szCs w:val="22"/>
        </w:rPr>
        <w:t>GranaGard</w:t>
      </w:r>
      <w:proofErr w:type="spellEnd"/>
      <w:r>
        <w:rPr>
          <w:sz w:val="22"/>
          <w:szCs w:val="22"/>
        </w:rPr>
        <w:t xml:space="preserve">” </w:t>
      </w:r>
      <w:r w:rsidR="00974AB4">
        <w:rPr>
          <w:sz w:val="22"/>
          <w:szCs w:val="22"/>
        </w:rPr>
        <w:t>—</w:t>
      </w:r>
      <w:r>
        <w:rPr>
          <w:sz w:val="22"/>
          <w:szCs w:val="22"/>
        </w:rPr>
        <w:t xml:space="preserve"> a powerful antioxidant, a product of research and development by Prof. Ruth </w:t>
      </w:r>
      <w:proofErr w:type="spellStart"/>
      <w:r>
        <w:rPr>
          <w:sz w:val="22"/>
          <w:szCs w:val="22"/>
        </w:rPr>
        <w:t>Gavison</w:t>
      </w:r>
      <w:proofErr w:type="spellEnd"/>
      <w:r>
        <w:rPr>
          <w:sz w:val="22"/>
          <w:szCs w:val="22"/>
        </w:rPr>
        <w:t>, a leading researcher of degenerative brain diseases from the Neurology department at Hadassah University Hospi</w:t>
      </w:r>
      <w:r>
        <w:rPr>
          <w:sz w:val="22"/>
          <w:szCs w:val="22"/>
        </w:rPr>
        <w:t xml:space="preserve">tal in Jerusalem, and Prof. </w:t>
      </w:r>
      <w:proofErr w:type="spellStart"/>
      <w:r>
        <w:rPr>
          <w:sz w:val="22"/>
          <w:szCs w:val="22"/>
        </w:rPr>
        <w:t>Shlomo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Magdassi</w:t>
      </w:r>
      <w:proofErr w:type="spellEnd"/>
      <w:r>
        <w:rPr>
          <w:sz w:val="22"/>
          <w:szCs w:val="22"/>
        </w:rPr>
        <w:t xml:space="preserve"> </w:t>
      </w:r>
      <w:r w:rsidR="00974AB4">
        <w:rPr>
          <w:sz w:val="22"/>
          <w:szCs w:val="22"/>
        </w:rPr>
        <w:t>—</w:t>
      </w:r>
      <w:r>
        <w:rPr>
          <w:sz w:val="22"/>
          <w:szCs w:val="22"/>
        </w:rPr>
        <w:t xml:space="preserve"> an international expert in the field of Nanotechnology from the </w:t>
      </w:r>
      <w:proofErr w:type="spellStart"/>
      <w:r>
        <w:rPr>
          <w:sz w:val="22"/>
          <w:szCs w:val="22"/>
        </w:rPr>
        <w:t>Casali</w:t>
      </w:r>
      <w:proofErr w:type="spellEnd"/>
      <w:r>
        <w:rPr>
          <w:sz w:val="22"/>
          <w:szCs w:val="22"/>
        </w:rPr>
        <w:t xml:space="preserve"> Institute for Applied Chemistry at the Hebrew University of Jerusalem. </w:t>
      </w:r>
    </w:p>
    <w:p w:rsidR="00A52C6E" w:rsidRDefault="00D818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rPr>
          <w:b/>
          <w:color w:val="C00000"/>
          <w:sz w:val="22"/>
          <w:szCs w:val="22"/>
          <w:u w:val="single"/>
        </w:rPr>
      </w:pPr>
      <w:r>
        <w:rPr>
          <w:b/>
          <w:color w:val="C00000"/>
          <w:sz w:val="22"/>
          <w:szCs w:val="22"/>
        </w:rPr>
        <w:t>"</w:t>
      </w:r>
      <w:proofErr w:type="spellStart"/>
      <w:r>
        <w:rPr>
          <w:b/>
          <w:color w:val="C00000"/>
          <w:sz w:val="22"/>
          <w:szCs w:val="22"/>
        </w:rPr>
        <w:t>GranaGard</w:t>
      </w:r>
      <w:proofErr w:type="spellEnd"/>
      <w:r>
        <w:rPr>
          <w:b/>
          <w:color w:val="C00000"/>
          <w:sz w:val="22"/>
          <w:szCs w:val="22"/>
        </w:rPr>
        <w:t>” is the first antioxida</w:t>
      </w:r>
      <w:r w:rsidR="00974AB4">
        <w:rPr>
          <w:b/>
          <w:color w:val="C00000"/>
          <w:sz w:val="22"/>
          <w:szCs w:val="22"/>
        </w:rPr>
        <w:t xml:space="preserve">nt dietary supplement using our </w:t>
      </w:r>
      <w:proofErr w:type="spellStart"/>
      <w:r w:rsidR="00974AB4">
        <w:rPr>
          <w:b/>
          <w:color w:val="C00000"/>
          <w:sz w:val="22"/>
          <w:szCs w:val="22"/>
        </w:rPr>
        <w:t>uniqe</w:t>
      </w:r>
      <w:proofErr w:type="spellEnd"/>
      <w:r w:rsidR="00974AB4">
        <w:rPr>
          <w:b/>
          <w:color w:val="C00000"/>
          <w:sz w:val="22"/>
          <w:szCs w:val="22"/>
        </w:rPr>
        <w:t xml:space="preserve"> </w:t>
      </w:r>
      <w:r>
        <w:rPr>
          <w:b/>
          <w:color w:val="C00000"/>
          <w:sz w:val="22"/>
          <w:szCs w:val="22"/>
        </w:rPr>
        <w:t>“</w:t>
      </w:r>
      <w:proofErr w:type="spellStart"/>
      <w:r>
        <w:rPr>
          <w:b/>
          <w:color w:val="C00000"/>
          <w:sz w:val="22"/>
          <w:szCs w:val="22"/>
        </w:rPr>
        <w:t>microdrop</w:t>
      </w:r>
      <w:proofErr w:type="spellEnd"/>
      <w:r>
        <w:rPr>
          <w:b/>
          <w:color w:val="C00000"/>
          <w:sz w:val="22"/>
          <w:szCs w:val="22"/>
        </w:rPr>
        <w:t>” technology (devel</w:t>
      </w:r>
      <w:r w:rsidR="00974AB4">
        <w:rPr>
          <w:b/>
          <w:color w:val="C00000"/>
          <w:sz w:val="22"/>
          <w:szCs w:val="22"/>
        </w:rPr>
        <w:t xml:space="preserve">oped by Prof. </w:t>
      </w:r>
      <w:proofErr w:type="spellStart"/>
      <w:r w:rsidR="00974AB4">
        <w:rPr>
          <w:b/>
          <w:color w:val="C00000"/>
          <w:sz w:val="22"/>
          <w:szCs w:val="22"/>
        </w:rPr>
        <w:t>Shlomo</w:t>
      </w:r>
      <w:proofErr w:type="spellEnd"/>
      <w:r w:rsidR="00974AB4">
        <w:rPr>
          <w:b/>
          <w:color w:val="C00000"/>
          <w:sz w:val="22"/>
          <w:szCs w:val="22"/>
        </w:rPr>
        <w:t xml:space="preserve"> </w:t>
      </w:r>
      <w:proofErr w:type="spellStart"/>
      <w:r w:rsidR="00974AB4">
        <w:rPr>
          <w:b/>
          <w:color w:val="C00000"/>
          <w:sz w:val="22"/>
          <w:szCs w:val="22"/>
        </w:rPr>
        <w:t>Magdassi</w:t>
      </w:r>
      <w:proofErr w:type="spellEnd"/>
      <w:r w:rsidR="00974AB4">
        <w:rPr>
          <w:b/>
          <w:color w:val="C00000"/>
          <w:sz w:val="22"/>
          <w:szCs w:val="22"/>
        </w:rPr>
        <w:t>). This technology prevents supplements from breaking down</w:t>
      </w:r>
      <w:r>
        <w:rPr>
          <w:b/>
          <w:color w:val="C00000"/>
          <w:sz w:val="22"/>
          <w:szCs w:val="22"/>
        </w:rPr>
        <w:t xml:space="preserve"> </w:t>
      </w:r>
      <w:r w:rsidR="00974AB4">
        <w:rPr>
          <w:b/>
          <w:color w:val="C00000"/>
          <w:sz w:val="22"/>
          <w:szCs w:val="22"/>
        </w:rPr>
        <w:t>in</w:t>
      </w:r>
      <w:r>
        <w:rPr>
          <w:b/>
          <w:color w:val="C00000"/>
          <w:sz w:val="22"/>
          <w:szCs w:val="22"/>
        </w:rPr>
        <w:t xml:space="preserve"> the digestive system and liver, while allowing absorption of the active ingredients into the bloodstream. A high concentration of antioxidants effectively</w:t>
      </w:r>
      <w:r>
        <w:rPr>
          <w:b/>
          <w:color w:val="C00000"/>
          <w:sz w:val="22"/>
          <w:szCs w:val="22"/>
        </w:rPr>
        <w:t xml:space="preserve"> reaches the brain and central nervous system, where they turn into CLA acid, which has </w:t>
      </w:r>
      <w:r w:rsidR="00974AB4">
        <w:rPr>
          <w:b/>
          <w:color w:val="C00000"/>
          <w:sz w:val="22"/>
          <w:szCs w:val="22"/>
        </w:rPr>
        <w:t>important</w:t>
      </w:r>
      <w:r>
        <w:rPr>
          <w:b/>
          <w:color w:val="C00000"/>
          <w:sz w:val="22"/>
          <w:szCs w:val="22"/>
        </w:rPr>
        <w:t xml:space="preserve"> benefits and is </w:t>
      </w:r>
      <w:r>
        <w:rPr>
          <w:b/>
          <w:color w:val="C00000"/>
          <w:sz w:val="22"/>
          <w:szCs w:val="22"/>
          <w:u w:val="single"/>
        </w:rPr>
        <w:t>known to delay the production of Alzheimer’s and dementia proteins.</w:t>
      </w:r>
    </w:p>
    <w:p w:rsidR="00A52C6E" w:rsidRDefault="00D818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rPr>
          <w:color w:val="C00000"/>
          <w:sz w:val="22"/>
          <w:szCs w:val="22"/>
          <w:u w:val="single"/>
        </w:rPr>
      </w:pPr>
      <w:r>
        <w:rPr>
          <w:b/>
          <w:color w:val="C00000"/>
          <w:sz w:val="22"/>
          <w:szCs w:val="22"/>
          <w:u w:val="single"/>
        </w:rPr>
        <w:t>The active ingredients in “</w:t>
      </w:r>
      <w:proofErr w:type="spellStart"/>
      <w:r>
        <w:rPr>
          <w:b/>
          <w:color w:val="C00000"/>
          <w:sz w:val="22"/>
          <w:szCs w:val="22"/>
          <w:u w:val="single"/>
        </w:rPr>
        <w:t>GranaGard</w:t>
      </w:r>
      <w:proofErr w:type="spellEnd"/>
      <w:r>
        <w:rPr>
          <w:b/>
          <w:color w:val="C00000"/>
          <w:sz w:val="22"/>
          <w:szCs w:val="22"/>
          <w:u w:val="single"/>
        </w:rPr>
        <w:t xml:space="preserve">” help increase the </w:t>
      </w:r>
      <w:r w:rsidR="00974AB4">
        <w:rPr>
          <w:b/>
          <w:color w:val="C00000"/>
          <w:sz w:val="22"/>
          <w:szCs w:val="22"/>
          <w:u w:val="single"/>
        </w:rPr>
        <w:t>cell lifetime,</w:t>
      </w:r>
      <w:r>
        <w:rPr>
          <w:b/>
          <w:color w:val="C00000"/>
          <w:sz w:val="22"/>
          <w:szCs w:val="22"/>
          <w:u w:val="single"/>
        </w:rPr>
        <w:t xml:space="preserve"> improve their ability to function and prevent the </w:t>
      </w:r>
      <w:r w:rsidR="00974AB4">
        <w:rPr>
          <w:b/>
          <w:color w:val="C00000"/>
          <w:sz w:val="22"/>
          <w:szCs w:val="22"/>
          <w:u w:val="single"/>
        </w:rPr>
        <w:t>natural processes</w:t>
      </w:r>
      <w:r>
        <w:rPr>
          <w:b/>
          <w:color w:val="C00000"/>
          <w:sz w:val="22"/>
          <w:szCs w:val="22"/>
          <w:u w:val="single"/>
        </w:rPr>
        <w:t xml:space="preserve"> of </w:t>
      </w:r>
      <w:r w:rsidR="00974AB4">
        <w:rPr>
          <w:b/>
          <w:color w:val="C00000"/>
          <w:sz w:val="22"/>
          <w:szCs w:val="22"/>
          <w:u w:val="single"/>
        </w:rPr>
        <w:t>degeneration.</w:t>
      </w:r>
    </w:p>
    <w:p w:rsidR="00A52C6E" w:rsidRDefault="00D81803">
      <w:pPr>
        <w:spacing w:after="200" w:line="276" w:lineRule="auto"/>
        <w:rPr>
          <w:sz w:val="22"/>
          <w:szCs w:val="22"/>
        </w:rPr>
      </w:pPr>
      <w:r>
        <w:rPr>
          <w:b/>
          <w:color w:val="222222"/>
          <w:sz w:val="22"/>
          <w:szCs w:val="22"/>
        </w:rPr>
        <w:t>“</w:t>
      </w:r>
      <w:proofErr w:type="spellStart"/>
      <w:r>
        <w:rPr>
          <w:b/>
          <w:color w:val="222222"/>
          <w:sz w:val="22"/>
          <w:szCs w:val="22"/>
        </w:rPr>
        <w:t>Granagard</w:t>
      </w:r>
      <w:proofErr w:type="spellEnd"/>
      <w:r>
        <w:rPr>
          <w:b/>
          <w:color w:val="222222"/>
          <w:sz w:val="22"/>
          <w:szCs w:val="22"/>
        </w:rPr>
        <w:t>”</w:t>
      </w:r>
      <w:r>
        <w:rPr>
          <w:color w:val="222222"/>
          <w:sz w:val="22"/>
          <w:szCs w:val="22"/>
        </w:rPr>
        <w:t xml:space="preserve"> - is based on the natural ingredient of pomegranate seed oil </w:t>
      </w:r>
      <w:r>
        <w:rPr>
          <w:color w:val="222222"/>
          <w:sz w:val="22"/>
          <w:szCs w:val="22"/>
        </w:rPr>
        <w:t>(80%), which contains a high concentration of unsaturated fatty acids called Omega 5, or Punicic Acid in scientific terms, considered one of the most powerful antioxidants in nature. This acid also has anticarcinogenic properties</w:t>
      </w:r>
      <w:r w:rsidR="00974AB4">
        <w:rPr>
          <w:color w:val="222222"/>
          <w:sz w:val="22"/>
          <w:szCs w:val="22"/>
        </w:rPr>
        <w:t>.</w:t>
      </w:r>
      <w:r>
        <w:rPr>
          <w:color w:val="222222"/>
          <w:sz w:val="22"/>
          <w:szCs w:val="22"/>
        </w:rPr>
        <w:t xml:space="preserve"> </w:t>
      </w:r>
    </w:p>
    <w:p w:rsidR="00A52C6E" w:rsidRDefault="00D81803">
      <w:pPr>
        <w:spacing w:after="200" w:line="276" w:lineRule="auto"/>
        <w:rPr>
          <w:color w:val="C00000"/>
          <w:sz w:val="24"/>
          <w:szCs w:val="24"/>
        </w:rPr>
      </w:pPr>
      <w:r>
        <w:rPr>
          <w:sz w:val="22"/>
          <w:szCs w:val="22"/>
        </w:rPr>
        <w:t>The antiox</w:t>
      </w:r>
      <w:r>
        <w:rPr>
          <w:sz w:val="22"/>
          <w:szCs w:val="22"/>
        </w:rPr>
        <w:t xml:space="preserve">idants are known for their ability to protect against the destruction of brain and body cells </w:t>
      </w:r>
      <w:r w:rsidR="00974AB4">
        <w:rPr>
          <w:sz w:val="22"/>
          <w:szCs w:val="22"/>
        </w:rPr>
        <w:t>—</w:t>
      </w:r>
      <w:r>
        <w:rPr>
          <w:sz w:val="22"/>
          <w:szCs w:val="22"/>
        </w:rPr>
        <w:t xml:space="preserve"> a process th</w:t>
      </w:r>
      <w:r w:rsidR="00974AB4">
        <w:rPr>
          <w:sz w:val="22"/>
          <w:szCs w:val="22"/>
        </w:rPr>
        <w:t xml:space="preserve">at is harmful to our health, impairing thinking, </w:t>
      </w:r>
      <w:r>
        <w:rPr>
          <w:sz w:val="22"/>
          <w:szCs w:val="22"/>
        </w:rPr>
        <w:t>memory, orientation, alertness and more. For the most part, a</w:t>
      </w:r>
      <w:r>
        <w:rPr>
          <w:sz w:val="22"/>
          <w:szCs w:val="22"/>
        </w:rPr>
        <w:t>ntioxidants that we consume through food and supplements do</w:t>
      </w:r>
      <w:r w:rsidR="00974AB4">
        <w:rPr>
          <w:sz w:val="22"/>
          <w:szCs w:val="22"/>
        </w:rPr>
        <w:t xml:space="preserve"> not create the desired impact—either </w:t>
      </w:r>
      <w:r>
        <w:rPr>
          <w:sz w:val="22"/>
          <w:szCs w:val="22"/>
        </w:rPr>
        <w:t xml:space="preserve">because </w:t>
      </w:r>
      <w:r w:rsidR="00974AB4">
        <w:rPr>
          <w:sz w:val="22"/>
          <w:szCs w:val="22"/>
        </w:rPr>
        <w:t>they are broken down in the</w:t>
      </w:r>
      <w:r>
        <w:rPr>
          <w:sz w:val="22"/>
          <w:szCs w:val="22"/>
        </w:rPr>
        <w:t xml:space="preserve"> digestive system or because they are consumed in too low of a concentration.  </w:t>
      </w:r>
    </w:p>
    <w:p w:rsidR="00A52C6E" w:rsidRDefault="00974AB4">
      <w:pPr>
        <w:spacing w:after="200" w:line="276" w:lineRule="auto"/>
        <w:rPr>
          <w:rFonts w:ascii="Arial" w:eastAsia="Arial" w:hAnsi="Arial" w:cs="Arial"/>
          <w:color w:val="C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C00000"/>
          <w:sz w:val="22"/>
          <w:szCs w:val="22"/>
          <w:u w:val="single"/>
        </w:rPr>
        <w:t xml:space="preserve">Thanks to </w:t>
      </w:r>
      <w:proofErr w:type="spellStart"/>
      <w:r>
        <w:rPr>
          <w:rFonts w:ascii="Arial" w:eastAsia="Arial" w:hAnsi="Arial" w:cs="Arial"/>
          <w:b/>
          <w:color w:val="C00000"/>
          <w:sz w:val="22"/>
          <w:szCs w:val="22"/>
          <w:u w:val="single"/>
        </w:rPr>
        <w:t>microdrop</w:t>
      </w:r>
      <w:proofErr w:type="spellEnd"/>
      <w:r w:rsidR="00D81803">
        <w:rPr>
          <w:rFonts w:ascii="Arial" w:eastAsia="Arial" w:hAnsi="Arial" w:cs="Arial"/>
          <w:b/>
          <w:color w:val="C00000"/>
          <w:sz w:val="22"/>
          <w:szCs w:val="22"/>
          <w:u w:val="single"/>
        </w:rPr>
        <w:t xml:space="preserve"> technology, the anti</w:t>
      </w:r>
      <w:r w:rsidR="00D81803">
        <w:rPr>
          <w:rFonts w:ascii="Arial" w:eastAsia="Arial" w:hAnsi="Arial" w:cs="Arial"/>
          <w:b/>
          <w:color w:val="C00000"/>
          <w:sz w:val="22"/>
          <w:szCs w:val="22"/>
          <w:u w:val="single"/>
        </w:rPr>
        <w:t>oxidants in the “</w:t>
      </w:r>
      <w:proofErr w:type="spellStart"/>
      <w:r w:rsidR="00D81803">
        <w:rPr>
          <w:rFonts w:ascii="Arial" w:eastAsia="Arial" w:hAnsi="Arial" w:cs="Arial"/>
          <w:b/>
          <w:color w:val="C00000"/>
          <w:sz w:val="22"/>
          <w:szCs w:val="22"/>
          <w:u w:val="single"/>
        </w:rPr>
        <w:t>GranaGard</w:t>
      </w:r>
      <w:proofErr w:type="spellEnd"/>
      <w:r w:rsidR="00D81803">
        <w:rPr>
          <w:rFonts w:ascii="Arial" w:eastAsia="Arial" w:hAnsi="Arial" w:cs="Arial"/>
          <w:b/>
          <w:color w:val="C00000"/>
          <w:sz w:val="22"/>
          <w:szCs w:val="22"/>
          <w:u w:val="single"/>
        </w:rPr>
        <w:t xml:space="preserve">” supplement effectively reach the central nervous system and brain in high concentrations, where they can be absorbed and achieve </w:t>
      </w:r>
      <w:r>
        <w:rPr>
          <w:rFonts w:ascii="Arial" w:eastAsia="Arial" w:hAnsi="Arial" w:cs="Arial"/>
          <w:b/>
          <w:color w:val="C00000"/>
          <w:sz w:val="22"/>
          <w:szCs w:val="22"/>
          <w:u w:val="single"/>
        </w:rPr>
        <w:t>desired results</w:t>
      </w:r>
      <w:r w:rsidR="00D81803">
        <w:rPr>
          <w:rFonts w:ascii="Arial" w:eastAsia="Arial" w:hAnsi="Arial" w:cs="Arial"/>
          <w:b/>
          <w:color w:val="C00000"/>
          <w:sz w:val="22"/>
          <w:szCs w:val="22"/>
          <w:u w:val="single"/>
        </w:rPr>
        <w:t>.</w:t>
      </w:r>
    </w:p>
    <w:p w:rsidR="00A52C6E" w:rsidRDefault="00D81803">
      <w:pPr>
        <w:spacing w:after="200" w:line="276" w:lineRule="auto"/>
        <w:rPr>
          <w:b/>
          <w:sz w:val="22"/>
          <w:szCs w:val="22"/>
          <w:u w:val="single"/>
        </w:rPr>
      </w:pPr>
      <w:r>
        <w:rPr>
          <w:sz w:val="22"/>
          <w:szCs w:val="22"/>
        </w:rPr>
        <w:lastRenderedPageBreak/>
        <w:t>*</w:t>
      </w:r>
      <w:r>
        <w:rPr>
          <w:sz w:val="22"/>
          <w:szCs w:val="22"/>
          <w:highlight w:val="yellow"/>
        </w:rPr>
        <w:t>In a study</w:t>
      </w:r>
      <w:r w:rsidR="00974AB4">
        <w:rPr>
          <w:sz w:val="22"/>
          <w:szCs w:val="22"/>
        </w:rPr>
        <w:t xml:space="preserve"> that conducted </w:t>
      </w:r>
      <w:r>
        <w:rPr>
          <w:sz w:val="22"/>
          <w:szCs w:val="22"/>
        </w:rPr>
        <w:t xml:space="preserve">by Prof. </w:t>
      </w:r>
      <w:proofErr w:type="spellStart"/>
      <w:r>
        <w:rPr>
          <w:sz w:val="22"/>
          <w:szCs w:val="22"/>
        </w:rPr>
        <w:t>Gavison</w:t>
      </w:r>
      <w:proofErr w:type="spellEnd"/>
      <w:r>
        <w:rPr>
          <w:sz w:val="22"/>
          <w:szCs w:val="22"/>
        </w:rPr>
        <w:t xml:space="preserve">, Prof. </w:t>
      </w:r>
      <w:proofErr w:type="spellStart"/>
      <w:r>
        <w:rPr>
          <w:sz w:val="22"/>
          <w:szCs w:val="22"/>
        </w:rPr>
        <w:t>Magdassi</w:t>
      </w:r>
      <w:proofErr w:type="spellEnd"/>
      <w:r>
        <w:rPr>
          <w:sz w:val="22"/>
          <w:szCs w:val="22"/>
        </w:rPr>
        <w:t xml:space="preserve"> and their staff i</w:t>
      </w:r>
      <w:r>
        <w:rPr>
          <w:sz w:val="22"/>
          <w:szCs w:val="22"/>
        </w:rPr>
        <w:t xml:space="preserve">n the Hadassah Ein </w:t>
      </w:r>
      <w:proofErr w:type="spellStart"/>
      <w:r>
        <w:rPr>
          <w:sz w:val="22"/>
          <w:szCs w:val="22"/>
        </w:rPr>
        <w:t>Karem</w:t>
      </w:r>
      <w:proofErr w:type="spellEnd"/>
      <w:r>
        <w:rPr>
          <w:sz w:val="22"/>
          <w:szCs w:val="22"/>
        </w:rPr>
        <w:t xml:space="preserve"> Hospital labs, </w:t>
      </w:r>
      <w:r>
        <w:rPr>
          <w:b/>
          <w:sz w:val="22"/>
          <w:szCs w:val="22"/>
          <w:u w:val="single"/>
        </w:rPr>
        <w:t>it was found that consumption of “</w:t>
      </w:r>
      <w:proofErr w:type="spellStart"/>
      <w:r>
        <w:rPr>
          <w:b/>
          <w:sz w:val="22"/>
          <w:szCs w:val="22"/>
          <w:u w:val="single"/>
        </w:rPr>
        <w:t>GranaGard</w:t>
      </w:r>
      <w:proofErr w:type="spellEnd"/>
      <w:r>
        <w:rPr>
          <w:b/>
          <w:sz w:val="22"/>
          <w:szCs w:val="22"/>
          <w:u w:val="single"/>
        </w:rPr>
        <w:t>” by lab mice with multiple sclerosis delayed the spread of the disease and considerably reduced its intensity.</w:t>
      </w:r>
    </w:p>
    <w:p w:rsidR="00A52C6E" w:rsidRDefault="00D81803">
      <w:pPr>
        <w:spacing w:after="200" w:line="276" w:lineRule="auto"/>
        <w:rPr>
          <w:rFonts w:ascii="Arial" w:eastAsia="Arial" w:hAnsi="Arial" w:cs="Arial"/>
        </w:rPr>
      </w:pPr>
      <w:r>
        <w:rPr>
          <w:sz w:val="22"/>
          <w:szCs w:val="22"/>
        </w:rPr>
        <w:t>**</w:t>
      </w:r>
      <w:r>
        <w:rPr>
          <w:sz w:val="22"/>
          <w:szCs w:val="22"/>
          <w:highlight w:val="yellow"/>
        </w:rPr>
        <w:t xml:space="preserve">In an experiment </w:t>
      </w:r>
      <w:r>
        <w:rPr>
          <w:sz w:val="22"/>
          <w:szCs w:val="22"/>
        </w:rPr>
        <w:t>with lab mice who suffered from a degenera</w:t>
      </w:r>
      <w:r>
        <w:rPr>
          <w:sz w:val="22"/>
          <w:szCs w:val="22"/>
        </w:rPr>
        <w:t xml:space="preserve">tive brain disease called “Creutzfeldt-Jakob”, which causes an increase in the destruction of brain cells and rapid functional deterioration to the point of behavioral disorders and death </w:t>
      </w:r>
      <w:r w:rsidR="00974AB4">
        <w:rPr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degenerative processes also characteristic of Parkinson’s and Alzh</w:t>
      </w:r>
      <w:r>
        <w:rPr>
          <w:b/>
          <w:sz w:val="22"/>
          <w:szCs w:val="22"/>
          <w:u w:val="single"/>
        </w:rPr>
        <w:t xml:space="preserve">eimer’s disease </w:t>
      </w:r>
      <w:r w:rsidR="00974AB4">
        <w:rPr>
          <w:b/>
          <w:sz w:val="22"/>
          <w:szCs w:val="22"/>
          <w:u w:val="single"/>
        </w:rPr>
        <w:t>—</w:t>
      </w:r>
      <w:r>
        <w:rPr>
          <w:b/>
          <w:sz w:val="22"/>
          <w:szCs w:val="22"/>
          <w:u w:val="single"/>
        </w:rPr>
        <w:t xml:space="preserve">  treatment using “</w:t>
      </w:r>
      <w:proofErr w:type="spellStart"/>
      <w:r>
        <w:rPr>
          <w:b/>
          <w:sz w:val="22"/>
          <w:szCs w:val="22"/>
          <w:u w:val="single"/>
        </w:rPr>
        <w:t>GranaGard</w:t>
      </w:r>
      <w:proofErr w:type="spellEnd"/>
      <w:r>
        <w:rPr>
          <w:b/>
          <w:sz w:val="22"/>
          <w:szCs w:val="22"/>
          <w:u w:val="single"/>
        </w:rPr>
        <w:t xml:space="preserve">” </w:t>
      </w:r>
      <w:r w:rsidR="00974AB4">
        <w:rPr>
          <w:b/>
          <w:sz w:val="22"/>
          <w:szCs w:val="22"/>
          <w:u w:val="single"/>
        </w:rPr>
        <w:t>considerably delayed the spread of the</w:t>
      </w:r>
      <w:r>
        <w:rPr>
          <w:b/>
          <w:sz w:val="22"/>
          <w:szCs w:val="22"/>
          <w:u w:val="single"/>
        </w:rPr>
        <w:t xml:space="preserve"> disease and</w:t>
      </w:r>
      <w:r w:rsidR="00974AB4">
        <w:rPr>
          <w:b/>
          <w:sz w:val="22"/>
          <w:szCs w:val="22"/>
          <w:u w:val="single"/>
        </w:rPr>
        <w:t xml:space="preserve"> lowered the</w:t>
      </w:r>
      <w:r>
        <w:rPr>
          <w:b/>
          <w:sz w:val="22"/>
          <w:szCs w:val="22"/>
          <w:u w:val="single"/>
        </w:rPr>
        <w:t xml:space="preserve"> intensity of the accompanying degenerative-dementing processes. </w:t>
      </w:r>
      <w:r>
        <w:rPr>
          <w:rFonts w:ascii="Arial" w:eastAsia="Arial" w:hAnsi="Arial" w:cs="Arial"/>
          <w:b/>
        </w:rPr>
        <w:t xml:space="preserve"> </w:t>
      </w:r>
    </w:p>
    <w:p w:rsidR="00A52C6E" w:rsidRDefault="00D81803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bookmarkStart w:id="1" w:name="_a2mogq6j56st" w:colFirst="0" w:colLast="0"/>
      <w:bookmarkEnd w:id="1"/>
      <w:r>
        <w:rPr>
          <w:rFonts w:ascii="Arial" w:eastAsia="Arial" w:hAnsi="Arial" w:cs="Arial"/>
          <w:sz w:val="22"/>
          <w:szCs w:val="22"/>
        </w:rPr>
        <w:t>These two studies were published in the international journal for “Nanomedicine” and were highly regarded: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6">
        <w:r>
          <w:rPr>
            <w:rFonts w:ascii="Arial" w:eastAsia="Arial" w:hAnsi="Arial" w:cs="Arial"/>
            <w:color w:val="660099"/>
            <w:sz w:val="22"/>
            <w:szCs w:val="22"/>
            <w:u w:val="single"/>
          </w:rPr>
          <w:t xml:space="preserve"> *Journal of Nanomedicine</w:t>
        </w:r>
      </w:hyperlink>
      <w:hyperlink r:id="rId7">
        <w:r>
          <w:rPr>
            <w:rFonts w:ascii="Arial" w:eastAsia="Arial" w:hAnsi="Arial" w:cs="Arial"/>
            <w:color w:val="660099"/>
            <w:sz w:val="22"/>
            <w:szCs w:val="22"/>
          </w:rPr>
          <w:t> </w:t>
        </w:r>
      </w:hyperlink>
      <w:r>
        <w:rPr>
          <w:rFonts w:ascii="Arial" w:eastAsia="Arial" w:hAnsi="Arial" w:cs="Arial"/>
          <w:sz w:val="22"/>
          <w:szCs w:val="22"/>
        </w:rPr>
        <w:t>20.Nov 2015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 **</w:t>
      </w:r>
      <w:hyperlink r:id="rId8">
        <w:r>
          <w:rPr>
            <w:rFonts w:ascii="Arial" w:eastAsia="Arial" w:hAnsi="Arial" w:cs="Arial"/>
            <w:color w:val="0070C0"/>
            <w:sz w:val="22"/>
            <w:szCs w:val="22"/>
            <w:u w:val="single"/>
          </w:rPr>
          <w:t>Journal of International Journal of Nanomedicine</w:t>
        </w:r>
      </w:hyperlink>
      <w:hyperlink r:id="rId9">
        <w:r>
          <w:rPr>
            <w:rFonts w:ascii="Arial" w:eastAsia="Arial" w:hAnsi="Arial" w:cs="Arial"/>
            <w:color w:val="0070C0"/>
            <w:sz w:val="22"/>
            <w:szCs w:val="22"/>
          </w:rPr>
          <w:t> </w:t>
        </w:r>
      </w:hyperlink>
      <w:r>
        <w:rPr>
          <w:rFonts w:ascii="Arial" w:eastAsia="Arial" w:hAnsi="Arial" w:cs="Arial"/>
          <w:sz w:val="22"/>
          <w:szCs w:val="22"/>
        </w:rPr>
        <w:t>Oct 2014</w:t>
      </w:r>
    </w:p>
    <w:p w:rsidR="00A52C6E" w:rsidRDefault="00D81803">
      <w:pPr>
        <w:spacing w:after="200" w:line="276" w:lineRule="auto"/>
        <w:rPr>
          <w:b/>
          <w:sz w:val="22"/>
          <w:szCs w:val="22"/>
        </w:rPr>
      </w:pPr>
      <w:r>
        <w:rPr>
          <w:b/>
          <w:color w:val="C00000"/>
          <w:sz w:val="22"/>
          <w:szCs w:val="22"/>
        </w:rPr>
        <w:t>Those who experienced daily regular consumption of “</w:t>
      </w:r>
      <w:proofErr w:type="spellStart"/>
      <w:r>
        <w:rPr>
          <w:b/>
          <w:color w:val="C00000"/>
          <w:sz w:val="22"/>
          <w:szCs w:val="22"/>
        </w:rPr>
        <w:t>GranaGard</w:t>
      </w:r>
      <w:proofErr w:type="spellEnd"/>
      <w:r>
        <w:rPr>
          <w:b/>
          <w:color w:val="C00000"/>
          <w:sz w:val="22"/>
          <w:szCs w:val="22"/>
        </w:rPr>
        <w:t>” reported that within just a week they felt a significant improvement in their energy levels and alertness.</w:t>
      </w:r>
    </w:p>
    <w:p w:rsidR="00A52C6E" w:rsidRDefault="00D81803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 can order the “</w:t>
      </w:r>
      <w:proofErr w:type="spellStart"/>
      <w:r>
        <w:rPr>
          <w:rFonts w:ascii="Arial" w:eastAsia="Arial" w:hAnsi="Arial" w:cs="Arial"/>
          <w:sz w:val="22"/>
          <w:szCs w:val="22"/>
        </w:rPr>
        <w:t>GranaGard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” supplement directly from the developer’s website </w:t>
      </w:r>
      <w:hyperlink r:id="rId1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granalix.com</w:t>
        </w:r>
      </w:hyperlink>
      <w:r>
        <w:rPr>
          <w:rFonts w:ascii="Arial" w:eastAsia="Arial" w:hAnsi="Arial" w:cs="Arial"/>
          <w:sz w:val="22"/>
          <w:szCs w:val="22"/>
        </w:rPr>
        <w:t xml:space="preserve"> at the launch price of 120NIS for 60 capsules. For more details, or to request a phone consultation: 050-583319848 between 8:00-18:00. </w:t>
      </w:r>
    </w:p>
    <w:p w:rsidR="00A52C6E" w:rsidRDefault="00D81803">
      <w:pPr>
        <w:spacing w:after="200" w:line="276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Sincerely, </w:t>
      </w:r>
      <w:proofErr w:type="spellStart"/>
      <w:r>
        <w:rPr>
          <w:rFonts w:ascii="Arial" w:eastAsia="Arial" w:hAnsi="Arial" w:cs="Arial"/>
          <w:sz w:val="22"/>
          <w:szCs w:val="22"/>
        </w:rPr>
        <w:t>Ayelet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Eliezri</w:t>
      </w:r>
      <w:proofErr w:type="spellEnd"/>
      <w:r>
        <w:rPr>
          <w:rFonts w:ascii="Arial" w:eastAsia="Arial" w:hAnsi="Arial" w:cs="Arial"/>
          <w:sz w:val="22"/>
          <w:szCs w:val="22"/>
        </w:rPr>
        <w:t>, Public Relations 09-7688999, 0507-445338</w:t>
      </w:r>
    </w:p>
    <w:sectPr w:rsidR="00A52C6E">
      <w:headerReference w:type="default" r:id="rId11"/>
      <w:footerReference w:type="default" r:id="rId12"/>
      <w:pgSz w:w="11906" w:h="16838"/>
      <w:pgMar w:top="720" w:right="720" w:bottom="720" w:left="720" w:header="0" w:footer="720" w:gutter="0"/>
      <w:pgNumType w:start="1"/>
      <w:cols w:space="720" w:equalWidth="0">
        <w:col w:w="936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803" w:rsidRDefault="00D81803">
      <w:r>
        <w:separator/>
      </w:r>
    </w:p>
  </w:endnote>
  <w:endnote w:type="continuationSeparator" w:id="0">
    <w:p w:rsidR="00D81803" w:rsidRDefault="00D8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C6E" w:rsidRDefault="00D81803">
    <w:pPr>
      <w:bidi/>
      <w:spacing w:after="708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114300" distR="114300">
          <wp:extent cx="5273675" cy="51816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803" w:rsidRDefault="00D81803">
      <w:r>
        <w:separator/>
      </w:r>
    </w:p>
  </w:footnote>
  <w:footnote w:type="continuationSeparator" w:id="0">
    <w:p w:rsidR="00D81803" w:rsidRDefault="00D8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C6E" w:rsidRDefault="00D81803">
    <w:pPr>
      <w:bidi/>
      <w:spacing w:before="708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114300" distR="114300">
          <wp:extent cx="2019300" cy="85725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2C6E"/>
    <w:rsid w:val="00974AB4"/>
    <w:rsid w:val="00A52C6E"/>
    <w:rsid w:val="00D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2252"/>
  <w15:docId w15:val="{83B521DC-583E-44FA-87D0-CA1DACAD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l/url?sa=t&amp;rct=j&amp;q=&amp;esrc=s&amp;source=web&amp;cd=1&amp;cad=rja&amp;uact=8&amp;ved=0ahUKEwjR_52KyfPQAhXKbhQKHS4TD3MQFggYMAA&amp;url=https%3A%2F%2Fwww.dovepress.com%2Finternational-journal-of-nanomedicine-journal&amp;usg=AFQjCNHLHsdkApSRSR33-_qCUmlybcVijQ&amp;sig2=xg8zVDhzczu9vjY7z5jmYw&amp;bvm=bv.141536425,d.d2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.il/url?sa=t&amp;rct=j&amp;q=&amp;esrc=s&amp;source=web&amp;cd=1&amp;cad=rja&amp;uact=8&amp;ved=0ahUKEwjR_52KyfPQAhXKbhQKHS4TD3MQFggYMAA&amp;url=https%3A%2F%2Fwww.dovepress.com%2Finternational-journal-of-nanomedicine-journal&amp;usg=AFQjCNHLHsdkApSRSR33-_qCUmlybcVijQ&amp;sig2=xg8zVDhzczu9vjY7z5jmYw&amp;bvm=bv.141536425,d.d2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il/url?sa=t&amp;rct=j&amp;q=&amp;esrc=s&amp;source=web&amp;cd=1&amp;cad=rja&amp;uact=8&amp;ved=0ahUKEwjR_52KyfPQAhXKbhQKHS4TD3MQFggYMAA&amp;url=https%3A%2F%2Fwww.dovepress.com%2Finternational-journal-of-nanomedicine-journal&amp;usg=AFQjCNHLHsdkApSRSR33-_qCUmlybcVijQ&amp;sig2=xg8zVDhzczu9vjY7z5jmYw&amp;bvm=bv.141536425,d.d2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granalix.com/h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.il/url?sa=t&amp;rct=j&amp;q=&amp;esrc=s&amp;source=web&amp;cd=1&amp;cad=rja&amp;uact=8&amp;ved=0ahUKEwjR_52KyfPQAhXKbhQKHS4TD3MQFggYMAA&amp;url=https%3A%2F%2Fwww.dovepress.com%2Finternational-journal-of-nanomedicine-journal&amp;usg=AFQjCNHLHsdkApSRSR33-_qCUmlybcVijQ&amp;sig2=xg8zVDhzczu9vjY7z5jmYw&amp;bvm=bv.141536425,d.d2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Avraham Kallenbach</cp:lastModifiedBy>
  <cp:revision>3</cp:revision>
  <dcterms:created xsi:type="dcterms:W3CDTF">2017-08-10T08:03:00Z</dcterms:created>
  <dcterms:modified xsi:type="dcterms:W3CDTF">2017-08-10T08:08:00Z</dcterms:modified>
</cp:coreProperties>
</file>