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89934" w14:textId="250DEAD2" w:rsidR="00861480" w:rsidRPr="00D92001" w:rsidRDefault="00861480" w:rsidP="00DA100A">
      <w:pPr>
        <w:bidi w:val="0"/>
        <w:rPr>
          <w:rFonts w:cstheme="minorHAnsi"/>
          <w:b/>
          <w:bCs/>
          <w:sz w:val="24"/>
          <w:szCs w:val="24"/>
        </w:rPr>
      </w:pPr>
      <w:r w:rsidRPr="00D92001">
        <w:rPr>
          <w:rFonts w:cstheme="minorHAnsi"/>
          <w:b/>
          <w:bCs/>
          <w:sz w:val="24"/>
          <w:szCs w:val="24"/>
        </w:rPr>
        <w:t xml:space="preserve">Education is like… </w:t>
      </w:r>
      <w:r w:rsidR="00DA100A" w:rsidRPr="00D92001">
        <w:rPr>
          <w:rFonts w:cstheme="minorHAnsi"/>
        </w:rPr>
        <w:t>–</w:t>
      </w:r>
      <w:r w:rsidR="00697735" w:rsidRPr="00D92001">
        <w:rPr>
          <w:rFonts w:cstheme="minorHAnsi"/>
          <w:b/>
          <w:bCs/>
          <w:sz w:val="24"/>
          <w:szCs w:val="24"/>
        </w:rPr>
        <w:t xml:space="preserve"> M</w:t>
      </w:r>
      <w:r w:rsidRPr="00D92001">
        <w:rPr>
          <w:rFonts w:cstheme="minorHAnsi"/>
          <w:b/>
          <w:bCs/>
          <w:sz w:val="24"/>
          <w:szCs w:val="24"/>
        </w:rPr>
        <w:t>etaphors for learning, school education, and homeschool education</w:t>
      </w:r>
      <w:r w:rsidR="00697735" w:rsidRPr="00D92001">
        <w:rPr>
          <w:rFonts w:cstheme="minorHAnsi"/>
          <w:b/>
          <w:bCs/>
          <w:sz w:val="24"/>
          <w:szCs w:val="24"/>
        </w:rPr>
        <w:t xml:space="preserve"> by homeschooled teenagers</w:t>
      </w:r>
      <w:r w:rsidRPr="00D92001">
        <w:rPr>
          <w:rFonts w:cstheme="minorHAnsi"/>
          <w:b/>
          <w:bCs/>
          <w:sz w:val="24"/>
          <w:szCs w:val="24"/>
        </w:rPr>
        <w:t xml:space="preserve"> </w:t>
      </w:r>
    </w:p>
    <w:p w14:paraId="49B7375A" w14:textId="14D351D6" w:rsidR="005F0896" w:rsidRPr="00D92001" w:rsidRDefault="005F0896" w:rsidP="005F0896">
      <w:pPr>
        <w:bidi w:val="0"/>
        <w:rPr>
          <w:rFonts w:cstheme="minorHAnsi"/>
          <w:sz w:val="24"/>
          <w:szCs w:val="24"/>
        </w:rPr>
      </w:pPr>
      <w:r w:rsidRPr="00D92001">
        <w:rPr>
          <w:rFonts w:cstheme="minorHAnsi"/>
          <w:sz w:val="24"/>
          <w:szCs w:val="24"/>
        </w:rPr>
        <w:t xml:space="preserve">Ari </w:t>
      </w:r>
      <w:proofErr w:type="spellStart"/>
      <w:r w:rsidRPr="00D92001">
        <w:rPr>
          <w:rFonts w:cstheme="minorHAnsi"/>
          <w:sz w:val="24"/>
          <w:szCs w:val="24"/>
        </w:rPr>
        <w:t>Neuman</w:t>
      </w:r>
      <w:proofErr w:type="spellEnd"/>
      <w:r w:rsidRPr="00D92001">
        <w:rPr>
          <w:rFonts w:cstheme="minorHAnsi"/>
          <w:sz w:val="24"/>
          <w:szCs w:val="24"/>
        </w:rPr>
        <w:t xml:space="preserve"> and Oz </w:t>
      </w:r>
      <w:proofErr w:type="spellStart"/>
      <w:r w:rsidRPr="00D92001">
        <w:rPr>
          <w:rFonts w:cstheme="minorHAnsi"/>
          <w:sz w:val="24"/>
          <w:szCs w:val="24"/>
        </w:rPr>
        <w:t>Guterman</w:t>
      </w:r>
      <w:proofErr w:type="spellEnd"/>
      <w:r w:rsidRPr="00D92001">
        <w:rPr>
          <w:rFonts w:cstheme="minorHAnsi"/>
          <w:sz w:val="24"/>
          <w:szCs w:val="24"/>
        </w:rPr>
        <w:t xml:space="preserve"> </w:t>
      </w:r>
    </w:p>
    <w:p w14:paraId="103F3E62" w14:textId="77777777" w:rsidR="003A5F9D" w:rsidRPr="00D92001" w:rsidRDefault="003A5F9D" w:rsidP="00D22F48">
      <w:pPr>
        <w:rPr>
          <w:rFonts w:cstheme="minorHAnsi" w:hint="cs"/>
          <w:rtl/>
        </w:rPr>
      </w:pPr>
      <w:bookmarkStart w:id="0" w:name="_GoBack"/>
      <w:bookmarkEnd w:id="0"/>
    </w:p>
    <w:p w14:paraId="031D1C17" w14:textId="0ECB5C06" w:rsidR="005F0896" w:rsidRPr="00D92001" w:rsidRDefault="005F0896" w:rsidP="00291BB1">
      <w:pPr>
        <w:pStyle w:val="Heading1"/>
        <w:rPr>
          <w:rFonts w:asciiTheme="minorHAnsi" w:hAnsiTheme="minorHAnsi" w:cstheme="minorHAnsi"/>
        </w:rPr>
      </w:pPr>
      <w:r w:rsidRPr="00D92001">
        <w:rPr>
          <w:rFonts w:asciiTheme="minorHAnsi" w:hAnsiTheme="minorHAnsi" w:cstheme="minorHAnsi"/>
        </w:rPr>
        <w:t>Introduction</w:t>
      </w:r>
    </w:p>
    <w:p w14:paraId="44122E9C" w14:textId="77777777" w:rsidR="00697735" w:rsidRPr="00D92001" w:rsidRDefault="00697735" w:rsidP="005F0896">
      <w:pPr>
        <w:bidi w:val="0"/>
        <w:rPr>
          <w:rFonts w:cstheme="minorHAnsi"/>
          <w:b/>
          <w:bCs/>
          <w:sz w:val="24"/>
          <w:szCs w:val="24"/>
        </w:rPr>
      </w:pPr>
    </w:p>
    <w:p w14:paraId="5B35663E" w14:textId="2AA050A3" w:rsidR="005F0896" w:rsidRPr="00D92001" w:rsidRDefault="005F0896" w:rsidP="00697735">
      <w:pPr>
        <w:bidi w:val="0"/>
        <w:rPr>
          <w:rFonts w:cstheme="minorHAnsi"/>
          <w:b/>
          <w:bCs/>
          <w:sz w:val="24"/>
          <w:szCs w:val="24"/>
        </w:rPr>
      </w:pPr>
      <w:r w:rsidRPr="00D92001">
        <w:rPr>
          <w:rFonts w:cstheme="minorHAnsi"/>
          <w:b/>
          <w:bCs/>
          <w:sz w:val="24"/>
          <w:szCs w:val="24"/>
        </w:rPr>
        <w:t>Homeschooling</w:t>
      </w:r>
    </w:p>
    <w:p w14:paraId="490E1B75" w14:textId="3ACE7075" w:rsidR="00C956A1" w:rsidRPr="00D92001" w:rsidRDefault="005F0896" w:rsidP="00807695">
      <w:pPr>
        <w:bidi w:val="0"/>
        <w:rPr>
          <w:rFonts w:cstheme="minorHAnsi"/>
          <w:rtl/>
        </w:rPr>
      </w:pPr>
      <w:r w:rsidRPr="00D92001">
        <w:rPr>
          <w:rFonts w:cstheme="minorHAnsi"/>
          <w:sz w:val="24"/>
          <w:szCs w:val="24"/>
        </w:rPr>
        <w:t>Toward the end of the 20</w:t>
      </w:r>
      <w:r w:rsidRPr="00D92001">
        <w:rPr>
          <w:rFonts w:cstheme="minorHAnsi"/>
          <w:sz w:val="24"/>
          <w:szCs w:val="24"/>
          <w:vertAlign w:val="superscript"/>
        </w:rPr>
        <w:t>th</w:t>
      </w:r>
      <w:r w:rsidRPr="00D92001">
        <w:rPr>
          <w:rFonts w:cstheme="minorHAnsi"/>
          <w:sz w:val="24"/>
          <w:szCs w:val="24"/>
        </w:rPr>
        <w:t xml:space="preserve"> century, an interesting phenomenon </w:t>
      </w:r>
      <w:r w:rsidR="00515E28" w:rsidRPr="00D92001">
        <w:rPr>
          <w:rFonts w:cstheme="minorHAnsi"/>
          <w:sz w:val="24"/>
          <w:szCs w:val="24"/>
        </w:rPr>
        <w:t>appeared on the landscape of western education</w:t>
      </w:r>
      <w:r w:rsidR="00697735" w:rsidRPr="00D92001">
        <w:rPr>
          <w:rFonts w:cstheme="minorHAnsi"/>
          <w:sz w:val="24"/>
          <w:szCs w:val="24"/>
        </w:rPr>
        <w:t>,</w:t>
      </w:r>
      <w:r w:rsidR="00515E28" w:rsidRPr="00D92001">
        <w:rPr>
          <w:rFonts w:cstheme="minorHAnsi"/>
          <w:sz w:val="24"/>
          <w:szCs w:val="24"/>
        </w:rPr>
        <w:t xml:space="preserve"> wherein parents chose to educate their children at home rather than send them to school. At first, only a small number of families engaged in this practice. </w:t>
      </w:r>
      <w:r w:rsidR="00DB40AC" w:rsidRPr="00D92001">
        <w:rPr>
          <w:rFonts w:cstheme="minorHAnsi"/>
          <w:sz w:val="24"/>
          <w:szCs w:val="24"/>
        </w:rPr>
        <w:t>For instance, in the United-States, the</w:t>
      </w:r>
      <w:r w:rsidR="00697735" w:rsidRPr="00D92001">
        <w:rPr>
          <w:rFonts w:cstheme="minorHAnsi"/>
          <w:sz w:val="24"/>
          <w:szCs w:val="24"/>
        </w:rPr>
        <w:t xml:space="preserve"> country with the</w:t>
      </w:r>
      <w:r w:rsidR="00DB40AC" w:rsidRPr="00D92001">
        <w:rPr>
          <w:rFonts w:cstheme="minorHAnsi"/>
          <w:sz w:val="24"/>
          <w:szCs w:val="24"/>
        </w:rPr>
        <w:t xml:space="preserve"> highest number of homeschooled children, only 13,000 children were reportedly homeschooled in the </w:t>
      </w:r>
      <w:proofErr w:type="spellStart"/>
      <w:r w:rsidR="00DB40AC" w:rsidRPr="00D92001">
        <w:rPr>
          <w:rFonts w:cstheme="minorHAnsi"/>
          <w:sz w:val="24"/>
          <w:szCs w:val="24"/>
        </w:rPr>
        <w:t>1990s</w:t>
      </w:r>
      <w:proofErr w:type="spellEnd"/>
      <w:r w:rsidR="00DB40AC" w:rsidRPr="00D92001">
        <w:rPr>
          <w:rFonts w:cstheme="minorHAnsi"/>
          <w:sz w:val="24"/>
          <w:szCs w:val="24"/>
        </w:rPr>
        <w:t>. In recent decades, the number of homeschooled children has gradually increased in various western countries (</w:t>
      </w:r>
      <w:proofErr w:type="spellStart"/>
      <w:r w:rsidR="00DB40AC" w:rsidRPr="00D92001">
        <w:rPr>
          <w:rFonts w:cstheme="minorHAnsi"/>
          <w:color w:val="222222"/>
          <w:sz w:val="20"/>
          <w:szCs w:val="20"/>
          <w:shd w:val="clear" w:color="auto" w:fill="FFFFFF"/>
        </w:rPr>
        <w:t>Kostelecká</w:t>
      </w:r>
      <w:proofErr w:type="spellEnd"/>
      <w:r w:rsidR="00DB40AC" w:rsidRPr="00D92001">
        <w:rPr>
          <w:rFonts w:cstheme="minorHAnsi"/>
          <w:sz w:val="24"/>
          <w:szCs w:val="24"/>
        </w:rPr>
        <w:t xml:space="preserve">, 2016). Conservative estimates state that over 2 million children are now homeschooled in the United-States. In England, which has the second highest number of homeschooled children in the world, </w:t>
      </w:r>
      <w:r w:rsidR="005D437B" w:rsidRPr="00D92001">
        <w:rPr>
          <w:rFonts w:cstheme="minorHAnsi"/>
          <w:sz w:val="24"/>
          <w:szCs w:val="24"/>
        </w:rPr>
        <w:t>80,000 are homeschooled and in Canada and Australia 50,000 and 30,000, respectively (</w:t>
      </w:r>
      <w:r w:rsidR="005D437B" w:rsidRPr="00D92001">
        <w:rPr>
          <w:rFonts w:cstheme="minorHAnsi"/>
        </w:rPr>
        <w:t xml:space="preserve">Blok &amp; </w:t>
      </w:r>
      <w:proofErr w:type="spellStart"/>
      <w:r w:rsidR="005D437B" w:rsidRPr="00D92001">
        <w:rPr>
          <w:rFonts w:cstheme="minorHAnsi"/>
        </w:rPr>
        <w:t>Karsten</w:t>
      </w:r>
      <w:proofErr w:type="spellEnd"/>
      <w:r w:rsidR="005D437B" w:rsidRPr="00D92001">
        <w:rPr>
          <w:rFonts w:cstheme="minorHAnsi"/>
        </w:rPr>
        <w:t>, 2011; Davis, 2006; Ray, 2011</w:t>
      </w:r>
      <w:r w:rsidR="005D437B" w:rsidRPr="00D92001">
        <w:rPr>
          <w:rFonts w:cstheme="minorHAnsi"/>
          <w:sz w:val="24"/>
          <w:szCs w:val="24"/>
        </w:rPr>
        <w:t xml:space="preserve">). </w:t>
      </w:r>
      <w:r w:rsidR="002D3407" w:rsidRPr="00D92001">
        <w:rPr>
          <w:rFonts w:cstheme="minorHAnsi"/>
        </w:rPr>
        <w:t>In the beginning of the 21</w:t>
      </w:r>
      <w:r w:rsidR="002D3407" w:rsidRPr="00D92001">
        <w:rPr>
          <w:rFonts w:cstheme="minorHAnsi"/>
          <w:vertAlign w:val="superscript"/>
        </w:rPr>
        <w:t>st</w:t>
      </w:r>
      <w:r w:rsidR="002D3407" w:rsidRPr="00D92001">
        <w:rPr>
          <w:rFonts w:cstheme="minorHAnsi"/>
        </w:rPr>
        <w:t xml:space="preserve"> century, few dozen children were reportedly homeschooled in Israel, </w:t>
      </w:r>
      <w:r w:rsidR="00B647EF" w:rsidRPr="00D92001">
        <w:rPr>
          <w:rFonts w:cstheme="minorHAnsi"/>
        </w:rPr>
        <w:t xml:space="preserve">a number that grew to a reported 450 </w:t>
      </w:r>
      <w:r w:rsidR="002D3407" w:rsidRPr="00D92001">
        <w:rPr>
          <w:rFonts w:cstheme="minorHAnsi"/>
        </w:rPr>
        <w:t>by 2014 (Knesset Research and Information Center, 2014</w:t>
      </w:r>
      <w:r w:rsidR="00C956A1" w:rsidRPr="00D92001">
        <w:rPr>
          <w:rFonts w:cstheme="minorHAnsi"/>
        </w:rPr>
        <w:t>). Today,</w:t>
      </w:r>
      <w:r w:rsidR="002D3407" w:rsidRPr="00D92001">
        <w:rPr>
          <w:rFonts w:cstheme="minorHAnsi"/>
        </w:rPr>
        <w:t xml:space="preserve"> the number </w:t>
      </w:r>
      <w:r w:rsidR="00807695" w:rsidRPr="00D92001">
        <w:rPr>
          <w:rFonts w:cstheme="minorHAnsi"/>
        </w:rPr>
        <w:t xml:space="preserve">of homeschooled children in Israel </w:t>
      </w:r>
      <w:proofErr w:type="gramStart"/>
      <w:r w:rsidR="00807695" w:rsidRPr="00D92001">
        <w:rPr>
          <w:rFonts w:cstheme="minorHAnsi"/>
        </w:rPr>
        <w:t>is estimated</w:t>
      </w:r>
      <w:proofErr w:type="gramEnd"/>
      <w:r w:rsidR="00807695" w:rsidRPr="00D92001">
        <w:rPr>
          <w:rFonts w:cstheme="minorHAnsi"/>
        </w:rPr>
        <w:t xml:space="preserve"> at roughly 800. </w:t>
      </w:r>
    </w:p>
    <w:p w14:paraId="3D4036D1" w14:textId="491458B7" w:rsidR="00C956A1" w:rsidRPr="00D92001" w:rsidRDefault="00C956A1" w:rsidP="00807695">
      <w:pPr>
        <w:bidi w:val="0"/>
        <w:rPr>
          <w:rFonts w:cstheme="minorHAnsi"/>
        </w:rPr>
      </w:pPr>
      <w:r w:rsidRPr="00D92001">
        <w:rPr>
          <w:rFonts w:cstheme="minorHAnsi"/>
        </w:rPr>
        <w:t xml:space="preserve">The expansion of homeschooling </w:t>
      </w:r>
      <w:proofErr w:type="gramStart"/>
      <w:r w:rsidRPr="00D92001">
        <w:rPr>
          <w:rFonts w:cstheme="minorHAnsi"/>
        </w:rPr>
        <w:t xml:space="preserve">is </w:t>
      </w:r>
      <w:r w:rsidR="00807695" w:rsidRPr="00D92001">
        <w:rPr>
          <w:rFonts w:cstheme="minorHAnsi"/>
        </w:rPr>
        <w:t>reflected</w:t>
      </w:r>
      <w:proofErr w:type="gramEnd"/>
      <w:r w:rsidR="00807695" w:rsidRPr="00D92001">
        <w:rPr>
          <w:rFonts w:cstheme="minorHAnsi"/>
        </w:rPr>
        <w:t xml:space="preserve"> not only by</w:t>
      </w:r>
      <w:r w:rsidRPr="00D92001">
        <w:rPr>
          <w:rFonts w:cstheme="minorHAnsi"/>
        </w:rPr>
        <w:t xml:space="preserve"> numerical data, but </w:t>
      </w:r>
      <w:r w:rsidR="00807695" w:rsidRPr="00D92001">
        <w:rPr>
          <w:rFonts w:cstheme="minorHAnsi"/>
        </w:rPr>
        <w:t>also by</w:t>
      </w:r>
      <w:r w:rsidRPr="00D92001">
        <w:rPr>
          <w:rFonts w:cstheme="minorHAnsi"/>
        </w:rPr>
        <w:t xml:space="preserve"> the increased legitimacy</w:t>
      </w:r>
      <w:r w:rsidR="00807695" w:rsidRPr="00D92001">
        <w:rPr>
          <w:rFonts w:cstheme="minorHAnsi"/>
        </w:rPr>
        <w:t>, both public and legal,</w:t>
      </w:r>
      <w:r w:rsidRPr="00D92001">
        <w:rPr>
          <w:rFonts w:cstheme="minorHAnsi"/>
        </w:rPr>
        <w:t xml:space="preserve"> </w:t>
      </w:r>
      <w:r w:rsidR="00807695" w:rsidRPr="00D92001">
        <w:rPr>
          <w:rFonts w:cstheme="minorHAnsi"/>
        </w:rPr>
        <w:t>given to parents who choose</w:t>
      </w:r>
      <w:r w:rsidRPr="00D92001">
        <w:rPr>
          <w:rFonts w:cstheme="minorHAnsi"/>
        </w:rPr>
        <w:t xml:space="preserve"> to educate their children at home rather than send them to school. In seve</w:t>
      </w:r>
      <w:r w:rsidR="00807695" w:rsidRPr="00D92001">
        <w:rPr>
          <w:rFonts w:cstheme="minorHAnsi"/>
        </w:rPr>
        <w:t>ral countries, homeschooling meets the standards of</w:t>
      </w:r>
      <w:r w:rsidRPr="00D92001">
        <w:rPr>
          <w:rFonts w:cstheme="minorHAnsi"/>
        </w:rPr>
        <w:t xml:space="preserve"> the compulsory education law</w:t>
      </w:r>
      <w:r w:rsidR="00807695" w:rsidRPr="00D92001">
        <w:rPr>
          <w:rFonts w:cstheme="minorHAnsi"/>
        </w:rPr>
        <w:t xml:space="preserve"> </w:t>
      </w:r>
      <w:r w:rsidR="00807695" w:rsidRPr="00D92001">
        <w:rPr>
          <w:rFonts w:cstheme="minorHAnsi"/>
        </w:rPr>
        <w:t>(Monk, 2009; Waddell, 2010)</w:t>
      </w:r>
      <w:r w:rsidRPr="00D92001">
        <w:rPr>
          <w:rFonts w:cstheme="minorHAnsi"/>
        </w:rPr>
        <w:t xml:space="preserve">. </w:t>
      </w:r>
    </w:p>
    <w:p w14:paraId="73770B06" w14:textId="25C3F7E0" w:rsidR="00BA292A" w:rsidRPr="00D92001" w:rsidRDefault="00C956A1" w:rsidP="00993297">
      <w:pPr>
        <w:bidi w:val="0"/>
        <w:rPr>
          <w:rFonts w:cstheme="minorHAnsi"/>
        </w:rPr>
      </w:pPr>
      <w:r w:rsidRPr="00D92001">
        <w:rPr>
          <w:rFonts w:cstheme="minorHAnsi"/>
        </w:rPr>
        <w:t xml:space="preserve">Parallel to the increase in homeschooled children and the </w:t>
      </w:r>
      <w:r w:rsidR="00CC140F" w:rsidRPr="00D92001">
        <w:rPr>
          <w:rFonts w:cstheme="minorHAnsi"/>
        </w:rPr>
        <w:t xml:space="preserve">rising </w:t>
      </w:r>
      <w:r w:rsidRPr="00D92001">
        <w:rPr>
          <w:rFonts w:cstheme="minorHAnsi"/>
        </w:rPr>
        <w:t xml:space="preserve">legitimacy of this phenomenon </w:t>
      </w:r>
      <w:r w:rsidR="00CC140F" w:rsidRPr="00D92001">
        <w:rPr>
          <w:rFonts w:cstheme="minorHAnsi"/>
        </w:rPr>
        <w:t>is enhanced scientific interest in the</w:t>
      </w:r>
      <w:r w:rsidR="00807695" w:rsidRPr="00D92001">
        <w:rPr>
          <w:rFonts w:cstheme="minorHAnsi"/>
        </w:rPr>
        <w:t xml:space="preserve"> homeschooling</w:t>
      </w:r>
      <w:r w:rsidR="00CC140F" w:rsidRPr="00D92001">
        <w:rPr>
          <w:rFonts w:cstheme="minorHAnsi"/>
        </w:rPr>
        <w:t xml:space="preserve"> field, with numerous studies published on the subject in recent decades (see for instance a review on the subject by </w:t>
      </w:r>
      <w:proofErr w:type="spellStart"/>
      <w:r w:rsidR="00CC140F" w:rsidRPr="00D92001">
        <w:rPr>
          <w:rFonts w:cstheme="minorHAnsi"/>
        </w:rPr>
        <w:t>Kunzman</w:t>
      </w:r>
      <w:proofErr w:type="spellEnd"/>
      <w:r w:rsidR="00CC140F" w:rsidRPr="00D92001">
        <w:rPr>
          <w:rFonts w:cstheme="minorHAnsi"/>
        </w:rPr>
        <w:t xml:space="preserve"> &amp; Gaither, 2013). These studies examine various aspects of homeschooling,</w:t>
      </w:r>
      <w:r w:rsidR="003808D7" w:rsidRPr="00D92001">
        <w:rPr>
          <w:rFonts w:cstheme="minorHAnsi"/>
        </w:rPr>
        <w:t xml:space="preserve"> including motivations for homeschooling</w:t>
      </w:r>
      <w:r w:rsidR="00CC140F" w:rsidRPr="00D92001">
        <w:rPr>
          <w:rFonts w:cstheme="minorHAnsi"/>
        </w:rPr>
        <w:t xml:space="preserve"> (</w:t>
      </w:r>
      <w:proofErr w:type="spellStart"/>
      <w:r w:rsidR="00CC140F" w:rsidRPr="00D92001">
        <w:rPr>
          <w:rFonts w:cstheme="minorHAnsi"/>
        </w:rPr>
        <w:t>Princiotta</w:t>
      </w:r>
      <w:proofErr w:type="spellEnd"/>
      <w:r w:rsidR="00CC140F" w:rsidRPr="00D92001">
        <w:rPr>
          <w:rFonts w:cstheme="minorHAnsi"/>
        </w:rPr>
        <w:t xml:space="preserve"> and </w:t>
      </w:r>
      <w:proofErr w:type="spellStart"/>
      <w:r w:rsidR="00CC140F" w:rsidRPr="00D92001">
        <w:rPr>
          <w:rFonts w:cstheme="minorHAnsi"/>
        </w:rPr>
        <w:t>Bielick</w:t>
      </w:r>
      <w:proofErr w:type="spellEnd"/>
      <w:r w:rsidR="00CC140F" w:rsidRPr="00D92001">
        <w:rPr>
          <w:rFonts w:cstheme="minorHAnsi"/>
        </w:rPr>
        <w:t xml:space="preserve"> 2006; </w:t>
      </w:r>
      <w:proofErr w:type="spellStart"/>
      <w:r w:rsidR="00CC140F" w:rsidRPr="00D92001">
        <w:rPr>
          <w:rFonts w:cstheme="minorHAnsi"/>
        </w:rPr>
        <w:t>Bielick</w:t>
      </w:r>
      <w:proofErr w:type="spellEnd"/>
      <w:r w:rsidR="00CC140F" w:rsidRPr="00D92001">
        <w:rPr>
          <w:rFonts w:cstheme="minorHAnsi"/>
        </w:rPr>
        <w:t xml:space="preserve"> 2008; Noel et al. 2013</w:t>
      </w:r>
      <w:r w:rsidR="00E237C4" w:rsidRPr="00D92001">
        <w:rPr>
          <w:rFonts w:cstheme="minorHAnsi"/>
        </w:rPr>
        <w:t xml:space="preserve">), </w:t>
      </w:r>
      <w:r w:rsidR="00807695" w:rsidRPr="00D92001">
        <w:rPr>
          <w:rFonts w:cstheme="minorHAnsi"/>
        </w:rPr>
        <w:t>various</w:t>
      </w:r>
      <w:r w:rsidR="003808D7" w:rsidRPr="00D92001">
        <w:rPr>
          <w:rFonts w:cstheme="minorHAnsi"/>
        </w:rPr>
        <w:t xml:space="preserve"> implementation models of homeschooling, and the effects of homeschooling on the child, family (</w:t>
      </w:r>
      <w:r w:rsidR="003808D7" w:rsidRPr="00D92001">
        <w:rPr>
          <w:rFonts w:cstheme="minorHAnsi"/>
          <w:sz w:val="24"/>
          <w:szCs w:val="24"/>
        </w:rPr>
        <w:t>Bates, 1991; Marchant &amp; MacDonald, 1994</w:t>
      </w:r>
      <w:r w:rsidR="003808D7" w:rsidRPr="00D92001">
        <w:rPr>
          <w:rFonts w:cstheme="minorHAnsi"/>
          <w:sz w:val="24"/>
          <w:szCs w:val="24"/>
          <w:rtl/>
        </w:rPr>
        <w:t xml:space="preserve">; </w:t>
      </w:r>
      <w:proofErr w:type="spellStart"/>
      <w:r w:rsidR="003808D7" w:rsidRPr="00D92001">
        <w:rPr>
          <w:rFonts w:eastAsia="Times New Roman" w:cstheme="minorHAnsi"/>
          <w:sz w:val="24"/>
          <w:szCs w:val="24"/>
        </w:rPr>
        <w:t>Rothermel</w:t>
      </w:r>
      <w:proofErr w:type="spellEnd"/>
      <w:r w:rsidR="003808D7" w:rsidRPr="00D92001">
        <w:rPr>
          <w:rFonts w:cstheme="minorHAnsi"/>
          <w:sz w:val="24"/>
          <w:szCs w:val="24"/>
        </w:rPr>
        <w:t>, 2005</w:t>
      </w:r>
      <w:r w:rsidR="003808D7" w:rsidRPr="00D92001">
        <w:rPr>
          <w:rFonts w:cstheme="minorHAnsi"/>
          <w:sz w:val="24"/>
          <w:szCs w:val="24"/>
          <w:rtl/>
        </w:rPr>
        <w:t xml:space="preserve">; </w:t>
      </w:r>
      <w:proofErr w:type="spellStart"/>
      <w:r w:rsidR="003808D7" w:rsidRPr="00D92001">
        <w:rPr>
          <w:rFonts w:cstheme="minorHAnsi"/>
          <w:sz w:val="24"/>
          <w:szCs w:val="24"/>
        </w:rPr>
        <w:t>Neuman</w:t>
      </w:r>
      <w:proofErr w:type="spellEnd"/>
      <w:r w:rsidR="003808D7" w:rsidRPr="00D92001">
        <w:rPr>
          <w:rFonts w:cstheme="minorHAnsi"/>
          <w:sz w:val="24"/>
          <w:szCs w:val="24"/>
        </w:rPr>
        <w:t xml:space="preserve"> &amp; </w:t>
      </w:r>
      <w:proofErr w:type="spellStart"/>
      <w:r w:rsidR="003808D7" w:rsidRPr="00D92001">
        <w:rPr>
          <w:rFonts w:cstheme="minorHAnsi"/>
          <w:sz w:val="24"/>
          <w:szCs w:val="24"/>
        </w:rPr>
        <w:t>Aviram</w:t>
      </w:r>
      <w:proofErr w:type="spellEnd"/>
      <w:r w:rsidR="003808D7" w:rsidRPr="00D92001">
        <w:rPr>
          <w:rFonts w:cstheme="minorHAnsi"/>
          <w:sz w:val="24"/>
          <w:szCs w:val="24"/>
        </w:rPr>
        <w:t>, 2015)</w:t>
      </w:r>
      <w:r w:rsidR="003808D7" w:rsidRPr="00D92001">
        <w:rPr>
          <w:rFonts w:cstheme="minorHAnsi"/>
        </w:rPr>
        <w:t>, and scholastic achievement (</w:t>
      </w:r>
      <w:r w:rsidR="003808D7" w:rsidRPr="00D92001">
        <w:rPr>
          <w:rFonts w:cstheme="minorHAnsi"/>
          <w:sz w:val="24"/>
          <w:szCs w:val="24"/>
        </w:rPr>
        <w:t xml:space="preserve">Martin-Chang, Gould, &amp; Meuse, 2011; </w:t>
      </w:r>
      <w:proofErr w:type="spellStart"/>
      <w:r w:rsidR="003808D7" w:rsidRPr="00D92001">
        <w:rPr>
          <w:rFonts w:cstheme="minorHAnsi"/>
          <w:sz w:val="24"/>
          <w:szCs w:val="24"/>
        </w:rPr>
        <w:t>Neuman</w:t>
      </w:r>
      <w:proofErr w:type="spellEnd"/>
      <w:r w:rsidR="003808D7" w:rsidRPr="00D92001">
        <w:rPr>
          <w:rFonts w:cstheme="minorHAnsi"/>
          <w:sz w:val="24"/>
          <w:szCs w:val="24"/>
        </w:rPr>
        <w:t xml:space="preserve"> &amp; </w:t>
      </w:r>
      <w:proofErr w:type="spellStart"/>
      <w:r w:rsidR="003808D7" w:rsidRPr="00D92001">
        <w:rPr>
          <w:rFonts w:cstheme="minorHAnsi"/>
          <w:sz w:val="24"/>
          <w:szCs w:val="24"/>
        </w:rPr>
        <w:t>Guterman</w:t>
      </w:r>
      <w:proofErr w:type="spellEnd"/>
      <w:r w:rsidR="003808D7" w:rsidRPr="00D92001">
        <w:rPr>
          <w:rFonts w:cstheme="minorHAnsi"/>
          <w:sz w:val="24"/>
          <w:szCs w:val="24"/>
        </w:rPr>
        <w:t>, 2016</w:t>
      </w:r>
      <w:r w:rsidR="003808D7" w:rsidRPr="00D92001">
        <w:rPr>
          <w:rFonts w:cstheme="minorHAnsi"/>
        </w:rPr>
        <w:t xml:space="preserve">). </w:t>
      </w:r>
      <w:r w:rsidR="00993297" w:rsidRPr="00D92001">
        <w:rPr>
          <w:rFonts w:cstheme="minorHAnsi"/>
        </w:rPr>
        <w:t>However, m</w:t>
      </w:r>
      <w:r w:rsidR="00BA292A" w:rsidRPr="00D92001">
        <w:rPr>
          <w:rFonts w:cstheme="minorHAnsi"/>
        </w:rPr>
        <w:t xml:space="preserve">ost of these studies examine homeschooling from the parents' perspective, and relatively few study it through the lens of the homeschooled children </w:t>
      </w:r>
      <w:r w:rsidR="00993297" w:rsidRPr="00D92001">
        <w:rPr>
          <w:rFonts w:cstheme="minorHAnsi"/>
        </w:rPr>
        <w:t xml:space="preserve">themselves </w:t>
      </w:r>
      <w:r w:rsidR="00BA292A" w:rsidRPr="00D92001">
        <w:rPr>
          <w:rFonts w:cstheme="minorHAnsi"/>
        </w:rPr>
        <w:t>(</w:t>
      </w:r>
      <w:proofErr w:type="spellStart"/>
      <w:r w:rsidR="00BA292A" w:rsidRPr="00D92001">
        <w:rPr>
          <w:rFonts w:cstheme="minorHAnsi"/>
        </w:rPr>
        <w:t>Jackson</w:t>
      </w:r>
      <w:proofErr w:type="gramStart"/>
      <w:r w:rsidR="00BA292A" w:rsidRPr="00D92001">
        <w:rPr>
          <w:rFonts w:cstheme="minorHAnsi"/>
        </w:rPr>
        <w:t>,2009</w:t>
      </w:r>
      <w:proofErr w:type="spellEnd"/>
      <w:proofErr w:type="gramEnd"/>
      <w:r w:rsidR="00BA292A" w:rsidRPr="00D92001">
        <w:rPr>
          <w:rFonts w:cstheme="minorHAnsi"/>
        </w:rPr>
        <w:t xml:space="preserve">; Jones, 2013; Shields, 2015). </w:t>
      </w:r>
    </w:p>
    <w:p w14:paraId="19024102" w14:textId="3448935C" w:rsidR="00BA292A" w:rsidRPr="00D92001" w:rsidRDefault="00BA292A" w:rsidP="00111081">
      <w:pPr>
        <w:bidi w:val="0"/>
        <w:rPr>
          <w:rFonts w:cstheme="minorHAnsi"/>
        </w:rPr>
      </w:pPr>
      <w:r w:rsidRPr="00D92001">
        <w:rPr>
          <w:rFonts w:cstheme="minorHAnsi"/>
        </w:rPr>
        <w:t>For instance, a qualitative study conducted in Australia in 2009</w:t>
      </w:r>
      <w:r w:rsidR="00993297" w:rsidRPr="00D92001">
        <w:rPr>
          <w:rFonts w:cstheme="minorHAnsi"/>
        </w:rPr>
        <w:t xml:space="preserve"> interviewed</w:t>
      </w:r>
      <w:r w:rsidRPr="00D92001">
        <w:rPr>
          <w:rFonts w:cstheme="minorHAnsi"/>
        </w:rPr>
        <w:t xml:space="preserve"> 40 homeschooled students. They were asked to describe the most valuable, positive, and important aspect of homeschooling</w:t>
      </w:r>
      <w:r w:rsidR="00993297" w:rsidRPr="00D92001">
        <w:rPr>
          <w:rFonts w:cstheme="minorHAnsi"/>
        </w:rPr>
        <w:t xml:space="preserve">, which, as clearly indicated by the results, turned out to be the autonomy it afforded them </w:t>
      </w:r>
      <w:r w:rsidRPr="00D92001">
        <w:rPr>
          <w:rFonts w:cstheme="minorHAnsi"/>
        </w:rPr>
        <w:t>(</w:t>
      </w:r>
      <w:proofErr w:type="spellStart"/>
      <w:r w:rsidRPr="00D92001">
        <w:rPr>
          <w:rFonts w:cstheme="minorHAnsi"/>
        </w:rPr>
        <w:t>Jackson</w:t>
      </w:r>
      <w:proofErr w:type="gramStart"/>
      <w:r w:rsidRPr="00D92001">
        <w:rPr>
          <w:rFonts w:cstheme="minorHAnsi"/>
        </w:rPr>
        <w:t>,2009</w:t>
      </w:r>
      <w:proofErr w:type="spellEnd"/>
      <w:proofErr w:type="gramEnd"/>
      <w:r w:rsidRPr="00D92001">
        <w:rPr>
          <w:rFonts w:cstheme="minorHAnsi"/>
        </w:rPr>
        <w:t xml:space="preserve">). In interviews conducted with nine homeschooled children ages 7-14 in Britain, all of the </w:t>
      </w:r>
      <w:r w:rsidRPr="00D92001">
        <w:rPr>
          <w:rFonts w:cstheme="minorHAnsi"/>
        </w:rPr>
        <w:lastRenderedPageBreak/>
        <w:t>participants noted a strong sense of choice regarding learning, meaning what, where, how, and when to study. Some referred to this sense of choice as their favorite part of homeschooling (Jones, 2013). An additional study was conducted among homeschool graduates enrolled in U</w:t>
      </w:r>
      <w:r w:rsidR="00111081" w:rsidRPr="00D92001">
        <w:rPr>
          <w:rFonts w:cstheme="minorHAnsi"/>
        </w:rPr>
        <w:t>.S. colleges, in which</w:t>
      </w:r>
      <w:r w:rsidRPr="00D92001">
        <w:rPr>
          <w:rFonts w:cstheme="minorHAnsi"/>
        </w:rPr>
        <w:t xml:space="preserve"> 65% of the research participants </w:t>
      </w:r>
      <w:r w:rsidR="00111081" w:rsidRPr="00D92001">
        <w:rPr>
          <w:rFonts w:cstheme="minorHAnsi"/>
        </w:rPr>
        <w:t>reported</w:t>
      </w:r>
      <w:r w:rsidRPr="00D92001">
        <w:rPr>
          <w:rFonts w:cstheme="minorHAnsi"/>
        </w:rPr>
        <w:t xml:space="preserve"> that the older they got, the less they relied on their parents with learning-related matters and the more independent and self-motivated they became. </w:t>
      </w:r>
      <w:r w:rsidR="00111081" w:rsidRPr="00D92001">
        <w:rPr>
          <w:rFonts w:cstheme="minorHAnsi"/>
        </w:rPr>
        <w:t xml:space="preserve">They had therefore transitioned </w:t>
      </w:r>
      <w:r w:rsidR="00AD6876" w:rsidRPr="00D92001">
        <w:rPr>
          <w:rFonts w:cstheme="minorHAnsi"/>
        </w:rPr>
        <w:t xml:space="preserve">to independent learning with the help of technological tools and distance education. They shared that learning at home contributed to their independence and need </w:t>
      </w:r>
      <w:r w:rsidR="00111081" w:rsidRPr="00D92001">
        <w:rPr>
          <w:rFonts w:cstheme="minorHAnsi"/>
        </w:rPr>
        <w:t>for</w:t>
      </w:r>
      <w:r w:rsidR="00AD6876" w:rsidRPr="00D92001">
        <w:rPr>
          <w:rFonts w:cstheme="minorHAnsi"/>
        </w:rPr>
        <w:t xml:space="preserve"> self-discipline (Shields, 2015). </w:t>
      </w:r>
    </w:p>
    <w:p w14:paraId="0F0380F8" w14:textId="10829942" w:rsidR="00AD6876" w:rsidRPr="00D92001" w:rsidRDefault="00AD6876" w:rsidP="00111081">
      <w:pPr>
        <w:bidi w:val="0"/>
        <w:rPr>
          <w:rFonts w:cstheme="minorHAnsi"/>
        </w:rPr>
      </w:pPr>
      <w:r w:rsidRPr="00D92001">
        <w:rPr>
          <w:rFonts w:cstheme="minorHAnsi"/>
        </w:rPr>
        <w:t xml:space="preserve">The children's point of view is </w:t>
      </w:r>
      <w:r w:rsidR="00111081" w:rsidRPr="00D92001">
        <w:rPr>
          <w:rFonts w:cstheme="minorHAnsi"/>
        </w:rPr>
        <w:t>crucial</w:t>
      </w:r>
      <w:r w:rsidRPr="00D92001">
        <w:rPr>
          <w:rFonts w:cstheme="minorHAnsi"/>
        </w:rPr>
        <w:t xml:space="preserve"> to understandi</w:t>
      </w:r>
      <w:r w:rsidR="00111081" w:rsidRPr="00D92001">
        <w:rPr>
          <w:rFonts w:cstheme="minorHAnsi"/>
        </w:rPr>
        <w:t>ng the homeschooling phenomenon. A</w:t>
      </w:r>
      <w:r w:rsidRPr="00D92001">
        <w:rPr>
          <w:rFonts w:cstheme="minorHAnsi"/>
        </w:rPr>
        <w:t xml:space="preserve">lthough parents are largely responsible for choosing this method, their choice </w:t>
      </w:r>
      <w:r w:rsidR="00111081" w:rsidRPr="00D92001">
        <w:rPr>
          <w:rFonts w:cstheme="minorHAnsi"/>
        </w:rPr>
        <w:t>has a decisive impact on the</w:t>
      </w:r>
      <w:r w:rsidRPr="00D92001">
        <w:rPr>
          <w:rFonts w:cstheme="minorHAnsi"/>
        </w:rPr>
        <w:t xml:space="preserve"> children, </w:t>
      </w:r>
      <w:r w:rsidR="00111081" w:rsidRPr="00D92001">
        <w:rPr>
          <w:rFonts w:cstheme="minorHAnsi"/>
        </w:rPr>
        <w:t xml:space="preserve">as it </w:t>
      </w:r>
      <w:r w:rsidRPr="00D92001">
        <w:rPr>
          <w:rFonts w:cstheme="minorHAnsi"/>
        </w:rPr>
        <w:t>influences numerous, diverse aspects of the child and family's life</w:t>
      </w:r>
      <w:r w:rsidR="00111081" w:rsidRPr="00D92001">
        <w:rPr>
          <w:rFonts w:cstheme="minorHAnsi"/>
        </w:rPr>
        <w:t xml:space="preserve"> that extend beyond pedagogy</w:t>
      </w:r>
      <w:r w:rsidRPr="00D92001">
        <w:rPr>
          <w:rFonts w:cstheme="minorHAnsi"/>
        </w:rPr>
        <w:t xml:space="preserve"> (</w:t>
      </w:r>
      <w:proofErr w:type="spellStart"/>
      <w:r w:rsidRPr="00D92001">
        <w:rPr>
          <w:rFonts w:cstheme="minorHAnsi"/>
        </w:rPr>
        <w:t>Neuman</w:t>
      </w:r>
      <w:proofErr w:type="spellEnd"/>
      <w:r w:rsidRPr="00D92001">
        <w:rPr>
          <w:rFonts w:cstheme="minorHAnsi"/>
        </w:rPr>
        <w:t xml:space="preserve"> &amp; </w:t>
      </w:r>
      <w:proofErr w:type="spellStart"/>
      <w:r w:rsidRPr="00D92001">
        <w:rPr>
          <w:rFonts w:cstheme="minorHAnsi"/>
        </w:rPr>
        <w:t>Guterman</w:t>
      </w:r>
      <w:proofErr w:type="spellEnd"/>
      <w:r w:rsidRPr="00D92001">
        <w:rPr>
          <w:rFonts w:cstheme="minorHAnsi"/>
        </w:rPr>
        <w:t xml:space="preserve">, 2017; </w:t>
      </w:r>
      <w:proofErr w:type="spellStart"/>
      <w:r w:rsidRPr="00D92001">
        <w:rPr>
          <w:rFonts w:cstheme="minorHAnsi"/>
        </w:rPr>
        <w:t>Neuman</w:t>
      </w:r>
      <w:proofErr w:type="spellEnd"/>
      <w:r w:rsidRPr="00D92001">
        <w:rPr>
          <w:rFonts w:cstheme="minorHAnsi"/>
        </w:rPr>
        <w:t xml:space="preserve"> &amp; </w:t>
      </w:r>
      <w:proofErr w:type="spellStart"/>
      <w:r w:rsidRPr="00D92001">
        <w:rPr>
          <w:rFonts w:cstheme="minorHAnsi"/>
        </w:rPr>
        <w:t>Aviram</w:t>
      </w:r>
      <w:proofErr w:type="spellEnd"/>
      <w:r w:rsidRPr="00D92001">
        <w:rPr>
          <w:rFonts w:cstheme="minorHAnsi"/>
        </w:rPr>
        <w:t>, 2017</w:t>
      </w:r>
      <w:r w:rsidR="00176304" w:rsidRPr="00D92001">
        <w:rPr>
          <w:rFonts w:cstheme="minorHAnsi"/>
        </w:rPr>
        <w:t xml:space="preserve">). Nonetheless, few studies investigate the homeschooling phenomenon from the perspective of homeschooled children. </w:t>
      </w:r>
      <w:r w:rsidRPr="00D92001">
        <w:rPr>
          <w:rFonts w:cstheme="minorHAnsi"/>
        </w:rPr>
        <w:t xml:space="preserve"> </w:t>
      </w:r>
    </w:p>
    <w:p w14:paraId="4BD72FA6" w14:textId="773CFA6A" w:rsidR="00EB05D3" w:rsidRPr="00D92001" w:rsidRDefault="007E5759" w:rsidP="007E5759">
      <w:pPr>
        <w:bidi w:val="0"/>
        <w:rPr>
          <w:rFonts w:cstheme="minorHAnsi"/>
          <w:b/>
          <w:bCs/>
          <w:rtl/>
        </w:rPr>
      </w:pPr>
      <w:r w:rsidRPr="00D92001">
        <w:rPr>
          <w:rFonts w:cstheme="minorHAnsi"/>
          <w:b/>
          <w:bCs/>
        </w:rPr>
        <w:t>Metaphor Analysis</w:t>
      </w:r>
    </w:p>
    <w:p w14:paraId="795FB349" w14:textId="04E5CC07" w:rsidR="007E5759" w:rsidRPr="00D92001" w:rsidRDefault="007E5759" w:rsidP="0076619B">
      <w:pPr>
        <w:bidi w:val="0"/>
        <w:rPr>
          <w:rFonts w:cstheme="minorHAnsi"/>
        </w:rPr>
      </w:pPr>
      <w:r w:rsidRPr="00D92001">
        <w:rPr>
          <w:rFonts w:cstheme="minorHAnsi"/>
        </w:rPr>
        <w:t xml:space="preserve">An additional characteristic of </w:t>
      </w:r>
      <w:r w:rsidR="00EA79A3" w:rsidRPr="00D92001">
        <w:rPr>
          <w:rFonts w:cstheme="minorHAnsi"/>
        </w:rPr>
        <w:t xml:space="preserve">studies on homeschooling is that most </w:t>
      </w:r>
      <w:r w:rsidR="00111081" w:rsidRPr="00D92001">
        <w:rPr>
          <w:rFonts w:cstheme="minorHAnsi"/>
        </w:rPr>
        <w:t>implement</w:t>
      </w:r>
      <w:r w:rsidR="00EA79A3" w:rsidRPr="00D92001">
        <w:rPr>
          <w:rFonts w:cstheme="minorHAnsi"/>
        </w:rPr>
        <w:t xml:space="preserve"> two methodologies</w:t>
      </w:r>
      <w:r w:rsidR="00111081" w:rsidRPr="00D92001">
        <w:rPr>
          <w:rFonts w:cstheme="minorHAnsi"/>
        </w:rPr>
        <w:t xml:space="preserve"> for data collection</w:t>
      </w:r>
      <w:r w:rsidR="00EA79A3" w:rsidRPr="00D92001">
        <w:rPr>
          <w:rFonts w:cstheme="minorHAnsi"/>
        </w:rPr>
        <w:t xml:space="preserve">: the analysis of national surveys, and questionnaires and interviews (commonly for parents). In interviews and questionnaires, parents </w:t>
      </w:r>
      <w:proofErr w:type="gramStart"/>
      <w:r w:rsidR="00EA79A3" w:rsidRPr="00D92001">
        <w:rPr>
          <w:rFonts w:cstheme="minorHAnsi"/>
        </w:rPr>
        <w:t>are asked</w:t>
      </w:r>
      <w:proofErr w:type="gramEnd"/>
      <w:r w:rsidR="00EA79A3" w:rsidRPr="00D92001">
        <w:rPr>
          <w:rFonts w:cstheme="minorHAnsi"/>
        </w:rPr>
        <w:t xml:space="preserve"> direct questions </w:t>
      </w:r>
      <w:r w:rsidR="00111081" w:rsidRPr="00D92001">
        <w:rPr>
          <w:rFonts w:cstheme="minorHAnsi"/>
        </w:rPr>
        <w:t>concerning</w:t>
      </w:r>
      <w:r w:rsidR="00EA79A3" w:rsidRPr="00D92001">
        <w:rPr>
          <w:rFonts w:cstheme="minorHAnsi"/>
        </w:rPr>
        <w:t xml:space="preserve"> homeschooling. While qualitative interviews can yield a wealth of data, </w:t>
      </w:r>
      <w:r w:rsidR="00111081" w:rsidRPr="00D92001">
        <w:rPr>
          <w:rFonts w:cstheme="minorHAnsi"/>
        </w:rPr>
        <w:t>direct questioning during interviews</w:t>
      </w:r>
      <w:r w:rsidR="00EA79A3" w:rsidRPr="00D92001">
        <w:rPr>
          <w:rFonts w:cstheme="minorHAnsi"/>
        </w:rPr>
        <w:t xml:space="preserve"> mostly produce</w:t>
      </w:r>
      <w:r w:rsidR="00111081" w:rsidRPr="00D92001">
        <w:rPr>
          <w:rFonts w:cstheme="minorHAnsi"/>
        </w:rPr>
        <w:t>s</w:t>
      </w:r>
      <w:r w:rsidR="00EA79A3" w:rsidRPr="00D92001">
        <w:rPr>
          <w:rFonts w:cstheme="minorHAnsi"/>
        </w:rPr>
        <w:t xml:space="preserve"> a series of claims and descriptions that </w:t>
      </w:r>
      <w:r w:rsidR="00111081" w:rsidRPr="00D92001">
        <w:rPr>
          <w:rFonts w:cstheme="minorHAnsi"/>
        </w:rPr>
        <w:t xml:space="preserve">portray to the researcher </w:t>
      </w:r>
      <w:r w:rsidR="00EA79A3" w:rsidRPr="00D92001">
        <w:rPr>
          <w:rFonts w:cstheme="minorHAnsi"/>
        </w:rPr>
        <w:t xml:space="preserve">a </w:t>
      </w:r>
      <w:r w:rsidR="0076619B" w:rsidRPr="00D92001">
        <w:rPr>
          <w:rFonts w:cstheme="minorHAnsi"/>
        </w:rPr>
        <w:t xml:space="preserve">kind of processed worldview based on what interviewees selectively communicate. </w:t>
      </w:r>
      <w:r w:rsidR="00EA79A3" w:rsidRPr="00D92001">
        <w:rPr>
          <w:rFonts w:cstheme="minorHAnsi"/>
        </w:rPr>
        <w:t xml:space="preserve">This dynamic can hinder researchers from understanding their interviewees' authentic experience. </w:t>
      </w:r>
    </w:p>
    <w:p w14:paraId="6EAB74E0" w14:textId="7ED0CD1B" w:rsidR="002B42E5" w:rsidRPr="00D92001" w:rsidRDefault="00EA79A3" w:rsidP="0076619B">
      <w:pPr>
        <w:bidi w:val="0"/>
        <w:rPr>
          <w:rFonts w:cstheme="minorHAnsi"/>
          <w:rtl/>
        </w:rPr>
      </w:pPr>
      <w:r w:rsidRPr="00D92001">
        <w:rPr>
          <w:rFonts w:cstheme="minorHAnsi"/>
        </w:rPr>
        <w:t>Qualitative studies offer two central ways of overcoming this barrier –</w:t>
      </w:r>
      <w:r w:rsidR="00D8081D" w:rsidRPr="00D92001">
        <w:rPr>
          <w:rFonts w:cstheme="minorHAnsi"/>
        </w:rPr>
        <w:t xml:space="preserve"> narrative inquiry, which seeks to glea</w:t>
      </w:r>
      <w:r w:rsidR="002B42E5" w:rsidRPr="00D92001">
        <w:rPr>
          <w:rFonts w:cstheme="minorHAnsi"/>
        </w:rPr>
        <w:t>n the authentic worldview of</w:t>
      </w:r>
      <w:r w:rsidR="00D8081D" w:rsidRPr="00D92001">
        <w:rPr>
          <w:rFonts w:cstheme="minorHAnsi"/>
        </w:rPr>
        <w:t xml:space="preserve"> interviewee</w:t>
      </w:r>
      <w:r w:rsidR="002B42E5" w:rsidRPr="00D92001">
        <w:rPr>
          <w:rFonts w:cstheme="minorHAnsi"/>
        </w:rPr>
        <w:t>s</w:t>
      </w:r>
      <w:r w:rsidR="00D8081D" w:rsidRPr="00D92001">
        <w:rPr>
          <w:rFonts w:cstheme="minorHAnsi"/>
        </w:rPr>
        <w:t xml:space="preserve"> from</w:t>
      </w:r>
      <w:r w:rsidR="002B42E5" w:rsidRPr="00D92001">
        <w:rPr>
          <w:rFonts w:cstheme="minorHAnsi"/>
        </w:rPr>
        <w:t xml:space="preserve"> their</w:t>
      </w:r>
      <w:r w:rsidR="00D8081D" w:rsidRPr="00D92001">
        <w:rPr>
          <w:rFonts w:cstheme="minorHAnsi"/>
        </w:rPr>
        <w:t xml:space="preserve"> stories, and metaphor analysis (Chan 2013; Cornelissen et al. 2008). </w:t>
      </w:r>
    </w:p>
    <w:p w14:paraId="42AFB98C" w14:textId="0FE8714F" w:rsidR="002B42E5" w:rsidRPr="00D92001" w:rsidRDefault="002B42E5" w:rsidP="001C0604">
      <w:pPr>
        <w:bidi w:val="0"/>
        <w:rPr>
          <w:rFonts w:cstheme="minorHAnsi"/>
        </w:rPr>
      </w:pPr>
      <w:r w:rsidRPr="00D92001">
        <w:rPr>
          <w:rFonts w:cstheme="minorHAnsi"/>
        </w:rPr>
        <w:t xml:space="preserve">A metaphor is essentially an analogy that enables </w:t>
      </w:r>
      <w:r w:rsidR="00B313A4" w:rsidRPr="00D92001">
        <w:rPr>
          <w:rFonts w:cstheme="minorHAnsi"/>
        </w:rPr>
        <w:t>one to</w:t>
      </w:r>
      <w:r w:rsidRPr="00D92001">
        <w:rPr>
          <w:rFonts w:cstheme="minorHAnsi"/>
        </w:rPr>
        <w:t xml:space="preserve"> map</w:t>
      </w:r>
      <w:r w:rsidR="00B313A4" w:rsidRPr="00D92001">
        <w:rPr>
          <w:rFonts w:cstheme="minorHAnsi"/>
        </w:rPr>
        <w:t xml:space="preserve"> a certain experience using terminology </w:t>
      </w:r>
      <w:r w:rsidR="00B4279D" w:rsidRPr="00D92001">
        <w:rPr>
          <w:rFonts w:cstheme="minorHAnsi"/>
        </w:rPr>
        <w:t>from</w:t>
      </w:r>
      <w:r w:rsidRPr="00D92001">
        <w:rPr>
          <w:rFonts w:cstheme="minorHAnsi"/>
        </w:rPr>
        <w:t xml:space="preserve"> a different experience, thereby furthering </w:t>
      </w:r>
      <w:r w:rsidR="00B313A4" w:rsidRPr="00D92001">
        <w:rPr>
          <w:rFonts w:cstheme="minorHAnsi"/>
        </w:rPr>
        <w:t xml:space="preserve">the </w:t>
      </w:r>
      <w:r w:rsidRPr="00D92001">
        <w:rPr>
          <w:rFonts w:cstheme="minorHAnsi"/>
        </w:rPr>
        <w:t xml:space="preserve">understanding of abstract subjects or new situations. </w:t>
      </w:r>
      <w:r w:rsidR="00B313A4" w:rsidRPr="00D92001">
        <w:rPr>
          <w:rFonts w:cstheme="minorHAnsi"/>
        </w:rPr>
        <w:t xml:space="preserve">However, metaphors are more than analogies, </w:t>
      </w:r>
      <w:commentRangeStart w:id="1"/>
      <w:r w:rsidR="00B313A4" w:rsidRPr="00D92001">
        <w:rPr>
          <w:rFonts w:cstheme="minorHAnsi"/>
        </w:rPr>
        <w:t>as they are directly connected to the cognitive structure and reflect</w:t>
      </w:r>
      <w:r w:rsidR="0076619B" w:rsidRPr="00D92001">
        <w:rPr>
          <w:rFonts w:cstheme="minorHAnsi"/>
        </w:rPr>
        <w:t xml:space="preserve"> a thought</w:t>
      </w:r>
      <w:r w:rsidR="00143B23" w:rsidRPr="00D92001">
        <w:rPr>
          <w:rFonts w:cstheme="minorHAnsi"/>
        </w:rPr>
        <w:t xml:space="preserve"> structure</w:t>
      </w:r>
      <w:commentRangeEnd w:id="1"/>
      <w:r w:rsidR="0076619B" w:rsidRPr="00D92001">
        <w:rPr>
          <w:rStyle w:val="CommentReference"/>
          <w:rFonts w:cstheme="minorHAnsi"/>
        </w:rPr>
        <w:commentReference w:id="1"/>
      </w:r>
      <w:r w:rsidR="005A69E8" w:rsidRPr="00D92001">
        <w:rPr>
          <w:rFonts w:cstheme="minorHAnsi"/>
        </w:rPr>
        <w:t xml:space="preserve"> – a </w:t>
      </w:r>
      <w:r w:rsidR="00143B23" w:rsidRPr="00D92001">
        <w:rPr>
          <w:rFonts w:cstheme="minorHAnsi"/>
        </w:rPr>
        <w:t>mental model</w:t>
      </w:r>
      <w:r w:rsidR="005A69E8" w:rsidRPr="00D92001">
        <w:rPr>
          <w:rFonts w:cstheme="minorHAnsi"/>
        </w:rPr>
        <w:t xml:space="preserve"> stemming from experience (</w:t>
      </w:r>
      <w:proofErr w:type="spellStart"/>
      <w:r w:rsidR="002405AB" w:rsidRPr="00D92001">
        <w:rPr>
          <w:rFonts w:cstheme="minorHAnsi"/>
        </w:rPr>
        <w:t>Duru</w:t>
      </w:r>
      <w:proofErr w:type="spellEnd"/>
      <w:r w:rsidR="002405AB" w:rsidRPr="00D92001">
        <w:rPr>
          <w:rFonts w:cstheme="minorHAnsi"/>
        </w:rPr>
        <w:t xml:space="preserve">, </w:t>
      </w:r>
      <w:proofErr w:type="gramStart"/>
      <w:r w:rsidR="002405AB" w:rsidRPr="00D92001">
        <w:rPr>
          <w:rFonts w:cstheme="minorHAnsi"/>
        </w:rPr>
        <w:t>2015 ;Moser</w:t>
      </w:r>
      <w:proofErr w:type="gramEnd"/>
      <w:r w:rsidR="002405AB" w:rsidRPr="00D92001">
        <w:rPr>
          <w:rFonts w:cstheme="minorHAnsi"/>
        </w:rPr>
        <w:t xml:space="preserve"> 2000). </w:t>
      </w:r>
      <w:r w:rsidR="00717B69" w:rsidRPr="00D92001">
        <w:rPr>
          <w:rFonts w:cstheme="minorHAnsi"/>
        </w:rPr>
        <w:t>Our conceptual system navigates not only our thoughts, but also our daily activities, perception</w:t>
      </w:r>
      <w:r w:rsidR="0076619B" w:rsidRPr="00D92001">
        <w:rPr>
          <w:rFonts w:cstheme="minorHAnsi"/>
        </w:rPr>
        <w:t>s</w:t>
      </w:r>
      <w:r w:rsidR="00717B69" w:rsidRPr="00D92001">
        <w:rPr>
          <w:rFonts w:cstheme="minorHAnsi"/>
        </w:rPr>
        <w:t xml:space="preserve"> of the world, and relationship to those in our environment.</w:t>
      </w:r>
      <w:r w:rsidR="00902005" w:rsidRPr="00D92001">
        <w:rPr>
          <w:rFonts w:cstheme="minorHAnsi"/>
        </w:rPr>
        <w:t xml:space="preserve"> As this system is primarily metaphorical, it </w:t>
      </w:r>
      <w:proofErr w:type="gramStart"/>
      <w:r w:rsidR="00902005" w:rsidRPr="00D92001">
        <w:rPr>
          <w:rFonts w:cstheme="minorHAnsi"/>
        </w:rPr>
        <w:t>stands to reason</w:t>
      </w:r>
      <w:proofErr w:type="gramEnd"/>
      <w:r w:rsidR="00902005" w:rsidRPr="00D92001">
        <w:rPr>
          <w:rFonts w:cstheme="minorHAnsi"/>
        </w:rPr>
        <w:t xml:space="preserve"> that our daily thought</w:t>
      </w:r>
      <w:r w:rsidR="001C0604" w:rsidRPr="00D92001">
        <w:rPr>
          <w:rFonts w:cstheme="minorHAnsi"/>
        </w:rPr>
        <w:t>s</w:t>
      </w:r>
      <w:r w:rsidR="00902005" w:rsidRPr="00D92001">
        <w:rPr>
          <w:rFonts w:cstheme="minorHAnsi"/>
        </w:rPr>
        <w:t>, deeds, and actions are metaphorical as well (</w:t>
      </w:r>
      <w:proofErr w:type="spellStart"/>
      <w:r w:rsidR="00902005" w:rsidRPr="00D92001">
        <w:rPr>
          <w:rFonts w:cstheme="minorHAnsi"/>
        </w:rPr>
        <w:t>Lakoff</w:t>
      </w:r>
      <w:proofErr w:type="spellEnd"/>
      <w:r w:rsidR="00902005" w:rsidRPr="00D92001">
        <w:rPr>
          <w:rFonts w:cstheme="minorHAnsi"/>
        </w:rPr>
        <w:t xml:space="preserve"> &amp; Johnson, 1980). Fundamentally, a metaphor is an attempt to unders</w:t>
      </w:r>
      <w:r w:rsidR="001C0604" w:rsidRPr="00D92001">
        <w:rPr>
          <w:rFonts w:cstheme="minorHAnsi"/>
        </w:rPr>
        <w:t>tand and experience something from</w:t>
      </w:r>
      <w:r w:rsidR="00902005" w:rsidRPr="00D92001">
        <w:rPr>
          <w:rFonts w:cstheme="minorHAnsi"/>
        </w:rPr>
        <w:t xml:space="preserve"> one field using terms from a different field (</w:t>
      </w:r>
      <w:proofErr w:type="spellStart"/>
      <w:r w:rsidR="00902005" w:rsidRPr="00D92001">
        <w:rPr>
          <w:rFonts w:cstheme="minorHAnsi"/>
        </w:rPr>
        <w:t>Lakoff</w:t>
      </w:r>
      <w:proofErr w:type="spellEnd"/>
      <w:r w:rsidR="00902005" w:rsidRPr="00D92001">
        <w:rPr>
          <w:rFonts w:cstheme="minorHAnsi"/>
        </w:rPr>
        <w:t xml:space="preserve"> &amp; Johnson, 1980). </w:t>
      </w:r>
    </w:p>
    <w:p w14:paraId="4F1C5092" w14:textId="634F9CB8" w:rsidR="00774A94" w:rsidRPr="00D92001" w:rsidRDefault="00F96A4E" w:rsidP="001C0604">
      <w:pPr>
        <w:bidi w:val="0"/>
        <w:rPr>
          <w:rFonts w:cstheme="minorHAnsi"/>
        </w:rPr>
      </w:pPr>
      <w:r w:rsidRPr="00D92001">
        <w:rPr>
          <w:rFonts w:cstheme="minorHAnsi"/>
        </w:rPr>
        <w:t>Metaphor analysi</w:t>
      </w:r>
      <w:r w:rsidR="00812C60" w:rsidRPr="00D92001">
        <w:rPr>
          <w:rFonts w:cstheme="minorHAnsi"/>
        </w:rPr>
        <w:t xml:space="preserve">s strives to </w:t>
      </w:r>
      <w:r w:rsidR="00143B23" w:rsidRPr="00D92001">
        <w:rPr>
          <w:rFonts w:cstheme="minorHAnsi"/>
        </w:rPr>
        <w:t xml:space="preserve">uncover and raise awareness toward </w:t>
      </w:r>
      <w:r w:rsidR="00CE498C" w:rsidRPr="00D92001">
        <w:rPr>
          <w:rFonts w:cstheme="minorHAnsi"/>
        </w:rPr>
        <w:t xml:space="preserve">the </w:t>
      </w:r>
      <w:r w:rsidR="00812C60" w:rsidRPr="00D92001">
        <w:rPr>
          <w:rFonts w:cstheme="minorHAnsi"/>
        </w:rPr>
        <w:t>co</w:t>
      </w:r>
      <w:r w:rsidR="00143B23" w:rsidRPr="00D92001">
        <w:rPr>
          <w:rFonts w:cstheme="minorHAnsi"/>
        </w:rPr>
        <w:t xml:space="preserve">gnitive structures </w:t>
      </w:r>
      <w:r w:rsidR="00812C60" w:rsidRPr="00D92001">
        <w:rPr>
          <w:rFonts w:cstheme="minorHAnsi"/>
        </w:rPr>
        <w:t xml:space="preserve">and social perceptions unintentionally reflected in metaphors. The </w:t>
      </w:r>
      <w:r w:rsidR="009459F2" w:rsidRPr="00D92001">
        <w:rPr>
          <w:rFonts w:cstheme="minorHAnsi"/>
        </w:rPr>
        <w:t xml:space="preserve">array of </w:t>
      </w:r>
      <w:r w:rsidR="00143B23" w:rsidRPr="00D92001">
        <w:rPr>
          <w:rFonts w:cstheme="minorHAnsi"/>
        </w:rPr>
        <w:t xml:space="preserve">available </w:t>
      </w:r>
      <w:r w:rsidR="009459F2" w:rsidRPr="00D92001">
        <w:rPr>
          <w:rFonts w:cstheme="minorHAnsi"/>
        </w:rPr>
        <w:t xml:space="preserve">metaphors can be </w:t>
      </w:r>
      <w:r w:rsidR="00CE498C" w:rsidRPr="00D92001">
        <w:rPr>
          <w:rFonts w:cstheme="minorHAnsi"/>
        </w:rPr>
        <w:t>extensive</w:t>
      </w:r>
      <w:r w:rsidR="0023226C" w:rsidRPr="00D92001">
        <w:rPr>
          <w:rFonts w:cstheme="minorHAnsi"/>
        </w:rPr>
        <w:t>, and</w:t>
      </w:r>
      <w:r w:rsidR="00143B23" w:rsidRPr="00D92001">
        <w:rPr>
          <w:rFonts w:cstheme="minorHAnsi"/>
        </w:rPr>
        <w:t xml:space="preserve"> while</w:t>
      </w:r>
      <w:r w:rsidR="0023226C" w:rsidRPr="00D92001">
        <w:rPr>
          <w:rFonts w:cstheme="minorHAnsi"/>
        </w:rPr>
        <w:t xml:space="preserve"> selecting a specific one </w:t>
      </w:r>
      <w:r w:rsidR="009459F2" w:rsidRPr="00D92001">
        <w:rPr>
          <w:rFonts w:cstheme="minorHAnsi"/>
        </w:rPr>
        <w:t>requires</w:t>
      </w:r>
      <w:r w:rsidR="00CE498C" w:rsidRPr="00D92001">
        <w:rPr>
          <w:rFonts w:cstheme="minorHAnsi"/>
        </w:rPr>
        <w:t xml:space="preserve"> </w:t>
      </w:r>
      <w:r w:rsidR="00143B23" w:rsidRPr="00D92001">
        <w:rPr>
          <w:rFonts w:cstheme="minorHAnsi"/>
        </w:rPr>
        <w:t xml:space="preserve">abstracting a given </w:t>
      </w:r>
      <w:r w:rsidR="00CE498C" w:rsidRPr="00D92001">
        <w:rPr>
          <w:rFonts w:cstheme="minorHAnsi"/>
        </w:rPr>
        <w:t>subject</w:t>
      </w:r>
      <w:r w:rsidR="00143B23" w:rsidRPr="00D92001">
        <w:rPr>
          <w:rFonts w:cstheme="minorHAnsi"/>
        </w:rPr>
        <w:t xml:space="preserve">, </w:t>
      </w:r>
      <w:proofErr w:type="gramStart"/>
      <w:r w:rsidR="00143B23" w:rsidRPr="00D92001">
        <w:rPr>
          <w:rFonts w:cstheme="minorHAnsi"/>
        </w:rPr>
        <w:t xml:space="preserve">it </w:t>
      </w:r>
      <w:r w:rsidR="00CE498C" w:rsidRPr="00D92001">
        <w:rPr>
          <w:rFonts w:cstheme="minorHAnsi"/>
        </w:rPr>
        <w:t>also</w:t>
      </w:r>
      <w:proofErr w:type="gramEnd"/>
      <w:r w:rsidR="00CE498C" w:rsidRPr="00D92001">
        <w:rPr>
          <w:rFonts w:cstheme="minorHAnsi"/>
        </w:rPr>
        <w:t xml:space="preserve"> help</w:t>
      </w:r>
      <w:r w:rsidR="00B4279D" w:rsidRPr="00D92001">
        <w:rPr>
          <w:rFonts w:cstheme="minorHAnsi"/>
        </w:rPr>
        <w:t>s</w:t>
      </w:r>
      <w:r w:rsidR="00143B23" w:rsidRPr="00D92001">
        <w:rPr>
          <w:rFonts w:cstheme="minorHAnsi"/>
        </w:rPr>
        <w:t xml:space="preserve"> </w:t>
      </w:r>
      <w:r w:rsidR="00240C87" w:rsidRPr="00D92001">
        <w:rPr>
          <w:rFonts w:cstheme="minorHAnsi"/>
        </w:rPr>
        <w:t>focus and identify the intent</w:t>
      </w:r>
      <w:r w:rsidR="00143B23" w:rsidRPr="00D92001">
        <w:rPr>
          <w:rFonts w:cstheme="minorHAnsi"/>
        </w:rPr>
        <w:t>ions of</w:t>
      </w:r>
      <w:r w:rsidR="00774A94" w:rsidRPr="00D92001">
        <w:rPr>
          <w:rFonts w:cstheme="minorHAnsi"/>
        </w:rPr>
        <w:t xml:space="preserve"> whomever</w:t>
      </w:r>
      <w:r w:rsidR="00143B23" w:rsidRPr="00D92001">
        <w:rPr>
          <w:rFonts w:cstheme="minorHAnsi"/>
        </w:rPr>
        <w:t xml:space="preserve"> formulated the metaphor </w:t>
      </w:r>
      <w:r w:rsidR="00240C87" w:rsidRPr="00D92001">
        <w:rPr>
          <w:rFonts w:cstheme="minorHAnsi"/>
        </w:rPr>
        <w:t>(</w:t>
      </w:r>
      <w:r w:rsidR="00B4279D" w:rsidRPr="00D92001">
        <w:rPr>
          <w:rFonts w:cstheme="minorHAnsi"/>
        </w:rPr>
        <w:t>Schmitt, 2005).</w:t>
      </w:r>
    </w:p>
    <w:p w14:paraId="6393561C" w14:textId="1D959482" w:rsidR="00774A94" w:rsidRPr="00D92001" w:rsidRDefault="00774A94" w:rsidP="001C0604">
      <w:pPr>
        <w:bidi w:val="0"/>
        <w:rPr>
          <w:rFonts w:cstheme="minorHAnsi"/>
        </w:rPr>
      </w:pPr>
      <w:r w:rsidRPr="00D92001">
        <w:rPr>
          <w:rFonts w:cstheme="minorHAnsi"/>
        </w:rPr>
        <w:t>Metaphor</w:t>
      </w:r>
      <w:r w:rsidR="001C0604" w:rsidRPr="00D92001">
        <w:rPr>
          <w:rFonts w:cstheme="minorHAnsi"/>
        </w:rPr>
        <w:t xml:space="preserve"> analysis </w:t>
      </w:r>
      <w:proofErr w:type="gramStart"/>
      <w:r w:rsidR="001C0604" w:rsidRPr="00D92001">
        <w:rPr>
          <w:rFonts w:cstheme="minorHAnsi"/>
        </w:rPr>
        <w:t>is mainly applied</w:t>
      </w:r>
      <w:proofErr w:type="gramEnd"/>
      <w:r w:rsidR="001C0604" w:rsidRPr="00D92001">
        <w:rPr>
          <w:rFonts w:cstheme="minorHAnsi"/>
        </w:rPr>
        <w:t xml:space="preserve"> in three</w:t>
      </w:r>
      <w:r w:rsidRPr="00D92001">
        <w:rPr>
          <w:rFonts w:cstheme="minorHAnsi"/>
        </w:rPr>
        <w:t xml:space="preserve"> ways:</w:t>
      </w:r>
    </w:p>
    <w:p w14:paraId="517F2DE1" w14:textId="59142D3F" w:rsidR="00774A94" w:rsidRPr="00DA100A" w:rsidRDefault="001C0604" w:rsidP="001C0604">
      <w:pPr>
        <w:pStyle w:val="ListParagraph"/>
        <w:numPr>
          <w:ilvl w:val="0"/>
          <w:numId w:val="5"/>
        </w:numPr>
        <w:bidi w:val="0"/>
        <w:rPr>
          <w:rFonts w:asciiTheme="minorHAnsi" w:hAnsiTheme="minorHAnsi" w:cstheme="minorHAnsi"/>
          <w:sz w:val="24"/>
          <w:szCs w:val="24"/>
        </w:rPr>
      </w:pPr>
      <w:r w:rsidRPr="00DA100A">
        <w:rPr>
          <w:rFonts w:asciiTheme="minorHAnsi" w:hAnsiTheme="minorHAnsi" w:cstheme="minorHAnsi"/>
          <w:sz w:val="24"/>
          <w:szCs w:val="24"/>
        </w:rPr>
        <w:t xml:space="preserve">Toward the </w:t>
      </w:r>
      <w:r w:rsidR="00774A94" w:rsidRPr="00DA100A">
        <w:rPr>
          <w:rFonts w:asciiTheme="minorHAnsi" w:hAnsiTheme="minorHAnsi" w:cstheme="minorHAnsi"/>
          <w:sz w:val="24"/>
          <w:szCs w:val="24"/>
        </w:rPr>
        <w:t>study of similar general metaphors common to individuals in the same field.</w:t>
      </w:r>
    </w:p>
    <w:p w14:paraId="6662B452" w14:textId="7297450E" w:rsidR="000E6EA9" w:rsidRPr="00DA100A" w:rsidRDefault="001C0604" w:rsidP="001C0604">
      <w:pPr>
        <w:pStyle w:val="ListParagraph"/>
        <w:numPr>
          <w:ilvl w:val="0"/>
          <w:numId w:val="5"/>
        </w:numPr>
        <w:bidi w:val="0"/>
        <w:rPr>
          <w:rFonts w:asciiTheme="minorHAnsi" w:hAnsiTheme="minorHAnsi" w:cstheme="minorHAnsi"/>
          <w:sz w:val="24"/>
          <w:szCs w:val="24"/>
        </w:rPr>
      </w:pPr>
      <w:r w:rsidRPr="00DA100A">
        <w:rPr>
          <w:rFonts w:asciiTheme="minorHAnsi" w:hAnsiTheme="minorHAnsi" w:cstheme="minorHAnsi"/>
          <w:sz w:val="24"/>
          <w:szCs w:val="24"/>
        </w:rPr>
        <w:t>Toward</w:t>
      </w:r>
      <w:r w:rsidR="00774A94" w:rsidRPr="00DA100A">
        <w:rPr>
          <w:rFonts w:asciiTheme="minorHAnsi" w:hAnsiTheme="minorHAnsi" w:cstheme="minorHAnsi"/>
          <w:sz w:val="24"/>
          <w:szCs w:val="24"/>
        </w:rPr>
        <w:t xml:space="preserve"> </w:t>
      </w:r>
      <w:r w:rsidRPr="00DA100A">
        <w:rPr>
          <w:rFonts w:asciiTheme="minorHAnsi" w:hAnsiTheme="minorHAnsi" w:cstheme="minorHAnsi"/>
          <w:sz w:val="24"/>
          <w:szCs w:val="24"/>
        </w:rPr>
        <w:t>uncovering</w:t>
      </w:r>
      <w:r w:rsidR="003943F4" w:rsidRPr="00DA100A">
        <w:rPr>
          <w:rFonts w:asciiTheme="minorHAnsi" w:hAnsiTheme="minorHAnsi" w:cstheme="minorHAnsi"/>
          <w:sz w:val="24"/>
          <w:szCs w:val="24"/>
        </w:rPr>
        <w:t xml:space="preserve"> </w:t>
      </w:r>
      <w:r w:rsidR="00774A94" w:rsidRPr="00DA100A">
        <w:rPr>
          <w:rFonts w:asciiTheme="minorHAnsi" w:hAnsiTheme="minorHAnsi" w:cstheme="minorHAnsi"/>
          <w:sz w:val="24"/>
          <w:szCs w:val="24"/>
        </w:rPr>
        <w:t>complex internal structures, individual as well as collective.</w:t>
      </w:r>
    </w:p>
    <w:p w14:paraId="2D30E024" w14:textId="6729E75F" w:rsidR="00774A94" w:rsidRPr="00DA100A" w:rsidRDefault="00774A94" w:rsidP="003943F4">
      <w:pPr>
        <w:pStyle w:val="ListParagraph"/>
        <w:numPr>
          <w:ilvl w:val="0"/>
          <w:numId w:val="5"/>
        </w:numPr>
        <w:bidi w:val="0"/>
        <w:rPr>
          <w:rFonts w:asciiTheme="minorHAnsi" w:hAnsiTheme="minorHAnsi" w:cstheme="minorHAnsi"/>
          <w:sz w:val="24"/>
          <w:szCs w:val="24"/>
        </w:rPr>
      </w:pPr>
      <w:r w:rsidRPr="00DA100A">
        <w:rPr>
          <w:rFonts w:asciiTheme="minorHAnsi" w:hAnsiTheme="minorHAnsi" w:cstheme="minorHAnsi"/>
          <w:sz w:val="24"/>
          <w:szCs w:val="24"/>
        </w:rPr>
        <w:t>A</w:t>
      </w:r>
      <w:r w:rsidR="001C0604" w:rsidRPr="00DA100A">
        <w:rPr>
          <w:rFonts w:asciiTheme="minorHAnsi" w:hAnsiTheme="minorHAnsi" w:cstheme="minorHAnsi"/>
          <w:sz w:val="24"/>
          <w:szCs w:val="24"/>
        </w:rPr>
        <w:t>s a</w:t>
      </w:r>
      <w:r w:rsidRPr="00DA100A">
        <w:rPr>
          <w:rFonts w:asciiTheme="minorHAnsi" w:hAnsiTheme="minorHAnsi" w:cstheme="minorHAnsi"/>
          <w:sz w:val="24"/>
          <w:szCs w:val="24"/>
        </w:rPr>
        <w:t>n efficient tool for reflecti</w:t>
      </w:r>
      <w:r w:rsidR="003943F4" w:rsidRPr="00DA100A">
        <w:rPr>
          <w:rFonts w:asciiTheme="minorHAnsi" w:hAnsiTheme="minorHAnsi" w:cstheme="minorHAnsi"/>
          <w:sz w:val="24"/>
          <w:szCs w:val="24"/>
        </w:rPr>
        <w:t>ng upon and developing</w:t>
      </w:r>
      <w:r w:rsidRPr="00DA100A">
        <w:rPr>
          <w:rFonts w:asciiTheme="minorHAnsi" w:hAnsiTheme="minorHAnsi" w:cstheme="minorHAnsi"/>
          <w:sz w:val="24"/>
          <w:szCs w:val="24"/>
        </w:rPr>
        <w:t xml:space="preserve"> awareness regarding latent issues (</w:t>
      </w:r>
      <w:proofErr w:type="spellStart"/>
      <w:r w:rsidRPr="00DA100A">
        <w:rPr>
          <w:rFonts w:asciiTheme="minorHAnsi" w:hAnsiTheme="minorHAnsi" w:cstheme="minorHAnsi"/>
          <w:sz w:val="24"/>
          <w:szCs w:val="24"/>
        </w:rPr>
        <w:t>Gök</w:t>
      </w:r>
      <w:proofErr w:type="spellEnd"/>
      <w:r w:rsidRPr="00DA100A">
        <w:rPr>
          <w:rFonts w:asciiTheme="minorHAnsi" w:hAnsiTheme="minorHAnsi" w:cstheme="minorHAnsi"/>
          <w:sz w:val="24"/>
          <w:szCs w:val="24"/>
        </w:rPr>
        <w:t xml:space="preserve"> &amp; </w:t>
      </w:r>
      <w:proofErr w:type="spellStart"/>
      <w:r w:rsidRPr="00DA100A">
        <w:rPr>
          <w:rFonts w:asciiTheme="minorHAnsi" w:hAnsiTheme="minorHAnsi" w:cstheme="minorHAnsi"/>
          <w:sz w:val="24"/>
          <w:szCs w:val="24"/>
        </w:rPr>
        <w:t>Tolga</w:t>
      </w:r>
      <w:proofErr w:type="spellEnd"/>
      <w:r w:rsidRPr="00DA100A">
        <w:rPr>
          <w:rFonts w:asciiTheme="minorHAnsi" w:hAnsiTheme="minorHAnsi" w:cstheme="minorHAnsi"/>
          <w:sz w:val="24"/>
          <w:szCs w:val="24"/>
        </w:rPr>
        <w:t xml:space="preserve">, </w:t>
      </w:r>
      <w:proofErr w:type="gramStart"/>
      <w:r w:rsidRPr="00DA100A">
        <w:rPr>
          <w:rFonts w:asciiTheme="minorHAnsi" w:hAnsiTheme="minorHAnsi" w:cstheme="minorHAnsi"/>
          <w:sz w:val="24"/>
          <w:szCs w:val="24"/>
        </w:rPr>
        <w:t>2010 ;De</w:t>
      </w:r>
      <w:proofErr w:type="gramEnd"/>
      <w:r w:rsidRPr="00DA100A">
        <w:rPr>
          <w:rFonts w:asciiTheme="minorHAnsi" w:hAnsiTheme="minorHAnsi" w:cstheme="minorHAnsi"/>
          <w:sz w:val="24"/>
          <w:szCs w:val="24"/>
        </w:rPr>
        <w:t xml:space="preserve"> Guerrero, 2001). </w:t>
      </w:r>
    </w:p>
    <w:p w14:paraId="4D9E0CBD" w14:textId="77777777" w:rsidR="003943F4" w:rsidRPr="00D92001" w:rsidRDefault="003943F4" w:rsidP="006869A3">
      <w:pPr>
        <w:bidi w:val="0"/>
        <w:rPr>
          <w:rFonts w:cstheme="minorHAnsi"/>
          <w:rtl/>
        </w:rPr>
      </w:pPr>
    </w:p>
    <w:p w14:paraId="0965EB8E" w14:textId="77777777" w:rsidR="009C0CE6" w:rsidRPr="00D92001" w:rsidRDefault="00422CD4" w:rsidP="009C0CE6">
      <w:pPr>
        <w:bidi w:val="0"/>
        <w:rPr>
          <w:rFonts w:cstheme="minorHAnsi"/>
        </w:rPr>
      </w:pPr>
      <w:r w:rsidRPr="00D92001">
        <w:rPr>
          <w:rFonts w:cstheme="minorHAnsi"/>
        </w:rPr>
        <w:t xml:space="preserve">One of the primary critiques of metaphor analysis concerns the subjectivity involved in processing and interpreting data </w:t>
      </w:r>
      <w:r w:rsidR="006E229F" w:rsidRPr="00D92001">
        <w:rPr>
          <w:rFonts w:cstheme="minorHAnsi"/>
        </w:rPr>
        <w:t xml:space="preserve">through </w:t>
      </w:r>
      <w:r w:rsidRPr="00D92001">
        <w:rPr>
          <w:rFonts w:cstheme="minorHAnsi"/>
        </w:rPr>
        <w:t>this method. Critics claim that the private values a</w:t>
      </w:r>
      <w:r w:rsidR="006869A3" w:rsidRPr="00D92001">
        <w:rPr>
          <w:rFonts w:cstheme="minorHAnsi"/>
        </w:rPr>
        <w:t xml:space="preserve">nd outlooks of researchers can influence </w:t>
      </w:r>
      <w:r w:rsidRPr="00D92001">
        <w:rPr>
          <w:rFonts w:cstheme="minorHAnsi"/>
        </w:rPr>
        <w:t>their interpretation and analysis</w:t>
      </w:r>
      <w:r w:rsidR="006869A3" w:rsidRPr="00D92001">
        <w:rPr>
          <w:rFonts w:cstheme="minorHAnsi"/>
        </w:rPr>
        <w:t xml:space="preserve"> of metaphors</w:t>
      </w:r>
      <w:r w:rsidRPr="00D92001">
        <w:rPr>
          <w:rFonts w:cstheme="minorHAnsi"/>
        </w:rPr>
        <w:t xml:space="preserve"> (Arms</w:t>
      </w:r>
      <w:r w:rsidR="006869A3" w:rsidRPr="00D92001">
        <w:rPr>
          <w:rFonts w:cstheme="minorHAnsi"/>
        </w:rPr>
        <w:t>trong, Davis &amp; Paulson, 2011). Alt</w:t>
      </w:r>
      <w:r w:rsidRPr="00D92001">
        <w:rPr>
          <w:rFonts w:cstheme="minorHAnsi"/>
        </w:rPr>
        <w:t xml:space="preserve">hough </w:t>
      </w:r>
      <w:r w:rsidR="006869A3" w:rsidRPr="00D92001">
        <w:rPr>
          <w:rFonts w:cstheme="minorHAnsi"/>
        </w:rPr>
        <w:t>they contend such</w:t>
      </w:r>
      <w:r w:rsidRPr="00D92001">
        <w:rPr>
          <w:rFonts w:cstheme="minorHAnsi"/>
        </w:rPr>
        <w:t xml:space="preserve"> subjectivity is specific to metaphor analysis, the same issue applies to qualitative rese</w:t>
      </w:r>
      <w:r w:rsidR="006869A3" w:rsidRPr="00D92001">
        <w:rPr>
          <w:rFonts w:cstheme="minorHAnsi"/>
        </w:rPr>
        <w:t>arch at large. Nonetheless, such critics still view metaphor analysis a</w:t>
      </w:r>
      <w:r w:rsidRPr="00D92001">
        <w:rPr>
          <w:rFonts w:cstheme="minorHAnsi"/>
        </w:rPr>
        <w:t>s an efficient tool for unveiling the perceptions of research subjects, particular</w:t>
      </w:r>
      <w:r w:rsidR="006869A3" w:rsidRPr="00D92001">
        <w:rPr>
          <w:rFonts w:cstheme="minorHAnsi"/>
        </w:rPr>
        <w:t>ly</w:t>
      </w:r>
      <w:r w:rsidRPr="00D92001">
        <w:rPr>
          <w:rFonts w:cstheme="minorHAnsi"/>
        </w:rPr>
        <w:t xml:space="preserve"> in the field of education. </w:t>
      </w:r>
      <w:r w:rsidR="006869A3" w:rsidRPr="00D92001">
        <w:rPr>
          <w:rFonts w:cstheme="minorHAnsi"/>
        </w:rPr>
        <w:t xml:space="preserve">They suggest that </w:t>
      </w:r>
      <w:r w:rsidR="006E229F" w:rsidRPr="00D92001">
        <w:rPr>
          <w:rFonts w:cstheme="minorHAnsi"/>
        </w:rPr>
        <w:t xml:space="preserve">the </w:t>
      </w:r>
      <w:r w:rsidR="006869A3" w:rsidRPr="00D92001">
        <w:rPr>
          <w:rFonts w:cstheme="minorHAnsi"/>
        </w:rPr>
        <w:t>val</w:t>
      </w:r>
      <w:r w:rsidR="006E229F" w:rsidRPr="00D92001">
        <w:rPr>
          <w:rFonts w:cstheme="minorHAnsi"/>
        </w:rPr>
        <w:t>idation of</w:t>
      </w:r>
      <w:r w:rsidR="006869A3" w:rsidRPr="00D92001">
        <w:rPr>
          <w:rFonts w:cstheme="minorHAnsi"/>
        </w:rPr>
        <w:t xml:space="preserve"> metaphors – meaning the examination of an interviewee's intention </w:t>
      </w:r>
      <w:r w:rsidR="006E229F" w:rsidRPr="00D92001">
        <w:rPr>
          <w:rFonts w:cstheme="minorHAnsi"/>
        </w:rPr>
        <w:t>when</w:t>
      </w:r>
      <w:r w:rsidR="006869A3" w:rsidRPr="00D92001">
        <w:rPr>
          <w:rFonts w:cstheme="minorHAnsi"/>
        </w:rPr>
        <w:t xml:space="preserve"> selecting a </w:t>
      </w:r>
      <w:r w:rsidR="009C0CE6" w:rsidRPr="00D92001">
        <w:rPr>
          <w:rFonts w:cstheme="minorHAnsi"/>
        </w:rPr>
        <w:t>given</w:t>
      </w:r>
      <w:r w:rsidR="006869A3" w:rsidRPr="00D92001">
        <w:rPr>
          <w:rFonts w:cstheme="minorHAnsi"/>
        </w:rPr>
        <w:t xml:space="preserve"> metaphor – can help mitigate subjectivity. </w:t>
      </w:r>
      <w:r w:rsidR="004E1047" w:rsidRPr="00D92001">
        <w:rPr>
          <w:rFonts w:cstheme="minorHAnsi"/>
        </w:rPr>
        <w:t>Metaphor analysis is also applied in studies on education (</w:t>
      </w:r>
      <w:proofErr w:type="spellStart"/>
      <w:r w:rsidR="004E1047" w:rsidRPr="00D92001">
        <w:rPr>
          <w:rFonts w:cstheme="minorHAnsi"/>
        </w:rPr>
        <w:t>Gök</w:t>
      </w:r>
      <w:proofErr w:type="spellEnd"/>
      <w:r w:rsidR="004E1047" w:rsidRPr="00D92001">
        <w:rPr>
          <w:rFonts w:cstheme="minorHAnsi"/>
        </w:rPr>
        <w:t xml:space="preserve"> &amp; </w:t>
      </w:r>
      <w:proofErr w:type="spellStart"/>
      <w:r w:rsidR="004E1047" w:rsidRPr="00D92001">
        <w:rPr>
          <w:rFonts w:cstheme="minorHAnsi"/>
        </w:rPr>
        <w:t>Tolga</w:t>
      </w:r>
      <w:proofErr w:type="spellEnd"/>
      <w:r w:rsidR="004E1047" w:rsidRPr="00D92001">
        <w:rPr>
          <w:rFonts w:cstheme="minorHAnsi"/>
        </w:rPr>
        <w:t>, 2010 ;De Guerrero, 2001 ;</w:t>
      </w:r>
      <w:proofErr w:type="spellStart"/>
      <w:r w:rsidR="004E1047" w:rsidRPr="00D92001">
        <w:rPr>
          <w:rFonts w:cstheme="minorHAnsi"/>
        </w:rPr>
        <w:t>Bozlk</w:t>
      </w:r>
      <w:proofErr w:type="spellEnd"/>
      <w:r w:rsidR="004E1047" w:rsidRPr="00D92001">
        <w:rPr>
          <w:rFonts w:cstheme="minorHAnsi"/>
        </w:rPr>
        <w:t>, 2002 ;</w:t>
      </w:r>
      <w:proofErr w:type="spellStart"/>
      <w:r w:rsidR="004E1047" w:rsidRPr="00D92001">
        <w:rPr>
          <w:rFonts w:cstheme="minorHAnsi"/>
        </w:rPr>
        <w:t>Duru</w:t>
      </w:r>
      <w:proofErr w:type="spellEnd"/>
      <w:r w:rsidR="004E1047" w:rsidRPr="00D92001">
        <w:rPr>
          <w:rFonts w:cstheme="minorHAnsi"/>
        </w:rPr>
        <w:t xml:space="preserve">, 2015), and several researchers have even claimed it is particularly well suited for </w:t>
      </w:r>
      <w:r w:rsidR="009C0CE6" w:rsidRPr="00D92001">
        <w:rPr>
          <w:rFonts w:cstheme="minorHAnsi"/>
        </w:rPr>
        <w:t>this field and others like it</w:t>
      </w:r>
      <w:r w:rsidR="004E1047" w:rsidRPr="00D92001">
        <w:rPr>
          <w:rFonts w:cstheme="minorHAnsi"/>
        </w:rPr>
        <w:t xml:space="preserve">, </w:t>
      </w:r>
      <w:r w:rsidR="009C0CE6" w:rsidRPr="00D92001">
        <w:rPr>
          <w:rFonts w:cstheme="minorHAnsi"/>
        </w:rPr>
        <w:t>in which</w:t>
      </w:r>
      <w:r w:rsidR="004E1047" w:rsidRPr="00D92001">
        <w:rPr>
          <w:rFonts w:cstheme="minorHAnsi"/>
        </w:rPr>
        <w:t xml:space="preserve"> complex subjects including values and beliefs are examined (</w:t>
      </w:r>
      <w:proofErr w:type="spellStart"/>
      <w:r w:rsidR="004E1047" w:rsidRPr="00D92001">
        <w:rPr>
          <w:rFonts w:cstheme="minorHAnsi"/>
        </w:rPr>
        <w:t>Safrd</w:t>
      </w:r>
      <w:proofErr w:type="spellEnd"/>
      <w:r w:rsidR="004E1047" w:rsidRPr="00D92001">
        <w:rPr>
          <w:rFonts w:cstheme="minorHAnsi"/>
        </w:rPr>
        <w:t xml:space="preserve">, 1998; </w:t>
      </w:r>
      <w:proofErr w:type="spellStart"/>
      <w:r w:rsidR="004E1047" w:rsidRPr="00D92001">
        <w:rPr>
          <w:rFonts w:cstheme="minorHAnsi"/>
        </w:rPr>
        <w:t>Saban</w:t>
      </w:r>
      <w:proofErr w:type="spellEnd"/>
      <w:r w:rsidR="004E1047" w:rsidRPr="00D92001">
        <w:rPr>
          <w:rFonts w:cstheme="minorHAnsi"/>
        </w:rPr>
        <w:t xml:space="preserve">, </w:t>
      </w:r>
      <w:proofErr w:type="spellStart"/>
      <w:r w:rsidR="004E1047" w:rsidRPr="00D92001">
        <w:rPr>
          <w:rFonts w:cstheme="minorHAnsi"/>
        </w:rPr>
        <w:t>Kocbeker</w:t>
      </w:r>
      <w:proofErr w:type="spellEnd"/>
      <w:r w:rsidR="004E1047" w:rsidRPr="00D92001">
        <w:rPr>
          <w:rFonts w:cstheme="minorHAnsi"/>
        </w:rPr>
        <w:t xml:space="preserve">, &amp; </w:t>
      </w:r>
      <w:proofErr w:type="spellStart"/>
      <w:r w:rsidR="004E1047" w:rsidRPr="00D92001">
        <w:rPr>
          <w:rFonts w:cstheme="minorHAnsi"/>
        </w:rPr>
        <w:t>Saban</w:t>
      </w:r>
      <w:proofErr w:type="spellEnd"/>
      <w:r w:rsidR="004E1047" w:rsidRPr="00D92001">
        <w:rPr>
          <w:rFonts w:cstheme="minorHAnsi"/>
        </w:rPr>
        <w:t xml:space="preserve">, 2007 ; Cook-Sather, 2001). </w:t>
      </w:r>
    </w:p>
    <w:p w14:paraId="6A9A3B25" w14:textId="1CB691E3" w:rsidR="008D26E6" w:rsidRPr="00D92001" w:rsidRDefault="004E1047" w:rsidP="009C0CE6">
      <w:pPr>
        <w:bidi w:val="0"/>
        <w:rPr>
          <w:rFonts w:cstheme="minorHAnsi"/>
        </w:rPr>
      </w:pPr>
      <w:r w:rsidRPr="00D92001">
        <w:rPr>
          <w:rFonts w:cstheme="minorHAnsi"/>
        </w:rPr>
        <w:t>Despite the advantages of metaphor analysis in general and in the education field in particular, to the best of our knowledge only one study has ever used this method to investigate homeschooli</w:t>
      </w:r>
      <w:r w:rsidR="009C0CE6" w:rsidRPr="00D92001">
        <w:rPr>
          <w:rFonts w:cstheme="minorHAnsi"/>
        </w:rPr>
        <w:t>ng, and used</w:t>
      </w:r>
      <w:r w:rsidRPr="00D92001">
        <w:rPr>
          <w:rFonts w:cstheme="minorHAnsi"/>
        </w:rPr>
        <w:t xml:space="preserve"> metaphors formulated by parents (</w:t>
      </w:r>
      <w:proofErr w:type="spellStart"/>
      <w:r w:rsidRPr="00D92001">
        <w:rPr>
          <w:rFonts w:cstheme="minorHAnsi"/>
        </w:rPr>
        <w:t>Neuman</w:t>
      </w:r>
      <w:proofErr w:type="spellEnd"/>
      <w:r w:rsidRPr="00D92001">
        <w:rPr>
          <w:rFonts w:cstheme="minorHAnsi"/>
        </w:rPr>
        <w:t xml:space="preserve"> &amp; </w:t>
      </w:r>
      <w:proofErr w:type="spellStart"/>
      <w:r w:rsidRPr="00D92001">
        <w:rPr>
          <w:rFonts w:cstheme="minorHAnsi"/>
        </w:rPr>
        <w:t>Guterman</w:t>
      </w:r>
      <w:proofErr w:type="spellEnd"/>
      <w:r w:rsidRPr="00D92001">
        <w:rPr>
          <w:rFonts w:cstheme="minorHAnsi"/>
        </w:rPr>
        <w:t xml:space="preserve">, </w:t>
      </w:r>
      <w:proofErr w:type="spellStart"/>
      <w:r w:rsidRPr="00D92001">
        <w:rPr>
          <w:rFonts w:cstheme="minorHAnsi"/>
        </w:rPr>
        <w:t>2017a</w:t>
      </w:r>
      <w:proofErr w:type="spellEnd"/>
      <w:r w:rsidRPr="00D92001">
        <w:rPr>
          <w:rFonts w:cstheme="minorHAnsi"/>
        </w:rPr>
        <w:t xml:space="preserve">). </w:t>
      </w:r>
    </w:p>
    <w:p w14:paraId="438DC742" w14:textId="056CEC93" w:rsidR="008D26E6" w:rsidRPr="00D92001" w:rsidRDefault="004E1047" w:rsidP="009C0CE6">
      <w:pPr>
        <w:bidi w:val="0"/>
        <w:rPr>
          <w:rFonts w:cstheme="minorHAnsi"/>
        </w:rPr>
      </w:pPr>
      <w:r w:rsidRPr="00D92001">
        <w:rPr>
          <w:rFonts w:cstheme="minorHAnsi"/>
        </w:rPr>
        <w:t>As aforementioned, most data</w:t>
      </w:r>
      <w:r w:rsidR="009C0CE6" w:rsidRPr="00D92001">
        <w:rPr>
          <w:rFonts w:cstheme="minorHAnsi"/>
        </w:rPr>
        <w:t xml:space="preserve"> compiled by</w:t>
      </w:r>
      <w:r w:rsidR="002A27F5" w:rsidRPr="00D92001">
        <w:rPr>
          <w:rFonts w:cstheme="minorHAnsi"/>
        </w:rPr>
        <w:t xml:space="preserve"> homeschooling</w:t>
      </w:r>
      <w:r w:rsidRPr="00D92001">
        <w:rPr>
          <w:rFonts w:cstheme="minorHAnsi"/>
        </w:rPr>
        <w:t xml:space="preserve"> studies</w:t>
      </w:r>
      <w:r w:rsidR="002A27F5" w:rsidRPr="00D92001">
        <w:rPr>
          <w:rFonts w:cstheme="minorHAnsi"/>
        </w:rPr>
        <w:t xml:space="preserve"> </w:t>
      </w:r>
      <w:proofErr w:type="gramStart"/>
      <w:r w:rsidR="002A27F5" w:rsidRPr="00D92001">
        <w:rPr>
          <w:rFonts w:cstheme="minorHAnsi"/>
        </w:rPr>
        <w:t>i</w:t>
      </w:r>
      <w:r w:rsidRPr="00D92001">
        <w:rPr>
          <w:rFonts w:cstheme="minorHAnsi"/>
        </w:rPr>
        <w:t xml:space="preserve">s not </w:t>
      </w:r>
      <w:r w:rsidR="002A27F5" w:rsidRPr="00D92001">
        <w:rPr>
          <w:rFonts w:cstheme="minorHAnsi"/>
        </w:rPr>
        <w:t>based</w:t>
      </w:r>
      <w:proofErr w:type="gramEnd"/>
      <w:r w:rsidR="002A27F5" w:rsidRPr="00D92001">
        <w:rPr>
          <w:rFonts w:cstheme="minorHAnsi"/>
        </w:rPr>
        <w:t xml:space="preserve"> on</w:t>
      </w:r>
      <w:r w:rsidRPr="00D92001">
        <w:rPr>
          <w:rFonts w:cstheme="minorHAnsi"/>
        </w:rPr>
        <w:t xml:space="preserve"> homeschooled </w:t>
      </w:r>
      <w:r w:rsidR="002A27F5" w:rsidRPr="00D92001">
        <w:rPr>
          <w:rFonts w:cstheme="minorHAnsi"/>
        </w:rPr>
        <w:t xml:space="preserve">children nor </w:t>
      </w:r>
      <w:r w:rsidRPr="00D92001">
        <w:rPr>
          <w:rFonts w:cstheme="minorHAnsi"/>
        </w:rPr>
        <w:t>t</w:t>
      </w:r>
      <w:r w:rsidR="009C0CE6" w:rsidRPr="00D92001">
        <w:rPr>
          <w:rFonts w:cstheme="minorHAnsi"/>
        </w:rPr>
        <w:t xml:space="preserve">he implementation </w:t>
      </w:r>
      <w:r w:rsidRPr="00D92001">
        <w:rPr>
          <w:rFonts w:cstheme="minorHAnsi"/>
        </w:rPr>
        <w:t xml:space="preserve">of metaphor analysis. For this reason, </w:t>
      </w:r>
      <w:r w:rsidR="002A27F5" w:rsidRPr="00D92001">
        <w:rPr>
          <w:rFonts w:cstheme="minorHAnsi"/>
        </w:rPr>
        <w:t xml:space="preserve">in current study </w:t>
      </w:r>
      <w:r w:rsidRPr="00D92001">
        <w:rPr>
          <w:rFonts w:cstheme="minorHAnsi"/>
        </w:rPr>
        <w:t>we chose to</w:t>
      </w:r>
      <w:r w:rsidR="002A27F5" w:rsidRPr="00D92001">
        <w:rPr>
          <w:rFonts w:cstheme="minorHAnsi"/>
        </w:rPr>
        <w:t xml:space="preserve"> focus</w:t>
      </w:r>
      <w:r w:rsidRPr="00D92001">
        <w:rPr>
          <w:rFonts w:cstheme="minorHAnsi"/>
        </w:rPr>
        <w:t xml:space="preserve"> </w:t>
      </w:r>
      <w:r w:rsidR="002A27F5" w:rsidRPr="00D92001">
        <w:rPr>
          <w:rFonts w:cstheme="minorHAnsi"/>
        </w:rPr>
        <w:t xml:space="preserve">on </w:t>
      </w:r>
      <w:r w:rsidRPr="00D92001">
        <w:rPr>
          <w:rFonts w:cstheme="minorHAnsi"/>
        </w:rPr>
        <w:t>collect</w:t>
      </w:r>
      <w:r w:rsidR="002A27F5" w:rsidRPr="00D92001">
        <w:rPr>
          <w:rFonts w:cstheme="minorHAnsi"/>
        </w:rPr>
        <w:t>ing</w:t>
      </w:r>
      <w:r w:rsidRPr="00D92001">
        <w:rPr>
          <w:rFonts w:cstheme="minorHAnsi"/>
        </w:rPr>
        <w:t xml:space="preserve"> metaphors from homesch</w:t>
      </w:r>
      <w:r w:rsidR="002A27F5" w:rsidRPr="00D92001">
        <w:rPr>
          <w:rFonts w:cstheme="minorHAnsi"/>
        </w:rPr>
        <w:t>ooled teens</w:t>
      </w:r>
      <w:r w:rsidRPr="00D92001">
        <w:rPr>
          <w:rFonts w:cstheme="minorHAnsi"/>
        </w:rPr>
        <w:t xml:space="preserve">. </w:t>
      </w:r>
      <w:r w:rsidR="001A2910" w:rsidRPr="00D92001">
        <w:rPr>
          <w:rFonts w:cstheme="minorHAnsi"/>
        </w:rPr>
        <w:t xml:space="preserve">In-line with the above-mentioned </w:t>
      </w:r>
      <w:r w:rsidR="009C0CE6" w:rsidRPr="00D92001">
        <w:rPr>
          <w:rFonts w:cstheme="minorHAnsi"/>
        </w:rPr>
        <w:t xml:space="preserve">applications </w:t>
      </w:r>
      <w:r w:rsidR="002A27F5" w:rsidRPr="00D92001">
        <w:rPr>
          <w:rFonts w:cstheme="minorHAnsi"/>
        </w:rPr>
        <w:t xml:space="preserve">of </w:t>
      </w:r>
      <w:r w:rsidR="001A2910" w:rsidRPr="00D92001">
        <w:rPr>
          <w:rFonts w:cstheme="minorHAnsi"/>
        </w:rPr>
        <w:t xml:space="preserve">metaphor analysis, </w:t>
      </w:r>
      <w:r w:rsidR="002A27F5" w:rsidRPr="00D92001">
        <w:rPr>
          <w:rFonts w:cstheme="minorHAnsi"/>
        </w:rPr>
        <w:t xml:space="preserve">we seek to utilize its </w:t>
      </w:r>
      <w:r w:rsidR="00DE22D9" w:rsidRPr="00D92001">
        <w:rPr>
          <w:rFonts w:cstheme="minorHAnsi"/>
        </w:rPr>
        <w:t>ability</w:t>
      </w:r>
      <w:r w:rsidR="002A27F5" w:rsidRPr="00D92001">
        <w:rPr>
          <w:rFonts w:cstheme="minorHAnsi"/>
        </w:rPr>
        <w:t xml:space="preserve"> </w:t>
      </w:r>
      <w:r w:rsidR="00DE22D9" w:rsidRPr="00D92001">
        <w:rPr>
          <w:rFonts w:cstheme="minorHAnsi"/>
        </w:rPr>
        <w:t xml:space="preserve">to uncover complex internal structures, or in other words, to assemble authentic, unfiltered experiences by those most affected </w:t>
      </w:r>
      <w:r w:rsidR="009C0CE6" w:rsidRPr="00D92001">
        <w:rPr>
          <w:rFonts w:cstheme="minorHAnsi"/>
        </w:rPr>
        <w:t>by</w:t>
      </w:r>
      <w:r w:rsidR="00DE22D9" w:rsidRPr="00D92001">
        <w:rPr>
          <w:rFonts w:cstheme="minorHAnsi"/>
        </w:rPr>
        <w:t xml:space="preserve"> the choice in homeschooling – the homeschooled children</w:t>
      </w:r>
      <w:r w:rsidR="009C0CE6" w:rsidRPr="00D92001">
        <w:rPr>
          <w:rFonts w:cstheme="minorHAnsi"/>
        </w:rPr>
        <w:t xml:space="preserve"> themselves</w:t>
      </w:r>
      <w:r w:rsidR="00DE22D9" w:rsidRPr="00D92001">
        <w:rPr>
          <w:rFonts w:cstheme="minorHAnsi"/>
        </w:rPr>
        <w:t xml:space="preserve">. </w:t>
      </w:r>
    </w:p>
    <w:p w14:paraId="3EBC6C3D" w14:textId="77777777" w:rsidR="009C0CE6" w:rsidRPr="00D92001" w:rsidRDefault="009C0CE6" w:rsidP="009C0CE6">
      <w:pPr>
        <w:bidi w:val="0"/>
        <w:rPr>
          <w:rFonts w:cstheme="minorHAnsi"/>
        </w:rPr>
      </w:pPr>
    </w:p>
    <w:p w14:paraId="27956D97" w14:textId="290F2DEF" w:rsidR="000E6EA9" w:rsidRPr="00D92001" w:rsidRDefault="002A27F5" w:rsidP="00291BB1">
      <w:pPr>
        <w:pStyle w:val="Heading1"/>
        <w:rPr>
          <w:rFonts w:asciiTheme="minorHAnsi" w:hAnsiTheme="minorHAnsi" w:cstheme="minorHAnsi"/>
          <w:rtl/>
        </w:rPr>
      </w:pPr>
      <w:r w:rsidRPr="00D92001">
        <w:rPr>
          <w:rFonts w:asciiTheme="minorHAnsi" w:hAnsiTheme="minorHAnsi" w:cstheme="minorHAnsi"/>
        </w:rPr>
        <w:t>Methodology</w:t>
      </w:r>
    </w:p>
    <w:p w14:paraId="3747D88C" w14:textId="77777777" w:rsidR="002A27F5" w:rsidRPr="00D92001" w:rsidRDefault="002A27F5" w:rsidP="002A27F5">
      <w:pPr>
        <w:bidi w:val="0"/>
        <w:rPr>
          <w:rFonts w:eastAsiaTheme="majorEastAsia" w:cstheme="minorHAnsi"/>
          <w:b/>
          <w:bCs/>
          <w:sz w:val="26"/>
          <w:szCs w:val="26"/>
        </w:rPr>
      </w:pPr>
    </w:p>
    <w:p w14:paraId="5A4B340C" w14:textId="52A2D663" w:rsidR="002A27F5" w:rsidRPr="00D92001" w:rsidRDefault="002A27F5" w:rsidP="002A27F5">
      <w:pPr>
        <w:bidi w:val="0"/>
        <w:rPr>
          <w:rFonts w:eastAsiaTheme="majorEastAsia" w:cstheme="minorHAnsi"/>
          <w:b/>
          <w:bCs/>
          <w:sz w:val="24"/>
          <w:szCs w:val="24"/>
        </w:rPr>
      </w:pPr>
      <w:r w:rsidRPr="00D92001">
        <w:rPr>
          <w:rFonts w:eastAsiaTheme="majorEastAsia" w:cstheme="minorHAnsi"/>
          <w:b/>
          <w:bCs/>
          <w:sz w:val="24"/>
          <w:szCs w:val="24"/>
        </w:rPr>
        <w:t>Research participants</w:t>
      </w:r>
    </w:p>
    <w:p w14:paraId="12188B40" w14:textId="576563D5" w:rsidR="002A27F5" w:rsidRPr="00D92001" w:rsidRDefault="00D94F5D" w:rsidP="006D1E57">
      <w:pPr>
        <w:bidi w:val="0"/>
        <w:rPr>
          <w:rFonts w:cstheme="minorHAnsi"/>
        </w:rPr>
      </w:pPr>
      <w:r w:rsidRPr="00D92001">
        <w:rPr>
          <w:rFonts w:cstheme="minorHAnsi"/>
        </w:rPr>
        <w:t xml:space="preserve">Fifteen homeschooled children, including seven girls and eight boys, </w:t>
      </w:r>
      <w:proofErr w:type="gramStart"/>
      <w:r w:rsidR="00D20C23" w:rsidRPr="00D92001">
        <w:rPr>
          <w:rFonts w:cstheme="minorHAnsi"/>
        </w:rPr>
        <w:t>were interviewed</w:t>
      </w:r>
      <w:proofErr w:type="gramEnd"/>
      <w:r w:rsidR="00D20C23" w:rsidRPr="00D92001">
        <w:rPr>
          <w:rFonts w:cstheme="minorHAnsi"/>
        </w:rPr>
        <w:t xml:space="preserve"> toward the curre</w:t>
      </w:r>
      <w:r w:rsidRPr="00D92001">
        <w:rPr>
          <w:rFonts w:cstheme="minorHAnsi"/>
        </w:rPr>
        <w:t>nt study</w:t>
      </w:r>
      <w:r w:rsidR="00D20C23" w:rsidRPr="00D92001">
        <w:rPr>
          <w:rFonts w:cstheme="minorHAnsi"/>
        </w:rPr>
        <w:t>.</w:t>
      </w:r>
      <w:r w:rsidRPr="00D92001">
        <w:rPr>
          <w:rFonts w:cstheme="minorHAnsi"/>
        </w:rPr>
        <w:t xml:space="preserve"> The average participant </w:t>
      </w:r>
      <w:r w:rsidR="008A3166" w:rsidRPr="00D92001">
        <w:rPr>
          <w:rFonts w:cstheme="minorHAnsi"/>
        </w:rPr>
        <w:t>age i</w:t>
      </w:r>
      <w:r w:rsidRPr="00D92001">
        <w:rPr>
          <w:rFonts w:cstheme="minorHAnsi"/>
        </w:rPr>
        <w:t xml:space="preserve">s 18.23 with a standard deviation of 1.90. </w:t>
      </w:r>
      <w:r w:rsidR="008A3166" w:rsidRPr="00D92001">
        <w:rPr>
          <w:rFonts w:cstheme="minorHAnsi"/>
        </w:rPr>
        <w:t xml:space="preserve">The average number of homeschooling years among the participants was 13.53 with a standard deviation of 5.87. The average education </w:t>
      </w:r>
      <w:r w:rsidR="00960D1C" w:rsidRPr="00D92001">
        <w:rPr>
          <w:rFonts w:cstheme="minorHAnsi"/>
        </w:rPr>
        <w:t xml:space="preserve">of the mother was 16.27 years with a standard deviation of 2.09 and of the father 17.8 with a standard deviation of 3.05. Six of the participants defined themselves as religious and nine as non-religious. All defined the mother as the primary adult </w:t>
      </w:r>
      <w:r w:rsidR="006D1E57" w:rsidRPr="00D92001">
        <w:rPr>
          <w:rFonts w:cstheme="minorHAnsi"/>
        </w:rPr>
        <w:t>who is present with them in the home</w:t>
      </w:r>
      <w:r w:rsidR="00960D1C" w:rsidRPr="00D92001">
        <w:rPr>
          <w:rFonts w:cstheme="minorHAnsi"/>
        </w:rPr>
        <w:t xml:space="preserve">. </w:t>
      </w:r>
    </w:p>
    <w:p w14:paraId="3F639098" w14:textId="77777777" w:rsidR="008D26E6" w:rsidRPr="00D92001" w:rsidRDefault="008D26E6" w:rsidP="00D22F48">
      <w:pPr>
        <w:rPr>
          <w:rFonts w:cstheme="minorHAnsi"/>
          <w:rtl/>
        </w:rPr>
      </w:pPr>
    </w:p>
    <w:p w14:paraId="70035395" w14:textId="060CC7D9" w:rsidR="00562F29" w:rsidRPr="00D92001" w:rsidRDefault="00C72283" w:rsidP="00562F29">
      <w:pPr>
        <w:pStyle w:val="Heading2"/>
        <w:bidi w:val="0"/>
        <w:rPr>
          <w:rFonts w:asciiTheme="minorHAnsi" w:hAnsiTheme="minorHAnsi" w:cstheme="minorHAnsi"/>
        </w:rPr>
      </w:pPr>
      <w:r w:rsidRPr="00D92001">
        <w:rPr>
          <w:rFonts w:asciiTheme="minorHAnsi" w:hAnsiTheme="minorHAnsi" w:cstheme="minorHAnsi"/>
        </w:rPr>
        <w:t>Process and tools</w:t>
      </w:r>
    </w:p>
    <w:p w14:paraId="471B86BC" w14:textId="019C293E" w:rsidR="00C72283" w:rsidRPr="00D92001" w:rsidRDefault="00C72283" w:rsidP="002413BC">
      <w:pPr>
        <w:bidi w:val="0"/>
        <w:rPr>
          <w:rFonts w:cstheme="minorHAnsi"/>
        </w:rPr>
      </w:pPr>
      <w:r w:rsidRPr="00D92001">
        <w:rPr>
          <w:rFonts w:cstheme="minorHAnsi"/>
        </w:rPr>
        <w:t xml:space="preserve">The study </w:t>
      </w:r>
      <w:proofErr w:type="gramStart"/>
      <w:r w:rsidRPr="00D92001">
        <w:rPr>
          <w:rFonts w:cstheme="minorHAnsi"/>
        </w:rPr>
        <w:t>was pre-approved</w:t>
      </w:r>
      <w:proofErr w:type="gramEnd"/>
      <w:r w:rsidRPr="00D92001">
        <w:rPr>
          <w:rFonts w:cstheme="minorHAnsi"/>
        </w:rPr>
        <w:t xml:space="preserve"> by an ethics committee. Prior to contacting the teenagers, the researches reached out to the parents in order to explain the goals and process of the study and how the findings </w:t>
      </w:r>
      <w:proofErr w:type="gramStart"/>
      <w:r w:rsidRPr="00D92001">
        <w:rPr>
          <w:rFonts w:cstheme="minorHAnsi"/>
        </w:rPr>
        <w:t>would be used</w:t>
      </w:r>
      <w:proofErr w:type="gramEnd"/>
      <w:r w:rsidRPr="00D92001">
        <w:rPr>
          <w:rFonts w:cstheme="minorHAnsi"/>
        </w:rPr>
        <w:t xml:space="preserve">, and received their approval to interview the teenagers </w:t>
      </w:r>
      <w:r w:rsidR="006D1E57" w:rsidRPr="00D92001">
        <w:rPr>
          <w:rFonts w:cstheme="minorHAnsi"/>
        </w:rPr>
        <w:t>with</w:t>
      </w:r>
      <w:r w:rsidRPr="00D92001">
        <w:rPr>
          <w:rFonts w:cstheme="minorHAnsi"/>
        </w:rPr>
        <w:t xml:space="preserve"> an informed consent form. </w:t>
      </w:r>
      <w:r w:rsidR="002C589F" w:rsidRPr="00D92001">
        <w:rPr>
          <w:rFonts w:cstheme="minorHAnsi"/>
        </w:rPr>
        <w:t xml:space="preserve">Interviewees </w:t>
      </w:r>
      <w:proofErr w:type="gramStart"/>
      <w:r w:rsidR="002C589F" w:rsidRPr="00D92001">
        <w:rPr>
          <w:rFonts w:cstheme="minorHAnsi"/>
        </w:rPr>
        <w:t>were also given</w:t>
      </w:r>
      <w:proofErr w:type="gramEnd"/>
      <w:r w:rsidR="002C589F" w:rsidRPr="00D92001">
        <w:rPr>
          <w:rFonts w:cstheme="minorHAnsi"/>
        </w:rPr>
        <w:t xml:space="preserve"> an explanation regarding the purposes and process of the study and use of </w:t>
      </w:r>
      <w:r w:rsidR="006D1E57" w:rsidRPr="00D92001">
        <w:rPr>
          <w:rFonts w:cstheme="minorHAnsi"/>
        </w:rPr>
        <w:t>its</w:t>
      </w:r>
      <w:r w:rsidR="002C589F" w:rsidRPr="00D92001">
        <w:rPr>
          <w:rFonts w:cstheme="minorHAnsi"/>
        </w:rPr>
        <w:t xml:space="preserve"> findings, and signed an informed consent form as well. </w:t>
      </w:r>
      <w:r w:rsidR="00EA3B37" w:rsidRPr="00D92001">
        <w:rPr>
          <w:rFonts w:cstheme="minorHAnsi"/>
        </w:rPr>
        <w:t>The research</w:t>
      </w:r>
      <w:r w:rsidR="002413BC" w:rsidRPr="00D92001">
        <w:rPr>
          <w:rFonts w:cstheme="minorHAnsi"/>
        </w:rPr>
        <w:t xml:space="preserve">ers later met the teenagers at a </w:t>
      </w:r>
      <w:r w:rsidR="00EA3B37" w:rsidRPr="00D92001">
        <w:rPr>
          <w:rFonts w:cstheme="minorHAnsi"/>
        </w:rPr>
        <w:t xml:space="preserve">location and time of their choosing. </w:t>
      </w:r>
    </w:p>
    <w:p w14:paraId="05637D19" w14:textId="537C635C" w:rsidR="00EA3B37" w:rsidRPr="00D92001" w:rsidRDefault="00831155" w:rsidP="002413BC">
      <w:pPr>
        <w:bidi w:val="0"/>
        <w:rPr>
          <w:rFonts w:cstheme="minorHAnsi"/>
        </w:rPr>
      </w:pPr>
      <w:r w:rsidRPr="00D92001">
        <w:rPr>
          <w:rFonts w:cstheme="minorHAnsi"/>
        </w:rPr>
        <w:t xml:space="preserve">As part of the study, the teens were asked to answer three questions </w:t>
      </w:r>
      <w:r w:rsidR="002413BC" w:rsidRPr="00D92001">
        <w:rPr>
          <w:rFonts w:cstheme="minorHAnsi"/>
        </w:rPr>
        <w:t xml:space="preserve">that prompted the use of </w:t>
      </w:r>
      <w:r w:rsidR="00FA3A66" w:rsidRPr="00D92001">
        <w:rPr>
          <w:rFonts w:cstheme="minorHAnsi"/>
        </w:rPr>
        <w:t>metaphors: "learning is like…," "homeschooling is like…," and "school education is like...</w:t>
      </w:r>
      <w:proofErr w:type="gramStart"/>
      <w:r w:rsidR="00FA3A66" w:rsidRPr="00D92001">
        <w:rPr>
          <w:rFonts w:cstheme="minorHAnsi"/>
        </w:rPr>
        <w:t>".</w:t>
      </w:r>
      <w:proofErr w:type="gramEnd"/>
      <w:r w:rsidR="00FA3A66" w:rsidRPr="00D92001">
        <w:rPr>
          <w:rFonts w:cstheme="minorHAnsi"/>
        </w:rPr>
        <w:t xml:space="preserve"> </w:t>
      </w:r>
    </w:p>
    <w:p w14:paraId="136A768D" w14:textId="54717F1E" w:rsidR="00682B3A" w:rsidRPr="00D92001" w:rsidRDefault="00623AA2" w:rsidP="00623AA2">
      <w:pPr>
        <w:bidi w:val="0"/>
        <w:rPr>
          <w:rFonts w:cstheme="minorHAnsi"/>
          <w:rtl/>
        </w:rPr>
      </w:pPr>
      <w:r w:rsidRPr="00D92001">
        <w:rPr>
          <w:rFonts w:cstheme="minorHAnsi"/>
        </w:rPr>
        <w:t>Firstly, the metaphors would</w:t>
      </w:r>
      <w:r w:rsidR="005C35D3" w:rsidRPr="00D92001">
        <w:rPr>
          <w:rFonts w:cstheme="minorHAnsi"/>
        </w:rPr>
        <w:t xml:space="preserve"> uncover different attitudes regarding education in general (the desired </w:t>
      </w:r>
      <w:r w:rsidR="0077131C" w:rsidRPr="00D92001">
        <w:rPr>
          <w:rFonts w:cstheme="minorHAnsi"/>
        </w:rPr>
        <w:t>state). S</w:t>
      </w:r>
      <w:r w:rsidR="00126187" w:rsidRPr="00D92001">
        <w:rPr>
          <w:rFonts w:cstheme="minorHAnsi"/>
        </w:rPr>
        <w:t>econdly,</w:t>
      </w:r>
      <w:r w:rsidR="00E16EC6" w:rsidRPr="00D92001">
        <w:rPr>
          <w:rFonts w:cstheme="minorHAnsi"/>
        </w:rPr>
        <w:t xml:space="preserve"> </w:t>
      </w:r>
      <w:r w:rsidR="002413BC" w:rsidRPr="00D92001">
        <w:rPr>
          <w:rFonts w:cstheme="minorHAnsi"/>
        </w:rPr>
        <w:t xml:space="preserve">they </w:t>
      </w:r>
      <w:r w:rsidRPr="00D92001">
        <w:rPr>
          <w:rFonts w:cstheme="minorHAnsi"/>
        </w:rPr>
        <w:t>would</w:t>
      </w:r>
      <w:r w:rsidR="00E16EC6" w:rsidRPr="00D92001">
        <w:rPr>
          <w:rFonts w:cstheme="minorHAnsi"/>
        </w:rPr>
        <w:t xml:space="preserve"> yield specific information regarding attitudes toward homeschooling (the actual state for homeschooled interviewees</w:t>
      </w:r>
      <w:r w:rsidR="0077131C" w:rsidRPr="00D92001">
        <w:rPr>
          <w:rFonts w:cstheme="minorHAnsi"/>
        </w:rPr>
        <w:t xml:space="preserve">) </w:t>
      </w:r>
      <w:r w:rsidR="00E16EC6" w:rsidRPr="00D92001">
        <w:rPr>
          <w:rFonts w:cstheme="minorHAnsi"/>
        </w:rPr>
        <w:t>and school education (the actual state for school-educated interviewees)</w:t>
      </w:r>
      <w:r w:rsidRPr="00D92001">
        <w:rPr>
          <w:rFonts w:cstheme="minorHAnsi"/>
        </w:rPr>
        <w:t>,</w:t>
      </w:r>
      <w:r w:rsidR="00E16EC6" w:rsidRPr="00D92001">
        <w:rPr>
          <w:rFonts w:cstheme="minorHAnsi"/>
        </w:rPr>
        <w:t xml:space="preserve"> </w:t>
      </w:r>
      <w:r w:rsidRPr="00D92001">
        <w:rPr>
          <w:rFonts w:cstheme="minorHAnsi"/>
        </w:rPr>
        <w:t>thus enabling</w:t>
      </w:r>
      <w:r w:rsidR="00126187" w:rsidRPr="00D92001">
        <w:rPr>
          <w:rFonts w:cstheme="minorHAnsi"/>
        </w:rPr>
        <w:t xml:space="preserve"> </w:t>
      </w:r>
      <w:r w:rsidR="0077131C" w:rsidRPr="00D92001">
        <w:rPr>
          <w:rFonts w:cstheme="minorHAnsi"/>
        </w:rPr>
        <w:t xml:space="preserve">a </w:t>
      </w:r>
      <w:r w:rsidR="00126187" w:rsidRPr="00D92001">
        <w:rPr>
          <w:rFonts w:cstheme="minorHAnsi"/>
        </w:rPr>
        <w:t xml:space="preserve">comparison between general attitudes and </w:t>
      </w:r>
      <w:r w:rsidR="002F5AE3" w:rsidRPr="00D92001">
        <w:rPr>
          <w:rFonts w:cstheme="minorHAnsi"/>
        </w:rPr>
        <w:t>attitudes regarding the two particular educational models</w:t>
      </w:r>
      <w:r w:rsidR="00126187" w:rsidRPr="00D92001">
        <w:rPr>
          <w:rFonts w:cstheme="minorHAnsi"/>
        </w:rPr>
        <w:t xml:space="preserve">. </w:t>
      </w:r>
      <w:r w:rsidRPr="00D92001">
        <w:rPr>
          <w:rFonts w:cstheme="minorHAnsi"/>
        </w:rPr>
        <w:t>Finally, p</w:t>
      </w:r>
      <w:r w:rsidR="0077131C" w:rsidRPr="00D92001">
        <w:rPr>
          <w:rFonts w:cstheme="minorHAnsi"/>
        </w:rPr>
        <w:t>articipants</w:t>
      </w:r>
      <w:r w:rsidR="00B146CA" w:rsidRPr="00D92001">
        <w:rPr>
          <w:rFonts w:cstheme="minorHAnsi"/>
        </w:rPr>
        <w:t xml:space="preserve"> </w:t>
      </w:r>
      <w:r w:rsidRPr="00D92001">
        <w:rPr>
          <w:rFonts w:cstheme="minorHAnsi"/>
        </w:rPr>
        <w:t>would</w:t>
      </w:r>
      <w:r w:rsidR="00B146CA" w:rsidRPr="00D92001">
        <w:rPr>
          <w:rFonts w:cstheme="minorHAnsi"/>
        </w:rPr>
        <w:t xml:space="preserve"> explain their selection of the</w:t>
      </w:r>
      <w:r w:rsidR="0077131C" w:rsidRPr="00D92001">
        <w:rPr>
          <w:rFonts w:cstheme="minorHAnsi"/>
        </w:rPr>
        <w:t xml:space="preserve"> different metaphors</w:t>
      </w:r>
      <w:r w:rsidRPr="00D92001">
        <w:rPr>
          <w:rFonts w:cstheme="minorHAnsi"/>
        </w:rPr>
        <w:t xml:space="preserve"> and engage</w:t>
      </w:r>
      <w:r w:rsidR="0077131C" w:rsidRPr="00D92001">
        <w:rPr>
          <w:rFonts w:cstheme="minorHAnsi"/>
        </w:rPr>
        <w:t xml:space="preserve"> in an open conversation </w:t>
      </w:r>
      <w:r w:rsidR="00B146CA" w:rsidRPr="00D92001">
        <w:rPr>
          <w:rFonts w:cstheme="minorHAnsi"/>
        </w:rPr>
        <w:t>on</w:t>
      </w:r>
      <w:r w:rsidR="0077131C" w:rsidRPr="00D92001">
        <w:rPr>
          <w:rFonts w:cstheme="minorHAnsi"/>
        </w:rPr>
        <w:t xml:space="preserve"> homeschooling. </w:t>
      </w:r>
    </w:p>
    <w:p w14:paraId="7652AC07" w14:textId="31552026" w:rsidR="00682B3A" w:rsidRPr="00D92001" w:rsidRDefault="00682B3A" w:rsidP="00623AA2">
      <w:pPr>
        <w:bidi w:val="0"/>
        <w:rPr>
          <w:rFonts w:cstheme="minorHAnsi"/>
        </w:rPr>
      </w:pPr>
      <w:r w:rsidRPr="00D92001">
        <w:rPr>
          <w:rFonts w:cstheme="minorHAnsi"/>
        </w:rPr>
        <w:t xml:space="preserve">In-line with the methodology </w:t>
      </w:r>
      <w:r w:rsidR="00623AA2" w:rsidRPr="00D92001">
        <w:rPr>
          <w:rFonts w:cstheme="minorHAnsi"/>
        </w:rPr>
        <w:t>implemented</w:t>
      </w:r>
      <w:r w:rsidRPr="00D92001">
        <w:rPr>
          <w:rFonts w:cstheme="minorHAnsi"/>
        </w:rPr>
        <w:t xml:space="preserve"> by Armstrong, Davis &amp; </w:t>
      </w:r>
      <w:proofErr w:type="gramStart"/>
      <w:r w:rsidRPr="00D92001">
        <w:rPr>
          <w:rFonts w:cstheme="minorHAnsi"/>
        </w:rPr>
        <w:t xml:space="preserve">Paulson </w:t>
      </w:r>
      <w:r w:rsidRPr="00D92001">
        <w:rPr>
          <w:rFonts w:cstheme="minorHAnsi"/>
          <w:rtl/>
        </w:rPr>
        <w:t xml:space="preserve"> (</w:t>
      </w:r>
      <w:proofErr w:type="gramEnd"/>
      <w:r w:rsidRPr="00D92001">
        <w:rPr>
          <w:rFonts w:cstheme="minorHAnsi"/>
          <w:rtl/>
        </w:rPr>
        <w:t>2011)</w:t>
      </w:r>
      <w:r w:rsidRPr="00D92001">
        <w:rPr>
          <w:rFonts w:cstheme="minorHAnsi"/>
        </w:rPr>
        <w:t xml:space="preserve">, the purpose of the process </w:t>
      </w:r>
      <w:r w:rsidR="00623AA2" w:rsidRPr="00D92001">
        <w:rPr>
          <w:rFonts w:cstheme="minorHAnsi"/>
        </w:rPr>
        <w:t>wherein</w:t>
      </w:r>
      <w:r w:rsidRPr="00D92001">
        <w:rPr>
          <w:rFonts w:cstheme="minorHAnsi"/>
        </w:rPr>
        <w:t xml:space="preserve"> interviewees explained the metaphors as well as the follow-up conversation was to ensure that </w:t>
      </w:r>
      <w:r w:rsidR="00623AA2" w:rsidRPr="00D92001">
        <w:rPr>
          <w:rFonts w:cstheme="minorHAnsi"/>
        </w:rPr>
        <w:t xml:space="preserve">the researchers understood the </w:t>
      </w:r>
      <w:r w:rsidRPr="00D92001">
        <w:rPr>
          <w:rFonts w:cstheme="minorHAnsi"/>
        </w:rPr>
        <w:t xml:space="preserve">intention behind the metaphors they </w:t>
      </w:r>
      <w:r w:rsidR="00623AA2" w:rsidRPr="00D92001">
        <w:rPr>
          <w:rFonts w:cstheme="minorHAnsi"/>
        </w:rPr>
        <w:t xml:space="preserve">had </w:t>
      </w:r>
      <w:r w:rsidRPr="00D92001">
        <w:rPr>
          <w:rFonts w:cstheme="minorHAnsi"/>
        </w:rPr>
        <w:t xml:space="preserve">formulated. </w:t>
      </w:r>
    </w:p>
    <w:p w14:paraId="30228209" w14:textId="36E36325" w:rsidR="00682B3A" w:rsidRPr="00D92001" w:rsidRDefault="00682B3A" w:rsidP="00682B3A">
      <w:pPr>
        <w:bidi w:val="0"/>
        <w:rPr>
          <w:rFonts w:cstheme="minorHAnsi"/>
        </w:rPr>
      </w:pPr>
      <w:r w:rsidRPr="00D92001">
        <w:rPr>
          <w:rFonts w:cstheme="minorHAnsi"/>
        </w:rPr>
        <w:t xml:space="preserve">The interviews </w:t>
      </w:r>
      <w:proofErr w:type="gramStart"/>
      <w:r w:rsidRPr="00D92001">
        <w:rPr>
          <w:rFonts w:cstheme="minorHAnsi"/>
        </w:rPr>
        <w:t>were recorded and transcribed</w:t>
      </w:r>
      <w:proofErr w:type="gramEnd"/>
      <w:r w:rsidRPr="00D92001">
        <w:rPr>
          <w:rFonts w:cstheme="minorHAnsi"/>
        </w:rPr>
        <w:t xml:space="preserve">. </w:t>
      </w:r>
    </w:p>
    <w:p w14:paraId="29BF12D8" w14:textId="77777777" w:rsidR="00623AA2" w:rsidRPr="00D92001" w:rsidRDefault="00623AA2" w:rsidP="00D659F1">
      <w:pPr>
        <w:pStyle w:val="Heading2"/>
        <w:bidi w:val="0"/>
        <w:rPr>
          <w:rFonts w:asciiTheme="minorHAnsi" w:hAnsiTheme="minorHAnsi" w:cstheme="minorHAnsi"/>
          <w:rtl/>
        </w:rPr>
      </w:pPr>
    </w:p>
    <w:p w14:paraId="4CBA0554" w14:textId="083B774C" w:rsidR="00D659F1" w:rsidRPr="00D92001" w:rsidRDefault="00D659F1" w:rsidP="00623AA2">
      <w:pPr>
        <w:pStyle w:val="Heading2"/>
        <w:bidi w:val="0"/>
        <w:rPr>
          <w:rFonts w:asciiTheme="minorHAnsi" w:hAnsiTheme="minorHAnsi" w:cstheme="minorHAnsi"/>
        </w:rPr>
      </w:pPr>
      <w:r w:rsidRPr="00D92001">
        <w:rPr>
          <w:rFonts w:asciiTheme="minorHAnsi" w:hAnsiTheme="minorHAnsi" w:cstheme="minorHAnsi"/>
        </w:rPr>
        <w:t>Analysis</w:t>
      </w:r>
    </w:p>
    <w:p w14:paraId="57A88F9E" w14:textId="2242B56C" w:rsidR="006A5C3B" w:rsidRPr="00D92001" w:rsidRDefault="000B6CDC" w:rsidP="00623AA2">
      <w:pPr>
        <w:bidi w:val="0"/>
        <w:rPr>
          <w:rFonts w:cstheme="minorHAnsi"/>
        </w:rPr>
      </w:pPr>
      <w:r w:rsidRPr="00D92001">
        <w:rPr>
          <w:rFonts w:cstheme="minorHAnsi"/>
        </w:rPr>
        <w:t>Upon completion of</w:t>
      </w:r>
      <w:r w:rsidR="00555476" w:rsidRPr="00D92001">
        <w:rPr>
          <w:rFonts w:cstheme="minorHAnsi"/>
        </w:rPr>
        <w:t xml:space="preserve"> the data collection and interview transcription </w:t>
      </w:r>
      <w:r w:rsidR="007B1C44" w:rsidRPr="00D92001">
        <w:rPr>
          <w:rFonts w:cstheme="minorHAnsi"/>
        </w:rPr>
        <w:t>process</w:t>
      </w:r>
      <w:r w:rsidR="00555476" w:rsidRPr="00D92001">
        <w:rPr>
          <w:rFonts w:cstheme="minorHAnsi"/>
        </w:rPr>
        <w:t>, the intervie</w:t>
      </w:r>
      <w:r w:rsidR="006A5C3B" w:rsidRPr="00D92001">
        <w:rPr>
          <w:rFonts w:cstheme="minorHAnsi"/>
        </w:rPr>
        <w:t xml:space="preserve">ws </w:t>
      </w:r>
      <w:proofErr w:type="gramStart"/>
      <w:r w:rsidR="006A5C3B" w:rsidRPr="00D92001">
        <w:rPr>
          <w:rFonts w:cstheme="minorHAnsi"/>
        </w:rPr>
        <w:t>were entered</w:t>
      </w:r>
      <w:proofErr w:type="gramEnd"/>
      <w:r w:rsidR="006A5C3B" w:rsidRPr="00D92001">
        <w:rPr>
          <w:rFonts w:cstheme="minorHAnsi"/>
        </w:rPr>
        <w:t xml:space="preserve"> into the Atlas </w:t>
      </w:r>
      <w:proofErr w:type="spellStart"/>
      <w:r w:rsidR="006A5C3B" w:rsidRPr="00D92001">
        <w:rPr>
          <w:rFonts w:cstheme="minorHAnsi"/>
        </w:rPr>
        <w:t>T</w:t>
      </w:r>
      <w:r w:rsidR="00555476" w:rsidRPr="00D92001">
        <w:rPr>
          <w:rFonts w:cstheme="minorHAnsi"/>
        </w:rPr>
        <w:t>i</w:t>
      </w:r>
      <w:proofErr w:type="spellEnd"/>
      <w:r w:rsidR="00555476" w:rsidRPr="00D92001">
        <w:rPr>
          <w:rFonts w:cstheme="minorHAnsi"/>
        </w:rPr>
        <w:t xml:space="preserve"> </w:t>
      </w:r>
      <w:r w:rsidR="006A5C3B" w:rsidRPr="00D92001">
        <w:rPr>
          <w:rFonts w:cstheme="minorHAnsi"/>
        </w:rPr>
        <w:t xml:space="preserve">software for </w:t>
      </w:r>
      <w:r w:rsidR="00555476" w:rsidRPr="00D92001">
        <w:rPr>
          <w:rFonts w:cstheme="minorHAnsi"/>
        </w:rPr>
        <w:t>qualitative data analysis.</w:t>
      </w:r>
      <w:r w:rsidRPr="00D92001">
        <w:rPr>
          <w:rFonts w:cstheme="minorHAnsi"/>
        </w:rPr>
        <w:t xml:space="preserve"> </w:t>
      </w:r>
      <w:r w:rsidR="006A5C3B" w:rsidRPr="00D92001">
        <w:rPr>
          <w:rFonts w:cstheme="minorHAnsi"/>
        </w:rPr>
        <w:t xml:space="preserve"> </w:t>
      </w:r>
    </w:p>
    <w:p w14:paraId="5108EAAD" w14:textId="7436B89D" w:rsidR="00E855E4" w:rsidRPr="00D92001" w:rsidRDefault="00980AE5" w:rsidP="000B7286">
      <w:pPr>
        <w:bidi w:val="0"/>
        <w:rPr>
          <w:rFonts w:cstheme="minorHAnsi"/>
        </w:rPr>
      </w:pPr>
      <w:r w:rsidRPr="00D92001">
        <w:rPr>
          <w:rFonts w:cstheme="minorHAnsi"/>
        </w:rPr>
        <w:t>According to Schmitt (2005),</w:t>
      </w:r>
      <w:r w:rsidR="000B7286" w:rsidRPr="00D92001">
        <w:rPr>
          <w:rFonts w:cstheme="minorHAnsi"/>
        </w:rPr>
        <w:t xml:space="preserve"> in data analysis the first step is to identify the metaphors and the explanation</w:t>
      </w:r>
      <w:r w:rsidR="009D217F" w:rsidRPr="00D92001">
        <w:rPr>
          <w:rFonts w:cstheme="minorHAnsi"/>
        </w:rPr>
        <w:t>s for them,</w:t>
      </w:r>
      <w:r w:rsidR="00623AA2" w:rsidRPr="00D92001">
        <w:rPr>
          <w:rFonts w:cstheme="minorHAnsi"/>
        </w:rPr>
        <w:t xml:space="preserve"> which </w:t>
      </w:r>
      <w:proofErr w:type="gramStart"/>
      <w:r w:rsidR="00623AA2" w:rsidRPr="00D92001">
        <w:rPr>
          <w:rFonts w:cstheme="minorHAnsi"/>
        </w:rPr>
        <w:t>is</w:t>
      </w:r>
      <w:r w:rsidR="009D217F" w:rsidRPr="00D92001">
        <w:rPr>
          <w:rFonts w:cstheme="minorHAnsi"/>
        </w:rPr>
        <w:t xml:space="preserve"> </w:t>
      </w:r>
      <w:r w:rsidR="000B7286" w:rsidRPr="00D92001">
        <w:rPr>
          <w:rFonts w:cstheme="minorHAnsi"/>
        </w:rPr>
        <w:t>followed</w:t>
      </w:r>
      <w:proofErr w:type="gramEnd"/>
      <w:r w:rsidR="000B7286" w:rsidRPr="00D92001">
        <w:rPr>
          <w:rFonts w:cstheme="minorHAnsi"/>
        </w:rPr>
        <w:t xml:space="preserve"> by grouping the metaphors according to meta-categories.  </w:t>
      </w:r>
    </w:p>
    <w:p w14:paraId="0E085288" w14:textId="0C335E80" w:rsidR="009D217F" w:rsidRPr="00D92001" w:rsidRDefault="009D217F" w:rsidP="00623AA2">
      <w:pPr>
        <w:bidi w:val="0"/>
        <w:rPr>
          <w:rFonts w:cstheme="minorHAnsi"/>
        </w:rPr>
      </w:pPr>
      <w:r w:rsidRPr="00D92001">
        <w:rPr>
          <w:rFonts w:cstheme="minorHAnsi"/>
        </w:rPr>
        <w:t xml:space="preserve">Data analysis in the current study </w:t>
      </w:r>
      <w:proofErr w:type="gramStart"/>
      <w:r w:rsidRPr="00D92001">
        <w:rPr>
          <w:rFonts w:cstheme="minorHAnsi"/>
        </w:rPr>
        <w:t xml:space="preserve">was </w:t>
      </w:r>
      <w:r w:rsidR="00623AA2" w:rsidRPr="00D92001">
        <w:rPr>
          <w:rFonts w:cstheme="minorHAnsi"/>
        </w:rPr>
        <w:t>done</w:t>
      </w:r>
      <w:proofErr w:type="gramEnd"/>
      <w:r w:rsidRPr="00D92001">
        <w:rPr>
          <w:rFonts w:cstheme="minorHAnsi"/>
        </w:rPr>
        <w:t xml:space="preserve"> in three st</w:t>
      </w:r>
      <w:r w:rsidR="00623AA2" w:rsidRPr="00D92001">
        <w:rPr>
          <w:rFonts w:cstheme="minorHAnsi"/>
        </w:rPr>
        <w:t>age</w:t>
      </w:r>
      <w:r w:rsidRPr="00D92001">
        <w:rPr>
          <w:rFonts w:cstheme="minorHAnsi"/>
        </w:rPr>
        <w:t>s:</w:t>
      </w:r>
    </w:p>
    <w:p w14:paraId="1F2BF00D" w14:textId="684BD113" w:rsidR="00EB7160" w:rsidRPr="00D92001" w:rsidRDefault="00EB7160" w:rsidP="00D0088C">
      <w:pPr>
        <w:bidi w:val="0"/>
        <w:rPr>
          <w:rFonts w:cstheme="minorHAnsi"/>
        </w:rPr>
      </w:pPr>
      <w:r w:rsidRPr="00D92001">
        <w:rPr>
          <w:rFonts w:cstheme="minorHAnsi"/>
        </w:rPr>
        <w:t xml:space="preserve">First, metaphors from all interviews </w:t>
      </w:r>
      <w:proofErr w:type="gramStart"/>
      <w:r w:rsidRPr="00D92001">
        <w:rPr>
          <w:rFonts w:cstheme="minorHAnsi"/>
        </w:rPr>
        <w:t>were arranged</w:t>
      </w:r>
      <w:proofErr w:type="gramEnd"/>
      <w:r w:rsidRPr="00D92001">
        <w:rPr>
          <w:rFonts w:cstheme="minorHAnsi"/>
        </w:rPr>
        <w:t xml:space="preserve"> according to the three prompts participants</w:t>
      </w:r>
      <w:r w:rsidR="00D0088C" w:rsidRPr="00D92001">
        <w:rPr>
          <w:rFonts w:cstheme="minorHAnsi"/>
        </w:rPr>
        <w:t xml:space="preserve"> received</w:t>
      </w:r>
      <w:r w:rsidRPr="00D92001">
        <w:rPr>
          <w:rFonts w:cstheme="minorHAnsi"/>
        </w:rPr>
        <w:t xml:space="preserve"> ("learning is like," "homeschooling is like," and "school education is like").</w:t>
      </w:r>
    </w:p>
    <w:p w14:paraId="7052D6DD" w14:textId="21859F47" w:rsidR="009D217F" w:rsidRPr="00D92001" w:rsidRDefault="00B75433" w:rsidP="00C123D7">
      <w:pPr>
        <w:bidi w:val="0"/>
        <w:rPr>
          <w:rFonts w:cstheme="minorHAnsi"/>
        </w:rPr>
      </w:pPr>
      <w:r w:rsidRPr="00D92001">
        <w:rPr>
          <w:rFonts w:cstheme="minorHAnsi"/>
        </w:rPr>
        <w:t>Second, the metaphors and participants' e</w:t>
      </w:r>
      <w:r w:rsidR="00D0088C" w:rsidRPr="00D92001">
        <w:rPr>
          <w:rFonts w:cstheme="minorHAnsi"/>
        </w:rPr>
        <w:t xml:space="preserve">xplanations for them </w:t>
      </w:r>
      <w:proofErr w:type="gramStart"/>
      <w:r w:rsidR="00D0088C" w:rsidRPr="00D92001">
        <w:rPr>
          <w:rFonts w:cstheme="minorHAnsi"/>
        </w:rPr>
        <w:t>were grouped</w:t>
      </w:r>
      <w:proofErr w:type="gramEnd"/>
      <w:r w:rsidRPr="00D92001">
        <w:rPr>
          <w:rFonts w:cstheme="minorHAnsi"/>
        </w:rPr>
        <w:t xml:space="preserve"> into meta-categories. This </w:t>
      </w:r>
      <w:proofErr w:type="gramStart"/>
      <w:r w:rsidRPr="00D92001">
        <w:rPr>
          <w:rFonts w:cstheme="minorHAnsi"/>
        </w:rPr>
        <w:t>was conducted</w:t>
      </w:r>
      <w:proofErr w:type="gramEnd"/>
      <w:r w:rsidRPr="00D92001">
        <w:rPr>
          <w:rFonts w:cstheme="minorHAnsi"/>
        </w:rPr>
        <w:t xml:space="preserve"> </w:t>
      </w:r>
      <w:r w:rsidR="00D0088C" w:rsidRPr="00D92001">
        <w:rPr>
          <w:rFonts w:cstheme="minorHAnsi"/>
        </w:rPr>
        <w:t>respec</w:t>
      </w:r>
      <w:r w:rsidR="00C123D7" w:rsidRPr="00D92001">
        <w:rPr>
          <w:rFonts w:cstheme="minorHAnsi"/>
        </w:rPr>
        <w:t xml:space="preserve">tively for the three sets of metaphors corresponding with the prompts. </w:t>
      </w:r>
      <w:r w:rsidRPr="00D92001">
        <w:rPr>
          <w:rFonts w:cstheme="minorHAnsi"/>
        </w:rPr>
        <w:t xml:space="preserve"> </w:t>
      </w:r>
      <w:r w:rsidR="00EB7160" w:rsidRPr="00D92001">
        <w:rPr>
          <w:rFonts w:cstheme="minorHAnsi"/>
        </w:rPr>
        <w:t xml:space="preserve"> </w:t>
      </w:r>
    </w:p>
    <w:p w14:paraId="21990075" w14:textId="39291ABB" w:rsidR="00465183" w:rsidRPr="00D92001" w:rsidRDefault="003A4E10" w:rsidP="00F93BB4">
      <w:pPr>
        <w:bidi w:val="0"/>
        <w:rPr>
          <w:rFonts w:cstheme="minorHAnsi"/>
        </w:rPr>
      </w:pPr>
      <w:r w:rsidRPr="00D92001">
        <w:rPr>
          <w:rFonts w:cstheme="minorHAnsi"/>
        </w:rPr>
        <w:t>Third, all metaphors were divided into three groups –</w:t>
      </w:r>
      <w:r w:rsidR="00C123D7" w:rsidRPr="00D92001">
        <w:rPr>
          <w:rFonts w:cstheme="minorHAnsi"/>
        </w:rPr>
        <w:t xml:space="preserve"> </w:t>
      </w:r>
      <w:r w:rsidRPr="00D92001">
        <w:rPr>
          <w:rFonts w:cstheme="minorHAnsi"/>
        </w:rPr>
        <w:t xml:space="preserve">positive metaphors, negative metaphors, and neutral metaphors. This categorization </w:t>
      </w:r>
      <w:proofErr w:type="gramStart"/>
      <w:r w:rsidRPr="00D92001">
        <w:rPr>
          <w:rFonts w:cstheme="minorHAnsi"/>
        </w:rPr>
        <w:t>was based</w:t>
      </w:r>
      <w:proofErr w:type="gramEnd"/>
      <w:r w:rsidRPr="00D92001">
        <w:rPr>
          <w:rFonts w:cstheme="minorHAnsi"/>
        </w:rPr>
        <w:t xml:space="preserve"> on the explanations participants provided for choosing the metaphors. </w:t>
      </w:r>
    </w:p>
    <w:p w14:paraId="755D3566" w14:textId="33413051" w:rsidR="008D26E6" w:rsidRPr="00D92001" w:rsidRDefault="00F93BB4" w:rsidP="00BB330D">
      <w:pPr>
        <w:bidi w:val="0"/>
        <w:rPr>
          <w:rFonts w:cstheme="minorHAnsi"/>
          <w:rtl/>
        </w:rPr>
      </w:pPr>
      <w:r w:rsidRPr="00D92001">
        <w:rPr>
          <w:rFonts w:cstheme="minorHAnsi"/>
        </w:rPr>
        <w:t>The quality of data analysis</w:t>
      </w:r>
      <w:r w:rsidR="005A31C2" w:rsidRPr="00D92001">
        <w:rPr>
          <w:rFonts w:cstheme="minorHAnsi"/>
        </w:rPr>
        <w:t xml:space="preserve"> in phases 2 and 3 was</w:t>
      </w:r>
      <w:r w:rsidRPr="00D92001">
        <w:rPr>
          <w:rFonts w:cstheme="minorHAnsi"/>
        </w:rPr>
        <w:t xml:space="preserve"> tested</w:t>
      </w:r>
      <w:r w:rsidR="005A31C2" w:rsidRPr="00D92001">
        <w:rPr>
          <w:rFonts w:cstheme="minorHAnsi"/>
        </w:rPr>
        <w:t xml:space="preserve"> using peer debriefing, </w:t>
      </w:r>
      <w:r w:rsidRPr="00D92001">
        <w:rPr>
          <w:rFonts w:cstheme="minorHAnsi"/>
        </w:rPr>
        <w:t xml:space="preserve">as </w:t>
      </w:r>
      <w:r w:rsidR="005A31C2" w:rsidRPr="00D92001">
        <w:rPr>
          <w:rFonts w:cstheme="minorHAnsi"/>
        </w:rPr>
        <w:t xml:space="preserve">coined by Lincoln and </w:t>
      </w:r>
      <w:r w:rsidRPr="00D92001">
        <w:rPr>
          <w:rFonts w:cstheme="minorHAnsi"/>
        </w:rPr>
        <w:t>Guba (1986)</w:t>
      </w:r>
      <w:proofErr w:type="gramStart"/>
      <w:r w:rsidRPr="00D92001">
        <w:rPr>
          <w:rFonts w:cstheme="minorHAnsi"/>
        </w:rPr>
        <w:t xml:space="preserve">. </w:t>
      </w:r>
      <w:proofErr w:type="gramEnd"/>
      <w:r w:rsidRPr="00D92001">
        <w:rPr>
          <w:rFonts w:cstheme="minorHAnsi"/>
        </w:rPr>
        <w:t>Meaning,</w:t>
      </w:r>
      <w:r w:rsidR="005A31C2" w:rsidRPr="00D92001">
        <w:rPr>
          <w:rFonts w:cstheme="minorHAnsi"/>
        </w:rPr>
        <w:t xml:space="preserve"> once a researcher completed the phase 2 analysis, the data and analysis </w:t>
      </w:r>
      <w:proofErr w:type="gramStart"/>
      <w:r w:rsidR="005A31C2" w:rsidRPr="00D92001">
        <w:rPr>
          <w:rFonts w:cstheme="minorHAnsi"/>
        </w:rPr>
        <w:t>were transferred</w:t>
      </w:r>
      <w:proofErr w:type="gramEnd"/>
      <w:r w:rsidR="005A31C2" w:rsidRPr="00D92001">
        <w:rPr>
          <w:rFonts w:cstheme="minorHAnsi"/>
        </w:rPr>
        <w:t xml:space="preserve"> to another researcher for critical examination. In cases of disagreement between the researchers, the findings </w:t>
      </w:r>
      <w:proofErr w:type="gramStart"/>
      <w:r w:rsidR="005A31C2" w:rsidRPr="00D92001">
        <w:rPr>
          <w:rFonts w:cstheme="minorHAnsi"/>
        </w:rPr>
        <w:t>were reexamined</w:t>
      </w:r>
      <w:proofErr w:type="gramEnd"/>
      <w:r w:rsidR="005A31C2" w:rsidRPr="00D92001">
        <w:rPr>
          <w:rFonts w:cstheme="minorHAnsi"/>
        </w:rPr>
        <w:t xml:space="preserve">. An identical process </w:t>
      </w:r>
      <w:proofErr w:type="gramStart"/>
      <w:r w:rsidR="005A31C2" w:rsidRPr="00D92001">
        <w:rPr>
          <w:rFonts w:cstheme="minorHAnsi"/>
        </w:rPr>
        <w:t>was implemented</w:t>
      </w:r>
      <w:proofErr w:type="gramEnd"/>
      <w:r w:rsidR="005A31C2" w:rsidRPr="00D92001">
        <w:rPr>
          <w:rFonts w:cstheme="minorHAnsi"/>
        </w:rPr>
        <w:t xml:space="preserve"> for phase 3 of the analysis. </w:t>
      </w:r>
    </w:p>
    <w:p w14:paraId="47DBD96A" w14:textId="57EC1008" w:rsidR="0006218D" w:rsidRPr="00D92001" w:rsidRDefault="0006218D" w:rsidP="00291BB1">
      <w:pPr>
        <w:pStyle w:val="Heading1"/>
        <w:rPr>
          <w:rFonts w:asciiTheme="minorHAnsi" w:hAnsiTheme="minorHAnsi" w:cstheme="minorHAnsi"/>
        </w:rPr>
      </w:pPr>
      <w:r w:rsidRPr="00D92001">
        <w:rPr>
          <w:rFonts w:asciiTheme="minorHAnsi" w:hAnsiTheme="minorHAnsi" w:cstheme="minorHAnsi"/>
        </w:rPr>
        <w:t xml:space="preserve">Findings </w:t>
      </w:r>
    </w:p>
    <w:p w14:paraId="583081B0" w14:textId="4E4DC3B9" w:rsidR="0006218D" w:rsidRPr="00D92001" w:rsidRDefault="001031F5" w:rsidP="0006218D">
      <w:pPr>
        <w:bidi w:val="0"/>
        <w:rPr>
          <w:rFonts w:cstheme="minorHAnsi"/>
        </w:rPr>
      </w:pPr>
      <w:r w:rsidRPr="00D92001">
        <w:rPr>
          <w:rFonts w:cstheme="minorHAnsi"/>
        </w:rPr>
        <w:t xml:space="preserve">The following presents the research findings for each of the metaphor groups – learning, homeschooling, and school education, respectively. </w:t>
      </w:r>
    </w:p>
    <w:p w14:paraId="185A7909" w14:textId="197ABE74" w:rsidR="001031F5" w:rsidRPr="00D92001" w:rsidRDefault="00FC5345" w:rsidP="00BB330D">
      <w:pPr>
        <w:bidi w:val="0"/>
        <w:rPr>
          <w:rFonts w:cstheme="minorHAnsi"/>
        </w:rPr>
      </w:pPr>
      <w:r w:rsidRPr="00D92001">
        <w:rPr>
          <w:rFonts w:cstheme="minorHAnsi"/>
        </w:rPr>
        <w:t xml:space="preserve">The explanation provided by the participants for their choice of metaphor </w:t>
      </w:r>
      <w:proofErr w:type="gramStart"/>
      <w:r w:rsidRPr="00D92001">
        <w:rPr>
          <w:rFonts w:cstheme="minorHAnsi"/>
        </w:rPr>
        <w:t>was used</w:t>
      </w:r>
      <w:proofErr w:type="gramEnd"/>
      <w:r w:rsidRPr="00D92001">
        <w:rPr>
          <w:rFonts w:cstheme="minorHAnsi"/>
        </w:rPr>
        <w:t xml:space="preserve"> to understand the metaphors and attribute to them a positive, negative, or neutral </w:t>
      </w:r>
      <w:r w:rsidR="00BB330D" w:rsidRPr="00D92001">
        <w:rPr>
          <w:rFonts w:cstheme="minorHAnsi"/>
        </w:rPr>
        <w:t>value</w:t>
      </w:r>
      <w:r w:rsidRPr="00D92001">
        <w:rPr>
          <w:rFonts w:cstheme="minorHAnsi"/>
        </w:rPr>
        <w:t>.</w:t>
      </w:r>
      <w:r w:rsidR="0061444F" w:rsidRPr="00D92001">
        <w:rPr>
          <w:rFonts w:cstheme="minorHAnsi"/>
        </w:rPr>
        <w:t xml:space="preserve"> </w:t>
      </w:r>
      <w:r w:rsidR="00623140" w:rsidRPr="00D92001">
        <w:rPr>
          <w:rFonts w:cstheme="minorHAnsi"/>
        </w:rPr>
        <w:t>Accor</w:t>
      </w:r>
      <w:r w:rsidR="00BB330D" w:rsidRPr="00D92001">
        <w:rPr>
          <w:rFonts w:cstheme="minorHAnsi"/>
        </w:rPr>
        <w:t xml:space="preserve">dingly, the presentation of </w:t>
      </w:r>
      <w:r w:rsidR="00623140" w:rsidRPr="00D92001">
        <w:rPr>
          <w:rFonts w:cstheme="minorHAnsi"/>
        </w:rPr>
        <w:t xml:space="preserve">metaphors </w:t>
      </w:r>
      <w:r w:rsidR="00C34284" w:rsidRPr="00D92001">
        <w:rPr>
          <w:rFonts w:cstheme="minorHAnsi"/>
        </w:rPr>
        <w:t xml:space="preserve">below </w:t>
      </w:r>
      <w:r w:rsidR="00623140" w:rsidRPr="00D92001">
        <w:rPr>
          <w:rFonts w:cstheme="minorHAnsi"/>
        </w:rPr>
        <w:t xml:space="preserve">will incorporate parts of the explanations provided by the interviewees. </w:t>
      </w:r>
      <w:r w:rsidR="00C34284" w:rsidRPr="00D92001">
        <w:rPr>
          <w:rFonts w:cstheme="minorHAnsi"/>
        </w:rPr>
        <w:t>In cases of ambiguity regarding the negative or positive nature of a metaphor, and in instances wher</w:t>
      </w:r>
      <w:r w:rsidR="00BB330D" w:rsidRPr="00D92001">
        <w:rPr>
          <w:rFonts w:cstheme="minorHAnsi"/>
        </w:rPr>
        <w:t>ein</w:t>
      </w:r>
      <w:r w:rsidR="00C34284" w:rsidRPr="00D92001">
        <w:rPr>
          <w:rFonts w:cstheme="minorHAnsi"/>
        </w:rPr>
        <w:t xml:space="preserve"> the explanation included both positive and negative </w:t>
      </w:r>
      <w:r w:rsidR="00BB330D" w:rsidRPr="00D92001">
        <w:rPr>
          <w:rFonts w:cstheme="minorHAnsi"/>
        </w:rPr>
        <w:t>elements</w:t>
      </w:r>
      <w:r w:rsidR="00C34284" w:rsidRPr="00D92001">
        <w:rPr>
          <w:rFonts w:cstheme="minorHAnsi"/>
        </w:rPr>
        <w:t xml:space="preserve">, the metaphor </w:t>
      </w:r>
      <w:proofErr w:type="gramStart"/>
      <w:r w:rsidR="00C34284" w:rsidRPr="00D92001">
        <w:rPr>
          <w:rFonts w:cstheme="minorHAnsi"/>
        </w:rPr>
        <w:t>was labeled</w:t>
      </w:r>
      <w:proofErr w:type="gramEnd"/>
      <w:r w:rsidR="00C34284" w:rsidRPr="00D92001">
        <w:rPr>
          <w:rFonts w:cstheme="minorHAnsi"/>
        </w:rPr>
        <w:t xml:space="preserve"> "neutral." </w:t>
      </w:r>
    </w:p>
    <w:p w14:paraId="2A63FF70" w14:textId="77777777" w:rsidR="00BB330D" w:rsidRPr="00D92001" w:rsidRDefault="00BB330D" w:rsidP="00291BB1">
      <w:pPr>
        <w:pStyle w:val="Heading2"/>
        <w:bidi w:val="0"/>
        <w:rPr>
          <w:rFonts w:asciiTheme="minorHAnsi" w:hAnsiTheme="minorHAnsi" w:cstheme="minorHAnsi"/>
          <w:rtl/>
        </w:rPr>
      </w:pPr>
    </w:p>
    <w:p w14:paraId="5D7DE002" w14:textId="78A73A22" w:rsidR="005856A2" w:rsidRPr="00D92001" w:rsidRDefault="006F0601" w:rsidP="00BB330D">
      <w:pPr>
        <w:pStyle w:val="Heading2"/>
        <w:bidi w:val="0"/>
        <w:rPr>
          <w:rFonts w:asciiTheme="minorHAnsi" w:hAnsiTheme="minorHAnsi" w:cstheme="minorHAnsi"/>
        </w:rPr>
      </w:pPr>
      <w:r w:rsidRPr="00D92001">
        <w:rPr>
          <w:rFonts w:asciiTheme="minorHAnsi" w:hAnsiTheme="minorHAnsi" w:cstheme="minorHAnsi"/>
        </w:rPr>
        <w:t xml:space="preserve">Metaphors </w:t>
      </w:r>
      <w:r w:rsidR="009430D5" w:rsidRPr="00D92001">
        <w:rPr>
          <w:rFonts w:asciiTheme="minorHAnsi" w:hAnsiTheme="minorHAnsi" w:cstheme="minorHAnsi"/>
        </w:rPr>
        <w:t>for Learning</w:t>
      </w:r>
    </w:p>
    <w:p w14:paraId="6E831F10" w14:textId="005733A1" w:rsidR="006F0601" w:rsidRPr="00D92001" w:rsidRDefault="006F0601" w:rsidP="005D7D14">
      <w:pPr>
        <w:bidi w:val="0"/>
        <w:rPr>
          <w:rFonts w:cstheme="minorHAnsi"/>
        </w:rPr>
      </w:pPr>
      <w:r w:rsidRPr="00D92001">
        <w:rPr>
          <w:rFonts w:cstheme="minorHAnsi"/>
        </w:rPr>
        <w:t xml:space="preserve">Overall, 15 metaphors </w:t>
      </w:r>
      <w:r w:rsidR="005D7D14" w:rsidRPr="00D92001">
        <w:rPr>
          <w:rFonts w:cstheme="minorHAnsi"/>
        </w:rPr>
        <w:t xml:space="preserve">for </w:t>
      </w:r>
      <w:r w:rsidRPr="00D92001">
        <w:rPr>
          <w:rFonts w:cstheme="minorHAnsi"/>
        </w:rPr>
        <w:t xml:space="preserve">learning were collected. Of them, eight were positive and seven were neutral. None of the metaphors on learning </w:t>
      </w:r>
      <w:proofErr w:type="gramStart"/>
      <w:r w:rsidRPr="00D92001">
        <w:rPr>
          <w:rFonts w:cstheme="minorHAnsi"/>
        </w:rPr>
        <w:t>were</w:t>
      </w:r>
      <w:proofErr w:type="gramEnd"/>
      <w:r w:rsidRPr="00D92001">
        <w:rPr>
          <w:rFonts w:cstheme="minorHAnsi"/>
        </w:rPr>
        <w:t xml:space="preserve"> negative. </w:t>
      </w:r>
    </w:p>
    <w:p w14:paraId="6F95D8A3" w14:textId="3E86D0E1" w:rsidR="006F0601" w:rsidRPr="00D92001" w:rsidRDefault="006F0601" w:rsidP="005B15F6">
      <w:pPr>
        <w:bidi w:val="0"/>
        <w:rPr>
          <w:rFonts w:cstheme="minorHAnsi"/>
        </w:rPr>
      </w:pPr>
      <w:commentRangeStart w:id="2"/>
      <w:r w:rsidRPr="00D92001">
        <w:rPr>
          <w:rFonts w:cstheme="minorHAnsi"/>
        </w:rPr>
        <w:t xml:space="preserve">The metaphors below </w:t>
      </w:r>
      <w:proofErr w:type="gramStart"/>
      <w:r w:rsidRPr="00D92001">
        <w:rPr>
          <w:rFonts w:cstheme="minorHAnsi"/>
        </w:rPr>
        <w:t xml:space="preserve">are divided and presented </w:t>
      </w:r>
      <w:r w:rsidR="006A7F55" w:rsidRPr="00D92001">
        <w:rPr>
          <w:rFonts w:cstheme="minorHAnsi"/>
        </w:rPr>
        <w:t>by meta-category</w:t>
      </w:r>
      <w:proofErr w:type="gramEnd"/>
      <w:r w:rsidR="006A7F55" w:rsidRPr="00D92001">
        <w:rPr>
          <w:rFonts w:cstheme="minorHAnsi"/>
        </w:rPr>
        <w:t xml:space="preserve">. In cases </w:t>
      </w:r>
      <w:r w:rsidR="005B15F6" w:rsidRPr="00D92001">
        <w:rPr>
          <w:rFonts w:cstheme="minorHAnsi"/>
        </w:rPr>
        <w:t>where</w:t>
      </w:r>
      <w:r w:rsidR="006A7F55" w:rsidRPr="00D92001">
        <w:rPr>
          <w:rFonts w:cstheme="minorHAnsi"/>
        </w:rPr>
        <w:t xml:space="preserve"> several participants used the same metaphor, only one of the quotes was used</w:t>
      </w:r>
      <w:proofErr w:type="gramStart"/>
      <w:r w:rsidRPr="00D92001">
        <w:rPr>
          <w:rFonts w:cstheme="minorHAnsi"/>
        </w:rPr>
        <w:t xml:space="preserve">.  </w:t>
      </w:r>
      <w:commentRangeEnd w:id="2"/>
      <w:proofErr w:type="gramEnd"/>
      <w:r w:rsidR="005B15F6" w:rsidRPr="00D92001">
        <w:rPr>
          <w:rStyle w:val="CommentReference"/>
          <w:rFonts w:cstheme="minorHAnsi"/>
        </w:rPr>
        <w:commentReference w:id="2"/>
      </w:r>
    </w:p>
    <w:p w14:paraId="3688BFBA" w14:textId="1A3CBE30" w:rsidR="006A7F55" w:rsidRPr="00D92001" w:rsidRDefault="006A7F55" w:rsidP="006A7F55">
      <w:pPr>
        <w:pStyle w:val="Heading3"/>
        <w:bidi w:val="0"/>
        <w:rPr>
          <w:rFonts w:asciiTheme="minorHAnsi" w:hAnsiTheme="minorHAnsi" w:cstheme="minorHAnsi"/>
        </w:rPr>
      </w:pPr>
      <w:r w:rsidRPr="00D92001">
        <w:rPr>
          <w:rFonts w:asciiTheme="minorHAnsi" w:hAnsiTheme="minorHAnsi" w:cstheme="minorHAnsi"/>
        </w:rPr>
        <w:t>Meta-category – Food</w:t>
      </w:r>
    </w:p>
    <w:p w14:paraId="37301538" w14:textId="6D600FAB" w:rsidR="006A7F55" w:rsidRPr="00D92001" w:rsidRDefault="006A7F55" w:rsidP="006A7F55">
      <w:pPr>
        <w:bidi w:val="0"/>
        <w:rPr>
          <w:rFonts w:cstheme="minorHAnsi"/>
        </w:rPr>
      </w:pPr>
      <w:r w:rsidRPr="00D92001">
        <w:rPr>
          <w:rFonts w:cstheme="minorHAnsi"/>
        </w:rPr>
        <w:t xml:space="preserve">Only one food-related metaphor </w:t>
      </w:r>
      <w:proofErr w:type="gramStart"/>
      <w:r w:rsidRPr="00D92001">
        <w:rPr>
          <w:rFonts w:cstheme="minorHAnsi"/>
        </w:rPr>
        <w:t>was used</w:t>
      </w:r>
      <w:proofErr w:type="gramEnd"/>
      <w:r w:rsidRPr="00D92001">
        <w:rPr>
          <w:rFonts w:cstheme="minorHAnsi"/>
        </w:rPr>
        <w:t xml:space="preserve">. The metaphor was positive. </w:t>
      </w:r>
    </w:p>
    <w:p w14:paraId="1BC84732" w14:textId="19461067" w:rsidR="006A7F55" w:rsidRPr="00D92001" w:rsidRDefault="006A7F55" w:rsidP="006A7F55">
      <w:pPr>
        <w:bidi w:val="0"/>
        <w:rPr>
          <w:rFonts w:cstheme="minorHAnsi"/>
          <w:u w:val="single"/>
        </w:rPr>
      </w:pPr>
      <w:r w:rsidRPr="00D92001">
        <w:rPr>
          <w:rFonts w:cstheme="minorHAnsi"/>
          <w:u w:val="single"/>
        </w:rPr>
        <w:t>Positive</w:t>
      </w:r>
    </w:p>
    <w:p w14:paraId="2FF00DDF" w14:textId="0F8C8205" w:rsidR="006A7F55" w:rsidRPr="00D92001" w:rsidRDefault="006A7F55" w:rsidP="006A7F55">
      <w:pPr>
        <w:bidi w:val="0"/>
        <w:ind w:left="720"/>
        <w:rPr>
          <w:rFonts w:cstheme="minorHAnsi"/>
        </w:rPr>
      </w:pPr>
      <w:r w:rsidRPr="00D92001">
        <w:rPr>
          <w:rFonts w:cstheme="minorHAnsi"/>
        </w:rPr>
        <w:t xml:space="preserve">Food – Learning is like food because it is fulfilling (3) </w:t>
      </w:r>
    </w:p>
    <w:p w14:paraId="01541555" w14:textId="77777777" w:rsidR="006A7F55" w:rsidRPr="00D92001" w:rsidRDefault="006A7F55" w:rsidP="00B361F0">
      <w:pPr>
        <w:pStyle w:val="Heading3"/>
        <w:rPr>
          <w:rFonts w:asciiTheme="minorHAnsi" w:hAnsiTheme="minorHAnsi" w:cstheme="minorHAnsi"/>
          <w:rtl/>
        </w:rPr>
      </w:pPr>
    </w:p>
    <w:p w14:paraId="11C30837" w14:textId="7403094D" w:rsidR="006A7F55" w:rsidRPr="00D92001" w:rsidRDefault="006A7F55" w:rsidP="006A7F55">
      <w:pPr>
        <w:pStyle w:val="Heading3"/>
        <w:bidi w:val="0"/>
        <w:rPr>
          <w:rFonts w:asciiTheme="minorHAnsi" w:hAnsiTheme="minorHAnsi" w:cstheme="minorHAnsi"/>
        </w:rPr>
      </w:pPr>
      <w:r w:rsidRPr="00D92001">
        <w:rPr>
          <w:rFonts w:asciiTheme="minorHAnsi" w:hAnsiTheme="minorHAnsi" w:cstheme="minorHAnsi"/>
        </w:rPr>
        <w:t>Meta-category – Nature</w:t>
      </w:r>
    </w:p>
    <w:p w14:paraId="49204188" w14:textId="34E8B1D5" w:rsidR="00D22F48" w:rsidRPr="00D92001" w:rsidRDefault="006A7F55" w:rsidP="005B15F6">
      <w:pPr>
        <w:bidi w:val="0"/>
        <w:rPr>
          <w:rFonts w:cstheme="minorHAnsi"/>
        </w:rPr>
      </w:pPr>
      <w:r w:rsidRPr="00D92001">
        <w:rPr>
          <w:rFonts w:cstheme="minorHAnsi"/>
        </w:rPr>
        <w:t>Five nature-related metaphors were used, three positive and two neutral</w:t>
      </w:r>
      <w:r w:rsidR="005B15F6" w:rsidRPr="00D92001">
        <w:rPr>
          <w:rFonts w:cstheme="minorHAnsi"/>
        </w:rPr>
        <w:t>.</w:t>
      </w:r>
    </w:p>
    <w:p w14:paraId="23A8D5DA" w14:textId="1F20CAB0" w:rsidR="006A7F55" w:rsidRPr="00D92001" w:rsidRDefault="006A7F55" w:rsidP="006A7F55">
      <w:pPr>
        <w:bidi w:val="0"/>
        <w:rPr>
          <w:rFonts w:cstheme="minorHAnsi"/>
          <w:u w:val="single"/>
        </w:rPr>
      </w:pPr>
      <w:r w:rsidRPr="00D92001">
        <w:rPr>
          <w:rFonts w:cstheme="minorHAnsi"/>
          <w:u w:val="single"/>
        </w:rPr>
        <w:t>Positive</w:t>
      </w:r>
    </w:p>
    <w:p w14:paraId="480C8825" w14:textId="2037234A" w:rsidR="006A7F55" w:rsidRPr="00D92001" w:rsidRDefault="006A7F55" w:rsidP="006A7F55">
      <w:pPr>
        <w:bidi w:val="0"/>
        <w:ind w:left="720"/>
        <w:rPr>
          <w:rFonts w:cstheme="minorHAnsi"/>
        </w:rPr>
      </w:pPr>
      <w:r w:rsidRPr="00D92001">
        <w:rPr>
          <w:rFonts w:cstheme="minorHAnsi"/>
        </w:rPr>
        <w:t>A river (two interviewees used the river metaphor) – Learning is like a river, it flows, because you can always take from it and there will always be more (1)</w:t>
      </w:r>
    </w:p>
    <w:p w14:paraId="411022A3" w14:textId="3F2B0F0B" w:rsidR="006A7F55" w:rsidRPr="00D92001" w:rsidRDefault="006A7F55" w:rsidP="00E4636F">
      <w:pPr>
        <w:bidi w:val="0"/>
        <w:ind w:left="720"/>
        <w:rPr>
          <w:rFonts w:cstheme="minorHAnsi"/>
        </w:rPr>
      </w:pPr>
      <w:r w:rsidRPr="00D92001">
        <w:rPr>
          <w:rFonts w:cstheme="minorHAnsi"/>
        </w:rPr>
        <w:t xml:space="preserve">A tree (two interviewees used the tree metaphor) – Learning is like a tree because when it is healthy it </w:t>
      </w:r>
      <w:r w:rsidR="00E4636F" w:rsidRPr="00D92001">
        <w:rPr>
          <w:rFonts w:cstheme="minorHAnsi"/>
        </w:rPr>
        <w:t>deepens</w:t>
      </w:r>
      <w:r w:rsidRPr="00D92001">
        <w:rPr>
          <w:rFonts w:cstheme="minorHAnsi"/>
        </w:rPr>
        <w:t xml:space="preserve"> as well as strives upward (12)</w:t>
      </w:r>
    </w:p>
    <w:p w14:paraId="5F55F6B8" w14:textId="1642FACA" w:rsidR="006A7F55" w:rsidRPr="00D92001" w:rsidRDefault="006A7F55" w:rsidP="006A7F55">
      <w:pPr>
        <w:bidi w:val="0"/>
        <w:ind w:left="720"/>
        <w:rPr>
          <w:rFonts w:cstheme="minorHAnsi"/>
        </w:rPr>
      </w:pPr>
      <w:r w:rsidRPr="00D92001">
        <w:rPr>
          <w:rFonts w:cstheme="minorHAnsi"/>
        </w:rPr>
        <w:t>A sponge – Learning is like a sponge because everything is absorbed and nothing is expelled (4)</w:t>
      </w:r>
    </w:p>
    <w:p w14:paraId="6C48D06C" w14:textId="3CD8069D" w:rsidR="006A7F55" w:rsidRPr="00D92001" w:rsidRDefault="006A7F55" w:rsidP="006A7F55">
      <w:pPr>
        <w:bidi w:val="0"/>
        <w:rPr>
          <w:rFonts w:cstheme="minorHAnsi"/>
          <w:u w:val="single"/>
        </w:rPr>
      </w:pPr>
      <w:r w:rsidRPr="00D92001">
        <w:rPr>
          <w:rFonts w:cstheme="minorHAnsi"/>
          <w:u w:val="single"/>
        </w:rPr>
        <w:t>Neutral</w:t>
      </w:r>
    </w:p>
    <w:p w14:paraId="1983B767" w14:textId="608B56B5" w:rsidR="00421473" w:rsidRPr="00D92001" w:rsidRDefault="006A7F55" w:rsidP="00E4636F">
      <w:pPr>
        <w:bidi w:val="0"/>
        <w:ind w:left="720"/>
        <w:rPr>
          <w:rFonts w:cstheme="minorHAnsi"/>
          <w:rtl/>
        </w:rPr>
      </w:pPr>
      <w:r w:rsidRPr="00D92001">
        <w:rPr>
          <w:rFonts w:cstheme="minorHAnsi"/>
        </w:rPr>
        <w:t>Nature – Learning is like nature</w:t>
      </w:r>
      <w:r w:rsidR="00E4636F" w:rsidRPr="00D92001">
        <w:rPr>
          <w:rFonts w:cstheme="minorHAnsi"/>
        </w:rPr>
        <w:t xml:space="preserve"> because everything changes (5)</w:t>
      </w:r>
    </w:p>
    <w:p w14:paraId="0DBDD6FF" w14:textId="0B9CB38E" w:rsidR="006A7F55" w:rsidRPr="00D92001" w:rsidRDefault="006A7F55" w:rsidP="006A7F55">
      <w:pPr>
        <w:bidi w:val="0"/>
        <w:ind w:left="720"/>
        <w:rPr>
          <w:rFonts w:cstheme="minorHAnsi"/>
        </w:rPr>
      </w:pPr>
      <w:r w:rsidRPr="00D92001">
        <w:rPr>
          <w:rFonts w:cstheme="minorHAnsi"/>
        </w:rPr>
        <w:t>World – Learning is like a world because for me it is the same thing, like there is no such thing as learning without the world and there is</w:t>
      </w:r>
      <w:r w:rsidR="003647A3" w:rsidRPr="00D92001">
        <w:rPr>
          <w:rFonts w:cstheme="minorHAnsi"/>
        </w:rPr>
        <w:t xml:space="preserve"> no such thing as the world without learning (6) </w:t>
      </w:r>
      <w:r w:rsidRPr="00D92001">
        <w:rPr>
          <w:rFonts w:cstheme="minorHAnsi"/>
        </w:rPr>
        <w:t xml:space="preserve"> </w:t>
      </w:r>
    </w:p>
    <w:p w14:paraId="15A1055D" w14:textId="103C8ED6" w:rsidR="003647A3" w:rsidRPr="00D92001" w:rsidRDefault="003647A3" w:rsidP="003647A3">
      <w:pPr>
        <w:pStyle w:val="Heading3"/>
        <w:bidi w:val="0"/>
        <w:rPr>
          <w:rFonts w:asciiTheme="minorHAnsi" w:hAnsiTheme="minorHAnsi" w:cstheme="minorHAnsi"/>
        </w:rPr>
      </w:pPr>
      <w:r w:rsidRPr="00D92001">
        <w:rPr>
          <w:rFonts w:asciiTheme="minorHAnsi" w:hAnsiTheme="minorHAnsi" w:cstheme="minorHAnsi"/>
        </w:rPr>
        <w:t xml:space="preserve">Meta-category – Movement </w:t>
      </w:r>
    </w:p>
    <w:p w14:paraId="3C590FC6" w14:textId="5C8A418F" w:rsidR="00A76302" w:rsidRPr="00D92001" w:rsidRDefault="003647A3" w:rsidP="00E4636F">
      <w:pPr>
        <w:bidi w:val="0"/>
        <w:rPr>
          <w:rFonts w:cstheme="minorHAnsi"/>
          <w:rtl/>
        </w:rPr>
      </w:pPr>
      <w:r w:rsidRPr="00D92001">
        <w:rPr>
          <w:rFonts w:cstheme="minorHAnsi"/>
        </w:rPr>
        <w:t xml:space="preserve">Two movement-related metaphors were used, both neutral. </w:t>
      </w:r>
    </w:p>
    <w:p w14:paraId="141A42C2" w14:textId="4E7FC113" w:rsidR="003647A3" w:rsidRPr="00D92001" w:rsidRDefault="003647A3" w:rsidP="003647A3">
      <w:pPr>
        <w:bidi w:val="0"/>
        <w:rPr>
          <w:rFonts w:cstheme="minorHAnsi"/>
          <w:u w:val="single"/>
        </w:rPr>
      </w:pPr>
      <w:commentRangeStart w:id="3"/>
      <w:r w:rsidRPr="00D92001">
        <w:rPr>
          <w:rFonts w:cstheme="minorHAnsi"/>
          <w:u w:val="single"/>
        </w:rPr>
        <w:t>Positive</w:t>
      </w:r>
      <w:commentRangeEnd w:id="3"/>
      <w:r w:rsidRPr="00D92001">
        <w:rPr>
          <w:rStyle w:val="CommentReference"/>
          <w:rFonts w:cstheme="minorHAnsi"/>
        </w:rPr>
        <w:commentReference w:id="3"/>
      </w:r>
    </w:p>
    <w:p w14:paraId="580A4171" w14:textId="177DA1FB" w:rsidR="003647A3" w:rsidRPr="00D92001" w:rsidRDefault="003647A3" w:rsidP="003647A3">
      <w:pPr>
        <w:bidi w:val="0"/>
        <w:ind w:left="720"/>
        <w:rPr>
          <w:rFonts w:cstheme="minorHAnsi"/>
        </w:rPr>
      </w:pPr>
      <w:r w:rsidRPr="00D92001">
        <w:rPr>
          <w:rFonts w:cstheme="minorHAnsi"/>
        </w:rPr>
        <w:t xml:space="preserve">Going through a cave – Learning is like crawling into a cave, it is like you are always arriving, discovering something, and then there is a kind of forking of the path and you can investigate this or that (13)  </w:t>
      </w:r>
    </w:p>
    <w:p w14:paraId="49BBD6E0" w14:textId="23FB5E35" w:rsidR="003647A3" w:rsidRPr="00D92001" w:rsidRDefault="003647A3" w:rsidP="003647A3">
      <w:pPr>
        <w:bidi w:val="0"/>
        <w:ind w:left="720"/>
        <w:rPr>
          <w:rFonts w:cstheme="minorHAnsi"/>
          <w:rtl/>
        </w:rPr>
      </w:pPr>
      <w:r w:rsidRPr="00D92001">
        <w:rPr>
          <w:rFonts w:cstheme="minorHAnsi"/>
        </w:rPr>
        <w:t xml:space="preserve">Flying an airplane – Learning is like flying an airplane, because it helps a lot if you </w:t>
      </w:r>
      <w:r w:rsidR="00190895" w:rsidRPr="00D92001">
        <w:rPr>
          <w:rFonts w:cstheme="minorHAnsi"/>
        </w:rPr>
        <w:t>focus, and you can also put it o</w:t>
      </w:r>
      <w:r w:rsidRPr="00D92001">
        <w:rPr>
          <w:rFonts w:cstheme="minorHAnsi"/>
        </w:rPr>
        <w:t xml:space="preserve">n auto pilot and it will still be okay (9) </w:t>
      </w:r>
    </w:p>
    <w:p w14:paraId="5FA54EF7" w14:textId="77777777" w:rsidR="007B6693" w:rsidRPr="00D92001" w:rsidRDefault="007B6693" w:rsidP="003647A3">
      <w:pPr>
        <w:pStyle w:val="Heading3"/>
        <w:bidi w:val="0"/>
        <w:rPr>
          <w:rFonts w:asciiTheme="minorHAnsi" w:hAnsiTheme="minorHAnsi" w:cstheme="minorHAnsi"/>
        </w:rPr>
      </w:pPr>
    </w:p>
    <w:p w14:paraId="1D286A58" w14:textId="2ADD75A9" w:rsidR="003647A3" w:rsidRPr="00D92001" w:rsidRDefault="003647A3" w:rsidP="007B6693">
      <w:pPr>
        <w:pStyle w:val="Heading3"/>
        <w:bidi w:val="0"/>
        <w:rPr>
          <w:rFonts w:asciiTheme="minorHAnsi" w:hAnsiTheme="minorHAnsi" w:cstheme="minorHAnsi"/>
        </w:rPr>
      </w:pPr>
      <w:r w:rsidRPr="00D92001">
        <w:rPr>
          <w:rFonts w:asciiTheme="minorHAnsi" w:hAnsiTheme="minorHAnsi" w:cstheme="minorHAnsi"/>
        </w:rPr>
        <w:t xml:space="preserve">Meta-category – </w:t>
      </w:r>
      <w:commentRangeStart w:id="4"/>
      <w:r w:rsidRPr="00D92001">
        <w:rPr>
          <w:rFonts w:asciiTheme="minorHAnsi" w:hAnsiTheme="minorHAnsi" w:cstheme="minorHAnsi"/>
        </w:rPr>
        <w:t>Entering and Beginning</w:t>
      </w:r>
      <w:commentRangeEnd w:id="4"/>
      <w:r w:rsidRPr="00D92001">
        <w:rPr>
          <w:rStyle w:val="CommentReference"/>
          <w:rFonts w:asciiTheme="minorHAnsi" w:eastAsiaTheme="minorHAnsi" w:hAnsiTheme="minorHAnsi" w:cstheme="minorHAnsi"/>
          <w:u w:val="none"/>
        </w:rPr>
        <w:commentReference w:id="4"/>
      </w:r>
    </w:p>
    <w:p w14:paraId="2ADE3D2B" w14:textId="7A4D07E2" w:rsidR="003647A3" w:rsidRPr="00D92001" w:rsidRDefault="003647A3" w:rsidP="00190895">
      <w:pPr>
        <w:bidi w:val="0"/>
        <w:rPr>
          <w:rFonts w:cstheme="minorHAnsi"/>
        </w:rPr>
      </w:pPr>
      <w:r w:rsidRPr="00D92001">
        <w:rPr>
          <w:rFonts w:cstheme="minorHAnsi"/>
        </w:rPr>
        <w:t xml:space="preserve">Three metaphors </w:t>
      </w:r>
      <w:r w:rsidR="00190895" w:rsidRPr="00D92001">
        <w:rPr>
          <w:rFonts w:cstheme="minorHAnsi"/>
        </w:rPr>
        <w:t xml:space="preserve">movement-related metaphors </w:t>
      </w:r>
      <w:proofErr w:type="gramStart"/>
      <w:r w:rsidR="00190895" w:rsidRPr="00D92001">
        <w:rPr>
          <w:rFonts w:cstheme="minorHAnsi"/>
        </w:rPr>
        <w:t>were used</w:t>
      </w:r>
      <w:proofErr w:type="gramEnd"/>
      <w:r w:rsidRPr="00D92001">
        <w:rPr>
          <w:rFonts w:cstheme="minorHAnsi"/>
        </w:rPr>
        <w:t xml:space="preserve">, two positive and one neutral. </w:t>
      </w:r>
    </w:p>
    <w:p w14:paraId="268BA55F" w14:textId="6E4694E9" w:rsidR="003647A3" w:rsidRPr="00D92001" w:rsidRDefault="003647A3" w:rsidP="003647A3">
      <w:pPr>
        <w:bidi w:val="0"/>
        <w:rPr>
          <w:rFonts w:cstheme="minorHAnsi"/>
          <w:u w:val="single"/>
        </w:rPr>
      </w:pPr>
      <w:r w:rsidRPr="00D92001">
        <w:rPr>
          <w:rFonts w:cstheme="minorHAnsi"/>
          <w:u w:val="single"/>
        </w:rPr>
        <w:t>Positive</w:t>
      </w:r>
    </w:p>
    <w:p w14:paraId="24CBA9D4" w14:textId="2625AD18" w:rsidR="003647A3" w:rsidRPr="00D92001" w:rsidRDefault="003647A3" w:rsidP="003647A3">
      <w:pPr>
        <w:bidi w:val="0"/>
        <w:ind w:left="720"/>
        <w:rPr>
          <w:rFonts w:cstheme="minorHAnsi"/>
        </w:rPr>
      </w:pPr>
      <w:r w:rsidRPr="00D92001">
        <w:rPr>
          <w:rFonts w:cstheme="minorHAnsi"/>
        </w:rPr>
        <w:t>A key – Learning is like a key because it opens up worlds of new subjects (10)</w:t>
      </w:r>
    </w:p>
    <w:p w14:paraId="0E6E3DED" w14:textId="702A024E" w:rsidR="003647A3" w:rsidRPr="00D92001" w:rsidRDefault="003647A3" w:rsidP="00190895">
      <w:pPr>
        <w:bidi w:val="0"/>
        <w:ind w:left="720"/>
        <w:rPr>
          <w:rFonts w:cstheme="minorHAnsi"/>
        </w:rPr>
      </w:pPr>
      <w:r w:rsidRPr="00D92001">
        <w:rPr>
          <w:rFonts w:cstheme="minorHAnsi"/>
        </w:rPr>
        <w:t>A door – Learning is like a door because it like does not matter how much you learn and how m</w:t>
      </w:r>
      <w:r w:rsidR="00147A65" w:rsidRPr="00D92001">
        <w:rPr>
          <w:rFonts w:cstheme="minorHAnsi"/>
        </w:rPr>
        <w:t>uch</w:t>
      </w:r>
      <w:r w:rsidRPr="00D92001">
        <w:rPr>
          <w:rFonts w:cstheme="minorHAnsi"/>
        </w:rPr>
        <w:t xml:space="preserve"> you open, there is always another one – it always gives you more options (7)</w:t>
      </w:r>
    </w:p>
    <w:p w14:paraId="463900EE" w14:textId="13E58859" w:rsidR="003647A3" w:rsidRPr="00D92001" w:rsidRDefault="003647A3" w:rsidP="003647A3">
      <w:pPr>
        <w:bidi w:val="0"/>
        <w:rPr>
          <w:rFonts w:cstheme="minorHAnsi"/>
          <w:u w:val="single"/>
        </w:rPr>
      </w:pPr>
      <w:r w:rsidRPr="00D92001">
        <w:rPr>
          <w:rFonts w:cstheme="minorHAnsi"/>
          <w:u w:val="single"/>
        </w:rPr>
        <w:t>Neutral</w:t>
      </w:r>
    </w:p>
    <w:p w14:paraId="67AC88A9" w14:textId="14E8193E" w:rsidR="003647A3" w:rsidRPr="00D92001" w:rsidRDefault="003647A3" w:rsidP="003647A3">
      <w:pPr>
        <w:bidi w:val="0"/>
        <w:ind w:left="720"/>
        <w:rPr>
          <w:rFonts w:cstheme="minorHAnsi"/>
        </w:rPr>
      </w:pPr>
      <w:r w:rsidRPr="00D92001">
        <w:rPr>
          <w:rFonts w:cstheme="minorHAnsi"/>
        </w:rPr>
        <w:t xml:space="preserve">A new beginning – Learning </w:t>
      </w:r>
      <w:proofErr w:type="gramStart"/>
      <w:r w:rsidRPr="00D92001">
        <w:rPr>
          <w:rFonts w:cstheme="minorHAnsi"/>
        </w:rPr>
        <w:t>is like a new beginning</w:t>
      </w:r>
      <w:proofErr w:type="gramEnd"/>
      <w:r w:rsidRPr="00D92001">
        <w:rPr>
          <w:rFonts w:cstheme="minorHAnsi"/>
        </w:rPr>
        <w:t xml:space="preserve"> (15) </w:t>
      </w:r>
    </w:p>
    <w:p w14:paraId="605A6DE1" w14:textId="77777777" w:rsidR="006A10C3" w:rsidRPr="00D92001" w:rsidRDefault="006A10C3" w:rsidP="007772DF">
      <w:pPr>
        <w:ind w:left="720"/>
        <w:rPr>
          <w:rFonts w:cstheme="minorHAnsi"/>
          <w:rtl/>
        </w:rPr>
      </w:pPr>
    </w:p>
    <w:p w14:paraId="271D0C1C" w14:textId="3FE86BC0" w:rsidR="003647A3" w:rsidRPr="00D92001" w:rsidRDefault="003647A3" w:rsidP="003647A3">
      <w:pPr>
        <w:pStyle w:val="Heading3"/>
        <w:bidi w:val="0"/>
        <w:rPr>
          <w:rFonts w:asciiTheme="minorHAnsi" w:hAnsiTheme="minorHAnsi" w:cstheme="minorHAnsi"/>
        </w:rPr>
      </w:pPr>
      <w:r w:rsidRPr="00D92001">
        <w:rPr>
          <w:rFonts w:asciiTheme="minorHAnsi" w:hAnsiTheme="minorHAnsi" w:cstheme="minorHAnsi"/>
        </w:rPr>
        <w:t>Meta-category – Sports</w:t>
      </w:r>
    </w:p>
    <w:p w14:paraId="20664492" w14:textId="49F3B2B9" w:rsidR="003647A3" w:rsidRPr="00D92001" w:rsidRDefault="003647A3" w:rsidP="003647A3">
      <w:pPr>
        <w:bidi w:val="0"/>
        <w:rPr>
          <w:rFonts w:cstheme="minorHAnsi"/>
        </w:rPr>
      </w:pPr>
      <w:r w:rsidRPr="00D92001">
        <w:rPr>
          <w:rFonts w:cstheme="minorHAnsi"/>
        </w:rPr>
        <w:t>One s</w:t>
      </w:r>
      <w:r w:rsidR="007B6693" w:rsidRPr="00D92001">
        <w:rPr>
          <w:rFonts w:cstheme="minorHAnsi"/>
        </w:rPr>
        <w:t xml:space="preserve">ports-related metaphor </w:t>
      </w:r>
      <w:proofErr w:type="gramStart"/>
      <w:r w:rsidR="007B6693" w:rsidRPr="00D92001">
        <w:rPr>
          <w:rFonts w:cstheme="minorHAnsi"/>
        </w:rPr>
        <w:t>was used</w:t>
      </w:r>
      <w:proofErr w:type="gramEnd"/>
      <w:r w:rsidR="007B6693" w:rsidRPr="00D92001">
        <w:rPr>
          <w:rFonts w:cstheme="minorHAnsi"/>
        </w:rPr>
        <w:t>. I</w:t>
      </w:r>
      <w:r w:rsidRPr="00D92001">
        <w:rPr>
          <w:rFonts w:cstheme="minorHAnsi"/>
        </w:rPr>
        <w:t xml:space="preserve">t was positive. </w:t>
      </w:r>
    </w:p>
    <w:p w14:paraId="31ADCEB5" w14:textId="52CC2FE6" w:rsidR="006A10C3" w:rsidRPr="00D92001" w:rsidRDefault="00492162" w:rsidP="00492162">
      <w:pPr>
        <w:bidi w:val="0"/>
        <w:rPr>
          <w:rFonts w:cstheme="minorHAnsi"/>
          <w:u w:val="single"/>
          <w:rtl/>
        </w:rPr>
      </w:pPr>
      <w:r w:rsidRPr="00D92001">
        <w:rPr>
          <w:rFonts w:cstheme="minorHAnsi"/>
          <w:u w:val="single"/>
        </w:rPr>
        <w:t>Positive</w:t>
      </w:r>
    </w:p>
    <w:p w14:paraId="04F4780A" w14:textId="535EE7F9" w:rsidR="006A10C3" w:rsidRPr="00D92001" w:rsidRDefault="0085495A" w:rsidP="00492162">
      <w:pPr>
        <w:bidi w:val="0"/>
        <w:ind w:left="720"/>
        <w:rPr>
          <w:rFonts w:cstheme="minorHAnsi"/>
        </w:rPr>
      </w:pPr>
      <w:r w:rsidRPr="00D92001">
        <w:rPr>
          <w:rFonts w:cstheme="minorHAnsi"/>
        </w:rPr>
        <w:t>Weight lifting</w:t>
      </w:r>
      <w:r w:rsidR="003647A3" w:rsidRPr="00D92001">
        <w:rPr>
          <w:rFonts w:cstheme="minorHAnsi"/>
        </w:rPr>
        <w:t xml:space="preserve"> – Learning is like lifting weights. Because it is something that you </w:t>
      </w:r>
      <w:proofErr w:type="gramStart"/>
      <w:r w:rsidR="003647A3" w:rsidRPr="00D92001">
        <w:rPr>
          <w:rFonts w:cstheme="minorHAnsi"/>
        </w:rPr>
        <w:t>kind of</w:t>
      </w:r>
      <w:proofErr w:type="gramEnd"/>
      <w:r w:rsidR="003647A3" w:rsidRPr="00D92001">
        <w:rPr>
          <w:rFonts w:cstheme="minorHAnsi"/>
        </w:rPr>
        <w:t xml:space="preserve"> force yourself to do in order to better yourself, you lift weights to gain strength, and I'm learning because as far as I'm concerned my brain is a muscle, it is something I want to impro</w:t>
      </w:r>
      <w:r w:rsidR="00492162" w:rsidRPr="00D92001">
        <w:rPr>
          <w:rFonts w:cstheme="minorHAnsi"/>
        </w:rPr>
        <w:t xml:space="preserve">ve, it is important to me (11) </w:t>
      </w:r>
    </w:p>
    <w:p w14:paraId="7AF62EEB" w14:textId="77777777" w:rsidR="00492162" w:rsidRPr="00D92001" w:rsidRDefault="00492162" w:rsidP="00492162">
      <w:pPr>
        <w:bidi w:val="0"/>
        <w:ind w:left="720"/>
        <w:rPr>
          <w:rFonts w:cstheme="minorHAnsi"/>
          <w:rtl/>
        </w:rPr>
      </w:pPr>
    </w:p>
    <w:p w14:paraId="341CEEF0" w14:textId="550737BD" w:rsidR="003647A3" w:rsidRPr="00D92001" w:rsidRDefault="003647A3" w:rsidP="003647A3">
      <w:pPr>
        <w:pStyle w:val="Heading2"/>
        <w:bidi w:val="0"/>
        <w:rPr>
          <w:rFonts w:asciiTheme="minorHAnsi" w:hAnsiTheme="minorHAnsi" w:cstheme="minorHAnsi"/>
        </w:rPr>
      </w:pPr>
      <w:r w:rsidRPr="00D92001">
        <w:rPr>
          <w:rFonts w:asciiTheme="minorHAnsi" w:hAnsiTheme="minorHAnsi" w:cstheme="minorHAnsi"/>
        </w:rPr>
        <w:t>Metaphors for Homeschooling</w:t>
      </w:r>
    </w:p>
    <w:p w14:paraId="10F2439A" w14:textId="22B37526" w:rsidR="003647A3" w:rsidRPr="00D92001" w:rsidRDefault="00902C80" w:rsidP="007841E5">
      <w:pPr>
        <w:bidi w:val="0"/>
        <w:rPr>
          <w:rFonts w:cstheme="minorHAnsi"/>
        </w:rPr>
      </w:pPr>
      <w:r w:rsidRPr="00D92001">
        <w:rPr>
          <w:rFonts w:cstheme="minorHAnsi"/>
        </w:rPr>
        <w:t xml:space="preserve">Overall, 14 metaphors </w:t>
      </w:r>
      <w:r w:rsidR="005D7D14" w:rsidRPr="00D92001">
        <w:rPr>
          <w:rFonts w:cstheme="minorHAnsi"/>
        </w:rPr>
        <w:t>for</w:t>
      </w:r>
      <w:r w:rsidRPr="00D92001">
        <w:rPr>
          <w:rFonts w:cstheme="minorHAnsi"/>
        </w:rPr>
        <w:t xml:space="preserve"> </w:t>
      </w:r>
      <w:r w:rsidR="005D7D14" w:rsidRPr="00D92001">
        <w:rPr>
          <w:rFonts w:cstheme="minorHAnsi"/>
        </w:rPr>
        <w:t>homeschooling</w:t>
      </w:r>
      <w:r w:rsidRPr="00D92001">
        <w:rPr>
          <w:rFonts w:cstheme="minorHAnsi"/>
        </w:rPr>
        <w:t xml:space="preserve"> were collected (a statement by one of the interviewees turned out </w:t>
      </w:r>
      <w:r w:rsidR="007841E5" w:rsidRPr="00D92001">
        <w:rPr>
          <w:rFonts w:cstheme="minorHAnsi"/>
        </w:rPr>
        <w:t>to be</w:t>
      </w:r>
      <w:r w:rsidRPr="00D92001">
        <w:rPr>
          <w:rFonts w:cstheme="minorHAnsi"/>
        </w:rPr>
        <w:t xml:space="preserve"> a non-metaphor in the data analysis phase, and was therefore omitted). Of these, seven were positive and seven neutral. There were no negative metaphors </w:t>
      </w:r>
      <w:r w:rsidR="007841E5" w:rsidRPr="00D92001">
        <w:rPr>
          <w:rFonts w:cstheme="minorHAnsi"/>
        </w:rPr>
        <w:t>for</w:t>
      </w:r>
      <w:r w:rsidRPr="00D92001">
        <w:rPr>
          <w:rFonts w:cstheme="minorHAnsi"/>
        </w:rPr>
        <w:t xml:space="preserve"> homeschooling. </w:t>
      </w:r>
    </w:p>
    <w:p w14:paraId="6E06B4FD" w14:textId="493E4B22" w:rsidR="00902C80" w:rsidRPr="00D92001" w:rsidRDefault="00902C80" w:rsidP="007841E5">
      <w:pPr>
        <w:pStyle w:val="Heading3"/>
        <w:bidi w:val="0"/>
        <w:rPr>
          <w:rFonts w:asciiTheme="minorHAnsi" w:hAnsiTheme="minorHAnsi" w:cstheme="minorHAnsi"/>
        </w:rPr>
      </w:pPr>
      <w:r w:rsidRPr="00D92001">
        <w:rPr>
          <w:rFonts w:asciiTheme="minorHAnsi" w:hAnsiTheme="minorHAnsi" w:cstheme="minorHAnsi"/>
        </w:rPr>
        <w:t xml:space="preserve">Meta-category – Food </w:t>
      </w:r>
    </w:p>
    <w:p w14:paraId="75D5353C" w14:textId="36621C6A" w:rsidR="00902C80" w:rsidRPr="00D92001" w:rsidRDefault="00902C80" w:rsidP="00902C80">
      <w:pPr>
        <w:bidi w:val="0"/>
        <w:rPr>
          <w:rFonts w:cstheme="minorHAnsi"/>
        </w:rPr>
      </w:pPr>
      <w:r w:rsidRPr="00D92001">
        <w:rPr>
          <w:rFonts w:cstheme="minorHAnsi"/>
        </w:rPr>
        <w:t xml:space="preserve">Two food-related metaphors were used, both neutral. </w:t>
      </w:r>
    </w:p>
    <w:p w14:paraId="3E3A8F19" w14:textId="30B35EA1" w:rsidR="00902C80" w:rsidRPr="00D92001" w:rsidRDefault="00902C80" w:rsidP="00902C80">
      <w:pPr>
        <w:bidi w:val="0"/>
        <w:rPr>
          <w:rFonts w:cstheme="minorHAnsi"/>
          <w:u w:val="single"/>
        </w:rPr>
      </w:pPr>
      <w:r w:rsidRPr="00D92001">
        <w:rPr>
          <w:rFonts w:cstheme="minorHAnsi"/>
          <w:u w:val="single"/>
        </w:rPr>
        <w:t>Neutral</w:t>
      </w:r>
    </w:p>
    <w:p w14:paraId="6C421BD4" w14:textId="020A84DE" w:rsidR="00902C80" w:rsidRPr="00D92001" w:rsidRDefault="00902C80" w:rsidP="00902C80">
      <w:pPr>
        <w:bidi w:val="0"/>
        <w:ind w:left="720"/>
        <w:rPr>
          <w:rFonts w:cstheme="minorHAnsi"/>
        </w:rPr>
      </w:pPr>
      <w:r w:rsidRPr="00D92001">
        <w:rPr>
          <w:rFonts w:cstheme="minorHAnsi"/>
        </w:rPr>
        <w:t>Cakes – Homeschooling is like cakes because there are so many kinds (1)</w:t>
      </w:r>
    </w:p>
    <w:p w14:paraId="6897F5CA" w14:textId="425DCB36" w:rsidR="00902C80" w:rsidRPr="00D92001" w:rsidRDefault="00902C80" w:rsidP="00902C80">
      <w:pPr>
        <w:bidi w:val="0"/>
        <w:ind w:left="720"/>
        <w:rPr>
          <w:rFonts w:cstheme="minorHAnsi"/>
        </w:rPr>
      </w:pPr>
      <w:r w:rsidRPr="00D92001">
        <w:rPr>
          <w:rFonts w:cstheme="minorHAnsi"/>
        </w:rPr>
        <w:t>Cilantro – homeschooling is like cilantro because some love it and some cannot stand it (12)</w:t>
      </w:r>
    </w:p>
    <w:p w14:paraId="37B51429" w14:textId="77777777" w:rsidR="007841E5" w:rsidRPr="00D92001" w:rsidRDefault="007841E5" w:rsidP="00902C80">
      <w:pPr>
        <w:pStyle w:val="Heading3"/>
        <w:bidi w:val="0"/>
        <w:rPr>
          <w:rFonts w:asciiTheme="minorHAnsi" w:hAnsiTheme="minorHAnsi" w:cstheme="minorHAnsi"/>
        </w:rPr>
      </w:pPr>
    </w:p>
    <w:p w14:paraId="2349A25F" w14:textId="787E47D8" w:rsidR="00902C80" w:rsidRPr="00D92001" w:rsidRDefault="00902C80" w:rsidP="007841E5">
      <w:pPr>
        <w:pStyle w:val="Heading3"/>
        <w:bidi w:val="0"/>
        <w:rPr>
          <w:rFonts w:asciiTheme="minorHAnsi" w:hAnsiTheme="minorHAnsi" w:cstheme="minorHAnsi"/>
        </w:rPr>
      </w:pPr>
      <w:r w:rsidRPr="00D92001">
        <w:rPr>
          <w:rFonts w:asciiTheme="minorHAnsi" w:hAnsiTheme="minorHAnsi" w:cstheme="minorHAnsi"/>
        </w:rPr>
        <w:t>Meta-category – Nature</w:t>
      </w:r>
    </w:p>
    <w:p w14:paraId="5AE6E27D" w14:textId="1F971AEA" w:rsidR="00902C80" w:rsidRPr="00D92001" w:rsidRDefault="00902C80" w:rsidP="00902C80">
      <w:pPr>
        <w:bidi w:val="0"/>
        <w:rPr>
          <w:rFonts w:cstheme="minorHAnsi"/>
        </w:rPr>
      </w:pPr>
      <w:r w:rsidRPr="00D92001">
        <w:rPr>
          <w:rFonts w:cstheme="minorHAnsi"/>
        </w:rPr>
        <w:t xml:space="preserve">Two nature-related metaphors were used, both positive. </w:t>
      </w:r>
    </w:p>
    <w:p w14:paraId="02F036CA" w14:textId="54728433" w:rsidR="00902C80" w:rsidRPr="00D92001" w:rsidRDefault="00902C80" w:rsidP="00902C80">
      <w:pPr>
        <w:bidi w:val="0"/>
        <w:rPr>
          <w:rFonts w:cstheme="minorHAnsi"/>
          <w:u w:val="single"/>
        </w:rPr>
      </w:pPr>
      <w:r w:rsidRPr="00D92001">
        <w:rPr>
          <w:rFonts w:cstheme="minorHAnsi"/>
          <w:u w:val="single"/>
        </w:rPr>
        <w:t>Positive</w:t>
      </w:r>
    </w:p>
    <w:p w14:paraId="484687CC" w14:textId="7198C36B" w:rsidR="00902C80" w:rsidRPr="00D92001" w:rsidRDefault="00902C80" w:rsidP="00902C80">
      <w:pPr>
        <w:bidi w:val="0"/>
        <w:ind w:left="720"/>
        <w:rPr>
          <w:rFonts w:cstheme="minorHAnsi"/>
        </w:rPr>
      </w:pPr>
      <w:r w:rsidRPr="00D92001">
        <w:rPr>
          <w:rFonts w:cstheme="minorHAnsi"/>
        </w:rPr>
        <w:t>A horse – Homeschooling is like a horse. It has a lot of strength and if you handle it correctly it can take you far (13)</w:t>
      </w:r>
    </w:p>
    <w:p w14:paraId="0C8DE5C5" w14:textId="3FB8174B" w:rsidR="00902C80" w:rsidRPr="00D92001" w:rsidRDefault="00902C80" w:rsidP="00902C80">
      <w:pPr>
        <w:bidi w:val="0"/>
        <w:ind w:left="720"/>
        <w:rPr>
          <w:rFonts w:cstheme="minorHAnsi"/>
        </w:rPr>
      </w:pPr>
      <w:r w:rsidRPr="00D92001">
        <w:rPr>
          <w:rFonts w:cstheme="minorHAnsi"/>
        </w:rPr>
        <w:t xml:space="preserve">A limitless world – Homeschooling is like a limitless world because you can learn whatever you want, in whatever way you wish, and in whatever framework is most comfortable for you (3) </w:t>
      </w:r>
    </w:p>
    <w:p w14:paraId="38D32C08" w14:textId="77777777" w:rsidR="007841E5" w:rsidRPr="00D92001" w:rsidRDefault="007841E5" w:rsidP="00902C80">
      <w:pPr>
        <w:pStyle w:val="Heading3"/>
        <w:bidi w:val="0"/>
        <w:rPr>
          <w:rFonts w:asciiTheme="minorHAnsi" w:hAnsiTheme="minorHAnsi" w:cstheme="minorHAnsi"/>
        </w:rPr>
      </w:pPr>
    </w:p>
    <w:p w14:paraId="146277C8" w14:textId="30047571" w:rsidR="00902C80" w:rsidRPr="00D92001" w:rsidRDefault="00902C80" w:rsidP="007841E5">
      <w:pPr>
        <w:pStyle w:val="Heading3"/>
        <w:bidi w:val="0"/>
        <w:rPr>
          <w:rFonts w:asciiTheme="minorHAnsi" w:hAnsiTheme="minorHAnsi" w:cstheme="minorHAnsi"/>
        </w:rPr>
      </w:pPr>
      <w:r w:rsidRPr="00D92001">
        <w:rPr>
          <w:rFonts w:asciiTheme="minorHAnsi" w:hAnsiTheme="minorHAnsi" w:cstheme="minorHAnsi"/>
        </w:rPr>
        <w:t xml:space="preserve">Meta-category – Movement </w:t>
      </w:r>
    </w:p>
    <w:p w14:paraId="361A3CB4" w14:textId="27979843" w:rsidR="00902C80" w:rsidRPr="00D92001" w:rsidRDefault="00902C80" w:rsidP="00902C80">
      <w:pPr>
        <w:bidi w:val="0"/>
        <w:rPr>
          <w:rFonts w:cstheme="minorHAnsi"/>
        </w:rPr>
      </w:pPr>
      <w:r w:rsidRPr="00D92001">
        <w:rPr>
          <w:rFonts w:cstheme="minorHAnsi"/>
        </w:rPr>
        <w:t xml:space="preserve">Five movement-related categories were used, three positive and two neutral. </w:t>
      </w:r>
    </w:p>
    <w:p w14:paraId="7DB91821" w14:textId="40DFA95E" w:rsidR="00902C80" w:rsidRPr="00D92001" w:rsidRDefault="00902C80" w:rsidP="00902C80">
      <w:pPr>
        <w:bidi w:val="0"/>
        <w:rPr>
          <w:rFonts w:cstheme="minorHAnsi"/>
          <w:u w:val="single"/>
        </w:rPr>
      </w:pPr>
      <w:r w:rsidRPr="00D92001">
        <w:rPr>
          <w:rFonts w:cstheme="minorHAnsi"/>
          <w:u w:val="single"/>
        </w:rPr>
        <w:t>Positive</w:t>
      </w:r>
    </w:p>
    <w:p w14:paraId="5F714CE5" w14:textId="2CC9DDCF" w:rsidR="00902C80" w:rsidRPr="00D92001" w:rsidRDefault="00516982" w:rsidP="00902C80">
      <w:pPr>
        <w:bidi w:val="0"/>
        <w:ind w:left="720"/>
        <w:rPr>
          <w:rFonts w:cstheme="minorHAnsi"/>
        </w:rPr>
      </w:pPr>
      <w:r w:rsidRPr="00D92001">
        <w:rPr>
          <w:rFonts w:cstheme="minorHAnsi"/>
        </w:rPr>
        <w:t>A trip – Homeschooling is like a trip because you will always find something new. There are windings in the road, and there is a straight path, and there are ups and down</w:t>
      </w:r>
      <w:r w:rsidR="00C804B1" w:rsidRPr="00D92001">
        <w:rPr>
          <w:rFonts w:cstheme="minorHAnsi"/>
        </w:rPr>
        <w:t>s</w:t>
      </w:r>
      <w:r w:rsidRPr="00D92001">
        <w:rPr>
          <w:rFonts w:cstheme="minorHAnsi"/>
        </w:rPr>
        <w:t>, but [the journey] is always fun and you learn (4)</w:t>
      </w:r>
    </w:p>
    <w:p w14:paraId="45937D1E" w14:textId="574F161F" w:rsidR="00516982" w:rsidRPr="00D92001" w:rsidRDefault="00516982" w:rsidP="00516982">
      <w:pPr>
        <w:bidi w:val="0"/>
        <w:ind w:left="720"/>
        <w:rPr>
          <w:rFonts w:cstheme="minorHAnsi"/>
        </w:rPr>
      </w:pPr>
      <w:r w:rsidRPr="00D92001">
        <w:rPr>
          <w:rFonts w:cstheme="minorHAnsi"/>
        </w:rPr>
        <w:t>A trip with no guide – Homeschooling is like going on a t</w:t>
      </w:r>
      <w:r w:rsidR="00C804B1" w:rsidRPr="00D92001">
        <w:rPr>
          <w:rFonts w:cstheme="minorHAnsi"/>
        </w:rPr>
        <w:t>r</w:t>
      </w:r>
      <w:r w:rsidRPr="00D92001">
        <w:rPr>
          <w:rFonts w:cstheme="minorHAnsi"/>
        </w:rPr>
        <w:t>ip without a guide, which means you can get lost easily, but you will also find things you would not have found with a guide, and learn things your guide would not have told you. You just need to find yourself, to find the path (11)</w:t>
      </w:r>
    </w:p>
    <w:p w14:paraId="4240FD2E" w14:textId="37103EC2" w:rsidR="00516982" w:rsidRPr="00D92001" w:rsidRDefault="00516982" w:rsidP="00516982">
      <w:pPr>
        <w:bidi w:val="0"/>
        <w:ind w:left="720"/>
        <w:rPr>
          <w:rFonts w:cstheme="minorHAnsi"/>
        </w:rPr>
      </w:pPr>
      <w:proofErr w:type="gramStart"/>
      <w:r w:rsidRPr="00D92001">
        <w:rPr>
          <w:rFonts w:cstheme="minorHAnsi"/>
        </w:rPr>
        <w:t xml:space="preserve">An unpaved road – Homeschooling is like walking on a path inside a thick grove, and there are many </w:t>
      </w:r>
      <w:proofErr w:type="spellStart"/>
      <w:r w:rsidRPr="00D92001">
        <w:rPr>
          <w:rFonts w:cstheme="minorHAnsi"/>
        </w:rPr>
        <w:t>many</w:t>
      </w:r>
      <w:proofErr w:type="spellEnd"/>
      <w:r w:rsidRPr="00D92001">
        <w:rPr>
          <w:rFonts w:cstheme="minorHAnsi"/>
        </w:rPr>
        <w:t xml:space="preserve"> paths, and each belongs to a different family, like… people in homeschooling like make decisions on their own and like, go less for what is comfortable, it is really easy to do what everyone else is doing, and they do not, they make different decisions, they do it, they deal with it, they solve problems (10)</w:t>
      </w:r>
      <w:proofErr w:type="gramEnd"/>
      <w:r w:rsidRPr="00D92001">
        <w:rPr>
          <w:rFonts w:cstheme="minorHAnsi"/>
        </w:rPr>
        <w:t xml:space="preserve"> </w:t>
      </w:r>
    </w:p>
    <w:p w14:paraId="391F46ED" w14:textId="7FF0CBC9" w:rsidR="00A664AB" w:rsidRPr="00D92001" w:rsidRDefault="00A664AB" w:rsidP="00A664AB">
      <w:pPr>
        <w:bidi w:val="0"/>
        <w:rPr>
          <w:rFonts w:cstheme="minorHAnsi"/>
          <w:u w:val="single"/>
        </w:rPr>
      </w:pPr>
      <w:r w:rsidRPr="00D92001">
        <w:rPr>
          <w:rFonts w:cstheme="minorHAnsi"/>
          <w:u w:val="single"/>
        </w:rPr>
        <w:t>Neutral</w:t>
      </w:r>
    </w:p>
    <w:p w14:paraId="53C6C81E" w14:textId="62D9E2B1" w:rsidR="00A664AB" w:rsidRPr="00D92001" w:rsidRDefault="00A664AB" w:rsidP="00A664AB">
      <w:pPr>
        <w:bidi w:val="0"/>
        <w:ind w:left="720"/>
        <w:rPr>
          <w:rFonts w:cstheme="minorHAnsi"/>
        </w:rPr>
      </w:pPr>
      <w:r w:rsidRPr="00D92001">
        <w:rPr>
          <w:rFonts w:cstheme="minorHAnsi"/>
        </w:rPr>
        <w:t xml:space="preserve">A map – Homeschooling is like a map, </w:t>
      </w:r>
      <w:proofErr w:type="gramStart"/>
      <w:r w:rsidRPr="00D92001">
        <w:rPr>
          <w:rFonts w:cstheme="minorHAnsi"/>
        </w:rPr>
        <w:t>there are many routes you can take,</w:t>
      </w:r>
      <w:proofErr w:type="gramEnd"/>
      <w:r w:rsidRPr="00D92001">
        <w:rPr>
          <w:rFonts w:cstheme="minorHAnsi"/>
        </w:rPr>
        <w:t xml:space="preserve"> and you have to choose where you want to go… and </w:t>
      </w:r>
      <w:r w:rsidR="004D6581" w:rsidRPr="00D92001">
        <w:rPr>
          <w:rFonts w:cstheme="minorHAnsi"/>
        </w:rPr>
        <w:t xml:space="preserve">every </w:t>
      </w:r>
      <w:r w:rsidRPr="00D92001">
        <w:rPr>
          <w:rFonts w:cstheme="minorHAnsi"/>
        </w:rPr>
        <w:t>route takes you to a different place (6)</w:t>
      </w:r>
    </w:p>
    <w:p w14:paraId="55F101C1" w14:textId="1D203E3D" w:rsidR="006F3462" w:rsidRPr="00D92001" w:rsidRDefault="006F3462" w:rsidP="006F3462">
      <w:pPr>
        <w:bidi w:val="0"/>
        <w:ind w:left="720"/>
        <w:rPr>
          <w:rFonts w:cstheme="minorHAnsi"/>
        </w:rPr>
      </w:pPr>
      <w:r w:rsidRPr="00D92001">
        <w:rPr>
          <w:rFonts w:cstheme="minorHAnsi"/>
        </w:rPr>
        <w:t xml:space="preserve">A fork in the road – Homeschooling is like a fork in the road and </w:t>
      </w:r>
      <w:proofErr w:type="gramStart"/>
      <w:r w:rsidRPr="00D92001">
        <w:rPr>
          <w:rFonts w:cstheme="minorHAnsi"/>
        </w:rPr>
        <w:t>then it is just one of the ways you can choose to take (7)</w:t>
      </w:r>
      <w:proofErr w:type="gramEnd"/>
      <w:r w:rsidRPr="00D92001">
        <w:rPr>
          <w:rFonts w:cstheme="minorHAnsi"/>
        </w:rPr>
        <w:t xml:space="preserve"> </w:t>
      </w:r>
    </w:p>
    <w:p w14:paraId="65207AF2" w14:textId="77777777" w:rsidR="00A01B13" w:rsidRPr="00D92001" w:rsidRDefault="00A01B13" w:rsidP="006F3462">
      <w:pPr>
        <w:pStyle w:val="Heading3"/>
        <w:bidi w:val="0"/>
        <w:rPr>
          <w:rFonts w:asciiTheme="minorHAnsi" w:hAnsiTheme="minorHAnsi" w:cstheme="minorHAnsi"/>
        </w:rPr>
      </w:pPr>
    </w:p>
    <w:p w14:paraId="79007636" w14:textId="497BE268" w:rsidR="006F3462" w:rsidRPr="00D92001" w:rsidRDefault="006F3462" w:rsidP="00A01B13">
      <w:pPr>
        <w:pStyle w:val="Heading3"/>
        <w:bidi w:val="0"/>
        <w:rPr>
          <w:rFonts w:asciiTheme="minorHAnsi" w:hAnsiTheme="minorHAnsi" w:cstheme="minorHAnsi"/>
        </w:rPr>
      </w:pPr>
      <w:r w:rsidRPr="00D92001">
        <w:rPr>
          <w:rFonts w:asciiTheme="minorHAnsi" w:hAnsiTheme="minorHAnsi" w:cstheme="minorHAnsi"/>
        </w:rPr>
        <w:t xml:space="preserve">Meta-category – Flexibility and Multiplicity </w:t>
      </w:r>
    </w:p>
    <w:p w14:paraId="711EE674" w14:textId="4CB31BB6" w:rsidR="006F3462" w:rsidRPr="00D92001" w:rsidRDefault="006F3462" w:rsidP="006F3462">
      <w:pPr>
        <w:bidi w:val="0"/>
        <w:rPr>
          <w:rFonts w:cstheme="minorHAnsi"/>
        </w:rPr>
      </w:pPr>
      <w:r w:rsidRPr="00D92001">
        <w:rPr>
          <w:rFonts w:cstheme="minorHAnsi"/>
        </w:rPr>
        <w:t xml:space="preserve">Three metaphors were used relating to flexibility and multiplicity, one positive and two </w:t>
      </w:r>
      <w:r w:rsidR="002A2BD2" w:rsidRPr="00D92001">
        <w:rPr>
          <w:rFonts w:cstheme="minorHAnsi"/>
        </w:rPr>
        <w:t>neutral</w:t>
      </w:r>
      <w:r w:rsidRPr="00D92001">
        <w:rPr>
          <w:rFonts w:cstheme="minorHAnsi"/>
        </w:rPr>
        <w:t>.</w:t>
      </w:r>
    </w:p>
    <w:p w14:paraId="73172A2C" w14:textId="5AB9D17E" w:rsidR="006F3462" w:rsidRPr="00D92001" w:rsidRDefault="006F3462" w:rsidP="006F3462">
      <w:pPr>
        <w:bidi w:val="0"/>
        <w:rPr>
          <w:rFonts w:cstheme="minorHAnsi"/>
          <w:u w:val="single"/>
        </w:rPr>
      </w:pPr>
      <w:r w:rsidRPr="00D92001">
        <w:rPr>
          <w:rFonts w:cstheme="minorHAnsi"/>
          <w:u w:val="single"/>
        </w:rPr>
        <w:t>Positive</w:t>
      </w:r>
    </w:p>
    <w:p w14:paraId="3FD5752D" w14:textId="7EA38FB8" w:rsidR="00A76D77" w:rsidRPr="00D92001" w:rsidRDefault="006F3462" w:rsidP="002A2BD2">
      <w:pPr>
        <w:bidi w:val="0"/>
        <w:ind w:left="720"/>
        <w:rPr>
          <w:rFonts w:cstheme="minorHAnsi"/>
        </w:rPr>
      </w:pPr>
      <w:r w:rsidRPr="00D92001">
        <w:rPr>
          <w:rFonts w:cstheme="minorHAnsi"/>
        </w:rPr>
        <w:t xml:space="preserve">A bag – Homeschooling is like a bag, because </w:t>
      </w:r>
      <w:r w:rsidR="002A2BD2" w:rsidRPr="00D92001">
        <w:rPr>
          <w:rFonts w:cstheme="minorHAnsi"/>
        </w:rPr>
        <w:t xml:space="preserve">you can fit </w:t>
      </w:r>
      <w:r w:rsidRPr="00D92001">
        <w:rPr>
          <w:rFonts w:cstheme="minorHAnsi"/>
        </w:rPr>
        <w:t xml:space="preserve">all kinds of things into your life… because it helps you bring many more things with you throughout your life (9) </w:t>
      </w:r>
    </w:p>
    <w:p w14:paraId="2DA2421F" w14:textId="44CF7654" w:rsidR="006F3462" w:rsidRPr="00D92001" w:rsidRDefault="006F3462" w:rsidP="006F3462">
      <w:pPr>
        <w:bidi w:val="0"/>
        <w:rPr>
          <w:rFonts w:cstheme="minorHAnsi"/>
          <w:u w:val="single"/>
        </w:rPr>
      </w:pPr>
      <w:r w:rsidRPr="00D92001">
        <w:rPr>
          <w:rFonts w:cstheme="minorHAnsi"/>
          <w:u w:val="single"/>
        </w:rPr>
        <w:t>Neutral</w:t>
      </w:r>
    </w:p>
    <w:p w14:paraId="65FB50E6" w14:textId="0FE32119" w:rsidR="006F3462" w:rsidRPr="00D92001" w:rsidRDefault="0061607D" w:rsidP="006F3462">
      <w:pPr>
        <w:bidi w:val="0"/>
        <w:ind w:left="720"/>
        <w:rPr>
          <w:rFonts w:cstheme="minorHAnsi"/>
        </w:rPr>
      </w:pPr>
      <w:proofErr w:type="spellStart"/>
      <w:r w:rsidRPr="00D92001">
        <w:rPr>
          <w:rFonts w:cstheme="minorHAnsi"/>
        </w:rPr>
        <w:t>Plasticine</w:t>
      </w:r>
      <w:proofErr w:type="spellEnd"/>
      <w:r w:rsidRPr="00D92001">
        <w:rPr>
          <w:rFonts w:cstheme="minorHAnsi"/>
        </w:rPr>
        <w:t xml:space="preserve"> – Homeschooling is like </w:t>
      </w:r>
      <w:proofErr w:type="spellStart"/>
      <w:r w:rsidRPr="00D92001">
        <w:rPr>
          <w:rFonts w:cstheme="minorHAnsi"/>
        </w:rPr>
        <w:t>plasticine</w:t>
      </w:r>
      <w:proofErr w:type="spellEnd"/>
      <w:r w:rsidRPr="00D92001">
        <w:rPr>
          <w:rFonts w:cstheme="minorHAnsi"/>
        </w:rPr>
        <w:t xml:space="preserve"> because it is always changing, it is always being re</w:t>
      </w:r>
      <w:r w:rsidR="00272DB7" w:rsidRPr="00D92001">
        <w:rPr>
          <w:rFonts w:cstheme="minorHAnsi"/>
        </w:rPr>
        <w:t>-</w:t>
      </w:r>
      <w:r w:rsidRPr="00D92001">
        <w:rPr>
          <w:rFonts w:cstheme="minorHAnsi"/>
        </w:rPr>
        <w:t xml:space="preserve">formed (14) </w:t>
      </w:r>
    </w:p>
    <w:p w14:paraId="02573B01" w14:textId="2EFF1E39" w:rsidR="0061607D" w:rsidRPr="00D92001" w:rsidRDefault="0061607D" w:rsidP="00272DB7">
      <w:pPr>
        <w:bidi w:val="0"/>
        <w:ind w:left="720"/>
        <w:rPr>
          <w:rFonts w:cstheme="minorHAnsi"/>
        </w:rPr>
      </w:pPr>
      <w:r w:rsidRPr="00D92001">
        <w:rPr>
          <w:rFonts w:cstheme="minorHAnsi"/>
        </w:rPr>
        <w:t xml:space="preserve">A </w:t>
      </w:r>
      <w:r w:rsidR="00272DB7" w:rsidRPr="00D92001">
        <w:rPr>
          <w:rFonts w:cstheme="minorHAnsi"/>
        </w:rPr>
        <w:t xml:space="preserve">necklace </w:t>
      </w:r>
      <w:r w:rsidRPr="00D92001">
        <w:rPr>
          <w:rFonts w:cstheme="minorHAnsi"/>
        </w:rPr>
        <w:t xml:space="preserve">– Homeschooling is like a </w:t>
      </w:r>
      <w:r w:rsidR="00272DB7" w:rsidRPr="00D92001">
        <w:rPr>
          <w:rFonts w:cstheme="minorHAnsi"/>
        </w:rPr>
        <w:t>necklace</w:t>
      </w:r>
      <w:r w:rsidRPr="00D92001">
        <w:rPr>
          <w:rFonts w:cstheme="minorHAnsi"/>
        </w:rPr>
        <w:t xml:space="preserve"> with many multi-colored beads, because there are many things in common in homeschooling but I have come across so many types of homeschooling, so many different views on like homeschooling (8) </w:t>
      </w:r>
    </w:p>
    <w:p w14:paraId="0C374E25" w14:textId="77777777" w:rsidR="00272DB7" w:rsidRPr="00D92001" w:rsidRDefault="00272DB7" w:rsidP="001927E0">
      <w:pPr>
        <w:pStyle w:val="Heading3"/>
        <w:bidi w:val="0"/>
        <w:rPr>
          <w:rFonts w:asciiTheme="minorHAnsi" w:hAnsiTheme="minorHAnsi" w:cstheme="minorHAnsi"/>
        </w:rPr>
      </w:pPr>
    </w:p>
    <w:p w14:paraId="78F28FF2" w14:textId="2B4CA48F" w:rsidR="001927E0" w:rsidRPr="00D92001" w:rsidRDefault="001927E0" w:rsidP="00272DB7">
      <w:pPr>
        <w:pStyle w:val="Heading3"/>
        <w:bidi w:val="0"/>
        <w:rPr>
          <w:rFonts w:asciiTheme="minorHAnsi" w:hAnsiTheme="minorHAnsi" w:cstheme="minorHAnsi"/>
        </w:rPr>
      </w:pPr>
      <w:r w:rsidRPr="00D92001">
        <w:rPr>
          <w:rFonts w:asciiTheme="minorHAnsi" w:hAnsiTheme="minorHAnsi" w:cstheme="minorHAnsi"/>
        </w:rPr>
        <w:t xml:space="preserve">Meta-category – Knowledge </w:t>
      </w:r>
    </w:p>
    <w:p w14:paraId="3651D1C0" w14:textId="67E9FA6B" w:rsidR="001927E0" w:rsidRPr="00D92001" w:rsidRDefault="001927E0" w:rsidP="001927E0">
      <w:pPr>
        <w:bidi w:val="0"/>
        <w:rPr>
          <w:rFonts w:cstheme="minorHAnsi"/>
        </w:rPr>
      </w:pPr>
      <w:commentRangeStart w:id="5"/>
      <w:r w:rsidRPr="00D92001">
        <w:rPr>
          <w:rFonts w:cstheme="minorHAnsi"/>
        </w:rPr>
        <w:t xml:space="preserve">One knowledge-related metaphor </w:t>
      </w:r>
      <w:proofErr w:type="gramStart"/>
      <w:r w:rsidRPr="00D92001">
        <w:rPr>
          <w:rFonts w:cstheme="minorHAnsi"/>
        </w:rPr>
        <w:t xml:space="preserve">was </w:t>
      </w:r>
      <w:commentRangeEnd w:id="5"/>
      <w:r w:rsidRPr="00D92001">
        <w:rPr>
          <w:rStyle w:val="CommentReference"/>
          <w:rFonts w:cstheme="minorHAnsi"/>
        </w:rPr>
        <w:commentReference w:id="5"/>
      </w:r>
      <w:r w:rsidRPr="00D92001">
        <w:rPr>
          <w:rFonts w:cstheme="minorHAnsi"/>
        </w:rPr>
        <w:t>used</w:t>
      </w:r>
      <w:proofErr w:type="gramEnd"/>
      <w:r w:rsidRPr="00D92001">
        <w:rPr>
          <w:rFonts w:cstheme="minorHAnsi"/>
        </w:rPr>
        <w:t xml:space="preserve">. It was positive. </w:t>
      </w:r>
    </w:p>
    <w:p w14:paraId="1638BA7C" w14:textId="1956D1D5" w:rsidR="001927E0" w:rsidRPr="00D92001" w:rsidRDefault="001927E0" w:rsidP="001927E0">
      <w:pPr>
        <w:bidi w:val="0"/>
        <w:rPr>
          <w:rFonts w:cstheme="minorHAnsi"/>
          <w:u w:val="single"/>
        </w:rPr>
      </w:pPr>
      <w:r w:rsidRPr="00D92001">
        <w:rPr>
          <w:rFonts w:cstheme="minorHAnsi"/>
          <w:u w:val="single"/>
        </w:rPr>
        <w:t>Positive</w:t>
      </w:r>
    </w:p>
    <w:p w14:paraId="04943433" w14:textId="40BDA853" w:rsidR="008C3F88" w:rsidRPr="00D92001" w:rsidRDefault="001927E0" w:rsidP="00272DB7">
      <w:pPr>
        <w:bidi w:val="0"/>
        <w:ind w:left="720"/>
        <w:rPr>
          <w:rFonts w:cstheme="minorHAnsi"/>
          <w:rtl/>
        </w:rPr>
      </w:pPr>
      <w:r w:rsidRPr="00D92001">
        <w:rPr>
          <w:rFonts w:cstheme="minorHAnsi"/>
        </w:rPr>
        <w:t xml:space="preserve">A library – Homeschooling is like a library, because the information is more open and broader than what the learner is looking for (5) </w:t>
      </w:r>
    </w:p>
    <w:p w14:paraId="46EF4B8C" w14:textId="77777777" w:rsidR="00272DB7" w:rsidRPr="00D92001" w:rsidRDefault="00272DB7" w:rsidP="00272DB7">
      <w:pPr>
        <w:bidi w:val="0"/>
        <w:ind w:left="720"/>
        <w:rPr>
          <w:rFonts w:cstheme="minorHAnsi"/>
          <w:rtl/>
        </w:rPr>
      </w:pPr>
    </w:p>
    <w:p w14:paraId="41C3C125" w14:textId="7B9B31DA" w:rsidR="001927E0" w:rsidRPr="00D92001" w:rsidRDefault="00272DB7" w:rsidP="00272DB7">
      <w:pPr>
        <w:pStyle w:val="Heading3"/>
        <w:bidi w:val="0"/>
        <w:rPr>
          <w:rFonts w:asciiTheme="minorHAnsi" w:hAnsiTheme="minorHAnsi" w:cstheme="minorHAnsi"/>
        </w:rPr>
      </w:pPr>
      <w:r w:rsidRPr="00D92001">
        <w:rPr>
          <w:rFonts w:asciiTheme="minorHAnsi" w:hAnsiTheme="minorHAnsi" w:cstheme="minorHAnsi"/>
        </w:rPr>
        <w:t>Meta-category –</w:t>
      </w:r>
      <w:r w:rsidR="00C24F27" w:rsidRPr="00D92001">
        <w:rPr>
          <w:rFonts w:asciiTheme="minorHAnsi" w:hAnsiTheme="minorHAnsi" w:cstheme="minorHAnsi"/>
        </w:rPr>
        <w:t xml:space="preserve"> Tools</w:t>
      </w:r>
    </w:p>
    <w:p w14:paraId="57A202E9" w14:textId="1A58B3B5" w:rsidR="000365B3" w:rsidRPr="00D92001" w:rsidRDefault="00C24F27" w:rsidP="00C24F27">
      <w:pPr>
        <w:bidi w:val="0"/>
        <w:rPr>
          <w:rFonts w:cstheme="minorHAnsi"/>
          <w:rtl/>
        </w:rPr>
      </w:pPr>
      <w:r w:rsidRPr="00D92001">
        <w:rPr>
          <w:rFonts w:cstheme="minorHAnsi"/>
        </w:rPr>
        <w:t xml:space="preserve">One tools-related metaphor </w:t>
      </w:r>
      <w:proofErr w:type="gramStart"/>
      <w:r w:rsidRPr="00D92001">
        <w:rPr>
          <w:rFonts w:cstheme="minorHAnsi"/>
        </w:rPr>
        <w:t>was used</w:t>
      </w:r>
      <w:proofErr w:type="gramEnd"/>
      <w:r w:rsidRPr="00D92001">
        <w:rPr>
          <w:rFonts w:cstheme="minorHAnsi"/>
        </w:rPr>
        <w:t>. It was positive.</w:t>
      </w:r>
    </w:p>
    <w:p w14:paraId="57F2E7DE" w14:textId="1CB60392" w:rsidR="00C24F27" w:rsidRPr="00D92001" w:rsidRDefault="00C24F27" w:rsidP="00C24F27">
      <w:pPr>
        <w:bidi w:val="0"/>
        <w:rPr>
          <w:rFonts w:cstheme="minorHAnsi"/>
          <w:u w:val="single"/>
        </w:rPr>
      </w:pPr>
      <w:r w:rsidRPr="00D92001">
        <w:rPr>
          <w:rFonts w:cstheme="minorHAnsi"/>
          <w:u w:val="single"/>
        </w:rPr>
        <w:t>Positive</w:t>
      </w:r>
    </w:p>
    <w:p w14:paraId="75B96BA6" w14:textId="12776C92" w:rsidR="000365B3" w:rsidRPr="00D92001" w:rsidRDefault="00C24F27" w:rsidP="007B1346">
      <w:pPr>
        <w:bidi w:val="0"/>
        <w:ind w:left="720"/>
        <w:rPr>
          <w:rFonts w:cstheme="minorHAnsi"/>
          <w:rtl/>
        </w:rPr>
      </w:pPr>
      <w:r w:rsidRPr="00D92001">
        <w:rPr>
          <w:rFonts w:cstheme="minorHAnsi"/>
        </w:rPr>
        <w:t xml:space="preserve">A tool – Homeschooling is like a tool because it is like you come to do something, to work on something, you can work </w:t>
      </w:r>
      <w:r w:rsidR="007B1346" w:rsidRPr="00D92001">
        <w:rPr>
          <w:rFonts w:cstheme="minorHAnsi"/>
        </w:rPr>
        <w:t xml:space="preserve">on </w:t>
      </w:r>
      <w:r w:rsidRPr="00D92001">
        <w:rPr>
          <w:rFonts w:cstheme="minorHAnsi"/>
        </w:rPr>
        <w:t>it with your hands, it is a tool that empowers you allows you… to do what you came to do better (2)</w:t>
      </w:r>
    </w:p>
    <w:p w14:paraId="0A8CD414" w14:textId="77777777" w:rsidR="007B1346" w:rsidRPr="00D92001" w:rsidRDefault="007B1346" w:rsidP="007B1346">
      <w:pPr>
        <w:bidi w:val="0"/>
        <w:ind w:left="720"/>
        <w:rPr>
          <w:rFonts w:cstheme="minorHAnsi"/>
          <w:rtl/>
        </w:rPr>
      </w:pPr>
    </w:p>
    <w:p w14:paraId="5D07A244" w14:textId="610B3A7E" w:rsidR="00C24F27" w:rsidRPr="00D92001" w:rsidRDefault="00C24F27" w:rsidP="00C24F27">
      <w:pPr>
        <w:pStyle w:val="Heading2"/>
        <w:bidi w:val="0"/>
        <w:rPr>
          <w:rFonts w:asciiTheme="minorHAnsi" w:hAnsiTheme="minorHAnsi" w:cstheme="minorHAnsi"/>
        </w:rPr>
      </w:pPr>
      <w:r w:rsidRPr="00D92001">
        <w:rPr>
          <w:rFonts w:asciiTheme="minorHAnsi" w:hAnsiTheme="minorHAnsi" w:cstheme="minorHAnsi"/>
        </w:rPr>
        <w:t>Metaphors for school-education</w:t>
      </w:r>
    </w:p>
    <w:p w14:paraId="5F939703" w14:textId="30E25E52" w:rsidR="00CD4412" w:rsidRPr="00D92001" w:rsidRDefault="00C24F27" w:rsidP="007B1346">
      <w:pPr>
        <w:bidi w:val="0"/>
        <w:rPr>
          <w:rFonts w:cstheme="minorHAnsi"/>
          <w:rtl/>
        </w:rPr>
      </w:pPr>
      <w:r w:rsidRPr="00D92001">
        <w:rPr>
          <w:rFonts w:cstheme="minorHAnsi"/>
        </w:rPr>
        <w:t xml:space="preserve">Overall, 15 metaphors </w:t>
      </w:r>
      <w:r w:rsidR="007B1346" w:rsidRPr="00D92001">
        <w:rPr>
          <w:rFonts w:cstheme="minorHAnsi"/>
        </w:rPr>
        <w:t>for</w:t>
      </w:r>
      <w:r w:rsidRPr="00D92001">
        <w:rPr>
          <w:rFonts w:cstheme="minorHAnsi"/>
        </w:rPr>
        <w:t xml:space="preserve"> school education were collected. Of these, one was positive, five were neutral, and nine were negative. </w:t>
      </w:r>
    </w:p>
    <w:p w14:paraId="242A07D4" w14:textId="23E84C46" w:rsidR="00C24F27" w:rsidRPr="00D92001" w:rsidRDefault="00C24F27" w:rsidP="00C24F27">
      <w:pPr>
        <w:pStyle w:val="Heading3"/>
        <w:bidi w:val="0"/>
        <w:rPr>
          <w:rFonts w:asciiTheme="minorHAnsi" w:hAnsiTheme="minorHAnsi" w:cstheme="minorHAnsi"/>
        </w:rPr>
      </w:pPr>
      <w:r w:rsidRPr="00D92001">
        <w:rPr>
          <w:rFonts w:asciiTheme="minorHAnsi" w:hAnsiTheme="minorHAnsi" w:cstheme="minorHAnsi"/>
        </w:rPr>
        <w:t xml:space="preserve">Meta-category – Food </w:t>
      </w:r>
    </w:p>
    <w:p w14:paraId="21C2D453" w14:textId="3761AA35" w:rsidR="00C24F27" w:rsidRPr="00D92001" w:rsidRDefault="00C24F27" w:rsidP="00C24F27">
      <w:pPr>
        <w:bidi w:val="0"/>
        <w:rPr>
          <w:rFonts w:cstheme="minorHAnsi"/>
        </w:rPr>
      </w:pPr>
      <w:r w:rsidRPr="00D92001">
        <w:rPr>
          <w:rFonts w:cstheme="minorHAnsi"/>
        </w:rPr>
        <w:t xml:space="preserve">One food-related metaphor </w:t>
      </w:r>
      <w:proofErr w:type="gramStart"/>
      <w:r w:rsidRPr="00D92001">
        <w:rPr>
          <w:rFonts w:cstheme="minorHAnsi"/>
        </w:rPr>
        <w:t>was used</w:t>
      </w:r>
      <w:proofErr w:type="gramEnd"/>
      <w:r w:rsidRPr="00D92001">
        <w:rPr>
          <w:rFonts w:cstheme="minorHAnsi"/>
        </w:rPr>
        <w:t xml:space="preserve">. It was negative. </w:t>
      </w:r>
    </w:p>
    <w:p w14:paraId="4F45D0F8" w14:textId="77777777" w:rsidR="00C24F27" w:rsidRPr="00D92001" w:rsidRDefault="00C24F27" w:rsidP="00C24F27">
      <w:pPr>
        <w:bidi w:val="0"/>
        <w:rPr>
          <w:rFonts w:cstheme="minorHAnsi"/>
          <w:u w:val="single"/>
        </w:rPr>
      </w:pPr>
      <w:r w:rsidRPr="00D92001">
        <w:rPr>
          <w:rFonts w:cstheme="minorHAnsi"/>
          <w:u w:val="single"/>
        </w:rPr>
        <w:t>Negative</w:t>
      </w:r>
    </w:p>
    <w:p w14:paraId="234EF5E5" w14:textId="12BF29EA" w:rsidR="00AD332C" w:rsidRPr="00D92001" w:rsidRDefault="00C24F27" w:rsidP="00C24F27">
      <w:pPr>
        <w:bidi w:val="0"/>
        <w:ind w:left="720"/>
        <w:rPr>
          <w:rFonts w:cstheme="minorHAnsi"/>
          <w:rtl/>
        </w:rPr>
      </w:pPr>
      <w:r w:rsidRPr="00D92001">
        <w:rPr>
          <w:rFonts w:cstheme="minorHAnsi"/>
        </w:rPr>
        <w:t xml:space="preserve">A rotten apple – School is like a rotten apple because it is very nice on the outside and when you taste it, it is bitter (14) </w:t>
      </w:r>
    </w:p>
    <w:p w14:paraId="4AB7A390" w14:textId="40E057AA" w:rsidR="00C24F27" w:rsidRPr="00D92001" w:rsidRDefault="00544406" w:rsidP="00C24F27">
      <w:pPr>
        <w:pStyle w:val="Heading3"/>
        <w:bidi w:val="0"/>
        <w:rPr>
          <w:rFonts w:asciiTheme="minorHAnsi" w:hAnsiTheme="minorHAnsi" w:cstheme="minorHAnsi"/>
        </w:rPr>
      </w:pPr>
      <w:r w:rsidRPr="00D92001">
        <w:rPr>
          <w:rFonts w:asciiTheme="minorHAnsi" w:hAnsiTheme="minorHAnsi" w:cstheme="minorHAnsi"/>
        </w:rPr>
        <w:t xml:space="preserve">Meta-category – Movement </w:t>
      </w:r>
    </w:p>
    <w:p w14:paraId="798FD8F0" w14:textId="5D21C81D" w:rsidR="00544406" w:rsidRPr="00D92001" w:rsidRDefault="00544406" w:rsidP="00544406">
      <w:pPr>
        <w:bidi w:val="0"/>
        <w:rPr>
          <w:rFonts w:cstheme="minorHAnsi"/>
        </w:rPr>
      </w:pPr>
      <w:r w:rsidRPr="00D92001">
        <w:rPr>
          <w:rFonts w:cstheme="minorHAnsi"/>
        </w:rPr>
        <w:t xml:space="preserve">Four movement-related metaphors were used, one neutral and three negative. </w:t>
      </w:r>
    </w:p>
    <w:p w14:paraId="7406E742" w14:textId="47E2D04D" w:rsidR="00544406" w:rsidRPr="00D92001" w:rsidRDefault="00544406" w:rsidP="00544406">
      <w:pPr>
        <w:bidi w:val="0"/>
        <w:rPr>
          <w:rFonts w:cstheme="minorHAnsi"/>
          <w:u w:val="single"/>
        </w:rPr>
      </w:pPr>
      <w:r w:rsidRPr="00D92001">
        <w:rPr>
          <w:rFonts w:cstheme="minorHAnsi"/>
          <w:u w:val="single"/>
        </w:rPr>
        <w:t>Neutral</w:t>
      </w:r>
    </w:p>
    <w:p w14:paraId="494741B0" w14:textId="2736EF54" w:rsidR="00E9650E" w:rsidRPr="00C748D5" w:rsidRDefault="00544406" w:rsidP="00C748D5">
      <w:pPr>
        <w:bidi w:val="0"/>
        <w:ind w:left="720"/>
        <w:rPr>
          <w:rFonts w:cstheme="minorHAnsi"/>
          <w:rtl/>
        </w:rPr>
      </w:pPr>
      <w:r w:rsidRPr="00D92001">
        <w:rPr>
          <w:rFonts w:cstheme="minorHAnsi"/>
        </w:rPr>
        <w:t>A paved path – School is like walking on a paved dirt road that many have already gone down… because it is… the world is like built for people who walk that paved, prepared pa</w:t>
      </w:r>
      <w:r w:rsidR="00C748D5">
        <w:rPr>
          <w:rFonts w:cstheme="minorHAnsi"/>
        </w:rPr>
        <w:t>th where many people [walk] (10)</w:t>
      </w:r>
    </w:p>
    <w:p w14:paraId="339ED7D8" w14:textId="6FCB3B67" w:rsidR="001873F8" w:rsidRPr="00D92001" w:rsidRDefault="001873F8" w:rsidP="001873F8">
      <w:pPr>
        <w:bidi w:val="0"/>
        <w:rPr>
          <w:rFonts w:cstheme="minorHAnsi"/>
          <w:u w:val="single"/>
        </w:rPr>
      </w:pPr>
      <w:r w:rsidRPr="00D92001">
        <w:rPr>
          <w:rFonts w:cstheme="minorHAnsi"/>
          <w:u w:val="single"/>
        </w:rPr>
        <w:t>Negative</w:t>
      </w:r>
    </w:p>
    <w:p w14:paraId="531249C1" w14:textId="60091435" w:rsidR="00560A13" w:rsidRPr="00D92001" w:rsidRDefault="001873F8" w:rsidP="00C748D5">
      <w:pPr>
        <w:bidi w:val="0"/>
        <w:ind w:left="720"/>
        <w:rPr>
          <w:rFonts w:cstheme="minorHAnsi"/>
          <w:rtl/>
        </w:rPr>
      </w:pPr>
      <w:r w:rsidRPr="00D92001">
        <w:rPr>
          <w:rFonts w:cstheme="minorHAnsi"/>
        </w:rPr>
        <w:t xml:space="preserve">A running </w:t>
      </w:r>
      <w:r w:rsidR="00226681" w:rsidRPr="00D92001">
        <w:rPr>
          <w:rFonts w:cstheme="minorHAnsi"/>
        </w:rPr>
        <w:t>track</w:t>
      </w:r>
      <w:r w:rsidRPr="00D92001">
        <w:rPr>
          <w:rFonts w:cstheme="minorHAnsi"/>
        </w:rPr>
        <w:t xml:space="preserve"> </w:t>
      </w:r>
      <w:r w:rsidR="00560A13" w:rsidRPr="00D92001">
        <w:rPr>
          <w:rFonts w:cstheme="minorHAnsi"/>
        </w:rPr>
        <w:t>–</w:t>
      </w:r>
      <w:r w:rsidR="00226681" w:rsidRPr="00D92001">
        <w:rPr>
          <w:rFonts w:cstheme="minorHAnsi"/>
        </w:rPr>
        <w:t xml:space="preserve"> </w:t>
      </w:r>
      <w:r w:rsidR="00560A13" w:rsidRPr="00D92001">
        <w:rPr>
          <w:rFonts w:cstheme="minorHAnsi"/>
        </w:rPr>
        <w:t xml:space="preserve">School is like a running track because it helps you like accomplish things and get places, but it is limited. </w:t>
      </w:r>
      <w:proofErr w:type="gramStart"/>
      <w:r w:rsidR="00560A13" w:rsidRPr="00D92001">
        <w:rPr>
          <w:rFonts w:cstheme="minorHAnsi"/>
        </w:rPr>
        <w:t>Like</w:t>
      </w:r>
      <w:proofErr w:type="gramEnd"/>
      <w:r w:rsidR="00560A13" w:rsidRPr="00D92001">
        <w:rPr>
          <w:rFonts w:cstheme="minorHAnsi"/>
        </w:rPr>
        <w:t xml:space="preserve"> you could die on the track, you cannot get off the track (6) </w:t>
      </w:r>
      <w:r w:rsidRPr="00D92001">
        <w:rPr>
          <w:rFonts w:cstheme="minorHAnsi"/>
        </w:rPr>
        <w:t xml:space="preserve"> </w:t>
      </w:r>
    </w:p>
    <w:p w14:paraId="7FA4409C" w14:textId="7A364A3D" w:rsidR="00560A13" w:rsidRPr="00D92001" w:rsidRDefault="00560A13" w:rsidP="00C748D5">
      <w:pPr>
        <w:bidi w:val="0"/>
        <w:ind w:left="720"/>
        <w:rPr>
          <w:rFonts w:cstheme="minorHAnsi"/>
        </w:rPr>
      </w:pPr>
      <w:r w:rsidRPr="00D92001">
        <w:rPr>
          <w:rFonts w:cstheme="minorHAnsi"/>
        </w:rPr>
        <w:t xml:space="preserve">A motorcycle – School is like, a motorcycle, because there is a car, which is useful and helpful, there is a bus, which is another useful and helpful </w:t>
      </w:r>
      <w:proofErr w:type="gramStart"/>
      <w:r w:rsidRPr="00D92001">
        <w:rPr>
          <w:rFonts w:cstheme="minorHAnsi"/>
        </w:rPr>
        <w:t>option,</w:t>
      </w:r>
      <w:proofErr w:type="gramEnd"/>
      <w:r w:rsidRPr="00D92001">
        <w:rPr>
          <w:rFonts w:cstheme="minorHAnsi"/>
        </w:rPr>
        <w:t xml:space="preserve"> there is a motorcycle that certain people like more. </w:t>
      </w:r>
      <w:proofErr w:type="gramStart"/>
      <w:r w:rsidRPr="00D92001">
        <w:rPr>
          <w:rFonts w:cstheme="minorHAnsi"/>
        </w:rPr>
        <w:t>But</w:t>
      </w:r>
      <w:proofErr w:type="gramEnd"/>
      <w:r w:rsidRPr="00D92001">
        <w:rPr>
          <w:rFonts w:cstheme="minorHAnsi"/>
        </w:rPr>
        <w:t xml:space="preserve"> is more dangerous, like people have accidents </w:t>
      </w:r>
      <w:r w:rsidR="00C748D5">
        <w:rPr>
          <w:rFonts w:cstheme="minorHAnsi"/>
        </w:rPr>
        <w:t>on</w:t>
      </w:r>
      <w:r w:rsidRPr="00D92001">
        <w:rPr>
          <w:rFonts w:cstheme="minorHAnsi"/>
        </w:rPr>
        <w:t xml:space="preserve"> motorcycle</w:t>
      </w:r>
      <w:r w:rsidR="00C748D5">
        <w:rPr>
          <w:rFonts w:cstheme="minorHAnsi"/>
        </w:rPr>
        <w:t>s</w:t>
      </w:r>
      <w:r w:rsidRPr="00D92001">
        <w:rPr>
          <w:rFonts w:cstheme="minorHAnsi"/>
        </w:rPr>
        <w:t xml:space="preserve">. Schools can hurt </w:t>
      </w:r>
      <w:r w:rsidR="00C748D5">
        <w:rPr>
          <w:rFonts w:cstheme="minorHAnsi"/>
        </w:rPr>
        <w:t>kids</w:t>
      </w:r>
      <w:r w:rsidRPr="00D92001">
        <w:rPr>
          <w:rFonts w:cstheme="minorHAnsi"/>
        </w:rPr>
        <w:t xml:space="preserve"> (2) </w:t>
      </w:r>
    </w:p>
    <w:p w14:paraId="1F90B79B" w14:textId="63A119D3" w:rsidR="001F488E" w:rsidRPr="00D92001" w:rsidRDefault="00560A13" w:rsidP="00560A13">
      <w:pPr>
        <w:bidi w:val="0"/>
        <w:ind w:left="720"/>
        <w:rPr>
          <w:rFonts w:cstheme="minorHAnsi"/>
          <w:rtl/>
        </w:rPr>
      </w:pPr>
      <w:r w:rsidRPr="00D92001">
        <w:rPr>
          <w:rFonts w:cstheme="minorHAnsi"/>
        </w:rPr>
        <w:t xml:space="preserve">A guide – School is like a guide that is sometimes too strict and show you the things they were told to show you, and if you ask to go in a different direction, he tells you "no, the path is here" (11) </w:t>
      </w:r>
    </w:p>
    <w:p w14:paraId="494AF25E" w14:textId="42110CCE" w:rsidR="005E21E0" w:rsidRPr="00D92001" w:rsidRDefault="005E21E0" w:rsidP="005E21E0">
      <w:pPr>
        <w:ind w:left="720"/>
        <w:rPr>
          <w:rFonts w:cstheme="minorHAnsi"/>
          <w:rtl/>
        </w:rPr>
      </w:pPr>
    </w:p>
    <w:p w14:paraId="56597A85" w14:textId="351B4E11" w:rsidR="00EC0CA3" w:rsidRPr="00D92001" w:rsidRDefault="00560A13" w:rsidP="00560A13">
      <w:pPr>
        <w:pStyle w:val="Heading3"/>
        <w:bidi w:val="0"/>
        <w:rPr>
          <w:rFonts w:asciiTheme="minorHAnsi" w:hAnsiTheme="minorHAnsi" w:cstheme="minorHAnsi"/>
        </w:rPr>
      </w:pPr>
      <w:r w:rsidRPr="00D92001">
        <w:rPr>
          <w:rFonts w:asciiTheme="minorHAnsi" w:hAnsiTheme="minorHAnsi" w:cstheme="minorHAnsi"/>
        </w:rPr>
        <w:t>Meta-category – Uniformity</w:t>
      </w:r>
    </w:p>
    <w:p w14:paraId="3BA0E7DB" w14:textId="7C39AB33" w:rsidR="00560A13" w:rsidRPr="00D92001" w:rsidRDefault="00560A13" w:rsidP="00560A13">
      <w:pPr>
        <w:bidi w:val="0"/>
        <w:rPr>
          <w:rFonts w:cstheme="minorHAnsi"/>
        </w:rPr>
      </w:pPr>
      <w:r w:rsidRPr="00D92001">
        <w:rPr>
          <w:rFonts w:cstheme="minorHAnsi"/>
        </w:rPr>
        <w:t xml:space="preserve">Four uniformity-related metaphors were used, three neutral and one negative. </w:t>
      </w:r>
    </w:p>
    <w:p w14:paraId="4B69AF6C" w14:textId="307BB1A7" w:rsidR="00560A13" w:rsidRPr="00D92001" w:rsidRDefault="00560A13" w:rsidP="00560A13">
      <w:pPr>
        <w:bidi w:val="0"/>
        <w:rPr>
          <w:rFonts w:cstheme="minorHAnsi"/>
          <w:u w:val="single"/>
        </w:rPr>
      </w:pPr>
      <w:r w:rsidRPr="00D92001">
        <w:rPr>
          <w:rFonts w:cstheme="minorHAnsi"/>
          <w:u w:val="single"/>
        </w:rPr>
        <w:t>Neutral</w:t>
      </w:r>
    </w:p>
    <w:p w14:paraId="2851B411" w14:textId="751E13CC" w:rsidR="00F55EFB" w:rsidRPr="00D92001" w:rsidRDefault="00560A13" w:rsidP="00341E95">
      <w:pPr>
        <w:bidi w:val="0"/>
        <w:ind w:left="720"/>
        <w:rPr>
          <w:rFonts w:cstheme="minorHAnsi"/>
        </w:rPr>
      </w:pPr>
      <w:r w:rsidRPr="00D92001">
        <w:rPr>
          <w:rFonts w:cstheme="minorHAnsi"/>
        </w:rPr>
        <w:t xml:space="preserve">A ruler – School is like a kind of ruler, where </w:t>
      </w:r>
      <w:proofErr w:type="gramStart"/>
      <w:r w:rsidRPr="00D92001">
        <w:rPr>
          <w:rFonts w:cstheme="minorHAnsi"/>
        </w:rPr>
        <w:t>like</w:t>
      </w:r>
      <w:proofErr w:type="gramEnd"/>
      <w:r w:rsidRPr="00D92001">
        <w:rPr>
          <w:rFonts w:cstheme="minorHAnsi"/>
        </w:rPr>
        <w:t xml:space="preserve"> you need to meet standards and like you always get graded and if you are not good you have to make an effort to be like everyone and everyone learns together (8)</w:t>
      </w:r>
    </w:p>
    <w:p w14:paraId="57E606DF" w14:textId="16C2574D" w:rsidR="00293549" w:rsidRPr="00D92001" w:rsidRDefault="00293549" w:rsidP="00293549">
      <w:pPr>
        <w:bidi w:val="0"/>
        <w:ind w:left="720"/>
        <w:rPr>
          <w:rFonts w:cstheme="minorHAnsi"/>
        </w:rPr>
      </w:pPr>
      <w:r w:rsidRPr="00D92001">
        <w:rPr>
          <w:rFonts w:cstheme="minorHAnsi"/>
        </w:rPr>
        <w:t xml:space="preserve">The military – School is like a military because it </w:t>
      </w:r>
      <w:r w:rsidR="00337D28" w:rsidRPr="00D92001">
        <w:rPr>
          <w:rFonts w:cstheme="minorHAnsi"/>
        </w:rPr>
        <w:t xml:space="preserve">is a big complex entity, but it can also produce good things (12) </w:t>
      </w:r>
    </w:p>
    <w:p w14:paraId="389BEA82" w14:textId="231E4207" w:rsidR="00337D28" w:rsidRPr="00D92001" w:rsidRDefault="00337D28" w:rsidP="00337D28">
      <w:pPr>
        <w:bidi w:val="0"/>
        <w:ind w:left="720"/>
        <w:rPr>
          <w:rFonts w:cstheme="minorHAnsi"/>
        </w:rPr>
      </w:pPr>
      <w:r w:rsidRPr="00D92001">
        <w:rPr>
          <w:rFonts w:cstheme="minorHAnsi"/>
        </w:rPr>
        <w:t xml:space="preserve">Democracy – School is like a democracy, because not many people think about the fact that it does not work very well and a better alternative is needed (9) </w:t>
      </w:r>
    </w:p>
    <w:p w14:paraId="5AD7CB67" w14:textId="23A3057D" w:rsidR="00337D28" w:rsidRPr="00D92001" w:rsidRDefault="00337D28" w:rsidP="00337D28">
      <w:pPr>
        <w:bidi w:val="0"/>
        <w:rPr>
          <w:rFonts w:cstheme="minorHAnsi"/>
          <w:u w:val="single"/>
        </w:rPr>
      </w:pPr>
      <w:r w:rsidRPr="00D92001">
        <w:rPr>
          <w:rFonts w:cstheme="minorHAnsi"/>
          <w:u w:val="single"/>
        </w:rPr>
        <w:t>Negative</w:t>
      </w:r>
    </w:p>
    <w:p w14:paraId="4016426F" w14:textId="3F536518" w:rsidR="00337D28" w:rsidRPr="00D92001" w:rsidRDefault="00337D28" w:rsidP="00337D28">
      <w:pPr>
        <w:bidi w:val="0"/>
        <w:ind w:left="720"/>
        <w:rPr>
          <w:rFonts w:cstheme="minorHAnsi"/>
        </w:rPr>
      </w:pPr>
      <w:r w:rsidRPr="00D92001">
        <w:rPr>
          <w:rFonts w:cstheme="minorHAnsi"/>
        </w:rPr>
        <w:t xml:space="preserve">An assembly line – School is like an assembly line for clones. All the boys look the same, and all the girls look the same (7) </w:t>
      </w:r>
    </w:p>
    <w:p w14:paraId="1DEA7DE2" w14:textId="77777777" w:rsidR="00341E95" w:rsidRDefault="00341E95" w:rsidP="001841A5">
      <w:pPr>
        <w:pStyle w:val="Heading3"/>
        <w:bidi w:val="0"/>
        <w:rPr>
          <w:rFonts w:asciiTheme="minorHAnsi" w:hAnsiTheme="minorHAnsi" w:cstheme="minorHAnsi"/>
        </w:rPr>
      </w:pPr>
    </w:p>
    <w:p w14:paraId="0D5F7003" w14:textId="298120D6" w:rsidR="001841A5" w:rsidRPr="00D92001" w:rsidRDefault="001841A5" w:rsidP="00341E95">
      <w:pPr>
        <w:pStyle w:val="Heading3"/>
        <w:bidi w:val="0"/>
        <w:rPr>
          <w:rFonts w:asciiTheme="minorHAnsi" w:hAnsiTheme="minorHAnsi" w:cstheme="minorHAnsi"/>
        </w:rPr>
      </w:pPr>
      <w:r w:rsidRPr="00D92001">
        <w:rPr>
          <w:rFonts w:asciiTheme="minorHAnsi" w:hAnsiTheme="minorHAnsi" w:cstheme="minorHAnsi"/>
        </w:rPr>
        <w:t xml:space="preserve">Meta-category – Prison </w:t>
      </w:r>
    </w:p>
    <w:p w14:paraId="59D57135" w14:textId="77777777" w:rsidR="001841A5" w:rsidRPr="00D92001" w:rsidRDefault="001841A5" w:rsidP="001841A5">
      <w:pPr>
        <w:bidi w:val="0"/>
        <w:rPr>
          <w:rFonts w:cstheme="minorHAnsi"/>
          <w:u w:val="single"/>
        </w:rPr>
      </w:pPr>
    </w:p>
    <w:p w14:paraId="6C64D252" w14:textId="6B461636" w:rsidR="001841A5" w:rsidRPr="00D92001" w:rsidRDefault="001841A5" w:rsidP="001841A5">
      <w:pPr>
        <w:bidi w:val="0"/>
        <w:rPr>
          <w:rFonts w:cstheme="minorHAnsi"/>
          <w:u w:val="single"/>
        </w:rPr>
      </w:pPr>
      <w:r w:rsidRPr="00D92001">
        <w:rPr>
          <w:rFonts w:cstheme="minorHAnsi"/>
          <w:u w:val="single"/>
        </w:rPr>
        <w:t>Negative</w:t>
      </w:r>
    </w:p>
    <w:p w14:paraId="7ACEF466" w14:textId="4542F55C" w:rsidR="001841A5" w:rsidRPr="00D92001" w:rsidRDefault="001841A5" w:rsidP="001841A5">
      <w:pPr>
        <w:bidi w:val="0"/>
        <w:ind w:left="720"/>
        <w:rPr>
          <w:rFonts w:cstheme="minorHAnsi"/>
        </w:rPr>
      </w:pPr>
      <w:r w:rsidRPr="00D92001">
        <w:rPr>
          <w:rFonts w:cstheme="minorHAnsi"/>
        </w:rPr>
        <w:t>A prison (three interviewees used the prison metaphor) – School is like a prison because it is just f</w:t>
      </w:r>
      <w:r w:rsidR="00341E95">
        <w:rPr>
          <w:rFonts w:cstheme="minorHAnsi"/>
        </w:rPr>
        <w:t>our walls, sometimes with bars o</w:t>
      </w:r>
      <w:r w:rsidRPr="00D92001">
        <w:rPr>
          <w:rFonts w:cstheme="minorHAnsi"/>
        </w:rPr>
        <w:t xml:space="preserve">n the windows, that you cannot get out of until a certain hour (13) </w:t>
      </w:r>
    </w:p>
    <w:p w14:paraId="1D5E7B56" w14:textId="77777777" w:rsidR="001F488E" w:rsidRPr="00D92001" w:rsidRDefault="001F488E" w:rsidP="00AC2A0D">
      <w:pPr>
        <w:pStyle w:val="Heading3"/>
        <w:rPr>
          <w:rFonts w:asciiTheme="minorHAnsi" w:hAnsiTheme="minorHAnsi" w:cstheme="minorHAnsi"/>
          <w:rtl/>
        </w:rPr>
      </w:pPr>
    </w:p>
    <w:p w14:paraId="13AE6659" w14:textId="24991E42" w:rsidR="0059023A" w:rsidRPr="00D92001" w:rsidRDefault="0059023A" w:rsidP="0059023A">
      <w:pPr>
        <w:pStyle w:val="Heading3"/>
        <w:bidi w:val="0"/>
        <w:rPr>
          <w:rFonts w:asciiTheme="minorHAnsi" w:hAnsiTheme="minorHAnsi" w:cstheme="minorHAnsi"/>
        </w:rPr>
      </w:pPr>
      <w:r w:rsidRPr="00D92001">
        <w:rPr>
          <w:rFonts w:asciiTheme="minorHAnsi" w:hAnsiTheme="minorHAnsi" w:cstheme="minorHAnsi"/>
        </w:rPr>
        <w:t>Meta-category - Knowledge</w:t>
      </w:r>
    </w:p>
    <w:p w14:paraId="18208770" w14:textId="3F67AB2D" w:rsidR="00AC2A0D" w:rsidRPr="00D92001" w:rsidRDefault="0059023A" w:rsidP="0059023A">
      <w:pPr>
        <w:bidi w:val="0"/>
        <w:rPr>
          <w:rFonts w:cstheme="minorHAnsi"/>
          <w:rtl/>
        </w:rPr>
      </w:pPr>
      <w:r w:rsidRPr="00D92001">
        <w:rPr>
          <w:rFonts w:cstheme="minorHAnsi"/>
        </w:rPr>
        <w:t xml:space="preserve">Two knowledge-related metaphors were used, one positive and one neutral. </w:t>
      </w:r>
    </w:p>
    <w:p w14:paraId="440EBFDC" w14:textId="04E3276D" w:rsidR="0028317A" w:rsidRPr="00D92001" w:rsidRDefault="0028317A" w:rsidP="0028317A">
      <w:pPr>
        <w:bidi w:val="0"/>
        <w:rPr>
          <w:rFonts w:cstheme="minorHAnsi"/>
          <w:u w:val="single"/>
        </w:rPr>
      </w:pPr>
      <w:r w:rsidRPr="00D92001">
        <w:rPr>
          <w:rFonts w:cstheme="minorHAnsi"/>
          <w:u w:val="single"/>
        </w:rPr>
        <w:t>Positive</w:t>
      </w:r>
    </w:p>
    <w:p w14:paraId="196C4589" w14:textId="3FCF5168" w:rsidR="0028317A" w:rsidRPr="00D92001" w:rsidRDefault="0028317A" w:rsidP="00341E95">
      <w:pPr>
        <w:bidi w:val="0"/>
        <w:ind w:left="720"/>
        <w:rPr>
          <w:rFonts w:cstheme="minorHAnsi"/>
        </w:rPr>
      </w:pPr>
      <w:r w:rsidRPr="00D92001">
        <w:rPr>
          <w:rFonts w:cstheme="minorHAnsi"/>
        </w:rPr>
        <w:t xml:space="preserve">A notebook – School is like a notebook because there is always </w:t>
      </w:r>
      <w:r w:rsidR="0089340E" w:rsidRPr="00D92001">
        <w:rPr>
          <w:rFonts w:cstheme="minorHAnsi"/>
        </w:rPr>
        <w:t>something there, there is everything there, because it is… you draw during class</w:t>
      </w:r>
      <w:r w:rsidR="00341E95">
        <w:rPr>
          <w:rFonts w:cstheme="minorHAnsi"/>
        </w:rPr>
        <w:t xml:space="preserve"> </w:t>
      </w:r>
      <w:r w:rsidR="0089340E" w:rsidRPr="00D92001">
        <w:rPr>
          <w:rFonts w:cstheme="minorHAnsi"/>
        </w:rPr>
        <w:t xml:space="preserve">or you do not draw during class, and there </w:t>
      </w:r>
      <w:proofErr w:type="gramStart"/>
      <w:r w:rsidR="0089340E" w:rsidRPr="00D92001">
        <w:rPr>
          <w:rFonts w:cstheme="minorHAnsi"/>
        </w:rPr>
        <w:t>is also</w:t>
      </w:r>
      <w:proofErr w:type="gramEnd"/>
      <w:r w:rsidR="0089340E" w:rsidRPr="00D92001">
        <w:rPr>
          <w:rFonts w:cstheme="minorHAnsi"/>
        </w:rPr>
        <w:t xml:space="preserve"> the learning that you learn there, the laughing with friends (4) </w:t>
      </w:r>
    </w:p>
    <w:p w14:paraId="0CEF5E93" w14:textId="1E814682" w:rsidR="0089340E" w:rsidRPr="00D92001" w:rsidRDefault="00005484" w:rsidP="00005484">
      <w:pPr>
        <w:bidi w:val="0"/>
        <w:rPr>
          <w:rFonts w:cstheme="minorHAnsi"/>
          <w:u w:val="single"/>
        </w:rPr>
      </w:pPr>
      <w:r w:rsidRPr="00D92001">
        <w:rPr>
          <w:rFonts w:cstheme="minorHAnsi"/>
          <w:u w:val="single"/>
        </w:rPr>
        <w:t>Neutral</w:t>
      </w:r>
    </w:p>
    <w:p w14:paraId="2B0730D3" w14:textId="41B23206" w:rsidR="00005484" w:rsidRPr="00D92001" w:rsidRDefault="00005484" w:rsidP="00341E95">
      <w:pPr>
        <w:bidi w:val="0"/>
        <w:ind w:left="720"/>
        <w:rPr>
          <w:rFonts w:cstheme="minorHAnsi"/>
        </w:rPr>
      </w:pPr>
      <w:r w:rsidRPr="00D92001">
        <w:rPr>
          <w:rFonts w:cstheme="minorHAnsi"/>
        </w:rPr>
        <w:t xml:space="preserve">Search engine – School is like Google, an internet search engine, because you have the information there but you need someone to tell </w:t>
      </w:r>
      <w:proofErr w:type="gramStart"/>
      <w:r w:rsidRPr="00D92001">
        <w:rPr>
          <w:rFonts w:cstheme="minorHAnsi"/>
        </w:rPr>
        <w:t>you</w:t>
      </w:r>
      <w:proofErr w:type="gramEnd"/>
      <w:r w:rsidRPr="00D92001">
        <w:rPr>
          <w:rFonts w:cstheme="minorHAnsi"/>
        </w:rPr>
        <w:t xml:space="preserve"> it exists so you can find and type the wor</w:t>
      </w:r>
      <w:r w:rsidR="00341E95">
        <w:rPr>
          <w:rFonts w:cstheme="minorHAnsi"/>
        </w:rPr>
        <w:t>d</w:t>
      </w:r>
      <w:r w:rsidRPr="00D92001">
        <w:rPr>
          <w:rFonts w:cstheme="minorHAnsi"/>
        </w:rPr>
        <w:t xml:space="preserve">s to find what you are looking for (5) </w:t>
      </w:r>
    </w:p>
    <w:p w14:paraId="6C35EC44" w14:textId="77777777" w:rsidR="00341E95" w:rsidRDefault="00341E95" w:rsidP="00C06143">
      <w:pPr>
        <w:pStyle w:val="Heading3"/>
        <w:bidi w:val="0"/>
        <w:rPr>
          <w:rFonts w:asciiTheme="minorHAnsi" w:hAnsiTheme="minorHAnsi" w:cstheme="minorHAnsi"/>
        </w:rPr>
      </w:pPr>
    </w:p>
    <w:p w14:paraId="0F6140DB" w14:textId="54ECC628" w:rsidR="00C06143" w:rsidRPr="00D92001" w:rsidRDefault="00C06143" w:rsidP="00341E95">
      <w:pPr>
        <w:pStyle w:val="Heading3"/>
        <w:bidi w:val="0"/>
        <w:rPr>
          <w:rFonts w:asciiTheme="minorHAnsi" w:hAnsiTheme="minorHAnsi" w:cstheme="minorHAnsi"/>
        </w:rPr>
      </w:pPr>
      <w:r w:rsidRPr="00D92001">
        <w:rPr>
          <w:rFonts w:asciiTheme="minorHAnsi" w:hAnsiTheme="minorHAnsi" w:cstheme="minorHAnsi"/>
        </w:rPr>
        <w:t xml:space="preserve">Meta-category – Art </w:t>
      </w:r>
    </w:p>
    <w:p w14:paraId="60B6EA8F" w14:textId="0AB74763" w:rsidR="00AC2A0D" w:rsidRPr="00D92001" w:rsidRDefault="00C06143" w:rsidP="00C06143">
      <w:pPr>
        <w:bidi w:val="0"/>
        <w:rPr>
          <w:rFonts w:cstheme="minorHAnsi"/>
          <w:rtl/>
        </w:rPr>
      </w:pPr>
      <w:r w:rsidRPr="00D92001">
        <w:rPr>
          <w:rFonts w:cstheme="minorHAnsi"/>
        </w:rPr>
        <w:t xml:space="preserve">One art-related metaphor </w:t>
      </w:r>
      <w:proofErr w:type="gramStart"/>
      <w:r w:rsidRPr="00D92001">
        <w:rPr>
          <w:rFonts w:cstheme="minorHAnsi"/>
        </w:rPr>
        <w:t>was used</w:t>
      </w:r>
      <w:proofErr w:type="gramEnd"/>
      <w:r w:rsidRPr="00D92001">
        <w:rPr>
          <w:rFonts w:cstheme="minorHAnsi"/>
        </w:rPr>
        <w:t xml:space="preserve">. It was negative. </w:t>
      </w:r>
    </w:p>
    <w:p w14:paraId="343A4FF2" w14:textId="3C19CC7C" w:rsidR="00C06143" w:rsidRPr="00D92001" w:rsidRDefault="00C06143" w:rsidP="00C06143">
      <w:pPr>
        <w:bidi w:val="0"/>
        <w:rPr>
          <w:rFonts w:cstheme="minorHAnsi"/>
          <w:u w:val="single"/>
        </w:rPr>
      </w:pPr>
      <w:r w:rsidRPr="00D92001">
        <w:rPr>
          <w:rFonts w:cstheme="minorHAnsi"/>
          <w:u w:val="single"/>
        </w:rPr>
        <w:t>Negative</w:t>
      </w:r>
    </w:p>
    <w:p w14:paraId="19BC65B4" w14:textId="6BB5CF9B" w:rsidR="002B6EE2" w:rsidRDefault="00C06143" w:rsidP="00341E95">
      <w:pPr>
        <w:bidi w:val="0"/>
        <w:ind w:left="720"/>
        <w:rPr>
          <w:rFonts w:cstheme="minorHAnsi"/>
          <w:rtl/>
        </w:rPr>
      </w:pPr>
      <w:r w:rsidRPr="00D92001">
        <w:rPr>
          <w:rFonts w:cstheme="minorHAnsi"/>
        </w:rPr>
        <w:t xml:space="preserve">A film – School is like a film versus a story. Like in a film as opposed to a story… in a story so you have </w:t>
      </w:r>
      <w:proofErr w:type="gramStart"/>
      <w:r w:rsidRPr="00D92001">
        <w:rPr>
          <w:rFonts w:cstheme="minorHAnsi"/>
        </w:rPr>
        <w:t>words and you read</w:t>
      </w:r>
      <w:proofErr w:type="gramEnd"/>
      <w:r w:rsidRPr="00D92001">
        <w:rPr>
          <w:rFonts w:cstheme="minorHAnsi"/>
        </w:rPr>
        <w:t xml:space="preserve"> and you turn them into an image… in school like someone thought what they want to know, and told everyone you are going to know this. Like in a movie (1) </w:t>
      </w:r>
    </w:p>
    <w:p w14:paraId="38EA6485" w14:textId="77777777" w:rsidR="00341E95" w:rsidRPr="00D92001" w:rsidRDefault="00341E95" w:rsidP="00341E95">
      <w:pPr>
        <w:bidi w:val="0"/>
        <w:ind w:left="720"/>
        <w:rPr>
          <w:rFonts w:cstheme="minorHAnsi" w:hint="cs"/>
          <w:rtl/>
        </w:rPr>
      </w:pPr>
    </w:p>
    <w:p w14:paraId="72C67B57" w14:textId="69BB3F03" w:rsidR="006E2A75" w:rsidRPr="00D92001" w:rsidRDefault="006E2A75" w:rsidP="006E2A75">
      <w:pPr>
        <w:bidi w:val="0"/>
        <w:ind w:left="720"/>
        <w:rPr>
          <w:rFonts w:cstheme="minorHAnsi"/>
        </w:rPr>
      </w:pPr>
      <w:r w:rsidRPr="00D92001">
        <w:rPr>
          <w:rFonts w:cstheme="minorHAnsi"/>
        </w:rPr>
        <w:t xml:space="preserve">Table </w:t>
      </w:r>
      <w:proofErr w:type="gramStart"/>
      <w:r w:rsidRPr="00D92001">
        <w:rPr>
          <w:rFonts w:cstheme="minorHAnsi"/>
        </w:rPr>
        <w:t>1</w:t>
      </w:r>
      <w:proofErr w:type="gramEnd"/>
      <w:r w:rsidRPr="00D92001">
        <w:rPr>
          <w:rFonts w:cstheme="minorHAnsi"/>
        </w:rPr>
        <w:t xml:space="preserve"> </w:t>
      </w:r>
      <w:r w:rsidR="00107754" w:rsidRPr="00D92001">
        <w:rPr>
          <w:rFonts w:cstheme="minorHAnsi"/>
        </w:rPr>
        <w:t>–</w:t>
      </w:r>
      <w:r w:rsidRPr="00D92001">
        <w:rPr>
          <w:rFonts w:cstheme="minorHAnsi"/>
        </w:rPr>
        <w:t xml:space="preserve"> </w:t>
      </w:r>
      <w:r w:rsidR="00107754" w:rsidRPr="00D92001">
        <w:rPr>
          <w:rFonts w:cstheme="minorHAnsi"/>
        </w:rPr>
        <w:t xml:space="preserve">Description of the meta-categories and metaphors by question (learning, homeschooling, and school education) and meaning of the metaphor (positive, neutral, negative). </w:t>
      </w:r>
    </w:p>
    <w:tbl>
      <w:tblPr>
        <w:tblStyle w:val="TableGrid"/>
        <w:tblW w:w="0" w:type="auto"/>
        <w:tblInd w:w="0" w:type="dxa"/>
        <w:tblLook w:val="04A0" w:firstRow="1" w:lastRow="0" w:firstColumn="1" w:lastColumn="0" w:noHBand="0" w:noVBand="1"/>
      </w:tblPr>
      <w:tblGrid>
        <w:gridCol w:w="1600"/>
        <w:gridCol w:w="1813"/>
        <w:gridCol w:w="1730"/>
        <w:gridCol w:w="1808"/>
        <w:gridCol w:w="1241"/>
        <w:gridCol w:w="1158"/>
      </w:tblGrid>
      <w:tr w:rsidR="00B2072B" w:rsidRPr="00D92001" w14:paraId="71AD20B3" w14:textId="77777777" w:rsidTr="00697735">
        <w:tc>
          <w:tcPr>
            <w:tcW w:w="1600" w:type="dxa"/>
            <w:tcBorders>
              <w:top w:val="single" w:sz="4" w:space="0" w:color="auto"/>
              <w:left w:val="single" w:sz="4" w:space="0" w:color="auto"/>
              <w:bottom w:val="single" w:sz="4" w:space="0" w:color="auto"/>
              <w:right w:val="single" w:sz="4" w:space="0" w:color="auto"/>
            </w:tcBorders>
          </w:tcPr>
          <w:p w14:paraId="08679078" w14:textId="77777777" w:rsidR="00B2072B" w:rsidRPr="00D92001" w:rsidRDefault="00B2072B"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081E061E" w14:textId="42CC0220" w:rsidR="00B2072B" w:rsidRPr="00D92001" w:rsidRDefault="00AA3253" w:rsidP="00697735">
            <w:pPr>
              <w:jc w:val="right"/>
              <w:rPr>
                <w:rFonts w:cstheme="minorHAnsi"/>
                <w:b/>
                <w:bCs/>
                <w:sz w:val="18"/>
                <w:szCs w:val="18"/>
                <w:rtl/>
              </w:rPr>
            </w:pPr>
            <w:r w:rsidRPr="00D92001">
              <w:rPr>
                <w:rFonts w:cstheme="minorHAnsi"/>
                <w:b/>
                <w:bCs/>
                <w:sz w:val="18"/>
                <w:szCs w:val="18"/>
              </w:rPr>
              <w:t>Meta-category</w:t>
            </w:r>
          </w:p>
        </w:tc>
        <w:tc>
          <w:tcPr>
            <w:tcW w:w="1730" w:type="dxa"/>
            <w:tcBorders>
              <w:top w:val="single" w:sz="4" w:space="0" w:color="auto"/>
              <w:left w:val="single" w:sz="4" w:space="0" w:color="auto"/>
              <w:bottom w:val="single" w:sz="4" w:space="0" w:color="auto"/>
              <w:right w:val="single" w:sz="4" w:space="0" w:color="auto"/>
            </w:tcBorders>
            <w:hideMark/>
          </w:tcPr>
          <w:p w14:paraId="02DD5B0F" w14:textId="2E5D8D88" w:rsidR="00B2072B" w:rsidRPr="00D92001" w:rsidRDefault="00AA3253" w:rsidP="00697735">
            <w:pPr>
              <w:jc w:val="right"/>
              <w:rPr>
                <w:rFonts w:cstheme="minorHAnsi"/>
                <w:b/>
                <w:bCs/>
                <w:sz w:val="18"/>
                <w:szCs w:val="18"/>
                <w:rtl/>
              </w:rPr>
            </w:pPr>
            <w:r w:rsidRPr="00D92001">
              <w:rPr>
                <w:rFonts w:cstheme="minorHAnsi"/>
                <w:b/>
                <w:bCs/>
                <w:sz w:val="18"/>
                <w:szCs w:val="18"/>
              </w:rPr>
              <w:t>Positive</w:t>
            </w:r>
          </w:p>
        </w:tc>
        <w:tc>
          <w:tcPr>
            <w:tcW w:w="1808" w:type="dxa"/>
            <w:tcBorders>
              <w:top w:val="single" w:sz="4" w:space="0" w:color="auto"/>
              <w:left w:val="single" w:sz="4" w:space="0" w:color="auto"/>
              <w:bottom w:val="single" w:sz="4" w:space="0" w:color="auto"/>
              <w:right w:val="single" w:sz="4" w:space="0" w:color="auto"/>
            </w:tcBorders>
            <w:hideMark/>
          </w:tcPr>
          <w:p w14:paraId="00FAFDBC" w14:textId="0D6F497B" w:rsidR="00B2072B" w:rsidRPr="00D92001" w:rsidRDefault="00AA3253" w:rsidP="00697735">
            <w:pPr>
              <w:jc w:val="right"/>
              <w:rPr>
                <w:rFonts w:cstheme="minorHAnsi"/>
                <w:b/>
                <w:bCs/>
                <w:sz w:val="18"/>
                <w:szCs w:val="18"/>
                <w:rtl/>
              </w:rPr>
            </w:pPr>
            <w:r w:rsidRPr="00D92001">
              <w:rPr>
                <w:rFonts w:cstheme="minorHAnsi"/>
                <w:b/>
                <w:bCs/>
                <w:sz w:val="18"/>
                <w:szCs w:val="18"/>
              </w:rPr>
              <w:t>Neutral</w:t>
            </w:r>
          </w:p>
        </w:tc>
        <w:tc>
          <w:tcPr>
            <w:tcW w:w="1241" w:type="dxa"/>
            <w:tcBorders>
              <w:top w:val="single" w:sz="4" w:space="0" w:color="auto"/>
              <w:left w:val="single" w:sz="4" w:space="0" w:color="auto"/>
              <w:bottom w:val="single" w:sz="4" w:space="0" w:color="auto"/>
              <w:right w:val="single" w:sz="4" w:space="0" w:color="auto"/>
            </w:tcBorders>
            <w:hideMark/>
          </w:tcPr>
          <w:p w14:paraId="37E4BA04" w14:textId="40A82215" w:rsidR="00B2072B" w:rsidRPr="00D92001" w:rsidRDefault="00AA3253" w:rsidP="00697735">
            <w:pPr>
              <w:jc w:val="right"/>
              <w:rPr>
                <w:rFonts w:cstheme="minorHAnsi"/>
                <w:b/>
                <w:bCs/>
                <w:sz w:val="18"/>
                <w:szCs w:val="18"/>
                <w:rtl/>
              </w:rPr>
            </w:pPr>
            <w:r w:rsidRPr="00D92001">
              <w:rPr>
                <w:rFonts w:cstheme="minorHAnsi"/>
                <w:b/>
                <w:bCs/>
                <w:sz w:val="18"/>
                <w:szCs w:val="18"/>
              </w:rPr>
              <w:t>Negative</w:t>
            </w:r>
          </w:p>
        </w:tc>
        <w:tc>
          <w:tcPr>
            <w:tcW w:w="1158" w:type="dxa"/>
            <w:tcBorders>
              <w:top w:val="single" w:sz="4" w:space="0" w:color="auto"/>
              <w:left w:val="single" w:sz="4" w:space="0" w:color="auto"/>
              <w:bottom w:val="single" w:sz="4" w:space="0" w:color="auto"/>
              <w:right w:val="single" w:sz="4" w:space="0" w:color="auto"/>
            </w:tcBorders>
            <w:hideMark/>
          </w:tcPr>
          <w:p w14:paraId="5CC0F613" w14:textId="154C520F" w:rsidR="00B2072B" w:rsidRPr="00D92001" w:rsidRDefault="00AA3253" w:rsidP="00697735">
            <w:pPr>
              <w:jc w:val="right"/>
              <w:rPr>
                <w:rFonts w:cstheme="minorHAnsi"/>
                <w:b/>
                <w:bCs/>
                <w:sz w:val="18"/>
                <w:szCs w:val="18"/>
                <w:rtl/>
              </w:rPr>
            </w:pPr>
            <w:r w:rsidRPr="00D92001">
              <w:rPr>
                <w:rFonts w:cstheme="minorHAnsi"/>
                <w:b/>
                <w:bCs/>
                <w:sz w:val="18"/>
                <w:szCs w:val="18"/>
              </w:rPr>
              <w:t>Total in meta-category</w:t>
            </w:r>
          </w:p>
        </w:tc>
      </w:tr>
      <w:tr w:rsidR="00D77E4F" w:rsidRPr="00D92001" w14:paraId="1EBE5286"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19CC5F27" w14:textId="4AB99336" w:rsidR="00D77E4F" w:rsidRPr="00D92001" w:rsidRDefault="00107754" w:rsidP="00697735">
            <w:pPr>
              <w:bidi w:val="0"/>
              <w:rPr>
                <w:rFonts w:cstheme="minorHAnsi"/>
                <w:sz w:val="18"/>
                <w:szCs w:val="18"/>
                <w:rtl/>
              </w:rPr>
            </w:pPr>
            <w:r w:rsidRPr="00D92001">
              <w:rPr>
                <w:rFonts w:cstheme="minorHAnsi"/>
                <w:sz w:val="18"/>
                <w:szCs w:val="18"/>
              </w:rPr>
              <w:t>Learning</w:t>
            </w:r>
          </w:p>
        </w:tc>
        <w:tc>
          <w:tcPr>
            <w:tcW w:w="1813" w:type="dxa"/>
            <w:tcBorders>
              <w:top w:val="single" w:sz="4" w:space="0" w:color="auto"/>
              <w:left w:val="single" w:sz="4" w:space="0" w:color="auto"/>
              <w:bottom w:val="single" w:sz="4" w:space="0" w:color="auto"/>
              <w:right w:val="single" w:sz="4" w:space="0" w:color="auto"/>
            </w:tcBorders>
          </w:tcPr>
          <w:p w14:paraId="506B12D7" w14:textId="4860F967" w:rsidR="00D77E4F" w:rsidRPr="00D92001" w:rsidRDefault="00AA3253" w:rsidP="00697735">
            <w:pPr>
              <w:jc w:val="right"/>
              <w:rPr>
                <w:rFonts w:cstheme="minorHAnsi"/>
                <w:sz w:val="18"/>
                <w:szCs w:val="18"/>
                <w:rtl/>
              </w:rPr>
            </w:pPr>
            <w:r w:rsidRPr="00D92001">
              <w:rPr>
                <w:rFonts w:cstheme="minorHAnsi"/>
                <w:sz w:val="18"/>
                <w:szCs w:val="18"/>
              </w:rPr>
              <w:t>Nature</w:t>
            </w:r>
          </w:p>
        </w:tc>
        <w:tc>
          <w:tcPr>
            <w:tcW w:w="1730" w:type="dxa"/>
            <w:tcBorders>
              <w:top w:val="single" w:sz="4" w:space="0" w:color="auto"/>
              <w:left w:val="single" w:sz="4" w:space="0" w:color="auto"/>
              <w:bottom w:val="single" w:sz="4" w:space="0" w:color="auto"/>
              <w:right w:val="single" w:sz="4" w:space="0" w:color="auto"/>
            </w:tcBorders>
          </w:tcPr>
          <w:p w14:paraId="6AB37BEF" w14:textId="02A66A87" w:rsidR="00AA3253" w:rsidRPr="00D92001" w:rsidRDefault="00AA3253" w:rsidP="00697735">
            <w:pPr>
              <w:jc w:val="right"/>
              <w:rPr>
                <w:rFonts w:cstheme="minorHAnsi"/>
                <w:sz w:val="18"/>
                <w:szCs w:val="18"/>
                <w:rtl/>
              </w:rPr>
            </w:pPr>
            <w:r w:rsidRPr="00D92001">
              <w:rPr>
                <w:rFonts w:cstheme="minorHAnsi"/>
                <w:sz w:val="18"/>
                <w:szCs w:val="18"/>
              </w:rPr>
              <w:t>River (2), Tree (2), Sponge</w:t>
            </w:r>
          </w:p>
          <w:p w14:paraId="36BE9A5F" w14:textId="45516355" w:rsidR="00D77E4F" w:rsidRPr="00D92001" w:rsidRDefault="00D77E4F"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4935074D" w14:textId="5D2459D3" w:rsidR="00D77E4F" w:rsidRPr="00D92001" w:rsidRDefault="00AA3253" w:rsidP="00697735">
            <w:pPr>
              <w:jc w:val="right"/>
              <w:rPr>
                <w:rFonts w:cstheme="minorHAnsi"/>
                <w:sz w:val="18"/>
                <w:szCs w:val="18"/>
                <w:rtl/>
              </w:rPr>
            </w:pPr>
            <w:r w:rsidRPr="00D92001">
              <w:rPr>
                <w:rFonts w:cstheme="minorHAnsi"/>
                <w:sz w:val="18"/>
                <w:szCs w:val="18"/>
              </w:rPr>
              <w:t xml:space="preserve">Nature, </w:t>
            </w:r>
            <w:r w:rsidR="00404FFF" w:rsidRPr="00D92001">
              <w:rPr>
                <w:rFonts w:cstheme="minorHAnsi"/>
                <w:sz w:val="18"/>
                <w:szCs w:val="18"/>
              </w:rPr>
              <w:t>W</w:t>
            </w:r>
            <w:r w:rsidRPr="00D92001">
              <w:rPr>
                <w:rFonts w:cstheme="minorHAnsi"/>
                <w:sz w:val="18"/>
                <w:szCs w:val="18"/>
              </w:rPr>
              <w:t>orld</w:t>
            </w:r>
          </w:p>
        </w:tc>
        <w:tc>
          <w:tcPr>
            <w:tcW w:w="1241" w:type="dxa"/>
            <w:tcBorders>
              <w:top w:val="single" w:sz="4" w:space="0" w:color="auto"/>
              <w:left w:val="single" w:sz="4" w:space="0" w:color="auto"/>
              <w:bottom w:val="single" w:sz="4" w:space="0" w:color="auto"/>
              <w:right w:val="single" w:sz="4" w:space="0" w:color="auto"/>
            </w:tcBorders>
          </w:tcPr>
          <w:p w14:paraId="1265F82E" w14:textId="77777777" w:rsidR="00D77E4F" w:rsidRPr="00D92001" w:rsidRDefault="00D77E4F"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6CEEC311" w14:textId="79F49BD9" w:rsidR="00D77E4F" w:rsidRPr="00D92001" w:rsidRDefault="00D77E4F" w:rsidP="00697735">
            <w:pPr>
              <w:jc w:val="right"/>
              <w:rPr>
                <w:rFonts w:cstheme="minorHAnsi"/>
                <w:sz w:val="18"/>
                <w:szCs w:val="18"/>
                <w:rtl/>
              </w:rPr>
            </w:pPr>
            <w:r w:rsidRPr="00D92001">
              <w:rPr>
                <w:rFonts w:cstheme="minorHAnsi"/>
                <w:sz w:val="18"/>
                <w:szCs w:val="18"/>
                <w:rtl/>
              </w:rPr>
              <w:t>7</w:t>
            </w:r>
          </w:p>
        </w:tc>
      </w:tr>
      <w:tr w:rsidR="00D77E4F" w:rsidRPr="00D92001" w14:paraId="72428FEF"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7395DCE7" w14:textId="77777777" w:rsidR="00D77E4F" w:rsidRPr="00D92001" w:rsidRDefault="00D77E4F" w:rsidP="00697735">
            <w:pPr>
              <w:bidi w:val="0"/>
              <w:rPr>
                <w:rFonts w:cstheme="minorHAnsi"/>
                <w:sz w:val="18"/>
                <w:szCs w:val="18"/>
                <w:rtl/>
              </w:rPr>
            </w:pPr>
          </w:p>
        </w:tc>
        <w:tc>
          <w:tcPr>
            <w:tcW w:w="1813" w:type="dxa"/>
            <w:tcBorders>
              <w:top w:val="single" w:sz="4" w:space="0" w:color="auto"/>
              <w:left w:val="single" w:sz="4" w:space="0" w:color="auto"/>
              <w:bottom w:val="single" w:sz="4" w:space="0" w:color="auto"/>
              <w:right w:val="single" w:sz="4" w:space="0" w:color="auto"/>
            </w:tcBorders>
          </w:tcPr>
          <w:p w14:paraId="57486E19" w14:textId="5D1FB9A2" w:rsidR="00D77E4F" w:rsidRPr="00D92001" w:rsidRDefault="00AA3253" w:rsidP="00697735">
            <w:pPr>
              <w:jc w:val="right"/>
              <w:rPr>
                <w:rFonts w:cstheme="minorHAnsi"/>
                <w:sz w:val="18"/>
                <w:szCs w:val="18"/>
                <w:rtl/>
              </w:rPr>
            </w:pPr>
            <w:r w:rsidRPr="00D92001">
              <w:rPr>
                <w:rFonts w:cstheme="minorHAnsi"/>
                <w:sz w:val="18"/>
                <w:szCs w:val="18"/>
              </w:rPr>
              <w:t>Entering and beginning</w:t>
            </w:r>
          </w:p>
        </w:tc>
        <w:tc>
          <w:tcPr>
            <w:tcW w:w="1730" w:type="dxa"/>
            <w:tcBorders>
              <w:top w:val="single" w:sz="4" w:space="0" w:color="auto"/>
              <w:left w:val="single" w:sz="4" w:space="0" w:color="auto"/>
              <w:bottom w:val="single" w:sz="4" w:space="0" w:color="auto"/>
              <w:right w:val="single" w:sz="4" w:space="0" w:color="auto"/>
            </w:tcBorders>
          </w:tcPr>
          <w:p w14:paraId="5E5C86C0" w14:textId="1EAA608C" w:rsidR="00AA3253" w:rsidRPr="00D92001" w:rsidRDefault="00AA3253" w:rsidP="00341E95">
            <w:pPr>
              <w:bidi w:val="0"/>
              <w:rPr>
                <w:rFonts w:cstheme="minorHAnsi"/>
                <w:sz w:val="18"/>
                <w:szCs w:val="18"/>
                <w:rtl/>
              </w:rPr>
            </w:pPr>
            <w:r w:rsidRPr="00D92001">
              <w:rPr>
                <w:rFonts w:cstheme="minorHAnsi"/>
                <w:sz w:val="18"/>
                <w:szCs w:val="18"/>
              </w:rPr>
              <w:t>Key, Door</w:t>
            </w:r>
          </w:p>
          <w:p w14:paraId="10B48961" w14:textId="0946AAD0" w:rsidR="00D77E4F" w:rsidRPr="00D92001" w:rsidRDefault="00D77E4F" w:rsidP="00341E95">
            <w:pPr>
              <w:bidi w:val="0"/>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79070EF9" w14:textId="1F333599" w:rsidR="00D77E4F" w:rsidRPr="00D92001" w:rsidRDefault="00AA3253" w:rsidP="00697735">
            <w:pPr>
              <w:jc w:val="right"/>
              <w:rPr>
                <w:rFonts w:cstheme="minorHAnsi"/>
                <w:sz w:val="18"/>
                <w:szCs w:val="18"/>
                <w:rtl/>
              </w:rPr>
            </w:pPr>
            <w:r w:rsidRPr="00D92001">
              <w:rPr>
                <w:rFonts w:cstheme="minorHAnsi"/>
                <w:sz w:val="18"/>
                <w:szCs w:val="18"/>
              </w:rPr>
              <w:t>New beginning</w:t>
            </w:r>
          </w:p>
        </w:tc>
        <w:tc>
          <w:tcPr>
            <w:tcW w:w="1241" w:type="dxa"/>
            <w:tcBorders>
              <w:top w:val="single" w:sz="4" w:space="0" w:color="auto"/>
              <w:left w:val="single" w:sz="4" w:space="0" w:color="auto"/>
              <w:bottom w:val="single" w:sz="4" w:space="0" w:color="auto"/>
              <w:right w:val="single" w:sz="4" w:space="0" w:color="auto"/>
            </w:tcBorders>
          </w:tcPr>
          <w:p w14:paraId="1ED66444" w14:textId="77777777" w:rsidR="00D77E4F" w:rsidRPr="00D92001" w:rsidRDefault="00D77E4F"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21D13748" w14:textId="6F0109E7" w:rsidR="00D77E4F" w:rsidRPr="00D92001" w:rsidRDefault="00D77E4F" w:rsidP="00697735">
            <w:pPr>
              <w:jc w:val="right"/>
              <w:rPr>
                <w:rFonts w:cstheme="minorHAnsi"/>
                <w:sz w:val="18"/>
                <w:szCs w:val="18"/>
                <w:rtl/>
              </w:rPr>
            </w:pPr>
            <w:r w:rsidRPr="00D92001">
              <w:rPr>
                <w:rFonts w:cstheme="minorHAnsi"/>
                <w:sz w:val="18"/>
                <w:szCs w:val="18"/>
                <w:rtl/>
              </w:rPr>
              <w:t>3</w:t>
            </w:r>
          </w:p>
        </w:tc>
      </w:tr>
      <w:tr w:rsidR="00D77E4F" w:rsidRPr="00D92001" w14:paraId="0A088904"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7EB03E34" w14:textId="77777777" w:rsidR="00D77E4F" w:rsidRPr="00D92001" w:rsidRDefault="00D77E4F" w:rsidP="00697735">
            <w:pPr>
              <w:bidi w:val="0"/>
              <w:rPr>
                <w:rFonts w:cstheme="minorHAnsi"/>
                <w:sz w:val="18"/>
                <w:szCs w:val="18"/>
                <w:rtl/>
              </w:rPr>
            </w:pPr>
          </w:p>
        </w:tc>
        <w:tc>
          <w:tcPr>
            <w:tcW w:w="1813" w:type="dxa"/>
            <w:tcBorders>
              <w:top w:val="single" w:sz="4" w:space="0" w:color="auto"/>
              <w:left w:val="single" w:sz="4" w:space="0" w:color="auto"/>
              <w:bottom w:val="single" w:sz="4" w:space="0" w:color="auto"/>
              <w:right w:val="single" w:sz="4" w:space="0" w:color="auto"/>
            </w:tcBorders>
          </w:tcPr>
          <w:p w14:paraId="4A4F403C" w14:textId="0F1CE838" w:rsidR="00D77E4F" w:rsidRPr="00D92001" w:rsidRDefault="00AA3253" w:rsidP="00697735">
            <w:pPr>
              <w:jc w:val="right"/>
              <w:rPr>
                <w:rFonts w:cstheme="minorHAnsi"/>
                <w:sz w:val="18"/>
                <w:szCs w:val="18"/>
                <w:rtl/>
              </w:rPr>
            </w:pPr>
            <w:r w:rsidRPr="00D92001">
              <w:rPr>
                <w:rFonts w:cstheme="minorHAnsi"/>
                <w:sz w:val="18"/>
                <w:szCs w:val="18"/>
              </w:rPr>
              <w:t>Movement</w:t>
            </w:r>
          </w:p>
        </w:tc>
        <w:tc>
          <w:tcPr>
            <w:tcW w:w="1730" w:type="dxa"/>
            <w:tcBorders>
              <w:top w:val="single" w:sz="4" w:space="0" w:color="auto"/>
              <w:left w:val="single" w:sz="4" w:space="0" w:color="auto"/>
              <w:bottom w:val="single" w:sz="4" w:space="0" w:color="auto"/>
              <w:right w:val="single" w:sz="4" w:space="0" w:color="auto"/>
            </w:tcBorders>
          </w:tcPr>
          <w:p w14:paraId="771399C4" w14:textId="72B5ACFF" w:rsidR="00AA3253" w:rsidRPr="00D92001" w:rsidRDefault="00AA3253" w:rsidP="00341E95">
            <w:pPr>
              <w:bidi w:val="0"/>
              <w:rPr>
                <w:rFonts w:cstheme="minorHAnsi"/>
                <w:sz w:val="18"/>
                <w:szCs w:val="18"/>
                <w:rtl/>
              </w:rPr>
            </w:pPr>
            <w:r w:rsidRPr="00D92001">
              <w:rPr>
                <w:rFonts w:cstheme="minorHAnsi"/>
                <w:sz w:val="18"/>
                <w:szCs w:val="18"/>
              </w:rPr>
              <w:t>Going through a cave, Flying an airplane</w:t>
            </w:r>
          </w:p>
          <w:p w14:paraId="5D6014A3" w14:textId="61EA4067" w:rsidR="00D77E4F" w:rsidRPr="00D92001" w:rsidRDefault="00D77E4F" w:rsidP="00341E95">
            <w:pPr>
              <w:bidi w:val="0"/>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4A049F0F" w14:textId="77777777" w:rsidR="00D77E4F" w:rsidRPr="00D92001" w:rsidRDefault="00D77E4F"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2E56E73B" w14:textId="77777777" w:rsidR="00D77E4F" w:rsidRPr="00D92001" w:rsidRDefault="00D77E4F"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56F181AC" w14:textId="274A7CD5" w:rsidR="00D77E4F" w:rsidRPr="00D92001" w:rsidRDefault="00D77E4F" w:rsidP="00697735">
            <w:pPr>
              <w:jc w:val="right"/>
              <w:rPr>
                <w:rFonts w:cstheme="minorHAnsi"/>
                <w:sz w:val="18"/>
                <w:szCs w:val="18"/>
                <w:rtl/>
              </w:rPr>
            </w:pPr>
            <w:r w:rsidRPr="00D92001">
              <w:rPr>
                <w:rFonts w:cstheme="minorHAnsi"/>
                <w:sz w:val="18"/>
                <w:szCs w:val="18"/>
                <w:rtl/>
              </w:rPr>
              <w:t>2</w:t>
            </w:r>
          </w:p>
        </w:tc>
      </w:tr>
      <w:tr w:rsidR="00D77E4F" w:rsidRPr="00D92001" w14:paraId="7D5C7237" w14:textId="77777777" w:rsidTr="00697735">
        <w:tc>
          <w:tcPr>
            <w:tcW w:w="1600" w:type="dxa"/>
            <w:vMerge/>
            <w:tcBorders>
              <w:top w:val="single" w:sz="4" w:space="0" w:color="auto"/>
              <w:left w:val="single" w:sz="4" w:space="0" w:color="auto"/>
              <w:bottom w:val="single" w:sz="4" w:space="0" w:color="auto"/>
              <w:right w:val="single" w:sz="4" w:space="0" w:color="auto"/>
            </w:tcBorders>
          </w:tcPr>
          <w:p w14:paraId="047D16A7" w14:textId="77777777" w:rsidR="00D77E4F" w:rsidRPr="00D92001" w:rsidRDefault="00D77E4F" w:rsidP="00697735">
            <w:pPr>
              <w:bidi w:val="0"/>
              <w:rPr>
                <w:rFonts w:cstheme="minorHAnsi"/>
                <w:sz w:val="18"/>
                <w:szCs w:val="18"/>
                <w:rtl/>
              </w:rPr>
            </w:pPr>
          </w:p>
        </w:tc>
        <w:tc>
          <w:tcPr>
            <w:tcW w:w="1813" w:type="dxa"/>
            <w:tcBorders>
              <w:top w:val="single" w:sz="4" w:space="0" w:color="auto"/>
              <w:left w:val="single" w:sz="4" w:space="0" w:color="auto"/>
              <w:bottom w:val="single" w:sz="4" w:space="0" w:color="auto"/>
              <w:right w:val="single" w:sz="4" w:space="0" w:color="auto"/>
            </w:tcBorders>
          </w:tcPr>
          <w:p w14:paraId="4DDAC0FC" w14:textId="4382A550" w:rsidR="00D77E4F" w:rsidRPr="00D92001" w:rsidRDefault="00AA3253" w:rsidP="00697735">
            <w:pPr>
              <w:jc w:val="right"/>
              <w:rPr>
                <w:rFonts w:cstheme="minorHAnsi"/>
                <w:sz w:val="18"/>
                <w:szCs w:val="18"/>
              </w:rPr>
            </w:pPr>
            <w:r w:rsidRPr="00D92001">
              <w:rPr>
                <w:rFonts w:cstheme="minorHAnsi"/>
                <w:sz w:val="18"/>
                <w:szCs w:val="18"/>
              </w:rPr>
              <w:t>Food</w:t>
            </w:r>
          </w:p>
        </w:tc>
        <w:tc>
          <w:tcPr>
            <w:tcW w:w="1730" w:type="dxa"/>
            <w:tcBorders>
              <w:top w:val="single" w:sz="4" w:space="0" w:color="auto"/>
              <w:left w:val="single" w:sz="4" w:space="0" w:color="auto"/>
              <w:bottom w:val="single" w:sz="4" w:space="0" w:color="auto"/>
              <w:right w:val="single" w:sz="4" w:space="0" w:color="auto"/>
            </w:tcBorders>
          </w:tcPr>
          <w:p w14:paraId="5C2A65DA" w14:textId="458ECA7B" w:rsidR="00D77E4F" w:rsidRPr="00D92001" w:rsidRDefault="00AA3253" w:rsidP="00697735">
            <w:pPr>
              <w:jc w:val="right"/>
              <w:rPr>
                <w:rFonts w:cstheme="minorHAnsi"/>
                <w:sz w:val="18"/>
                <w:szCs w:val="18"/>
              </w:rPr>
            </w:pPr>
            <w:r w:rsidRPr="00D92001">
              <w:rPr>
                <w:rFonts w:cstheme="minorHAnsi"/>
                <w:sz w:val="18"/>
                <w:szCs w:val="18"/>
              </w:rPr>
              <w:t>Food</w:t>
            </w:r>
          </w:p>
        </w:tc>
        <w:tc>
          <w:tcPr>
            <w:tcW w:w="1808" w:type="dxa"/>
            <w:tcBorders>
              <w:top w:val="single" w:sz="4" w:space="0" w:color="auto"/>
              <w:left w:val="single" w:sz="4" w:space="0" w:color="auto"/>
              <w:bottom w:val="single" w:sz="4" w:space="0" w:color="auto"/>
              <w:right w:val="single" w:sz="4" w:space="0" w:color="auto"/>
            </w:tcBorders>
          </w:tcPr>
          <w:p w14:paraId="61924205" w14:textId="77777777" w:rsidR="00D77E4F" w:rsidRPr="00D92001" w:rsidRDefault="00D77E4F"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42FBB440" w14:textId="77777777" w:rsidR="00D77E4F" w:rsidRPr="00D92001" w:rsidRDefault="00D77E4F"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4D3ECD72" w14:textId="320531FA" w:rsidR="00D77E4F" w:rsidRPr="00D92001" w:rsidRDefault="00D77E4F" w:rsidP="00697735">
            <w:pPr>
              <w:jc w:val="right"/>
              <w:rPr>
                <w:rFonts w:cstheme="minorHAnsi"/>
                <w:sz w:val="18"/>
                <w:szCs w:val="18"/>
                <w:rtl/>
              </w:rPr>
            </w:pPr>
            <w:r w:rsidRPr="00D92001">
              <w:rPr>
                <w:rFonts w:cstheme="minorHAnsi"/>
                <w:sz w:val="18"/>
                <w:szCs w:val="18"/>
                <w:rtl/>
              </w:rPr>
              <w:t>1</w:t>
            </w:r>
          </w:p>
        </w:tc>
      </w:tr>
      <w:tr w:rsidR="00D77E4F" w:rsidRPr="00D92001" w14:paraId="1C5B9C13"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723E14B1" w14:textId="77777777" w:rsidR="00D77E4F" w:rsidRPr="00D92001" w:rsidRDefault="00D77E4F"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52ACC52F" w14:textId="343830C3" w:rsidR="00D77E4F" w:rsidRPr="00D92001" w:rsidRDefault="00AA3253" w:rsidP="00697735">
            <w:pPr>
              <w:jc w:val="right"/>
              <w:rPr>
                <w:rFonts w:cstheme="minorHAnsi"/>
                <w:sz w:val="18"/>
                <w:szCs w:val="18"/>
                <w:rtl/>
              </w:rPr>
            </w:pPr>
            <w:r w:rsidRPr="00D92001">
              <w:rPr>
                <w:rFonts w:cstheme="minorHAnsi"/>
                <w:sz w:val="18"/>
                <w:szCs w:val="18"/>
              </w:rPr>
              <w:t>Sports</w:t>
            </w:r>
          </w:p>
        </w:tc>
        <w:tc>
          <w:tcPr>
            <w:tcW w:w="1730" w:type="dxa"/>
            <w:tcBorders>
              <w:top w:val="single" w:sz="4" w:space="0" w:color="auto"/>
              <w:left w:val="single" w:sz="4" w:space="0" w:color="auto"/>
              <w:bottom w:val="single" w:sz="4" w:space="0" w:color="auto"/>
              <w:right w:val="single" w:sz="4" w:space="0" w:color="auto"/>
            </w:tcBorders>
            <w:hideMark/>
          </w:tcPr>
          <w:p w14:paraId="491571B8" w14:textId="56EB79AE" w:rsidR="00D77E4F" w:rsidRPr="00D92001" w:rsidRDefault="00AA3253" w:rsidP="00697735">
            <w:pPr>
              <w:jc w:val="right"/>
              <w:rPr>
                <w:rFonts w:cstheme="minorHAnsi"/>
                <w:sz w:val="18"/>
                <w:szCs w:val="18"/>
                <w:rtl/>
              </w:rPr>
            </w:pPr>
            <w:r w:rsidRPr="00D92001">
              <w:rPr>
                <w:rFonts w:cstheme="minorHAnsi"/>
                <w:sz w:val="18"/>
                <w:szCs w:val="18"/>
              </w:rPr>
              <w:t>Weight lifting</w:t>
            </w:r>
          </w:p>
        </w:tc>
        <w:tc>
          <w:tcPr>
            <w:tcW w:w="1808" w:type="dxa"/>
            <w:tcBorders>
              <w:top w:val="single" w:sz="4" w:space="0" w:color="auto"/>
              <w:left w:val="single" w:sz="4" w:space="0" w:color="auto"/>
              <w:bottom w:val="single" w:sz="4" w:space="0" w:color="auto"/>
              <w:right w:val="single" w:sz="4" w:space="0" w:color="auto"/>
            </w:tcBorders>
          </w:tcPr>
          <w:p w14:paraId="56B86AEC" w14:textId="77777777" w:rsidR="00D77E4F" w:rsidRPr="00D92001" w:rsidRDefault="00D77E4F"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7BEAB9B8" w14:textId="77777777" w:rsidR="00D77E4F" w:rsidRPr="00D92001" w:rsidRDefault="00D77E4F"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hideMark/>
          </w:tcPr>
          <w:p w14:paraId="76E3CDD0" w14:textId="77777777" w:rsidR="00D77E4F" w:rsidRPr="00D92001" w:rsidRDefault="00D77E4F" w:rsidP="00697735">
            <w:pPr>
              <w:jc w:val="right"/>
              <w:rPr>
                <w:rFonts w:cstheme="minorHAnsi"/>
                <w:sz w:val="18"/>
                <w:szCs w:val="18"/>
                <w:rtl/>
              </w:rPr>
            </w:pPr>
            <w:r w:rsidRPr="00D92001">
              <w:rPr>
                <w:rFonts w:cstheme="minorHAnsi"/>
                <w:sz w:val="18"/>
                <w:szCs w:val="18"/>
                <w:rtl/>
              </w:rPr>
              <w:t>1</w:t>
            </w:r>
          </w:p>
        </w:tc>
      </w:tr>
      <w:tr w:rsidR="00D77E4F" w:rsidRPr="00D92001" w14:paraId="4D737397"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3994B1B" w14:textId="77777777" w:rsidR="00D77E4F" w:rsidRPr="00D92001" w:rsidRDefault="00D77E4F"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7AE3197B" w14:textId="6AAB4FE8" w:rsidR="00D77E4F" w:rsidRPr="00D92001" w:rsidRDefault="00AA3253" w:rsidP="00697735">
            <w:pPr>
              <w:jc w:val="right"/>
              <w:rPr>
                <w:rFonts w:cstheme="minorHAnsi"/>
                <w:b/>
                <w:bCs/>
                <w:sz w:val="18"/>
                <w:szCs w:val="18"/>
                <w:highlight w:val="yellow"/>
              </w:rPr>
            </w:pPr>
            <w:r w:rsidRPr="00D92001">
              <w:rPr>
                <w:rFonts w:cstheme="minorHAnsi"/>
                <w:b/>
                <w:bCs/>
                <w:sz w:val="18"/>
                <w:szCs w:val="18"/>
              </w:rPr>
              <w:t>T</w:t>
            </w:r>
            <w:r w:rsidR="00341E95">
              <w:rPr>
                <w:rFonts w:cstheme="minorHAnsi"/>
                <w:b/>
                <w:bCs/>
                <w:sz w:val="18"/>
                <w:szCs w:val="18"/>
              </w:rPr>
              <w:t>otal for</w:t>
            </w:r>
            <w:r w:rsidRPr="00D92001">
              <w:rPr>
                <w:rFonts w:cstheme="minorHAnsi"/>
                <w:b/>
                <w:bCs/>
                <w:sz w:val="18"/>
                <w:szCs w:val="18"/>
              </w:rPr>
              <w:t xml:space="preserve"> learning</w:t>
            </w:r>
          </w:p>
        </w:tc>
        <w:tc>
          <w:tcPr>
            <w:tcW w:w="1730" w:type="dxa"/>
            <w:tcBorders>
              <w:top w:val="single" w:sz="4" w:space="0" w:color="auto"/>
              <w:left w:val="single" w:sz="4" w:space="0" w:color="auto"/>
              <w:bottom w:val="single" w:sz="4" w:space="0" w:color="auto"/>
              <w:right w:val="single" w:sz="4" w:space="0" w:color="auto"/>
            </w:tcBorders>
            <w:hideMark/>
          </w:tcPr>
          <w:p w14:paraId="7555793E" w14:textId="77777777" w:rsidR="00D77E4F" w:rsidRPr="00D92001" w:rsidRDefault="00D77E4F" w:rsidP="00697735">
            <w:pPr>
              <w:jc w:val="right"/>
              <w:rPr>
                <w:rFonts w:cstheme="minorHAnsi"/>
                <w:b/>
                <w:bCs/>
                <w:sz w:val="18"/>
                <w:szCs w:val="18"/>
                <w:rtl/>
              </w:rPr>
            </w:pPr>
            <w:r w:rsidRPr="00D92001">
              <w:rPr>
                <w:rFonts w:cstheme="minorHAnsi"/>
                <w:b/>
                <w:bCs/>
                <w:sz w:val="18"/>
                <w:szCs w:val="18"/>
                <w:rtl/>
              </w:rPr>
              <w:t>11</w:t>
            </w:r>
          </w:p>
        </w:tc>
        <w:tc>
          <w:tcPr>
            <w:tcW w:w="1808" w:type="dxa"/>
            <w:tcBorders>
              <w:top w:val="single" w:sz="4" w:space="0" w:color="auto"/>
              <w:left w:val="single" w:sz="4" w:space="0" w:color="auto"/>
              <w:bottom w:val="single" w:sz="4" w:space="0" w:color="auto"/>
              <w:right w:val="single" w:sz="4" w:space="0" w:color="auto"/>
            </w:tcBorders>
            <w:hideMark/>
          </w:tcPr>
          <w:p w14:paraId="6B193F93" w14:textId="77777777" w:rsidR="00D77E4F" w:rsidRPr="00D92001" w:rsidRDefault="00D77E4F" w:rsidP="00697735">
            <w:pPr>
              <w:jc w:val="right"/>
              <w:rPr>
                <w:rFonts w:cstheme="minorHAnsi"/>
                <w:b/>
                <w:bCs/>
                <w:sz w:val="18"/>
                <w:szCs w:val="18"/>
                <w:rtl/>
              </w:rPr>
            </w:pPr>
            <w:r w:rsidRPr="00D92001">
              <w:rPr>
                <w:rFonts w:cstheme="minorHAnsi"/>
                <w:b/>
                <w:bCs/>
                <w:sz w:val="18"/>
                <w:szCs w:val="18"/>
                <w:rtl/>
              </w:rPr>
              <w:t>4</w:t>
            </w:r>
          </w:p>
        </w:tc>
        <w:tc>
          <w:tcPr>
            <w:tcW w:w="1241" w:type="dxa"/>
            <w:tcBorders>
              <w:top w:val="single" w:sz="4" w:space="0" w:color="auto"/>
              <w:left w:val="single" w:sz="4" w:space="0" w:color="auto"/>
              <w:bottom w:val="single" w:sz="4" w:space="0" w:color="auto"/>
              <w:right w:val="single" w:sz="4" w:space="0" w:color="auto"/>
            </w:tcBorders>
            <w:hideMark/>
          </w:tcPr>
          <w:p w14:paraId="42A8D493" w14:textId="77777777" w:rsidR="00D77E4F" w:rsidRPr="00D92001" w:rsidRDefault="00D77E4F" w:rsidP="00697735">
            <w:pPr>
              <w:jc w:val="right"/>
              <w:rPr>
                <w:rFonts w:cstheme="minorHAnsi"/>
                <w:b/>
                <w:bCs/>
                <w:sz w:val="18"/>
                <w:szCs w:val="18"/>
                <w:rtl/>
              </w:rPr>
            </w:pPr>
            <w:r w:rsidRPr="00D92001">
              <w:rPr>
                <w:rFonts w:cstheme="minorHAnsi"/>
                <w:b/>
                <w:bCs/>
                <w:sz w:val="18"/>
                <w:szCs w:val="18"/>
                <w:rtl/>
              </w:rPr>
              <w:t>0</w:t>
            </w:r>
          </w:p>
        </w:tc>
        <w:tc>
          <w:tcPr>
            <w:tcW w:w="1158" w:type="dxa"/>
            <w:tcBorders>
              <w:top w:val="single" w:sz="4" w:space="0" w:color="auto"/>
              <w:left w:val="single" w:sz="4" w:space="0" w:color="auto"/>
              <w:bottom w:val="single" w:sz="4" w:space="0" w:color="auto"/>
              <w:right w:val="single" w:sz="4" w:space="0" w:color="auto"/>
            </w:tcBorders>
            <w:hideMark/>
          </w:tcPr>
          <w:p w14:paraId="61EFF413" w14:textId="77777777" w:rsidR="00D77E4F" w:rsidRPr="00D92001" w:rsidRDefault="00D77E4F" w:rsidP="00697735">
            <w:pPr>
              <w:jc w:val="right"/>
              <w:rPr>
                <w:rFonts w:cstheme="minorHAnsi"/>
                <w:b/>
                <w:bCs/>
                <w:sz w:val="18"/>
                <w:szCs w:val="18"/>
                <w:rtl/>
              </w:rPr>
            </w:pPr>
            <w:r w:rsidRPr="00D92001">
              <w:rPr>
                <w:rFonts w:cstheme="minorHAnsi"/>
                <w:b/>
                <w:bCs/>
                <w:sz w:val="18"/>
                <w:szCs w:val="18"/>
                <w:rtl/>
              </w:rPr>
              <w:t>14</w:t>
            </w:r>
          </w:p>
        </w:tc>
      </w:tr>
      <w:tr w:rsidR="001A11D4" w:rsidRPr="00D92001" w14:paraId="7BBDFC62"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612636E7" w14:textId="6AEE8D51" w:rsidR="001A11D4" w:rsidRPr="00D92001" w:rsidRDefault="00107754" w:rsidP="00697735">
            <w:pPr>
              <w:bidi w:val="0"/>
              <w:rPr>
                <w:rFonts w:cstheme="minorHAnsi"/>
                <w:sz w:val="18"/>
                <w:szCs w:val="18"/>
                <w:rtl/>
              </w:rPr>
            </w:pPr>
            <w:r w:rsidRPr="00D92001">
              <w:rPr>
                <w:rFonts w:cstheme="minorHAnsi"/>
                <w:sz w:val="18"/>
                <w:szCs w:val="18"/>
              </w:rPr>
              <w:t>Homeschooling</w:t>
            </w:r>
          </w:p>
        </w:tc>
        <w:tc>
          <w:tcPr>
            <w:tcW w:w="1813" w:type="dxa"/>
            <w:tcBorders>
              <w:top w:val="single" w:sz="4" w:space="0" w:color="auto"/>
              <w:left w:val="single" w:sz="4" w:space="0" w:color="auto"/>
              <w:bottom w:val="single" w:sz="4" w:space="0" w:color="auto"/>
              <w:right w:val="single" w:sz="4" w:space="0" w:color="auto"/>
            </w:tcBorders>
          </w:tcPr>
          <w:p w14:paraId="12152DF6" w14:textId="7F476A75" w:rsidR="001A11D4" w:rsidRPr="00D92001" w:rsidRDefault="00AA3253" w:rsidP="00341E95">
            <w:pPr>
              <w:bidi w:val="0"/>
              <w:rPr>
                <w:rFonts w:cstheme="minorHAnsi"/>
                <w:sz w:val="18"/>
                <w:szCs w:val="18"/>
              </w:rPr>
            </w:pPr>
            <w:r w:rsidRPr="00D92001">
              <w:rPr>
                <w:rFonts w:cstheme="minorHAnsi"/>
                <w:sz w:val="18"/>
                <w:szCs w:val="18"/>
              </w:rPr>
              <w:t>Movement</w:t>
            </w:r>
          </w:p>
        </w:tc>
        <w:tc>
          <w:tcPr>
            <w:tcW w:w="1730" w:type="dxa"/>
            <w:tcBorders>
              <w:top w:val="single" w:sz="4" w:space="0" w:color="auto"/>
              <w:left w:val="single" w:sz="4" w:space="0" w:color="auto"/>
              <w:bottom w:val="single" w:sz="4" w:space="0" w:color="auto"/>
              <w:right w:val="single" w:sz="4" w:space="0" w:color="auto"/>
            </w:tcBorders>
          </w:tcPr>
          <w:p w14:paraId="71CC114C" w14:textId="524A638B" w:rsidR="00AA3253" w:rsidRPr="00D92001" w:rsidRDefault="00404FFF" w:rsidP="00341E95">
            <w:pPr>
              <w:bidi w:val="0"/>
              <w:rPr>
                <w:rFonts w:cstheme="minorHAnsi"/>
                <w:sz w:val="18"/>
                <w:szCs w:val="18"/>
                <w:rtl/>
              </w:rPr>
            </w:pPr>
            <w:r w:rsidRPr="00D92001">
              <w:rPr>
                <w:rFonts w:cstheme="minorHAnsi"/>
                <w:sz w:val="18"/>
                <w:szCs w:val="18"/>
              </w:rPr>
              <w:t>T</w:t>
            </w:r>
            <w:r w:rsidR="00AA3253" w:rsidRPr="00D92001">
              <w:rPr>
                <w:rFonts w:cstheme="minorHAnsi"/>
                <w:sz w:val="18"/>
                <w:szCs w:val="18"/>
              </w:rPr>
              <w:t xml:space="preserve">rip, </w:t>
            </w:r>
            <w:r w:rsidRPr="00D92001">
              <w:rPr>
                <w:rFonts w:cstheme="minorHAnsi"/>
                <w:sz w:val="18"/>
                <w:szCs w:val="18"/>
              </w:rPr>
              <w:t>Trip with no guide, U</w:t>
            </w:r>
            <w:r w:rsidR="00AA3253" w:rsidRPr="00D92001">
              <w:rPr>
                <w:rFonts w:cstheme="minorHAnsi"/>
                <w:sz w:val="18"/>
                <w:szCs w:val="18"/>
              </w:rPr>
              <w:t>npaved path</w:t>
            </w:r>
          </w:p>
          <w:p w14:paraId="5190FB60" w14:textId="4132DC50" w:rsidR="001A11D4" w:rsidRPr="00D92001" w:rsidRDefault="001A11D4" w:rsidP="00341E95">
            <w:pPr>
              <w:bidi w:val="0"/>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573AB4BD" w14:textId="255C0976" w:rsidR="001A11D4" w:rsidRPr="00D92001" w:rsidRDefault="00404FFF" w:rsidP="00697735">
            <w:pPr>
              <w:jc w:val="right"/>
              <w:rPr>
                <w:rFonts w:cstheme="minorHAnsi"/>
                <w:sz w:val="18"/>
                <w:szCs w:val="18"/>
              </w:rPr>
            </w:pPr>
            <w:r w:rsidRPr="00D92001">
              <w:rPr>
                <w:rFonts w:cstheme="minorHAnsi"/>
                <w:sz w:val="18"/>
                <w:szCs w:val="18"/>
              </w:rPr>
              <w:t>Map, F</w:t>
            </w:r>
            <w:r w:rsidR="00AA3253" w:rsidRPr="00D92001">
              <w:rPr>
                <w:rFonts w:cstheme="minorHAnsi"/>
                <w:sz w:val="18"/>
                <w:szCs w:val="18"/>
              </w:rPr>
              <w:t>ork in the road</w:t>
            </w:r>
          </w:p>
          <w:p w14:paraId="7BA54BCA" w14:textId="77777777" w:rsidR="00AA3253" w:rsidRPr="00D92001" w:rsidRDefault="00AA3253" w:rsidP="00697735">
            <w:pPr>
              <w:jc w:val="right"/>
              <w:rPr>
                <w:rFonts w:cstheme="minorHAnsi"/>
                <w:sz w:val="18"/>
                <w:szCs w:val="18"/>
              </w:rPr>
            </w:pPr>
          </w:p>
          <w:p w14:paraId="0234A209" w14:textId="77777777" w:rsidR="00AA3253" w:rsidRPr="00D92001" w:rsidRDefault="00AA3253" w:rsidP="00697735">
            <w:pPr>
              <w:jc w:val="right"/>
              <w:rPr>
                <w:rFonts w:cstheme="minorHAnsi"/>
                <w:sz w:val="18"/>
                <w:szCs w:val="18"/>
              </w:rPr>
            </w:pPr>
          </w:p>
          <w:p w14:paraId="3838F1E9" w14:textId="77777777" w:rsidR="00AA3253" w:rsidRPr="00D92001" w:rsidRDefault="00AA3253" w:rsidP="00697735">
            <w:pPr>
              <w:jc w:val="right"/>
              <w:rPr>
                <w:rFonts w:cstheme="minorHAnsi"/>
                <w:sz w:val="18"/>
                <w:szCs w:val="18"/>
              </w:rPr>
            </w:pPr>
          </w:p>
          <w:p w14:paraId="420876E1" w14:textId="3C028EF0" w:rsidR="00AA3253" w:rsidRPr="00D92001" w:rsidRDefault="00AA3253"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59C569E2" w14:textId="77777777"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057BDC45" w14:textId="4932502D" w:rsidR="001A11D4" w:rsidRPr="00D92001" w:rsidRDefault="001A11D4" w:rsidP="00697735">
            <w:pPr>
              <w:jc w:val="right"/>
              <w:rPr>
                <w:rFonts w:cstheme="minorHAnsi"/>
                <w:sz w:val="18"/>
                <w:szCs w:val="18"/>
                <w:rtl/>
              </w:rPr>
            </w:pPr>
            <w:r w:rsidRPr="00D92001">
              <w:rPr>
                <w:rFonts w:cstheme="minorHAnsi"/>
                <w:sz w:val="18"/>
                <w:szCs w:val="18"/>
                <w:rtl/>
              </w:rPr>
              <w:t>5</w:t>
            </w:r>
          </w:p>
        </w:tc>
      </w:tr>
      <w:tr w:rsidR="001A11D4" w:rsidRPr="00D92001" w14:paraId="0D799C38"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42883A15" w14:textId="77777777" w:rsidR="001A11D4" w:rsidRPr="00D92001" w:rsidRDefault="001A11D4"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2510BFEB" w14:textId="0E9F6108" w:rsidR="00AA3253" w:rsidRPr="00D92001" w:rsidRDefault="00AA3253" w:rsidP="00341E95">
            <w:pPr>
              <w:bidi w:val="0"/>
              <w:rPr>
                <w:rFonts w:cstheme="minorHAnsi"/>
                <w:sz w:val="18"/>
                <w:szCs w:val="18"/>
                <w:rtl/>
              </w:rPr>
            </w:pPr>
            <w:r w:rsidRPr="00D92001">
              <w:rPr>
                <w:rFonts w:cstheme="minorHAnsi"/>
                <w:sz w:val="18"/>
                <w:szCs w:val="18"/>
              </w:rPr>
              <w:t>Flexibility &amp; Multiplicity</w:t>
            </w:r>
          </w:p>
          <w:p w14:paraId="7F29027B" w14:textId="135A2E66" w:rsidR="001A11D4" w:rsidRPr="00D92001" w:rsidRDefault="001A11D4" w:rsidP="00341E95">
            <w:pPr>
              <w:bidi w:val="0"/>
              <w:rPr>
                <w:rFonts w:cstheme="minorHAnsi"/>
                <w:sz w:val="18"/>
                <w:szCs w:val="18"/>
                <w:rtl/>
              </w:rPr>
            </w:pPr>
          </w:p>
        </w:tc>
        <w:tc>
          <w:tcPr>
            <w:tcW w:w="1730" w:type="dxa"/>
            <w:tcBorders>
              <w:top w:val="single" w:sz="4" w:space="0" w:color="auto"/>
              <w:left w:val="single" w:sz="4" w:space="0" w:color="auto"/>
              <w:bottom w:val="single" w:sz="4" w:space="0" w:color="auto"/>
              <w:right w:val="single" w:sz="4" w:space="0" w:color="auto"/>
            </w:tcBorders>
          </w:tcPr>
          <w:p w14:paraId="63511421" w14:textId="73347385" w:rsidR="001A11D4" w:rsidRPr="00D92001" w:rsidRDefault="00AA3253" w:rsidP="00341E95">
            <w:pPr>
              <w:bidi w:val="0"/>
              <w:rPr>
                <w:rFonts w:cstheme="minorHAnsi"/>
                <w:sz w:val="18"/>
                <w:szCs w:val="18"/>
                <w:rtl/>
              </w:rPr>
            </w:pPr>
            <w:r w:rsidRPr="00D92001">
              <w:rPr>
                <w:rFonts w:cstheme="minorHAnsi"/>
                <w:sz w:val="18"/>
                <w:szCs w:val="18"/>
              </w:rPr>
              <w:t>Bag</w:t>
            </w:r>
          </w:p>
        </w:tc>
        <w:tc>
          <w:tcPr>
            <w:tcW w:w="1808" w:type="dxa"/>
            <w:tcBorders>
              <w:top w:val="single" w:sz="4" w:space="0" w:color="auto"/>
              <w:left w:val="single" w:sz="4" w:space="0" w:color="auto"/>
              <w:bottom w:val="single" w:sz="4" w:space="0" w:color="auto"/>
              <w:right w:val="single" w:sz="4" w:space="0" w:color="auto"/>
            </w:tcBorders>
          </w:tcPr>
          <w:p w14:paraId="492C8A52" w14:textId="4CC34AF3" w:rsidR="00AA3253" w:rsidRPr="00D92001" w:rsidRDefault="00AA3253" w:rsidP="00341E95">
            <w:pPr>
              <w:bidi w:val="0"/>
              <w:rPr>
                <w:rFonts w:cstheme="minorHAnsi"/>
                <w:sz w:val="18"/>
                <w:szCs w:val="18"/>
              </w:rPr>
            </w:pPr>
            <w:proofErr w:type="spellStart"/>
            <w:r w:rsidRPr="00D92001">
              <w:rPr>
                <w:rFonts w:cstheme="minorHAnsi"/>
                <w:sz w:val="18"/>
                <w:szCs w:val="18"/>
              </w:rPr>
              <w:t>Plasticine</w:t>
            </w:r>
            <w:proofErr w:type="spellEnd"/>
            <w:r w:rsidRPr="00D92001">
              <w:rPr>
                <w:rFonts w:cstheme="minorHAnsi"/>
                <w:sz w:val="18"/>
                <w:szCs w:val="18"/>
              </w:rPr>
              <w:t>, Necklace</w:t>
            </w:r>
          </w:p>
          <w:p w14:paraId="387E221C" w14:textId="0AD9B333"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59EF6A21" w14:textId="77777777"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50C76BA6" w14:textId="4531D31E" w:rsidR="001A11D4" w:rsidRPr="00D92001" w:rsidRDefault="001A11D4" w:rsidP="00697735">
            <w:pPr>
              <w:jc w:val="right"/>
              <w:rPr>
                <w:rFonts w:cstheme="minorHAnsi"/>
                <w:sz w:val="18"/>
                <w:szCs w:val="18"/>
                <w:rtl/>
              </w:rPr>
            </w:pPr>
            <w:r w:rsidRPr="00D92001">
              <w:rPr>
                <w:rFonts w:cstheme="minorHAnsi"/>
                <w:sz w:val="18"/>
                <w:szCs w:val="18"/>
                <w:rtl/>
              </w:rPr>
              <w:t>3</w:t>
            </w:r>
          </w:p>
        </w:tc>
      </w:tr>
      <w:tr w:rsidR="001A11D4" w:rsidRPr="00D92001" w14:paraId="6D25E22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23FA0D49" w14:textId="77777777" w:rsidR="001A11D4" w:rsidRPr="00D92001" w:rsidRDefault="001A11D4"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4ADC6337" w14:textId="43D4612C" w:rsidR="001A11D4" w:rsidRPr="00D92001" w:rsidRDefault="00404FFF" w:rsidP="00697735">
            <w:pPr>
              <w:jc w:val="right"/>
              <w:rPr>
                <w:rFonts w:cstheme="minorHAnsi"/>
                <w:sz w:val="18"/>
                <w:szCs w:val="18"/>
                <w:rtl/>
              </w:rPr>
            </w:pPr>
            <w:r w:rsidRPr="00D92001">
              <w:rPr>
                <w:rFonts w:cstheme="minorHAnsi"/>
                <w:sz w:val="18"/>
                <w:szCs w:val="18"/>
              </w:rPr>
              <w:t>Food</w:t>
            </w:r>
          </w:p>
        </w:tc>
        <w:tc>
          <w:tcPr>
            <w:tcW w:w="1730" w:type="dxa"/>
            <w:tcBorders>
              <w:top w:val="single" w:sz="4" w:space="0" w:color="auto"/>
              <w:left w:val="single" w:sz="4" w:space="0" w:color="auto"/>
              <w:bottom w:val="single" w:sz="4" w:space="0" w:color="auto"/>
              <w:right w:val="single" w:sz="4" w:space="0" w:color="auto"/>
            </w:tcBorders>
          </w:tcPr>
          <w:p w14:paraId="03D70994" w14:textId="77777777" w:rsidR="001A11D4" w:rsidRPr="00D92001" w:rsidRDefault="001A11D4"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6B972903" w14:textId="3F3D51DA" w:rsidR="001A11D4" w:rsidRPr="00D92001" w:rsidRDefault="00404FFF" w:rsidP="00697735">
            <w:pPr>
              <w:jc w:val="right"/>
              <w:rPr>
                <w:rFonts w:cstheme="minorHAnsi"/>
                <w:sz w:val="18"/>
                <w:szCs w:val="18"/>
                <w:rtl/>
              </w:rPr>
            </w:pPr>
            <w:r w:rsidRPr="00D92001">
              <w:rPr>
                <w:rFonts w:cstheme="minorHAnsi"/>
                <w:sz w:val="18"/>
                <w:szCs w:val="18"/>
              </w:rPr>
              <w:t>Cakes, Cilantro</w:t>
            </w:r>
          </w:p>
        </w:tc>
        <w:tc>
          <w:tcPr>
            <w:tcW w:w="1241" w:type="dxa"/>
            <w:tcBorders>
              <w:top w:val="single" w:sz="4" w:space="0" w:color="auto"/>
              <w:left w:val="single" w:sz="4" w:space="0" w:color="auto"/>
              <w:bottom w:val="single" w:sz="4" w:space="0" w:color="auto"/>
              <w:right w:val="single" w:sz="4" w:space="0" w:color="auto"/>
            </w:tcBorders>
          </w:tcPr>
          <w:p w14:paraId="210D456A" w14:textId="77777777"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152CA796" w14:textId="4EE3CED6" w:rsidR="001A11D4" w:rsidRPr="00D92001" w:rsidRDefault="001A11D4" w:rsidP="00697735">
            <w:pPr>
              <w:jc w:val="right"/>
              <w:rPr>
                <w:rFonts w:cstheme="minorHAnsi"/>
                <w:sz w:val="18"/>
                <w:szCs w:val="18"/>
                <w:rtl/>
              </w:rPr>
            </w:pPr>
            <w:r w:rsidRPr="00D92001">
              <w:rPr>
                <w:rFonts w:cstheme="minorHAnsi"/>
                <w:sz w:val="18"/>
                <w:szCs w:val="18"/>
                <w:rtl/>
              </w:rPr>
              <w:t>2</w:t>
            </w:r>
          </w:p>
        </w:tc>
      </w:tr>
      <w:tr w:rsidR="001A11D4" w:rsidRPr="00D92001" w14:paraId="08F39A05"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616303DB" w14:textId="77777777" w:rsidR="001A11D4" w:rsidRPr="00D92001" w:rsidRDefault="001A11D4"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2E97E038" w14:textId="3D85872C" w:rsidR="001A11D4" w:rsidRPr="00D92001" w:rsidRDefault="00404FFF" w:rsidP="00697735">
            <w:pPr>
              <w:jc w:val="right"/>
              <w:rPr>
                <w:rFonts w:cstheme="minorHAnsi"/>
                <w:sz w:val="18"/>
                <w:szCs w:val="18"/>
                <w:rtl/>
              </w:rPr>
            </w:pPr>
            <w:r w:rsidRPr="00D92001">
              <w:rPr>
                <w:rFonts w:cstheme="minorHAnsi"/>
                <w:sz w:val="18"/>
                <w:szCs w:val="18"/>
              </w:rPr>
              <w:t>Nature</w:t>
            </w:r>
          </w:p>
        </w:tc>
        <w:tc>
          <w:tcPr>
            <w:tcW w:w="1730" w:type="dxa"/>
            <w:tcBorders>
              <w:top w:val="single" w:sz="4" w:space="0" w:color="auto"/>
              <w:left w:val="single" w:sz="4" w:space="0" w:color="auto"/>
              <w:bottom w:val="single" w:sz="4" w:space="0" w:color="auto"/>
              <w:right w:val="single" w:sz="4" w:space="0" w:color="auto"/>
            </w:tcBorders>
          </w:tcPr>
          <w:p w14:paraId="1381A142" w14:textId="77393BCC" w:rsidR="001A11D4" w:rsidRPr="00D92001" w:rsidRDefault="00404FFF" w:rsidP="00697735">
            <w:pPr>
              <w:jc w:val="right"/>
              <w:rPr>
                <w:rFonts w:cstheme="minorHAnsi"/>
                <w:sz w:val="18"/>
                <w:szCs w:val="18"/>
              </w:rPr>
            </w:pPr>
            <w:r w:rsidRPr="00D92001">
              <w:rPr>
                <w:rFonts w:cstheme="minorHAnsi"/>
                <w:sz w:val="18"/>
                <w:szCs w:val="18"/>
              </w:rPr>
              <w:t>Horse, Limitless world</w:t>
            </w:r>
          </w:p>
        </w:tc>
        <w:tc>
          <w:tcPr>
            <w:tcW w:w="1808" w:type="dxa"/>
            <w:tcBorders>
              <w:top w:val="single" w:sz="4" w:space="0" w:color="auto"/>
              <w:left w:val="single" w:sz="4" w:space="0" w:color="auto"/>
              <w:bottom w:val="single" w:sz="4" w:space="0" w:color="auto"/>
              <w:right w:val="single" w:sz="4" w:space="0" w:color="auto"/>
            </w:tcBorders>
          </w:tcPr>
          <w:p w14:paraId="6F141D71" w14:textId="77777777"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71BA684A" w14:textId="77777777"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173FE2FC" w14:textId="1961C85E" w:rsidR="001A11D4" w:rsidRPr="00D92001" w:rsidRDefault="001A11D4" w:rsidP="00697735">
            <w:pPr>
              <w:jc w:val="right"/>
              <w:rPr>
                <w:rFonts w:cstheme="minorHAnsi"/>
                <w:sz w:val="18"/>
                <w:szCs w:val="18"/>
                <w:rtl/>
              </w:rPr>
            </w:pPr>
            <w:r w:rsidRPr="00D92001">
              <w:rPr>
                <w:rFonts w:cstheme="minorHAnsi"/>
                <w:sz w:val="18"/>
                <w:szCs w:val="18"/>
                <w:rtl/>
              </w:rPr>
              <w:t>2</w:t>
            </w:r>
          </w:p>
        </w:tc>
      </w:tr>
      <w:tr w:rsidR="001A11D4" w:rsidRPr="00D92001" w14:paraId="206C2DD3"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5900B40" w14:textId="77777777" w:rsidR="001A11D4" w:rsidRPr="00D92001" w:rsidRDefault="001A11D4"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520C5471" w14:textId="4F4A7923" w:rsidR="001A11D4" w:rsidRPr="00D92001" w:rsidRDefault="00404FFF" w:rsidP="00697735">
            <w:pPr>
              <w:jc w:val="right"/>
              <w:rPr>
                <w:rFonts w:cstheme="minorHAnsi"/>
                <w:sz w:val="18"/>
                <w:szCs w:val="18"/>
                <w:rtl/>
              </w:rPr>
            </w:pPr>
            <w:r w:rsidRPr="00D92001">
              <w:rPr>
                <w:rFonts w:cstheme="minorHAnsi"/>
                <w:sz w:val="18"/>
                <w:szCs w:val="18"/>
              </w:rPr>
              <w:t>Knowledge</w:t>
            </w:r>
          </w:p>
        </w:tc>
        <w:tc>
          <w:tcPr>
            <w:tcW w:w="1730" w:type="dxa"/>
            <w:tcBorders>
              <w:top w:val="single" w:sz="4" w:space="0" w:color="auto"/>
              <w:left w:val="single" w:sz="4" w:space="0" w:color="auto"/>
              <w:bottom w:val="single" w:sz="4" w:space="0" w:color="auto"/>
              <w:right w:val="single" w:sz="4" w:space="0" w:color="auto"/>
            </w:tcBorders>
          </w:tcPr>
          <w:p w14:paraId="3E1043C0" w14:textId="533C8A0D" w:rsidR="001A11D4" w:rsidRPr="00D92001" w:rsidRDefault="00404FFF" w:rsidP="00697735">
            <w:pPr>
              <w:jc w:val="right"/>
              <w:rPr>
                <w:rFonts w:cstheme="minorHAnsi"/>
                <w:sz w:val="18"/>
                <w:szCs w:val="18"/>
                <w:rtl/>
              </w:rPr>
            </w:pPr>
            <w:r w:rsidRPr="00D92001">
              <w:rPr>
                <w:rFonts w:cstheme="minorHAnsi"/>
                <w:sz w:val="18"/>
                <w:szCs w:val="18"/>
              </w:rPr>
              <w:t>Library</w:t>
            </w:r>
          </w:p>
        </w:tc>
        <w:tc>
          <w:tcPr>
            <w:tcW w:w="1808" w:type="dxa"/>
            <w:tcBorders>
              <w:top w:val="single" w:sz="4" w:space="0" w:color="auto"/>
              <w:left w:val="single" w:sz="4" w:space="0" w:color="auto"/>
              <w:bottom w:val="single" w:sz="4" w:space="0" w:color="auto"/>
              <w:right w:val="single" w:sz="4" w:space="0" w:color="auto"/>
            </w:tcBorders>
            <w:hideMark/>
          </w:tcPr>
          <w:p w14:paraId="1103E848" w14:textId="224894AE"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5DF2C93A" w14:textId="77777777"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hideMark/>
          </w:tcPr>
          <w:p w14:paraId="461EA351" w14:textId="77777777" w:rsidR="001A11D4" w:rsidRPr="00D92001" w:rsidRDefault="001A11D4" w:rsidP="00697735">
            <w:pPr>
              <w:jc w:val="right"/>
              <w:rPr>
                <w:rFonts w:cstheme="minorHAnsi"/>
                <w:sz w:val="18"/>
                <w:szCs w:val="18"/>
                <w:rtl/>
              </w:rPr>
            </w:pPr>
            <w:r w:rsidRPr="00D92001">
              <w:rPr>
                <w:rFonts w:cstheme="minorHAnsi"/>
                <w:sz w:val="18"/>
                <w:szCs w:val="18"/>
                <w:rtl/>
              </w:rPr>
              <w:t>1</w:t>
            </w:r>
          </w:p>
        </w:tc>
      </w:tr>
      <w:tr w:rsidR="001A11D4" w:rsidRPr="00D92001" w14:paraId="3FA042E9"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7126B17F" w14:textId="77777777" w:rsidR="001A11D4" w:rsidRPr="00D92001" w:rsidRDefault="001A11D4"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747437AA" w14:textId="6474602E" w:rsidR="001A11D4" w:rsidRPr="00D92001" w:rsidRDefault="00404FFF" w:rsidP="00697735">
            <w:pPr>
              <w:jc w:val="right"/>
              <w:rPr>
                <w:rFonts w:cstheme="minorHAnsi"/>
                <w:sz w:val="18"/>
                <w:szCs w:val="18"/>
                <w:rtl/>
              </w:rPr>
            </w:pPr>
            <w:r w:rsidRPr="00D92001">
              <w:rPr>
                <w:rFonts w:cstheme="minorHAnsi"/>
                <w:sz w:val="18"/>
                <w:szCs w:val="18"/>
              </w:rPr>
              <w:t>Tools</w:t>
            </w:r>
          </w:p>
        </w:tc>
        <w:tc>
          <w:tcPr>
            <w:tcW w:w="1730" w:type="dxa"/>
            <w:tcBorders>
              <w:top w:val="single" w:sz="4" w:space="0" w:color="auto"/>
              <w:left w:val="single" w:sz="4" w:space="0" w:color="auto"/>
              <w:bottom w:val="single" w:sz="4" w:space="0" w:color="auto"/>
              <w:right w:val="single" w:sz="4" w:space="0" w:color="auto"/>
            </w:tcBorders>
            <w:hideMark/>
          </w:tcPr>
          <w:p w14:paraId="29886F91" w14:textId="279BD4CD" w:rsidR="001A11D4" w:rsidRPr="00D92001" w:rsidRDefault="00404FFF" w:rsidP="00697735">
            <w:pPr>
              <w:jc w:val="right"/>
              <w:rPr>
                <w:rFonts w:cstheme="minorHAnsi"/>
                <w:sz w:val="18"/>
                <w:szCs w:val="18"/>
                <w:rtl/>
              </w:rPr>
            </w:pPr>
            <w:r w:rsidRPr="00D92001">
              <w:rPr>
                <w:rFonts w:cstheme="minorHAnsi"/>
                <w:sz w:val="18"/>
                <w:szCs w:val="18"/>
              </w:rPr>
              <w:t>Tool</w:t>
            </w:r>
          </w:p>
        </w:tc>
        <w:tc>
          <w:tcPr>
            <w:tcW w:w="1808" w:type="dxa"/>
            <w:tcBorders>
              <w:top w:val="single" w:sz="4" w:space="0" w:color="auto"/>
              <w:left w:val="single" w:sz="4" w:space="0" w:color="auto"/>
              <w:bottom w:val="single" w:sz="4" w:space="0" w:color="auto"/>
              <w:right w:val="single" w:sz="4" w:space="0" w:color="auto"/>
            </w:tcBorders>
          </w:tcPr>
          <w:p w14:paraId="722CDC6C" w14:textId="77777777"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3E1117C4" w14:textId="77777777"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hideMark/>
          </w:tcPr>
          <w:p w14:paraId="30C98FD9" w14:textId="77777777" w:rsidR="001A11D4" w:rsidRPr="00D92001" w:rsidRDefault="001A11D4" w:rsidP="00697735">
            <w:pPr>
              <w:jc w:val="right"/>
              <w:rPr>
                <w:rFonts w:cstheme="minorHAnsi"/>
                <w:sz w:val="18"/>
                <w:szCs w:val="18"/>
                <w:rtl/>
              </w:rPr>
            </w:pPr>
            <w:r w:rsidRPr="00D92001">
              <w:rPr>
                <w:rFonts w:cstheme="minorHAnsi"/>
                <w:sz w:val="18"/>
                <w:szCs w:val="18"/>
                <w:rtl/>
              </w:rPr>
              <w:t>1</w:t>
            </w:r>
          </w:p>
        </w:tc>
      </w:tr>
      <w:tr w:rsidR="001A11D4" w:rsidRPr="00D92001" w14:paraId="1EBF10FE"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0233BEA3" w14:textId="77777777" w:rsidR="001A11D4" w:rsidRPr="00D92001" w:rsidRDefault="001A11D4" w:rsidP="00697735">
            <w:pPr>
              <w:bidi w:val="0"/>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16252C77" w14:textId="41749DAD" w:rsidR="001A11D4" w:rsidRPr="00D92001" w:rsidRDefault="00341E95" w:rsidP="00341E95">
            <w:pPr>
              <w:jc w:val="right"/>
              <w:rPr>
                <w:rFonts w:cstheme="minorHAnsi"/>
                <w:b/>
                <w:bCs/>
                <w:sz w:val="18"/>
                <w:szCs w:val="18"/>
                <w:rtl/>
              </w:rPr>
            </w:pPr>
            <w:r>
              <w:rPr>
                <w:rFonts w:cstheme="minorHAnsi"/>
                <w:b/>
                <w:bCs/>
                <w:sz w:val="18"/>
                <w:szCs w:val="18"/>
              </w:rPr>
              <w:t>Total for</w:t>
            </w:r>
            <w:r w:rsidR="00AA3253" w:rsidRPr="00D92001">
              <w:rPr>
                <w:rFonts w:cstheme="minorHAnsi"/>
                <w:b/>
                <w:bCs/>
                <w:sz w:val="18"/>
                <w:szCs w:val="18"/>
              </w:rPr>
              <w:t xml:space="preserve"> homeschooling</w:t>
            </w:r>
          </w:p>
        </w:tc>
        <w:tc>
          <w:tcPr>
            <w:tcW w:w="1730" w:type="dxa"/>
            <w:tcBorders>
              <w:top w:val="single" w:sz="4" w:space="0" w:color="auto"/>
              <w:left w:val="single" w:sz="4" w:space="0" w:color="auto"/>
              <w:bottom w:val="single" w:sz="4" w:space="0" w:color="auto"/>
              <w:right w:val="single" w:sz="4" w:space="0" w:color="auto"/>
            </w:tcBorders>
            <w:hideMark/>
          </w:tcPr>
          <w:p w14:paraId="2B277C05" w14:textId="30C487A7" w:rsidR="001A11D4" w:rsidRPr="00D92001" w:rsidRDefault="001A11D4" w:rsidP="00697735">
            <w:pPr>
              <w:jc w:val="right"/>
              <w:rPr>
                <w:rFonts w:cstheme="minorHAnsi"/>
                <w:b/>
                <w:bCs/>
                <w:sz w:val="18"/>
                <w:szCs w:val="18"/>
                <w:rtl/>
              </w:rPr>
            </w:pPr>
            <w:r w:rsidRPr="00D92001">
              <w:rPr>
                <w:rFonts w:cstheme="minorHAnsi"/>
                <w:b/>
                <w:bCs/>
                <w:sz w:val="18"/>
                <w:szCs w:val="18"/>
                <w:rtl/>
              </w:rPr>
              <w:t>8</w:t>
            </w:r>
          </w:p>
        </w:tc>
        <w:tc>
          <w:tcPr>
            <w:tcW w:w="1808" w:type="dxa"/>
            <w:tcBorders>
              <w:top w:val="single" w:sz="4" w:space="0" w:color="auto"/>
              <w:left w:val="single" w:sz="4" w:space="0" w:color="auto"/>
              <w:bottom w:val="single" w:sz="4" w:space="0" w:color="auto"/>
              <w:right w:val="single" w:sz="4" w:space="0" w:color="auto"/>
            </w:tcBorders>
            <w:hideMark/>
          </w:tcPr>
          <w:p w14:paraId="24CD8B6F" w14:textId="2F8BB13C" w:rsidR="001A11D4" w:rsidRPr="00D92001" w:rsidRDefault="001A11D4" w:rsidP="00697735">
            <w:pPr>
              <w:jc w:val="right"/>
              <w:rPr>
                <w:rFonts w:cstheme="minorHAnsi"/>
                <w:b/>
                <w:bCs/>
                <w:sz w:val="18"/>
                <w:szCs w:val="18"/>
                <w:rtl/>
              </w:rPr>
            </w:pPr>
            <w:r w:rsidRPr="00D92001">
              <w:rPr>
                <w:rFonts w:cstheme="minorHAnsi"/>
                <w:b/>
                <w:bCs/>
                <w:sz w:val="18"/>
                <w:szCs w:val="18"/>
                <w:rtl/>
              </w:rPr>
              <w:t>6</w:t>
            </w:r>
          </w:p>
        </w:tc>
        <w:tc>
          <w:tcPr>
            <w:tcW w:w="1241" w:type="dxa"/>
            <w:tcBorders>
              <w:top w:val="single" w:sz="4" w:space="0" w:color="auto"/>
              <w:left w:val="single" w:sz="4" w:space="0" w:color="auto"/>
              <w:bottom w:val="single" w:sz="4" w:space="0" w:color="auto"/>
              <w:right w:val="single" w:sz="4" w:space="0" w:color="auto"/>
            </w:tcBorders>
            <w:hideMark/>
          </w:tcPr>
          <w:p w14:paraId="7C6ADCF7" w14:textId="77777777" w:rsidR="001A11D4" w:rsidRPr="00D92001" w:rsidRDefault="001A11D4" w:rsidP="00697735">
            <w:pPr>
              <w:jc w:val="right"/>
              <w:rPr>
                <w:rFonts w:cstheme="minorHAnsi"/>
                <w:b/>
                <w:bCs/>
                <w:sz w:val="18"/>
                <w:szCs w:val="18"/>
                <w:rtl/>
              </w:rPr>
            </w:pPr>
            <w:r w:rsidRPr="00D92001">
              <w:rPr>
                <w:rFonts w:cstheme="minorHAnsi"/>
                <w:b/>
                <w:bCs/>
                <w:sz w:val="18"/>
                <w:szCs w:val="18"/>
                <w:rtl/>
              </w:rPr>
              <w:t>0</w:t>
            </w:r>
          </w:p>
        </w:tc>
        <w:tc>
          <w:tcPr>
            <w:tcW w:w="1158" w:type="dxa"/>
            <w:tcBorders>
              <w:top w:val="single" w:sz="4" w:space="0" w:color="auto"/>
              <w:left w:val="single" w:sz="4" w:space="0" w:color="auto"/>
              <w:bottom w:val="single" w:sz="4" w:space="0" w:color="auto"/>
              <w:right w:val="single" w:sz="4" w:space="0" w:color="auto"/>
            </w:tcBorders>
            <w:hideMark/>
          </w:tcPr>
          <w:p w14:paraId="2AABE00D" w14:textId="77777777" w:rsidR="001A11D4" w:rsidRPr="00D92001" w:rsidRDefault="001A11D4" w:rsidP="00697735">
            <w:pPr>
              <w:jc w:val="right"/>
              <w:rPr>
                <w:rFonts w:cstheme="minorHAnsi"/>
                <w:b/>
                <w:bCs/>
                <w:sz w:val="18"/>
                <w:szCs w:val="18"/>
                <w:rtl/>
              </w:rPr>
            </w:pPr>
            <w:r w:rsidRPr="00D92001">
              <w:rPr>
                <w:rFonts w:cstheme="minorHAnsi"/>
                <w:b/>
                <w:bCs/>
                <w:sz w:val="18"/>
                <w:szCs w:val="18"/>
                <w:rtl/>
              </w:rPr>
              <w:t>14</w:t>
            </w:r>
          </w:p>
        </w:tc>
      </w:tr>
      <w:tr w:rsidR="001A11D4" w:rsidRPr="00D92001" w14:paraId="4FDC7155" w14:textId="77777777" w:rsidTr="00697735">
        <w:tc>
          <w:tcPr>
            <w:tcW w:w="1600" w:type="dxa"/>
            <w:vMerge w:val="restart"/>
            <w:tcBorders>
              <w:top w:val="single" w:sz="4" w:space="0" w:color="auto"/>
              <w:left w:val="single" w:sz="4" w:space="0" w:color="auto"/>
              <w:bottom w:val="single" w:sz="4" w:space="0" w:color="auto"/>
              <w:right w:val="single" w:sz="4" w:space="0" w:color="auto"/>
            </w:tcBorders>
            <w:hideMark/>
          </w:tcPr>
          <w:p w14:paraId="22FB9194" w14:textId="40070DC8" w:rsidR="001A11D4" w:rsidRPr="00D92001" w:rsidRDefault="00107754" w:rsidP="00697735">
            <w:pPr>
              <w:bidi w:val="0"/>
              <w:jc w:val="center"/>
              <w:rPr>
                <w:rFonts w:cstheme="minorHAnsi"/>
                <w:sz w:val="18"/>
                <w:szCs w:val="18"/>
                <w:rtl/>
              </w:rPr>
            </w:pPr>
            <w:r w:rsidRPr="00D92001">
              <w:rPr>
                <w:rFonts w:cstheme="minorHAnsi"/>
                <w:sz w:val="18"/>
                <w:szCs w:val="18"/>
              </w:rPr>
              <w:t xml:space="preserve">School </w:t>
            </w:r>
            <w:r w:rsidR="00697735" w:rsidRPr="00D92001">
              <w:rPr>
                <w:rFonts w:cstheme="minorHAnsi"/>
                <w:sz w:val="18"/>
                <w:szCs w:val="18"/>
              </w:rPr>
              <w:t>education</w:t>
            </w:r>
          </w:p>
        </w:tc>
        <w:tc>
          <w:tcPr>
            <w:tcW w:w="1813" w:type="dxa"/>
            <w:tcBorders>
              <w:top w:val="single" w:sz="4" w:space="0" w:color="auto"/>
              <w:left w:val="single" w:sz="4" w:space="0" w:color="auto"/>
              <w:bottom w:val="single" w:sz="4" w:space="0" w:color="auto"/>
              <w:right w:val="single" w:sz="4" w:space="0" w:color="auto"/>
            </w:tcBorders>
          </w:tcPr>
          <w:p w14:paraId="280CA22D" w14:textId="163BC0F9" w:rsidR="001A11D4" w:rsidRPr="00D92001" w:rsidRDefault="00404FFF" w:rsidP="00697735">
            <w:pPr>
              <w:jc w:val="right"/>
              <w:rPr>
                <w:rFonts w:cstheme="minorHAnsi"/>
                <w:sz w:val="18"/>
                <w:szCs w:val="18"/>
                <w:rtl/>
              </w:rPr>
            </w:pPr>
            <w:r w:rsidRPr="00D92001">
              <w:rPr>
                <w:rFonts w:cstheme="minorHAnsi"/>
                <w:sz w:val="18"/>
                <w:szCs w:val="18"/>
              </w:rPr>
              <w:t>Movement</w:t>
            </w:r>
          </w:p>
        </w:tc>
        <w:tc>
          <w:tcPr>
            <w:tcW w:w="1730" w:type="dxa"/>
            <w:tcBorders>
              <w:top w:val="single" w:sz="4" w:space="0" w:color="auto"/>
              <w:left w:val="single" w:sz="4" w:space="0" w:color="auto"/>
              <w:bottom w:val="single" w:sz="4" w:space="0" w:color="auto"/>
              <w:right w:val="single" w:sz="4" w:space="0" w:color="auto"/>
            </w:tcBorders>
          </w:tcPr>
          <w:p w14:paraId="07B64FCC" w14:textId="77777777" w:rsidR="001A11D4" w:rsidRPr="00D92001" w:rsidRDefault="001A11D4"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78200878" w14:textId="3A57DAEB" w:rsidR="001A11D4" w:rsidRPr="00D92001" w:rsidRDefault="00404FFF" w:rsidP="00697735">
            <w:pPr>
              <w:jc w:val="right"/>
              <w:rPr>
                <w:rFonts w:cstheme="minorHAnsi"/>
                <w:sz w:val="18"/>
                <w:szCs w:val="18"/>
                <w:rtl/>
              </w:rPr>
            </w:pPr>
            <w:r w:rsidRPr="00D92001">
              <w:rPr>
                <w:rFonts w:cstheme="minorHAnsi"/>
                <w:sz w:val="18"/>
                <w:szCs w:val="18"/>
              </w:rPr>
              <w:t>Paved path</w:t>
            </w:r>
          </w:p>
        </w:tc>
        <w:tc>
          <w:tcPr>
            <w:tcW w:w="1241" w:type="dxa"/>
            <w:tcBorders>
              <w:top w:val="single" w:sz="4" w:space="0" w:color="auto"/>
              <w:left w:val="single" w:sz="4" w:space="0" w:color="auto"/>
              <w:bottom w:val="single" w:sz="4" w:space="0" w:color="auto"/>
              <w:right w:val="single" w:sz="4" w:space="0" w:color="auto"/>
            </w:tcBorders>
          </w:tcPr>
          <w:p w14:paraId="7FF1C8BE" w14:textId="6FF75509" w:rsidR="001A11D4" w:rsidRPr="00D92001" w:rsidRDefault="00404FFF" w:rsidP="00697735">
            <w:pPr>
              <w:jc w:val="right"/>
              <w:rPr>
                <w:rFonts w:cstheme="minorHAnsi"/>
                <w:sz w:val="18"/>
                <w:szCs w:val="18"/>
                <w:rtl/>
              </w:rPr>
            </w:pPr>
            <w:r w:rsidRPr="00D92001">
              <w:rPr>
                <w:rFonts w:cstheme="minorHAnsi"/>
                <w:sz w:val="18"/>
                <w:szCs w:val="18"/>
              </w:rPr>
              <w:t>Running track, Motorcycle, Guide</w:t>
            </w:r>
          </w:p>
        </w:tc>
        <w:tc>
          <w:tcPr>
            <w:tcW w:w="1158" w:type="dxa"/>
            <w:tcBorders>
              <w:top w:val="single" w:sz="4" w:space="0" w:color="auto"/>
              <w:left w:val="single" w:sz="4" w:space="0" w:color="auto"/>
              <w:bottom w:val="single" w:sz="4" w:space="0" w:color="auto"/>
              <w:right w:val="single" w:sz="4" w:space="0" w:color="auto"/>
            </w:tcBorders>
          </w:tcPr>
          <w:p w14:paraId="79AF299D" w14:textId="4D6D5324" w:rsidR="001A11D4" w:rsidRPr="00D92001" w:rsidRDefault="001A11D4" w:rsidP="00697735">
            <w:pPr>
              <w:jc w:val="right"/>
              <w:rPr>
                <w:rFonts w:cstheme="minorHAnsi"/>
                <w:sz w:val="18"/>
                <w:szCs w:val="18"/>
                <w:rtl/>
              </w:rPr>
            </w:pPr>
            <w:r w:rsidRPr="00D92001">
              <w:rPr>
                <w:rFonts w:cstheme="minorHAnsi"/>
                <w:sz w:val="18"/>
                <w:szCs w:val="18"/>
                <w:rtl/>
              </w:rPr>
              <w:t>4</w:t>
            </w:r>
          </w:p>
        </w:tc>
      </w:tr>
      <w:tr w:rsidR="001A11D4" w:rsidRPr="00D92001" w14:paraId="67E1F6C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56F4A91D" w14:textId="77777777" w:rsidR="001A11D4" w:rsidRPr="00D92001" w:rsidRDefault="001A11D4"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03089235" w14:textId="7C6FFD4B" w:rsidR="001A11D4" w:rsidRPr="00D92001" w:rsidRDefault="00404FFF" w:rsidP="00697735">
            <w:pPr>
              <w:jc w:val="right"/>
              <w:rPr>
                <w:rFonts w:cstheme="minorHAnsi"/>
                <w:sz w:val="18"/>
                <w:szCs w:val="18"/>
                <w:rtl/>
              </w:rPr>
            </w:pPr>
            <w:r w:rsidRPr="00D92001">
              <w:rPr>
                <w:rFonts w:cstheme="minorHAnsi"/>
                <w:sz w:val="18"/>
                <w:szCs w:val="18"/>
              </w:rPr>
              <w:t>Uniformity</w:t>
            </w:r>
          </w:p>
        </w:tc>
        <w:tc>
          <w:tcPr>
            <w:tcW w:w="1730" w:type="dxa"/>
            <w:tcBorders>
              <w:top w:val="single" w:sz="4" w:space="0" w:color="auto"/>
              <w:left w:val="single" w:sz="4" w:space="0" w:color="auto"/>
              <w:bottom w:val="single" w:sz="4" w:space="0" w:color="auto"/>
              <w:right w:val="single" w:sz="4" w:space="0" w:color="auto"/>
            </w:tcBorders>
          </w:tcPr>
          <w:p w14:paraId="7ADDB878" w14:textId="77777777" w:rsidR="001A11D4" w:rsidRPr="00D92001" w:rsidRDefault="001A11D4"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68B032DA" w14:textId="4A9BD180" w:rsidR="00404FFF" w:rsidRPr="00D92001" w:rsidRDefault="00404FFF" w:rsidP="00341E95">
            <w:pPr>
              <w:bidi w:val="0"/>
              <w:rPr>
                <w:rFonts w:cstheme="minorHAnsi"/>
                <w:sz w:val="18"/>
                <w:szCs w:val="18"/>
                <w:rtl/>
              </w:rPr>
            </w:pPr>
            <w:r w:rsidRPr="00D92001">
              <w:rPr>
                <w:rFonts w:cstheme="minorHAnsi"/>
                <w:sz w:val="18"/>
                <w:szCs w:val="18"/>
              </w:rPr>
              <w:t>Ruler, Military, Democracy</w:t>
            </w:r>
          </w:p>
          <w:p w14:paraId="26FABCCC" w14:textId="56C10273"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7C29A98F" w14:textId="0981CC0D" w:rsidR="001A11D4" w:rsidRPr="00D92001" w:rsidRDefault="00404FFF" w:rsidP="00697735">
            <w:pPr>
              <w:jc w:val="right"/>
              <w:rPr>
                <w:rFonts w:cstheme="minorHAnsi"/>
                <w:sz w:val="18"/>
                <w:szCs w:val="18"/>
                <w:rtl/>
              </w:rPr>
            </w:pPr>
            <w:r w:rsidRPr="00D92001">
              <w:rPr>
                <w:rFonts w:cstheme="minorHAnsi"/>
                <w:sz w:val="18"/>
                <w:szCs w:val="18"/>
              </w:rPr>
              <w:t>Assembly line</w:t>
            </w:r>
          </w:p>
        </w:tc>
        <w:tc>
          <w:tcPr>
            <w:tcW w:w="1158" w:type="dxa"/>
            <w:tcBorders>
              <w:top w:val="single" w:sz="4" w:space="0" w:color="auto"/>
              <w:left w:val="single" w:sz="4" w:space="0" w:color="auto"/>
              <w:bottom w:val="single" w:sz="4" w:space="0" w:color="auto"/>
              <w:right w:val="single" w:sz="4" w:space="0" w:color="auto"/>
            </w:tcBorders>
          </w:tcPr>
          <w:p w14:paraId="655ACFC7" w14:textId="3C4553E3" w:rsidR="001A11D4" w:rsidRPr="00D92001" w:rsidRDefault="001A11D4" w:rsidP="00697735">
            <w:pPr>
              <w:jc w:val="right"/>
              <w:rPr>
                <w:rFonts w:cstheme="minorHAnsi"/>
                <w:sz w:val="18"/>
                <w:szCs w:val="18"/>
                <w:rtl/>
              </w:rPr>
            </w:pPr>
            <w:r w:rsidRPr="00D92001">
              <w:rPr>
                <w:rFonts w:cstheme="minorHAnsi"/>
                <w:sz w:val="18"/>
                <w:szCs w:val="18"/>
                <w:rtl/>
              </w:rPr>
              <w:t>4</w:t>
            </w:r>
          </w:p>
        </w:tc>
      </w:tr>
      <w:tr w:rsidR="001A11D4" w:rsidRPr="00D92001" w14:paraId="3E1BED2D"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0F62BA9B" w14:textId="77777777" w:rsidR="001A11D4" w:rsidRPr="00D92001" w:rsidRDefault="001A11D4"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599D749E" w14:textId="2EAB72CE" w:rsidR="001A11D4" w:rsidRPr="00D92001" w:rsidRDefault="00404FFF" w:rsidP="00697735">
            <w:pPr>
              <w:jc w:val="right"/>
              <w:rPr>
                <w:rFonts w:cstheme="minorHAnsi"/>
                <w:sz w:val="18"/>
                <w:szCs w:val="18"/>
                <w:rtl/>
              </w:rPr>
            </w:pPr>
            <w:r w:rsidRPr="00D92001">
              <w:rPr>
                <w:rFonts w:cstheme="minorHAnsi"/>
                <w:sz w:val="18"/>
                <w:szCs w:val="18"/>
              </w:rPr>
              <w:t>Prison</w:t>
            </w:r>
          </w:p>
        </w:tc>
        <w:tc>
          <w:tcPr>
            <w:tcW w:w="1730" w:type="dxa"/>
            <w:tcBorders>
              <w:top w:val="single" w:sz="4" w:space="0" w:color="auto"/>
              <w:left w:val="single" w:sz="4" w:space="0" w:color="auto"/>
              <w:bottom w:val="single" w:sz="4" w:space="0" w:color="auto"/>
              <w:right w:val="single" w:sz="4" w:space="0" w:color="auto"/>
            </w:tcBorders>
          </w:tcPr>
          <w:p w14:paraId="088FC6F7" w14:textId="77777777" w:rsidR="001A11D4" w:rsidRPr="00D92001" w:rsidRDefault="001A11D4"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0ED0A4FC" w14:textId="77777777"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75561450" w14:textId="1CE5D54D" w:rsidR="001A11D4" w:rsidRPr="00D92001" w:rsidRDefault="00404FFF" w:rsidP="00697735">
            <w:pPr>
              <w:jc w:val="right"/>
              <w:rPr>
                <w:rFonts w:cstheme="minorHAnsi"/>
                <w:sz w:val="18"/>
                <w:szCs w:val="18"/>
                <w:rtl/>
              </w:rPr>
            </w:pPr>
            <w:r w:rsidRPr="00D92001">
              <w:rPr>
                <w:rFonts w:cstheme="minorHAnsi"/>
                <w:sz w:val="18"/>
                <w:szCs w:val="18"/>
              </w:rPr>
              <w:t>Prison</w:t>
            </w:r>
          </w:p>
        </w:tc>
        <w:tc>
          <w:tcPr>
            <w:tcW w:w="1158" w:type="dxa"/>
            <w:tcBorders>
              <w:top w:val="single" w:sz="4" w:space="0" w:color="auto"/>
              <w:left w:val="single" w:sz="4" w:space="0" w:color="auto"/>
              <w:bottom w:val="single" w:sz="4" w:space="0" w:color="auto"/>
              <w:right w:val="single" w:sz="4" w:space="0" w:color="auto"/>
            </w:tcBorders>
          </w:tcPr>
          <w:p w14:paraId="025626D2" w14:textId="0D54670B" w:rsidR="001A11D4" w:rsidRPr="00D92001" w:rsidRDefault="001A11D4" w:rsidP="00697735">
            <w:pPr>
              <w:jc w:val="right"/>
              <w:rPr>
                <w:rFonts w:cstheme="minorHAnsi"/>
                <w:sz w:val="18"/>
                <w:szCs w:val="18"/>
                <w:rtl/>
              </w:rPr>
            </w:pPr>
            <w:r w:rsidRPr="00D92001">
              <w:rPr>
                <w:rFonts w:cstheme="minorHAnsi"/>
                <w:sz w:val="18"/>
                <w:szCs w:val="18"/>
                <w:rtl/>
              </w:rPr>
              <w:t>3</w:t>
            </w:r>
          </w:p>
        </w:tc>
      </w:tr>
      <w:tr w:rsidR="001A11D4" w:rsidRPr="00D92001" w14:paraId="6AAAC78C"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tcPr>
          <w:p w14:paraId="5066BB9A" w14:textId="77777777" w:rsidR="001A11D4" w:rsidRPr="00D92001" w:rsidRDefault="001A11D4"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1037F524" w14:textId="3A4AB91C" w:rsidR="001A11D4" w:rsidRPr="00D92001" w:rsidRDefault="00404FFF" w:rsidP="00697735">
            <w:pPr>
              <w:jc w:val="right"/>
              <w:rPr>
                <w:rFonts w:cstheme="minorHAnsi"/>
                <w:sz w:val="18"/>
                <w:szCs w:val="18"/>
                <w:rtl/>
              </w:rPr>
            </w:pPr>
            <w:r w:rsidRPr="00D92001">
              <w:rPr>
                <w:rFonts w:cstheme="minorHAnsi"/>
                <w:sz w:val="18"/>
                <w:szCs w:val="18"/>
              </w:rPr>
              <w:t>Knowledge</w:t>
            </w:r>
          </w:p>
        </w:tc>
        <w:tc>
          <w:tcPr>
            <w:tcW w:w="1730" w:type="dxa"/>
            <w:tcBorders>
              <w:top w:val="single" w:sz="4" w:space="0" w:color="auto"/>
              <w:left w:val="single" w:sz="4" w:space="0" w:color="auto"/>
              <w:bottom w:val="single" w:sz="4" w:space="0" w:color="auto"/>
              <w:right w:val="single" w:sz="4" w:space="0" w:color="auto"/>
            </w:tcBorders>
          </w:tcPr>
          <w:p w14:paraId="4DC412A9" w14:textId="2E074A0A" w:rsidR="001A11D4" w:rsidRPr="00D92001" w:rsidRDefault="00404FFF" w:rsidP="00697735">
            <w:pPr>
              <w:jc w:val="right"/>
              <w:rPr>
                <w:rFonts w:cstheme="minorHAnsi"/>
                <w:sz w:val="18"/>
                <w:szCs w:val="18"/>
                <w:rtl/>
              </w:rPr>
            </w:pPr>
            <w:r w:rsidRPr="00D92001">
              <w:rPr>
                <w:rFonts w:cstheme="minorHAnsi"/>
                <w:sz w:val="18"/>
                <w:szCs w:val="18"/>
              </w:rPr>
              <w:t>Notebook</w:t>
            </w:r>
          </w:p>
        </w:tc>
        <w:tc>
          <w:tcPr>
            <w:tcW w:w="1808" w:type="dxa"/>
            <w:tcBorders>
              <w:top w:val="single" w:sz="4" w:space="0" w:color="auto"/>
              <w:left w:val="single" w:sz="4" w:space="0" w:color="auto"/>
              <w:bottom w:val="single" w:sz="4" w:space="0" w:color="auto"/>
              <w:right w:val="single" w:sz="4" w:space="0" w:color="auto"/>
            </w:tcBorders>
          </w:tcPr>
          <w:p w14:paraId="760CBA27" w14:textId="596408C5" w:rsidR="001A11D4" w:rsidRPr="00D92001" w:rsidRDefault="00404FFF" w:rsidP="00697735">
            <w:pPr>
              <w:jc w:val="right"/>
              <w:rPr>
                <w:rFonts w:cstheme="minorHAnsi"/>
                <w:sz w:val="18"/>
                <w:szCs w:val="18"/>
                <w:rtl/>
              </w:rPr>
            </w:pPr>
            <w:r w:rsidRPr="00D92001">
              <w:rPr>
                <w:rFonts w:cstheme="minorHAnsi"/>
                <w:sz w:val="18"/>
                <w:szCs w:val="18"/>
              </w:rPr>
              <w:t>Search engine</w:t>
            </w:r>
          </w:p>
        </w:tc>
        <w:tc>
          <w:tcPr>
            <w:tcW w:w="1241" w:type="dxa"/>
            <w:tcBorders>
              <w:top w:val="single" w:sz="4" w:space="0" w:color="auto"/>
              <w:left w:val="single" w:sz="4" w:space="0" w:color="auto"/>
              <w:bottom w:val="single" w:sz="4" w:space="0" w:color="auto"/>
              <w:right w:val="single" w:sz="4" w:space="0" w:color="auto"/>
            </w:tcBorders>
          </w:tcPr>
          <w:p w14:paraId="614E656C" w14:textId="4C2685C5" w:rsidR="001A11D4" w:rsidRPr="00D92001" w:rsidRDefault="001A11D4" w:rsidP="00697735">
            <w:pPr>
              <w:jc w:val="right"/>
              <w:rPr>
                <w:rFonts w:cstheme="minorHAnsi"/>
                <w:sz w:val="18"/>
                <w:szCs w:val="18"/>
                <w:rtl/>
              </w:rPr>
            </w:pPr>
          </w:p>
        </w:tc>
        <w:tc>
          <w:tcPr>
            <w:tcW w:w="1158" w:type="dxa"/>
            <w:tcBorders>
              <w:top w:val="single" w:sz="4" w:space="0" w:color="auto"/>
              <w:left w:val="single" w:sz="4" w:space="0" w:color="auto"/>
              <w:bottom w:val="single" w:sz="4" w:space="0" w:color="auto"/>
              <w:right w:val="single" w:sz="4" w:space="0" w:color="auto"/>
            </w:tcBorders>
          </w:tcPr>
          <w:p w14:paraId="1795D8CC" w14:textId="5121474B" w:rsidR="001A11D4" w:rsidRPr="00D92001" w:rsidRDefault="001A11D4" w:rsidP="00697735">
            <w:pPr>
              <w:jc w:val="right"/>
              <w:rPr>
                <w:rFonts w:cstheme="minorHAnsi"/>
                <w:sz w:val="18"/>
                <w:szCs w:val="18"/>
                <w:rtl/>
              </w:rPr>
            </w:pPr>
            <w:r w:rsidRPr="00D92001">
              <w:rPr>
                <w:rFonts w:cstheme="minorHAnsi"/>
                <w:sz w:val="18"/>
                <w:szCs w:val="18"/>
                <w:rtl/>
              </w:rPr>
              <w:t>2</w:t>
            </w:r>
          </w:p>
        </w:tc>
      </w:tr>
      <w:tr w:rsidR="001A11D4" w:rsidRPr="00D92001" w14:paraId="3DAC6CE5"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62C64428" w14:textId="77777777" w:rsidR="001A11D4" w:rsidRPr="00D92001" w:rsidRDefault="001A11D4"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6B318E04" w14:textId="6E9D34E2" w:rsidR="001A11D4" w:rsidRPr="00D92001" w:rsidRDefault="00404FFF" w:rsidP="00697735">
            <w:pPr>
              <w:jc w:val="right"/>
              <w:rPr>
                <w:rFonts w:cstheme="minorHAnsi"/>
                <w:sz w:val="18"/>
                <w:szCs w:val="18"/>
                <w:rtl/>
              </w:rPr>
            </w:pPr>
            <w:r w:rsidRPr="00D92001">
              <w:rPr>
                <w:rFonts w:cstheme="minorHAnsi"/>
                <w:sz w:val="18"/>
                <w:szCs w:val="18"/>
              </w:rPr>
              <w:t>Food</w:t>
            </w:r>
          </w:p>
        </w:tc>
        <w:tc>
          <w:tcPr>
            <w:tcW w:w="1730" w:type="dxa"/>
            <w:tcBorders>
              <w:top w:val="single" w:sz="4" w:space="0" w:color="auto"/>
              <w:left w:val="single" w:sz="4" w:space="0" w:color="auto"/>
              <w:bottom w:val="single" w:sz="4" w:space="0" w:color="auto"/>
              <w:right w:val="single" w:sz="4" w:space="0" w:color="auto"/>
            </w:tcBorders>
          </w:tcPr>
          <w:p w14:paraId="67222756" w14:textId="77777777" w:rsidR="001A11D4" w:rsidRPr="00D92001" w:rsidRDefault="001A11D4"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244C000F" w14:textId="3811A5BC"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12AB15EB" w14:textId="48268EC2" w:rsidR="001A11D4" w:rsidRPr="00D92001" w:rsidRDefault="00404FFF" w:rsidP="00697735">
            <w:pPr>
              <w:jc w:val="right"/>
              <w:rPr>
                <w:rFonts w:cstheme="minorHAnsi"/>
                <w:sz w:val="18"/>
                <w:szCs w:val="18"/>
                <w:rtl/>
              </w:rPr>
            </w:pPr>
            <w:r w:rsidRPr="00D92001">
              <w:rPr>
                <w:rFonts w:cstheme="minorHAnsi"/>
                <w:sz w:val="18"/>
                <w:szCs w:val="18"/>
              </w:rPr>
              <w:t>Rotten apple</w:t>
            </w:r>
          </w:p>
        </w:tc>
        <w:tc>
          <w:tcPr>
            <w:tcW w:w="1158" w:type="dxa"/>
            <w:tcBorders>
              <w:top w:val="single" w:sz="4" w:space="0" w:color="auto"/>
              <w:left w:val="single" w:sz="4" w:space="0" w:color="auto"/>
              <w:bottom w:val="single" w:sz="4" w:space="0" w:color="auto"/>
              <w:right w:val="single" w:sz="4" w:space="0" w:color="auto"/>
            </w:tcBorders>
          </w:tcPr>
          <w:p w14:paraId="4874A360" w14:textId="09F2A729" w:rsidR="001A11D4" w:rsidRPr="00D92001" w:rsidRDefault="001A11D4" w:rsidP="00697735">
            <w:pPr>
              <w:jc w:val="right"/>
              <w:rPr>
                <w:rFonts w:cstheme="minorHAnsi"/>
                <w:sz w:val="18"/>
                <w:szCs w:val="18"/>
                <w:rtl/>
              </w:rPr>
            </w:pPr>
            <w:r w:rsidRPr="00D92001">
              <w:rPr>
                <w:rFonts w:cstheme="minorHAnsi"/>
                <w:sz w:val="18"/>
                <w:szCs w:val="18"/>
                <w:rtl/>
              </w:rPr>
              <w:t>1</w:t>
            </w:r>
          </w:p>
        </w:tc>
      </w:tr>
      <w:tr w:rsidR="001A11D4" w:rsidRPr="00D92001" w14:paraId="1CBB8C5D"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ADA70EC" w14:textId="77777777" w:rsidR="001A11D4" w:rsidRPr="00D92001" w:rsidRDefault="001A11D4"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tcPr>
          <w:p w14:paraId="492ADE82" w14:textId="22303B54" w:rsidR="001A11D4" w:rsidRPr="00D92001" w:rsidRDefault="00404FFF" w:rsidP="00697735">
            <w:pPr>
              <w:jc w:val="right"/>
              <w:rPr>
                <w:rFonts w:cstheme="minorHAnsi"/>
                <w:sz w:val="18"/>
                <w:szCs w:val="18"/>
                <w:rtl/>
              </w:rPr>
            </w:pPr>
            <w:r w:rsidRPr="00D92001">
              <w:rPr>
                <w:rFonts w:cstheme="minorHAnsi"/>
                <w:sz w:val="18"/>
                <w:szCs w:val="18"/>
              </w:rPr>
              <w:t>Art</w:t>
            </w:r>
          </w:p>
        </w:tc>
        <w:tc>
          <w:tcPr>
            <w:tcW w:w="1730" w:type="dxa"/>
            <w:tcBorders>
              <w:top w:val="single" w:sz="4" w:space="0" w:color="auto"/>
              <w:left w:val="single" w:sz="4" w:space="0" w:color="auto"/>
              <w:bottom w:val="single" w:sz="4" w:space="0" w:color="auto"/>
              <w:right w:val="single" w:sz="4" w:space="0" w:color="auto"/>
            </w:tcBorders>
          </w:tcPr>
          <w:p w14:paraId="0CA6F3BA" w14:textId="78D80B11" w:rsidR="001A11D4" w:rsidRPr="00D92001" w:rsidRDefault="001A11D4" w:rsidP="00697735">
            <w:pPr>
              <w:jc w:val="right"/>
              <w:rPr>
                <w:rFonts w:cstheme="minorHAnsi"/>
                <w:sz w:val="18"/>
                <w:szCs w:val="18"/>
                <w:rtl/>
              </w:rPr>
            </w:pPr>
          </w:p>
        </w:tc>
        <w:tc>
          <w:tcPr>
            <w:tcW w:w="1808" w:type="dxa"/>
            <w:tcBorders>
              <w:top w:val="single" w:sz="4" w:space="0" w:color="auto"/>
              <w:left w:val="single" w:sz="4" w:space="0" w:color="auto"/>
              <w:bottom w:val="single" w:sz="4" w:space="0" w:color="auto"/>
              <w:right w:val="single" w:sz="4" w:space="0" w:color="auto"/>
            </w:tcBorders>
          </w:tcPr>
          <w:p w14:paraId="7BE0D985" w14:textId="293BDE9E" w:rsidR="001A11D4" w:rsidRPr="00D92001" w:rsidRDefault="001A11D4" w:rsidP="00697735">
            <w:pPr>
              <w:jc w:val="right"/>
              <w:rPr>
                <w:rFonts w:cstheme="minorHAnsi"/>
                <w:sz w:val="18"/>
                <w:szCs w:val="18"/>
                <w:rtl/>
              </w:rPr>
            </w:pPr>
          </w:p>
        </w:tc>
        <w:tc>
          <w:tcPr>
            <w:tcW w:w="1241" w:type="dxa"/>
            <w:tcBorders>
              <w:top w:val="single" w:sz="4" w:space="0" w:color="auto"/>
              <w:left w:val="single" w:sz="4" w:space="0" w:color="auto"/>
              <w:bottom w:val="single" w:sz="4" w:space="0" w:color="auto"/>
              <w:right w:val="single" w:sz="4" w:space="0" w:color="auto"/>
            </w:tcBorders>
          </w:tcPr>
          <w:p w14:paraId="7C05B0EF" w14:textId="43711856" w:rsidR="001A11D4" w:rsidRPr="00D92001" w:rsidRDefault="00404FFF" w:rsidP="00697735">
            <w:pPr>
              <w:jc w:val="right"/>
              <w:rPr>
                <w:rFonts w:cstheme="minorHAnsi"/>
                <w:sz w:val="18"/>
                <w:szCs w:val="18"/>
              </w:rPr>
            </w:pPr>
            <w:r w:rsidRPr="00D92001">
              <w:rPr>
                <w:rFonts w:cstheme="minorHAnsi"/>
                <w:sz w:val="18"/>
                <w:szCs w:val="18"/>
              </w:rPr>
              <w:t>Movie</w:t>
            </w:r>
          </w:p>
        </w:tc>
        <w:tc>
          <w:tcPr>
            <w:tcW w:w="1158" w:type="dxa"/>
            <w:tcBorders>
              <w:top w:val="single" w:sz="4" w:space="0" w:color="auto"/>
              <w:left w:val="single" w:sz="4" w:space="0" w:color="auto"/>
              <w:bottom w:val="single" w:sz="4" w:space="0" w:color="auto"/>
              <w:right w:val="single" w:sz="4" w:space="0" w:color="auto"/>
            </w:tcBorders>
          </w:tcPr>
          <w:p w14:paraId="0161B724" w14:textId="7953E0ED" w:rsidR="001A11D4" w:rsidRPr="00D92001" w:rsidRDefault="001A11D4" w:rsidP="00697735">
            <w:pPr>
              <w:jc w:val="right"/>
              <w:rPr>
                <w:rFonts w:cstheme="minorHAnsi"/>
                <w:sz w:val="18"/>
                <w:szCs w:val="18"/>
                <w:rtl/>
              </w:rPr>
            </w:pPr>
            <w:r w:rsidRPr="00D92001">
              <w:rPr>
                <w:rFonts w:cstheme="minorHAnsi"/>
                <w:sz w:val="18"/>
                <w:szCs w:val="18"/>
                <w:rtl/>
              </w:rPr>
              <w:t>1</w:t>
            </w:r>
          </w:p>
        </w:tc>
      </w:tr>
      <w:tr w:rsidR="001A11D4" w:rsidRPr="00D92001" w14:paraId="6D0CF72F" w14:textId="77777777" w:rsidTr="00697735">
        <w:tc>
          <w:tcPr>
            <w:tcW w:w="0" w:type="auto"/>
            <w:vMerge/>
            <w:tcBorders>
              <w:top w:val="single" w:sz="4" w:space="0" w:color="auto"/>
              <w:left w:val="single" w:sz="4" w:space="0" w:color="auto"/>
              <w:bottom w:val="single" w:sz="4" w:space="0" w:color="auto"/>
              <w:right w:val="single" w:sz="4" w:space="0" w:color="auto"/>
            </w:tcBorders>
            <w:vAlign w:val="center"/>
            <w:hideMark/>
          </w:tcPr>
          <w:p w14:paraId="147ADD81" w14:textId="77777777" w:rsidR="001A11D4" w:rsidRPr="00D92001" w:rsidRDefault="001A11D4" w:rsidP="00697735">
            <w:pPr>
              <w:rPr>
                <w:rFonts w:cstheme="minorHAnsi"/>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48906A84" w14:textId="54F4E0BC" w:rsidR="001A11D4" w:rsidRPr="00D92001" w:rsidRDefault="00341E95" w:rsidP="00341E95">
            <w:pPr>
              <w:bidi w:val="0"/>
              <w:rPr>
                <w:rFonts w:cstheme="minorHAnsi"/>
                <w:b/>
                <w:bCs/>
                <w:sz w:val="18"/>
                <w:szCs w:val="18"/>
              </w:rPr>
            </w:pPr>
            <w:r>
              <w:rPr>
                <w:rFonts w:cstheme="minorHAnsi" w:hint="cs"/>
                <w:b/>
                <w:bCs/>
                <w:sz w:val="18"/>
                <w:szCs w:val="18"/>
              </w:rPr>
              <w:t>T</w:t>
            </w:r>
            <w:r>
              <w:rPr>
                <w:rFonts w:cstheme="minorHAnsi"/>
                <w:b/>
                <w:bCs/>
                <w:sz w:val="18"/>
                <w:szCs w:val="18"/>
              </w:rPr>
              <w:t>otal for school-education</w:t>
            </w:r>
          </w:p>
        </w:tc>
        <w:tc>
          <w:tcPr>
            <w:tcW w:w="1730" w:type="dxa"/>
            <w:tcBorders>
              <w:top w:val="single" w:sz="4" w:space="0" w:color="auto"/>
              <w:left w:val="single" w:sz="4" w:space="0" w:color="auto"/>
              <w:bottom w:val="single" w:sz="4" w:space="0" w:color="auto"/>
              <w:right w:val="single" w:sz="4" w:space="0" w:color="auto"/>
            </w:tcBorders>
            <w:hideMark/>
          </w:tcPr>
          <w:p w14:paraId="67531CD2" w14:textId="77777777" w:rsidR="001A11D4" w:rsidRPr="00D92001" w:rsidRDefault="001A11D4" w:rsidP="00697735">
            <w:pPr>
              <w:jc w:val="right"/>
              <w:rPr>
                <w:rFonts w:cstheme="minorHAnsi"/>
                <w:b/>
                <w:bCs/>
                <w:sz w:val="18"/>
                <w:szCs w:val="18"/>
                <w:rtl/>
              </w:rPr>
            </w:pPr>
            <w:r w:rsidRPr="00D92001">
              <w:rPr>
                <w:rFonts w:cstheme="minorHAnsi"/>
                <w:b/>
                <w:bCs/>
                <w:sz w:val="18"/>
                <w:szCs w:val="18"/>
                <w:rtl/>
              </w:rPr>
              <w:t>1</w:t>
            </w:r>
          </w:p>
        </w:tc>
        <w:tc>
          <w:tcPr>
            <w:tcW w:w="1808" w:type="dxa"/>
            <w:tcBorders>
              <w:top w:val="single" w:sz="4" w:space="0" w:color="auto"/>
              <w:left w:val="single" w:sz="4" w:space="0" w:color="auto"/>
              <w:bottom w:val="single" w:sz="4" w:space="0" w:color="auto"/>
              <w:right w:val="single" w:sz="4" w:space="0" w:color="auto"/>
            </w:tcBorders>
            <w:hideMark/>
          </w:tcPr>
          <w:p w14:paraId="7A85A071" w14:textId="77777777" w:rsidR="001A11D4" w:rsidRPr="00D92001" w:rsidRDefault="001A11D4" w:rsidP="00697735">
            <w:pPr>
              <w:jc w:val="right"/>
              <w:rPr>
                <w:rFonts w:cstheme="minorHAnsi"/>
                <w:b/>
                <w:bCs/>
                <w:sz w:val="18"/>
                <w:szCs w:val="18"/>
                <w:rtl/>
              </w:rPr>
            </w:pPr>
            <w:r w:rsidRPr="00D92001">
              <w:rPr>
                <w:rFonts w:cstheme="minorHAnsi"/>
                <w:b/>
                <w:bCs/>
                <w:sz w:val="18"/>
                <w:szCs w:val="18"/>
                <w:rtl/>
              </w:rPr>
              <w:t>5</w:t>
            </w:r>
          </w:p>
        </w:tc>
        <w:tc>
          <w:tcPr>
            <w:tcW w:w="1241" w:type="dxa"/>
            <w:tcBorders>
              <w:top w:val="single" w:sz="4" w:space="0" w:color="auto"/>
              <w:left w:val="single" w:sz="4" w:space="0" w:color="auto"/>
              <w:bottom w:val="single" w:sz="4" w:space="0" w:color="auto"/>
              <w:right w:val="single" w:sz="4" w:space="0" w:color="auto"/>
            </w:tcBorders>
            <w:hideMark/>
          </w:tcPr>
          <w:p w14:paraId="73690E6D" w14:textId="77777777" w:rsidR="001A11D4" w:rsidRPr="00D92001" w:rsidRDefault="001A11D4" w:rsidP="00697735">
            <w:pPr>
              <w:jc w:val="right"/>
              <w:rPr>
                <w:rFonts w:cstheme="minorHAnsi"/>
                <w:b/>
                <w:bCs/>
                <w:sz w:val="18"/>
                <w:szCs w:val="18"/>
                <w:rtl/>
              </w:rPr>
            </w:pPr>
            <w:r w:rsidRPr="00D92001">
              <w:rPr>
                <w:rFonts w:cstheme="minorHAnsi"/>
                <w:b/>
                <w:bCs/>
                <w:sz w:val="18"/>
                <w:szCs w:val="18"/>
                <w:rtl/>
              </w:rPr>
              <w:t>9</w:t>
            </w:r>
          </w:p>
        </w:tc>
        <w:tc>
          <w:tcPr>
            <w:tcW w:w="1158" w:type="dxa"/>
            <w:tcBorders>
              <w:top w:val="single" w:sz="4" w:space="0" w:color="auto"/>
              <w:left w:val="single" w:sz="4" w:space="0" w:color="auto"/>
              <w:bottom w:val="single" w:sz="4" w:space="0" w:color="auto"/>
              <w:right w:val="single" w:sz="4" w:space="0" w:color="auto"/>
            </w:tcBorders>
            <w:hideMark/>
          </w:tcPr>
          <w:p w14:paraId="205B63B6" w14:textId="77777777" w:rsidR="001A11D4" w:rsidRPr="00D92001" w:rsidRDefault="001A11D4" w:rsidP="00697735">
            <w:pPr>
              <w:jc w:val="right"/>
              <w:rPr>
                <w:rFonts w:cstheme="minorHAnsi"/>
                <w:b/>
                <w:bCs/>
                <w:sz w:val="18"/>
                <w:szCs w:val="18"/>
                <w:rtl/>
              </w:rPr>
            </w:pPr>
            <w:r w:rsidRPr="00D92001">
              <w:rPr>
                <w:rFonts w:cstheme="minorHAnsi"/>
                <w:b/>
                <w:bCs/>
                <w:sz w:val="18"/>
                <w:szCs w:val="18"/>
                <w:rtl/>
              </w:rPr>
              <w:t>15</w:t>
            </w:r>
          </w:p>
        </w:tc>
      </w:tr>
    </w:tbl>
    <w:p w14:paraId="6AE0169C" w14:textId="77777777" w:rsidR="00B2072B" w:rsidRPr="00D92001" w:rsidRDefault="00B2072B" w:rsidP="00B2072B">
      <w:pPr>
        <w:ind w:left="720"/>
        <w:rPr>
          <w:rFonts w:cstheme="minorHAnsi"/>
          <w:rtl/>
        </w:rPr>
      </w:pPr>
    </w:p>
    <w:p w14:paraId="4695C2BC" w14:textId="7797DBBC" w:rsidR="00B2072B" w:rsidRPr="00D92001" w:rsidRDefault="00362441" w:rsidP="00F66601">
      <w:pPr>
        <w:bidi w:val="0"/>
        <w:rPr>
          <w:rFonts w:cstheme="minorHAnsi"/>
          <w:rtl/>
        </w:rPr>
      </w:pPr>
      <w:r w:rsidRPr="00D92001">
        <w:rPr>
          <w:rFonts w:cstheme="minorHAnsi"/>
        </w:rPr>
        <w:t xml:space="preserve">As Table 1 indicates, </w:t>
      </w:r>
      <w:r w:rsidR="00AC6C6F" w:rsidRPr="00D92001">
        <w:rPr>
          <w:rFonts w:cstheme="minorHAnsi"/>
        </w:rPr>
        <w:t xml:space="preserve">the majority of metaphors for learning belonged to the nature meta-category, for homeschooling to </w:t>
      </w:r>
      <w:r w:rsidR="00F66601">
        <w:rPr>
          <w:rFonts w:cstheme="minorHAnsi"/>
        </w:rPr>
        <w:t xml:space="preserve">the </w:t>
      </w:r>
      <w:r w:rsidR="00AC6C6F" w:rsidRPr="00D92001">
        <w:rPr>
          <w:rFonts w:cstheme="minorHAnsi"/>
        </w:rPr>
        <w:t>movement as well as flexibility and multiplicity</w:t>
      </w:r>
      <w:r w:rsidR="00F66601">
        <w:rPr>
          <w:rFonts w:cstheme="minorHAnsi"/>
        </w:rPr>
        <w:t xml:space="preserve"> meta-categories</w:t>
      </w:r>
      <w:r w:rsidR="00AC6C6F" w:rsidRPr="00D92001">
        <w:rPr>
          <w:rFonts w:cstheme="minorHAnsi"/>
        </w:rPr>
        <w:t xml:space="preserve">, and for school education </w:t>
      </w:r>
      <w:r w:rsidR="00F66601">
        <w:rPr>
          <w:rFonts w:cstheme="minorHAnsi"/>
        </w:rPr>
        <w:t xml:space="preserve">to the </w:t>
      </w:r>
      <w:r w:rsidR="00AC6C6F" w:rsidRPr="00D92001">
        <w:rPr>
          <w:rFonts w:cstheme="minorHAnsi"/>
        </w:rPr>
        <w:t>uniformity and movement</w:t>
      </w:r>
      <w:r w:rsidR="00F66601">
        <w:rPr>
          <w:rFonts w:cstheme="minorHAnsi"/>
        </w:rPr>
        <w:t xml:space="preserve"> meta-categories</w:t>
      </w:r>
      <w:r w:rsidR="00AC6C6F" w:rsidRPr="00D92001">
        <w:rPr>
          <w:rFonts w:cstheme="minorHAnsi"/>
        </w:rPr>
        <w:t xml:space="preserve">. It is also evident that </w:t>
      </w:r>
      <w:r w:rsidR="004D1DBA" w:rsidRPr="00D92001">
        <w:rPr>
          <w:rFonts w:cstheme="minorHAnsi"/>
        </w:rPr>
        <w:t xml:space="preserve">metaphors for learning and homeschooling had a positive or neutral meaning, never a negative meaning, while metaphors for school education were primarily neutral or negative (with the exception of one positive metaphor). </w:t>
      </w:r>
    </w:p>
    <w:p w14:paraId="1D7974DE" w14:textId="57852CD5" w:rsidR="00291BB1" w:rsidRPr="00D92001" w:rsidRDefault="00291BB1" w:rsidP="00291BB1">
      <w:pPr>
        <w:pStyle w:val="Heading1"/>
        <w:rPr>
          <w:rFonts w:asciiTheme="minorHAnsi" w:hAnsiTheme="minorHAnsi" w:cstheme="minorHAnsi"/>
          <w:rtl/>
        </w:rPr>
      </w:pPr>
      <w:r w:rsidRPr="00D92001">
        <w:rPr>
          <w:rFonts w:asciiTheme="minorHAnsi" w:hAnsiTheme="minorHAnsi" w:cstheme="minorHAnsi"/>
        </w:rPr>
        <w:t>Discussion</w:t>
      </w:r>
    </w:p>
    <w:p w14:paraId="604B7B6D" w14:textId="441EE3DC" w:rsidR="00291BB1" w:rsidRPr="00D92001" w:rsidRDefault="00D9244A" w:rsidP="00D9244A">
      <w:pPr>
        <w:bidi w:val="0"/>
        <w:rPr>
          <w:rFonts w:cstheme="minorHAnsi"/>
        </w:rPr>
      </w:pPr>
      <w:r>
        <w:rPr>
          <w:rFonts w:cstheme="minorHAnsi"/>
        </w:rPr>
        <w:t>The above f</w:t>
      </w:r>
      <w:r w:rsidR="00291BB1" w:rsidRPr="00D92001">
        <w:rPr>
          <w:rFonts w:cstheme="minorHAnsi"/>
        </w:rPr>
        <w:t>indings show that</w:t>
      </w:r>
      <w:r w:rsidR="00BE591F" w:rsidRPr="00D92001">
        <w:rPr>
          <w:rFonts w:cstheme="minorHAnsi"/>
        </w:rPr>
        <w:t xml:space="preserve"> metaphors </w:t>
      </w:r>
      <w:r>
        <w:rPr>
          <w:rFonts w:cstheme="minorHAnsi"/>
        </w:rPr>
        <w:t>for</w:t>
      </w:r>
      <w:r w:rsidR="00BE591F" w:rsidRPr="00D92001">
        <w:rPr>
          <w:rFonts w:cstheme="minorHAnsi"/>
        </w:rPr>
        <w:t xml:space="preserve"> learning</w:t>
      </w:r>
      <w:r w:rsidR="00291BB1" w:rsidRPr="00D92001">
        <w:rPr>
          <w:rFonts w:cstheme="minorHAnsi"/>
        </w:rPr>
        <w:t xml:space="preserve"> </w:t>
      </w:r>
      <w:r w:rsidR="00BE591F" w:rsidRPr="00D92001">
        <w:rPr>
          <w:rFonts w:cstheme="minorHAnsi"/>
        </w:rPr>
        <w:t>produced the following</w:t>
      </w:r>
      <w:r w:rsidR="00D33DE9" w:rsidRPr="00D92001">
        <w:rPr>
          <w:rFonts w:cstheme="minorHAnsi"/>
        </w:rPr>
        <w:t xml:space="preserve"> meta-categories</w:t>
      </w:r>
      <w:r w:rsidR="00291BB1" w:rsidRPr="00D92001">
        <w:rPr>
          <w:rFonts w:cstheme="minorHAnsi"/>
        </w:rPr>
        <w:t>: food, nature, movem</w:t>
      </w:r>
      <w:r w:rsidR="004334AF" w:rsidRPr="00D92001">
        <w:rPr>
          <w:rFonts w:cstheme="minorHAnsi"/>
        </w:rPr>
        <w:t xml:space="preserve">ent, beginning, and sports. The majority of </w:t>
      </w:r>
      <w:r>
        <w:rPr>
          <w:rFonts w:cstheme="minorHAnsi"/>
        </w:rPr>
        <w:t xml:space="preserve">these </w:t>
      </w:r>
      <w:r w:rsidR="004334AF" w:rsidRPr="00D92001">
        <w:rPr>
          <w:rFonts w:cstheme="minorHAnsi"/>
        </w:rPr>
        <w:t xml:space="preserve">metaphors belonged to the meta-category of nature. </w:t>
      </w:r>
      <w:r w:rsidR="00386000" w:rsidRPr="00D92001">
        <w:rPr>
          <w:rFonts w:cstheme="minorHAnsi"/>
        </w:rPr>
        <w:t xml:space="preserve">Of 15 metaphors </w:t>
      </w:r>
      <w:r>
        <w:rPr>
          <w:rFonts w:cstheme="minorHAnsi"/>
        </w:rPr>
        <w:t>for</w:t>
      </w:r>
      <w:r w:rsidR="00386000" w:rsidRPr="00D92001">
        <w:rPr>
          <w:rFonts w:cstheme="minorHAnsi"/>
        </w:rPr>
        <w:t xml:space="preserve"> learning, 11 were positive, four were neutral, and none </w:t>
      </w:r>
      <w:proofErr w:type="gramStart"/>
      <w:r w:rsidR="00386000" w:rsidRPr="00D92001">
        <w:rPr>
          <w:rFonts w:cstheme="minorHAnsi"/>
        </w:rPr>
        <w:t>were</w:t>
      </w:r>
      <w:proofErr w:type="gramEnd"/>
      <w:r w:rsidR="00386000" w:rsidRPr="00D92001">
        <w:rPr>
          <w:rFonts w:cstheme="minorHAnsi"/>
        </w:rPr>
        <w:t xml:space="preserve"> negative. </w:t>
      </w:r>
    </w:p>
    <w:p w14:paraId="77DDEECB" w14:textId="37FC13C2" w:rsidR="00BE591F" w:rsidRPr="00D92001" w:rsidRDefault="00BE591F" w:rsidP="002A23F5">
      <w:pPr>
        <w:bidi w:val="0"/>
        <w:rPr>
          <w:rFonts w:cstheme="minorHAnsi"/>
        </w:rPr>
      </w:pPr>
      <w:r w:rsidRPr="00D92001">
        <w:rPr>
          <w:rFonts w:cstheme="minorHAnsi"/>
        </w:rPr>
        <w:t xml:space="preserve">Metaphors </w:t>
      </w:r>
      <w:r w:rsidR="00D9244A">
        <w:rPr>
          <w:rFonts w:cstheme="minorHAnsi"/>
        </w:rPr>
        <w:t>for</w:t>
      </w:r>
      <w:r w:rsidR="00D33DE9" w:rsidRPr="00D92001">
        <w:rPr>
          <w:rFonts w:cstheme="minorHAnsi"/>
        </w:rPr>
        <w:t xml:space="preserve"> homeschooling </w:t>
      </w:r>
      <w:r w:rsidRPr="00D92001">
        <w:rPr>
          <w:rFonts w:cstheme="minorHAnsi"/>
        </w:rPr>
        <w:t xml:space="preserve">produced the following </w:t>
      </w:r>
      <w:r w:rsidR="00D33DE9" w:rsidRPr="00D92001">
        <w:rPr>
          <w:rFonts w:cstheme="minorHAnsi"/>
        </w:rPr>
        <w:t>meta-categories: food, nature, movement, flexibility and</w:t>
      </w:r>
      <w:r w:rsidR="00606C76" w:rsidRPr="00D92001">
        <w:rPr>
          <w:rFonts w:cstheme="minorHAnsi"/>
        </w:rPr>
        <w:t xml:space="preserve"> multiplicity, knowledge, and tools. The majority of metaphors </w:t>
      </w:r>
      <w:r w:rsidR="002A23F5">
        <w:rPr>
          <w:rFonts w:cstheme="minorHAnsi"/>
        </w:rPr>
        <w:t>for</w:t>
      </w:r>
      <w:r w:rsidR="00606C76" w:rsidRPr="00D92001">
        <w:rPr>
          <w:rFonts w:cstheme="minorHAnsi"/>
        </w:rPr>
        <w:t xml:space="preserve"> homeschooling belonged to the meta-categories of movement as well as flexibility and multiplicity. </w:t>
      </w:r>
      <w:r w:rsidRPr="00D92001">
        <w:rPr>
          <w:rFonts w:cstheme="minorHAnsi"/>
        </w:rPr>
        <w:t xml:space="preserve">Of 14 metaphors </w:t>
      </w:r>
      <w:r w:rsidR="002A23F5">
        <w:rPr>
          <w:rFonts w:cstheme="minorHAnsi"/>
        </w:rPr>
        <w:t>for</w:t>
      </w:r>
      <w:r w:rsidRPr="00D92001">
        <w:rPr>
          <w:rFonts w:cstheme="minorHAnsi"/>
        </w:rPr>
        <w:t xml:space="preserve"> homeschooling, seven were positive, seven were neutral, and none </w:t>
      </w:r>
      <w:proofErr w:type="gramStart"/>
      <w:r w:rsidRPr="00D92001">
        <w:rPr>
          <w:rFonts w:cstheme="minorHAnsi"/>
        </w:rPr>
        <w:t>were</w:t>
      </w:r>
      <w:proofErr w:type="gramEnd"/>
      <w:r w:rsidRPr="00D92001">
        <w:rPr>
          <w:rFonts w:cstheme="minorHAnsi"/>
        </w:rPr>
        <w:t xml:space="preserve"> negative. </w:t>
      </w:r>
    </w:p>
    <w:p w14:paraId="15A118FB" w14:textId="556DF481" w:rsidR="00386000" w:rsidRPr="00D92001" w:rsidRDefault="00BE591F" w:rsidP="00F53A26">
      <w:pPr>
        <w:bidi w:val="0"/>
        <w:rPr>
          <w:rFonts w:cstheme="minorHAnsi"/>
        </w:rPr>
      </w:pPr>
      <w:r w:rsidRPr="00D92001">
        <w:rPr>
          <w:rFonts w:cstheme="minorHAnsi"/>
        </w:rPr>
        <w:t xml:space="preserve">Metaphors </w:t>
      </w:r>
      <w:r w:rsidR="00F53A26">
        <w:rPr>
          <w:rFonts w:cstheme="minorHAnsi"/>
        </w:rPr>
        <w:t>for</w:t>
      </w:r>
      <w:r w:rsidRPr="00D92001">
        <w:rPr>
          <w:rFonts w:cstheme="minorHAnsi"/>
        </w:rPr>
        <w:t xml:space="preserve"> education produced the following meta-categories: </w:t>
      </w:r>
      <w:r w:rsidR="00EB2D95" w:rsidRPr="00D92001">
        <w:rPr>
          <w:rFonts w:cstheme="minorHAnsi"/>
        </w:rPr>
        <w:t xml:space="preserve">food, movement, uniformity, prison, knowledge, and art. The majority of metaphors </w:t>
      </w:r>
      <w:r w:rsidR="00F53A26">
        <w:rPr>
          <w:rFonts w:cstheme="minorHAnsi"/>
        </w:rPr>
        <w:t>for</w:t>
      </w:r>
      <w:r w:rsidR="00EB2D95" w:rsidRPr="00D92001">
        <w:rPr>
          <w:rFonts w:cstheme="minorHAnsi"/>
        </w:rPr>
        <w:t xml:space="preserve"> school education belonged to the meta-categories of uniformity and movement. Of 15 metaphors </w:t>
      </w:r>
      <w:r w:rsidR="00F53A26">
        <w:rPr>
          <w:rFonts w:cstheme="minorHAnsi"/>
        </w:rPr>
        <w:t>for</w:t>
      </w:r>
      <w:r w:rsidR="00EB2D95" w:rsidRPr="00D92001">
        <w:rPr>
          <w:rFonts w:cstheme="minorHAnsi"/>
        </w:rPr>
        <w:t xml:space="preserve"> school education, one was positive, five were neutral, and nine were negative. </w:t>
      </w:r>
      <w:r w:rsidRPr="00D92001">
        <w:rPr>
          <w:rFonts w:cstheme="minorHAnsi"/>
        </w:rPr>
        <w:t xml:space="preserve"> </w:t>
      </w:r>
    </w:p>
    <w:p w14:paraId="72AC57B4" w14:textId="51864F3B" w:rsidR="00FF3794" w:rsidRPr="00D92001" w:rsidRDefault="00FF3794" w:rsidP="00FF3794">
      <w:pPr>
        <w:bidi w:val="0"/>
        <w:rPr>
          <w:rFonts w:cstheme="minorHAnsi"/>
        </w:rPr>
      </w:pPr>
      <w:r w:rsidRPr="00D92001">
        <w:rPr>
          <w:rFonts w:cstheme="minorHAnsi"/>
        </w:rPr>
        <w:t xml:space="preserve">The findings </w:t>
      </w:r>
      <w:r w:rsidR="00265050" w:rsidRPr="00D92001">
        <w:rPr>
          <w:rFonts w:cstheme="minorHAnsi"/>
        </w:rPr>
        <w:t xml:space="preserve">yield several interesting insights. </w:t>
      </w:r>
    </w:p>
    <w:p w14:paraId="286C7E74" w14:textId="30943EBC" w:rsidR="0043792D" w:rsidRPr="00D92001" w:rsidRDefault="0043792D" w:rsidP="00593825">
      <w:pPr>
        <w:bidi w:val="0"/>
        <w:rPr>
          <w:rFonts w:cstheme="minorHAnsi"/>
        </w:rPr>
      </w:pPr>
      <w:r w:rsidRPr="00D92001">
        <w:rPr>
          <w:rFonts w:cstheme="minorHAnsi"/>
        </w:rPr>
        <w:t xml:space="preserve">The first striking detail is the fact that no negative metaphors </w:t>
      </w:r>
      <w:proofErr w:type="gramStart"/>
      <w:r w:rsidRPr="00D92001">
        <w:rPr>
          <w:rFonts w:cstheme="minorHAnsi"/>
        </w:rPr>
        <w:t>were formulated</w:t>
      </w:r>
      <w:proofErr w:type="gramEnd"/>
      <w:r w:rsidRPr="00D92001">
        <w:rPr>
          <w:rFonts w:cstheme="minorHAnsi"/>
        </w:rPr>
        <w:t xml:space="preserve"> regarding learning or homeschooling, while over half of the metaphors regarding school education were negative. This </w:t>
      </w:r>
      <w:r w:rsidR="00467F50">
        <w:rPr>
          <w:rFonts w:cstheme="minorHAnsi"/>
        </w:rPr>
        <w:t>might</w:t>
      </w:r>
      <w:r w:rsidRPr="00D92001">
        <w:rPr>
          <w:rFonts w:cstheme="minorHAnsi"/>
        </w:rPr>
        <w:t xml:space="preserve"> indicate that homeschooled students have negative views </w:t>
      </w:r>
      <w:r w:rsidR="00FF4C4C">
        <w:rPr>
          <w:rFonts w:cstheme="minorHAnsi"/>
        </w:rPr>
        <w:t>on</w:t>
      </w:r>
      <w:r w:rsidRPr="00D92001">
        <w:rPr>
          <w:rFonts w:cstheme="minorHAnsi"/>
        </w:rPr>
        <w:t xml:space="preserve"> school education, which could </w:t>
      </w:r>
      <w:r w:rsidR="00FF4C4C">
        <w:rPr>
          <w:rFonts w:cstheme="minorHAnsi"/>
        </w:rPr>
        <w:t>partly stem</w:t>
      </w:r>
      <w:r w:rsidRPr="00D92001">
        <w:rPr>
          <w:rFonts w:cstheme="minorHAnsi"/>
        </w:rPr>
        <w:t xml:space="preserve"> from</w:t>
      </w:r>
      <w:r w:rsidR="00FF4C4C">
        <w:rPr>
          <w:rFonts w:cstheme="minorHAnsi"/>
        </w:rPr>
        <w:t xml:space="preserve"> their attempt to justify the fact that they do not attend school</w:t>
      </w:r>
      <w:r w:rsidRPr="00D92001">
        <w:rPr>
          <w:rFonts w:cstheme="minorHAnsi"/>
        </w:rPr>
        <w:t xml:space="preserve">. </w:t>
      </w:r>
      <w:r w:rsidR="00593825">
        <w:rPr>
          <w:rFonts w:cstheme="minorHAnsi"/>
        </w:rPr>
        <w:t xml:space="preserve">Their </w:t>
      </w:r>
      <w:r w:rsidRPr="00D92001">
        <w:rPr>
          <w:rFonts w:cstheme="minorHAnsi"/>
        </w:rPr>
        <w:t xml:space="preserve">approach </w:t>
      </w:r>
      <w:r w:rsidR="00593825">
        <w:rPr>
          <w:rFonts w:cstheme="minorHAnsi"/>
        </w:rPr>
        <w:t>to school education may</w:t>
      </w:r>
      <w:r w:rsidRPr="00D92001">
        <w:rPr>
          <w:rFonts w:cstheme="minorHAnsi"/>
        </w:rPr>
        <w:t xml:space="preserve"> also be a reflection of their parents'</w:t>
      </w:r>
      <w:r w:rsidR="00A21A4D">
        <w:rPr>
          <w:rFonts w:cstheme="minorHAnsi"/>
        </w:rPr>
        <w:t xml:space="preserve"> approach</w:t>
      </w:r>
      <w:r w:rsidRPr="00D92001">
        <w:rPr>
          <w:rFonts w:cstheme="minorHAnsi"/>
        </w:rPr>
        <w:t xml:space="preserve">, as many studies indicate that parents' choice to homeschool stems, among other things, from criticism of school education. </w:t>
      </w:r>
    </w:p>
    <w:p w14:paraId="77E2F058" w14:textId="7B3EC35D" w:rsidR="0043792D" w:rsidRPr="00D92001" w:rsidRDefault="0043792D" w:rsidP="00895149">
      <w:pPr>
        <w:bidi w:val="0"/>
        <w:rPr>
          <w:rFonts w:cstheme="minorHAnsi"/>
        </w:rPr>
      </w:pPr>
      <w:r w:rsidRPr="00D92001">
        <w:rPr>
          <w:rFonts w:cstheme="minorHAnsi"/>
        </w:rPr>
        <w:t>It is also interesting to note that all three questions promp</w:t>
      </w:r>
      <w:r w:rsidR="001352DA" w:rsidRPr="00D92001">
        <w:rPr>
          <w:rFonts w:cstheme="minorHAnsi"/>
        </w:rPr>
        <w:t xml:space="preserve">ted food-related metaphors. </w:t>
      </w:r>
      <w:proofErr w:type="gramStart"/>
      <w:r w:rsidR="001352DA" w:rsidRPr="00D92001">
        <w:rPr>
          <w:rFonts w:cstheme="minorHAnsi"/>
        </w:rPr>
        <w:t>With regards to</w:t>
      </w:r>
      <w:proofErr w:type="gramEnd"/>
      <w:r w:rsidR="001352DA" w:rsidRPr="00D92001">
        <w:rPr>
          <w:rFonts w:cstheme="minorHAnsi"/>
        </w:rPr>
        <w:t xml:space="preserve"> the question on learning the metaphor was positive, with regards to homeschooling the metaphors were neutral, and with regards to school education the metaphor was negative. Generally, food has a positive connotation in the daily life of human beings – it is an essential resource </w:t>
      </w:r>
      <w:r w:rsidR="00895149">
        <w:rPr>
          <w:rFonts w:cstheme="minorHAnsi"/>
        </w:rPr>
        <w:t xml:space="preserve">used </w:t>
      </w:r>
      <w:r w:rsidR="001352DA" w:rsidRPr="00D92001">
        <w:rPr>
          <w:rFonts w:cstheme="minorHAnsi"/>
        </w:rPr>
        <w:t xml:space="preserve">for survival, growth, and development. Sufficient access to food helps societies develop intellectually and technologically, and in many cases is associated with positive individual experiences (Rosin, 2005; </w:t>
      </w:r>
      <w:proofErr w:type="spellStart"/>
      <w:r w:rsidR="001352DA" w:rsidRPr="00D92001">
        <w:rPr>
          <w:rFonts w:cstheme="minorHAnsi"/>
        </w:rPr>
        <w:t>Rozin</w:t>
      </w:r>
      <w:proofErr w:type="spellEnd"/>
      <w:r w:rsidR="001352DA" w:rsidRPr="00D92001">
        <w:rPr>
          <w:rFonts w:cstheme="minorHAnsi"/>
        </w:rPr>
        <w:t xml:space="preserve">, </w:t>
      </w:r>
      <w:proofErr w:type="spellStart"/>
      <w:r w:rsidR="001352DA" w:rsidRPr="00D92001">
        <w:rPr>
          <w:rFonts w:cstheme="minorHAnsi"/>
        </w:rPr>
        <w:t>Fischler</w:t>
      </w:r>
      <w:proofErr w:type="spellEnd"/>
      <w:r w:rsidR="001352DA" w:rsidRPr="00D92001">
        <w:rPr>
          <w:rFonts w:cstheme="minorHAnsi"/>
        </w:rPr>
        <w:t xml:space="preserve">, </w:t>
      </w:r>
      <w:proofErr w:type="spellStart"/>
      <w:r w:rsidR="001352DA" w:rsidRPr="00D92001">
        <w:rPr>
          <w:rFonts w:cstheme="minorHAnsi"/>
        </w:rPr>
        <w:t>Imada</w:t>
      </w:r>
      <w:proofErr w:type="spellEnd"/>
      <w:r w:rsidR="001352DA" w:rsidRPr="00D92001">
        <w:rPr>
          <w:rFonts w:cstheme="minorHAnsi"/>
        </w:rPr>
        <w:t xml:space="preserve">, </w:t>
      </w:r>
      <w:proofErr w:type="spellStart"/>
      <w:r w:rsidR="001352DA" w:rsidRPr="00D92001">
        <w:rPr>
          <w:rFonts w:cstheme="minorHAnsi"/>
        </w:rPr>
        <w:t>Sarubin</w:t>
      </w:r>
      <w:proofErr w:type="spellEnd"/>
      <w:r w:rsidR="001352DA" w:rsidRPr="00D92001">
        <w:rPr>
          <w:rFonts w:cstheme="minorHAnsi"/>
        </w:rPr>
        <w:t xml:space="preserve">, &amp; </w:t>
      </w:r>
      <w:proofErr w:type="spellStart"/>
      <w:r w:rsidR="001352DA" w:rsidRPr="00D92001">
        <w:rPr>
          <w:rFonts w:cstheme="minorHAnsi"/>
        </w:rPr>
        <w:t>Wrzesniewski</w:t>
      </w:r>
      <w:proofErr w:type="spellEnd"/>
      <w:r w:rsidR="001352DA" w:rsidRPr="00D92001">
        <w:rPr>
          <w:rFonts w:cstheme="minorHAnsi"/>
        </w:rPr>
        <w:t xml:space="preserve">, 1999; </w:t>
      </w:r>
      <w:proofErr w:type="spellStart"/>
      <w:r w:rsidR="001352DA" w:rsidRPr="00D92001">
        <w:rPr>
          <w:rFonts w:cstheme="minorHAnsi"/>
        </w:rPr>
        <w:t>Batat</w:t>
      </w:r>
      <w:proofErr w:type="spellEnd"/>
      <w:r w:rsidR="001352DA" w:rsidRPr="00D92001">
        <w:rPr>
          <w:rFonts w:cstheme="minorHAnsi"/>
        </w:rPr>
        <w:t xml:space="preserve">, Peter, </w:t>
      </w:r>
      <w:proofErr w:type="spellStart"/>
      <w:r w:rsidR="001352DA" w:rsidRPr="00D92001">
        <w:rPr>
          <w:rFonts w:cstheme="minorHAnsi"/>
        </w:rPr>
        <w:t>Moscato</w:t>
      </w:r>
      <w:proofErr w:type="spellEnd"/>
      <w:r w:rsidR="001352DA" w:rsidRPr="00D92001">
        <w:rPr>
          <w:rFonts w:cstheme="minorHAnsi"/>
        </w:rPr>
        <w:t xml:space="preserve">, Castro, Chan, </w:t>
      </w:r>
      <w:proofErr w:type="spellStart"/>
      <w:r w:rsidR="001352DA" w:rsidRPr="00D92001">
        <w:rPr>
          <w:rFonts w:cstheme="minorHAnsi"/>
        </w:rPr>
        <w:t>Chugani</w:t>
      </w:r>
      <w:proofErr w:type="spellEnd"/>
      <w:r w:rsidR="001352DA" w:rsidRPr="00D92001">
        <w:rPr>
          <w:rFonts w:cstheme="minorHAnsi"/>
        </w:rPr>
        <w:t xml:space="preserve"> &amp; Muldrow, 2018; </w:t>
      </w:r>
      <w:proofErr w:type="spellStart"/>
      <w:r w:rsidR="001352DA" w:rsidRPr="00D92001">
        <w:rPr>
          <w:rFonts w:cstheme="minorHAnsi"/>
          <w:color w:val="222222"/>
          <w:sz w:val="20"/>
          <w:szCs w:val="20"/>
          <w:shd w:val="clear" w:color="auto" w:fill="FFFFFF"/>
        </w:rPr>
        <w:t>Dachner</w:t>
      </w:r>
      <w:proofErr w:type="spellEnd"/>
      <w:r w:rsidR="001352DA" w:rsidRPr="00D92001">
        <w:rPr>
          <w:rFonts w:cstheme="minorHAnsi"/>
          <w:color w:val="222222"/>
          <w:sz w:val="20"/>
          <w:szCs w:val="20"/>
          <w:shd w:val="clear" w:color="auto" w:fill="FFFFFF"/>
        </w:rPr>
        <w:t xml:space="preserve"> &amp; </w:t>
      </w:r>
      <w:proofErr w:type="spellStart"/>
      <w:r w:rsidR="001352DA" w:rsidRPr="00D92001">
        <w:rPr>
          <w:rFonts w:cstheme="minorHAnsi"/>
          <w:color w:val="222222"/>
          <w:sz w:val="20"/>
          <w:szCs w:val="20"/>
          <w:shd w:val="clear" w:color="auto" w:fill="FFFFFF"/>
        </w:rPr>
        <w:t>Tarasuk</w:t>
      </w:r>
      <w:proofErr w:type="spellEnd"/>
      <w:r w:rsidR="001352DA" w:rsidRPr="00D92001">
        <w:rPr>
          <w:rFonts w:cstheme="minorHAnsi"/>
          <w:color w:val="222222"/>
          <w:sz w:val="20"/>
          <w:szCs w:val="20"/>
          <w:shd w:val="clear" w:color="auto" w:fill="FFFFFF"/>
        </w:rPr>
        <w:t xml:space="preserve">. 2002; </w:t>
      </w:r>
      <w:proofErr w:type="spellStart"/>
      <w:r w:rsidR="001352DA" w:rsidRPr="00D92001">
        <w:rPr>
          <w:rFonts w:cstheme="minorHAnsi"/>
          <w:color w:val="222222"/>
          <w:sz w:val="20"/>
          <w:szCs w:val="20"/>
          <w:shd w:val="clear" w:color="auto" w:fill="FFFFFF"/>
        </w:rPr>
        <w:t>Aarnio</w:t>
      </w:r>
      <w:proofErr w:type="spellEnd"/>
      <w:proofErr w:type="gramStart"/>
      <w:r w:rsidR="001352DA" w:rsidRPr="00D92001">
        <w:rPr>
          <w:rFonts w:cstheme="minorHAnsi"/>
          <w:color w:val="222222"/>
          <w:sz w:val="20"/>
          <w:szCs w:val="20"/>
          <w:shd w:val="clear" w:color="auto" w:fill="FFFFFF"/>
        </w:rPr>
        <w:t>,&amp;</w:t>
      </w:r>
      <w:proofErr w:type="gramEnd"/>
      <w:r w:rsidR="001352DA" w:rsidRPr="00D92001">
        <w:rPr>
          <w:rFonts w:cstheme="minorHAnsi"/>
          <w:color w:val="222222"/>
          <w:sz w:val="20"/>
          <w:szCs w:val="20"/>
          <w:shd w:val="clear" w:color="auto" w:fill="FFFFFF"/>
        </w:rPr>
        <w:t xml:space="preserve"> Lindeman 2004). </w:t>
      </w:r>
    </w:p>
    <w:p w14:paraId="0A34A072" w14:textId="089596D1" w:rsidR="00123325" w:rsidRPr="00D92001" w:rsidRDefault="005F16A1" w:rsidP="007A3A50">
      <w:pPr>
        <w:bidi w:val="0"/>
        <w:rPr>
          <w:rFonts w:cstheme="minorHAnsi"/>
          <w:rtl/>
        </w:rPr>
      </w:pPr>
      <w:r w:rsidRPr="00D92001">
        <w:rPr>
          <w:rFonts w:cstheme="minorHAnsi"/>
        </w:rPr>
        <w:t xml:space="preserve">The food related metaphors suggest that the interviewees have a positive attitude </w:t>
      </w:r>
      <w:r w:rsidR="00895149">
        <w:rPr>
          <w:rFonts w:cstheme="minorHAnsi"/>
        </w:rPr>
        <w:t>toward</w:t>
      </w:r>
      <w:r w:rsidRPr="00D92001">
        <w:rPr>
          <w:rFonts w:cstheme="minorHAnsi"/>
        </w:rPr>
        <w:t xml:space="preserve"> learning in general</w:t>
      </w:r>
      <w:r w:rsidR="00FA6A62">
        <w:rPr>
          <w:rFonts w:cstheme="minorHAnsi"/>
        </w:rPr>
        <w:t xml:space="preserve">, but when tested </w:t>
      </w:r>
      <w:r w:rsidR="005C3787">
        <w:rPr>
          <w:rFonts w:cstheme="minorHAnsi"/>
        </w:rPr>
        <w:t>against</w:t>
      </w:r>
      <w:r w:rsidR="00FA6A62">
        <w:rPr>
          <w:rFonts w:cstheme="minorHAnsi"/>
        </w:rPr>
        <w:t xml:space="preserve"> their actual </w:t>
      </w:r>
      <w:r w:rsidRPr="00D92001">
        <w:rPr>
          <w:rFonts w:cstheme="minorHAnsi"/>
        </w:rPr>
        <w:t xml:space="preserve">circumstances, this attitude receives a neutral value in the homeschooling context and a negative value in the school education context. </w:t>
      </w:r>
      <w:r w:rsidR="005C3787">
        <w:rPr>
          <w:rFonts w:cstheme="minorHAnsi"/>
        </w:rPr>
        <w:t>T</w:t>
      </w:r>
      <w:r w:rsidR="00D67A6A" w:rsidRPr="00D92001">
        <w:rPr>
          <w:rFonts w:cstheme="minorHAnsi"/>
        </w:rPr>
        <w:t>h</w:t>
      </w:r>
      <w:r w:rsidR="005C3787">
        <w:rPr>
          <w:rFonts w:cstheme="minorHAnsi"/>
        </w:rPr>
        <w:t>rough the lens of th</w:t>
      </w:r>
      <w:r w:rsidR="00D67A6A" w:rsidRPr="00D92001">
        <w:rPr>
          <w:rFonts w:cstheme="minorHAnsi"/>
        </w:rPr>
        <w:t>e food-related metaphors</w:t>
      </w:r>
      <w:r w:rsidR="007A3A50">
        <w:rPr>
          <w:rFonts w:cstheme="minorHAnsi"/>
        </w:rPr>
        <w:t>,</w:t>
      </w:r>
      <w:r w:rsidR="005C3787">
        <w:rPr>
          <w:rFonts w:cstheme="minorHAnsi"/>
        </w:rPr>
        <w:t xml:space="preserve"> it appears that</w:t>
      </w:r>
      <w:r w:rsidR="00D67A6A" w:rsidRPr="00D92001">
        <w:rPr>
          <w:rFonts w:cstheme="minorHAnsi"/>
        </w:rPr>
        <w:t xml:space="preserve"> participants' idealized view on learning is mitigated when they discuss homeschooling and further mitigated when</w:t>
      </w:r>
      <w:r w:rsidR="007A3A50">
        <w:rPr>
          <w:rFonts w:cstheme="minorHAnsi"/>
        </w:rPr>
        <w:t xml:space="preserve"> they discuss</w:t>
      </w:r>
      <w:r w:rsidR="00D67A6A" w:rsidRPr="00D92001">
        <w:rPr>
          <w:rFonts w:cstheme="minorHAnsi"/>
        </w:rPr>
        <w:t xml:space="preserve"> school education (the latter is described as a "rotten apple," beautiful on the outside but bitter </w:t>
      </w:r>
      <w:r w:rsidR="005170BE" w:rsidRPr="00D92001">
        <w:rPr>
          <w:rFonts w:cstheme="minorHAnsi"/>
        </w:rPr>
        <w:t>on the inside). In other words, the responses reflect a gradient ranging from utopian (learning in general), to good (homeschooling), to less good (school education). The uniqueness of these findings as well as others in this article is in their capacity to reflect attitudes among teenagers, and moreover, attitudes formulated not as a response to direct questions but as an analogy that allows a mapping of one experience using terminolo</w:t>
      </w:r>
      <w:r w:rsidR="007A3A50">
        <w:rPr>
          <w:rFonts w:cstheme="minorHAnsi"/>
        </w:rPr>
        <w:t>gy from a different experience.</w:t>
      </w:r>
    </w:p>
    <w:p w14:paraId="55D35376" w14:textId="7378EF17" w:rsidR="0006562A" w:rsidRPr="00D92001" w:rsidRDefault="00AB7FC9" w:rsidP="007A3A50">
      <w:pPr>
        <w:bidi w:val="0"/>
        <w:rPr>
          <w:rFonts w:cstheme="minorHAnsi"/>
        </w:rPr>
      </w:pPr>
      <w:r w:rsidRPr="00D92001">
        <w:rPr>
          <w:rFonts w:cstheme="minorHAnsi"/>
        </w:rPr>
        <w:t xml:space="preserve">A similar pattern </w:t>
      </w:r>
      <w:proofErr w:type="gramStart"/>
      <w:r w:rsidRPr="00D92001">
        <w:rPr>
          <w:rFonts w:cstheme="minorHAnsi"/>
        </w:rPr>
        <w:t>can be noted</w:t>
      </w:r>
      <w:proofErr w:type="gramEnd"/>
      <w:r w:rsidRPr="00D92001">
        <w:rPr>
          <w:rFonts w:cstheme="minorHAnsi"/>
        </w:rPr>
        <w:t xml:space="preserve"> regarding the meta-category of movement, which was prompted in response to all three questions (</w:t>
      </w:r>
      <w:r w:rsidR="007A3A50">
        <w:rPr>
          <w:rFonts w:cstheme="minorHAnsi"/>
        </w:rPr>
        <w:t>on</w:t>
      </w:r>
      <w:r w:rsidRPr="00D92001">
        <w:rPr>
          <w:rFonts w:cstheme="minorHAnsi"/>
        </w:rPr>
        <w:t xml:space="preserve"> learning, homeschooling, and school education). Here too, metaphors </w:t>
      </w:r>
      <w:r w:rsidR="007A3A50">
        <w:rPr>
          <w:rFonts w:cstheme="minorHAnsi"/>
        </w:rPr>
        <w:t xml:space="preserve">for </w:t>
      </w:r>
      <w:r w:rsidRPr="00D92001">
        <w:rPr>
          <w:rFonts w:cstheme="minorHAnsi"/>
        </w:rPr>
        <w:t xml:space="preserve">learning in general were positive, those </w:t>
      </w:r>
      <w:r w:rsidR="007A3A50">
        <w:rPr>
          <w:rFonts w:cstheme="minorHAnsi"/>
        </w:rPr>
        <w:t>for</w:t>
      </w:r>
      <w:r w:rsidRPr="00D92001">
        <w:rPr>
          <w:rFonts w:cstheme="minorHAnsi"/>
        </w:rPr>
        <w:t xml:space="preserve"> homeschooling were positive or neutral, and those </w:t>
      </w:r>
      <w:r w:rsidR="007A3A50">
        <w:rPr>
          <w:rFonts w:cstheme="minorHAnsi"/>
        </w:rPr>
        <w:t>for</w:t>
      </w:r>
      <w:r w:rsidRPr="00D92001">
        <w:rPr>
          <w:rFonts w:cstheme="minorHAnsi"/>
        </w:rPr>
        <w:t xml:space="preserve"> school education were neutral and negative. </w:t>
      </w:r>
      <w:r w:rsidR="00555F7D" w:rsidRPr="00D92001">
        <w:rPr>
          <w:rFonts w:cstheme="minorHAnsi"/>
        </w:rPr>
        <w:t xml:space="preserve">As with the food metaphors, it appears that the positive view of learning in general </w:t>
      </w:r>
      <w:proofErr w:type="gramStart"/>
      <w:r w:rsidR="00555F7D" w:rsidRPr="00D92001">
        <w:rPr>
          <w:rFonts w:cstheme="minorHAnsi"/>
        </w:rPr>
        <w:t>is progressively mitigated</w:t>
      </w:r>
      <w:proofErr w:type="gramEnd"/>
      <w:r w:rsidR="00401CBF">
        <w:rPr>
          <w:rFonts w:cstheme="minorHAnsi"/>
        </w:rPr>
        <w:t xml:space="preserve"> in the different contexts</w:t>
      </w:r>
      <w:r w:rsidR="00555F7D" w:rsidRPr="00D92001">
        <w:rPr>
          <w:rFonts w:cstheme="minorHAnsi"/>
        </w:rPr>
        <w:t xml:space="preserve">, lessening when participants discuss homeschooling and even more so when they discuss school education. </w:t>
      </w:r>
    </w:p>
    <w:p w14:paraId="6D6BC756" w14:textId="064B5417" w:rsidR="00845FAE" w:rsidRPr="00D92001" w:rsidRDefault="00845FAE" w:rsidP="00845FAE">
      <w:pPr>
        <w:bidi w:val="0"/>
        <w:rPr>
          <w:rFonts w:cstheme="minorHAnsi"/>
        </w:rPr>
      </w:pPr>
      <w:r w:rsidRPr="00D92001">
        <w:rPr>
          <w:rFonts w:cstheme="minorHAnsi"/>
        </w:rPr>
        <w:t xml:space="preserve">The above insights regarding the meta-categories of food and movement might indicate that the interviewees' have a desired </w:t>
      </w:r>
      <w:r w:rsidR="002954AE" w:rsidRPr="00D92001">
        <w:rPr>
          <w:rFonts w:cstheme="minorHAnsi"/>
        </w:rPr>
        <w:t xml:space="preserve">view on learning, which is partially realized through homeschooling and which they believe would be more minimally realized through school education.  </w:t>
      </w:r>
    </w:p>
    <w:p w14:paraId="13FECDA3" w14:textId="5CF121BB" w:rsidR="003B5650" w:rsidRPr="00D92001" w:rsidRDefault="00CE7CAB" w:rsidP="00401CBF">
      <w:pPr>
        <w:bidi w:val="0"/>
        <w:rPr>
          <w:rFonts w:cstheme="minorHAnsi"/>
        </w:rPr>
      </w:pPr>
      <w:r w:rsidRPr="00D92001">
        <w:rPr>
          <w:rFonts w:cstheme="minorHAnsi"/>
        </w:rPr>
        <w:t>The</w:t>
      </w:r>
      <w:r w:rsidR="0079748F" w:rsidRPr="00D92001">
        <w:rPr>
          <w:rFonts w:cstheme="minorHAnsi"/>
        </w:rPr>
        <w:t xml:space="preserve"> meta-category of nature</w:t>
      </w:r>
      <w:r w:rsidRPr="00D92001">
        <w:rPr>
          <w:rFonts w:cstheme="minorHAnsi"/>
        </w:rPr>
        <w:t xml:space="preserve"> evidently</w:t>
      </w:r>
      <w:r w:rsidR="0079748F" w:rsidRPr="00D92001">
        <w:rPr>
          <w:rFonts w:cstheme="minorHAnsi"/>
        </w:rPr>
        <w:t xml:space="preserve"> arises in response to questions on learning and homeschooling, but </w:t>
      </w:r>
      <w:r w:rsidRPr="00D92001">
        <w:rPr>
          <w:rFonts w:cstheme="minorHAnsi"/>
        </w:rPr>
        <w:t xml:space="preserve">not </w:t>
      </w:r>
      <w:proofErr w:type="gramStart"/>
      <w:r w:rsidR="0079748F" w:rsidRPr="00D92001">
        <w:rPr>
          <w:rFonts w:cstheme="minorHAnsi"/>
        </w:rPr>
        <w:t>with regards to</w:t>
      </w:r>
      <w:proofErr w:type="gramEnd"/>
      <w:r w:rsidR="0079748F" w:rsidRPr="00D92001">
        <w:rPr>
          <w:rFonts w:cstheme="minorHAnsi"/>
        </w:rPr>
        <w:t xml:space="preserve"> school education. Moreover, the majority of metaphors relat</w:t>
      </w:r>
      <w:r w:rsidRPr="00D92001">
        <w:rPr>
          <w:rFonts w:cstheme="minorHAnsi"/>
        </w:rPr>
        <w:t xml:space="preserve">ing to nature are positive, </w:t>
      </w:r>
      <w:r w:rsidR="008C115A" w:rsidRPr="00D92001">
        <w:rPr>
          <w:rFonts w:cstheme="minorHAnsi"/>
        </w:rPr>
        <w:t xml:space="preserve">and it was the most popular category in terms of metaphors </w:t>
      </w:r>
      <w:r w:rsidR="00401CBF">
        <w:rPr>
          <w:rFonts w:cstheme="minorHAnsi"/>
        </w:rPr>
        <w:t>for</w:t>
      </w:r>
      <w:r w:rsidR="008C115A" w:rsidRPr="00D92001">
        <w:rPr>
          <w:rFonts w:cstheme="minorHAnsi"/>
        </w:rPr>
        <w:t xml:space="preserve"> learning in general (</w:t>
      </w:r>
      <w:proofErr w:type="gramStart"/>
      <w:r w:rsidR="008C115A" w:rsidRPr="00D92001">
        <w:rPr>
          <w:rFonts w:cstheme="minorHAnsi"/>
        </w:rPr>
        <w:t>7</w:t>
      </w:r>
      <w:proofErr w:type="gramEnd"/>
      <w:r w:rsidR="008C115A" w:rsidRPr="00D92001">
        <w:rPr>
          <w:rFonts w:cstheme="minorHAnsi"/>
        </w:rPr>
        <w:t xml:space="preserve"> of which were nature-related). </w:t>
      </w:r>
      <w:r w:rsidR="00EA2DA7" w:rsidRPr="00D92001">
        <w:rPr>
          <w:rFonts w:cstheme="minorHAnsi"/>
        </w:rPr>
        <w:t xml:space="preserve"> </w:t>
      </w:r>
      <w:r w:rsidR="003109E7" w:rsidRPr="00D92001">
        <w:rPr>
          <w:rFonts w:cstheme="minorHAnsi"/>
        </w:rPr>
        <w:t xml:space="preserve"> </w:t>
      </w:r>
    </w:p>
    <w:p w14:paraId="1FBDD6A8" w14:textId="4DE33610" w:rsidR="00123325" w:rsidRPr="00D92001" w:rsidRDefault="00C145FC" w:rsidP="00A66A6E">
      <w:pPr>
        <w:bidi w:val="0"/>
        <w:rPr>
          <w:rFonts w:cstheme="minorHAnsi"/>
          <w:rtl/>
        </w:rPr>
      </w:pPr>
      <w:r w:rsidRPr="00D92001">
        <w:rPr>
          <w:rFonts w:cstheme="minorHAnsi"/>
        </w:rPr>
        <w:t>This might stem from the fact that most homeschooling i</w:t>
      </w:r>
      <w:r w:rsidR="0064487D">
        <w:rPr>
          <w:rFonts w:cstheme="minorHAnsi"/>
        </w:rPr>
        <w:t>n</w:t>
      </w:r>
      <w:r w:rsidRPr="00D92001">
        <w:rPr>
          <w:rFonts w:cstheme="minorHAnsi"/>
        </w:rPr>
        <w:t xml:space="preserve"> Israel follows the "unschooling" method, meaning that it is unstructured or minimally structured (</w:t>
      </w:r>
      <w:proofErr w:type="spellStart"/>
      <w:r w:rsidRPr="00D92001">
        <w:rPr>
          <w:rFonts w:cstheme="minorHAnsi"/>
        </w:rPr>
        <w:t>Neuman</w:t>
      </w:r>
      <w:proofErr w:type="spellEnd"/>
      <w:r w:rsidRPr="00D92001">
        <w:rPr>
          <w:rFonts w:cstheme="minorHAnsi"/>
        </w:rPr>
        <w:t xml:space="preserve"> &amp; </w:t>
      </w:r>
      <w:proofErr w:type="spellStart"/>
      <w:r w:rsidRPr="00D92001">
        <w:rPr>
          <w:rFonts w:cstheme="minorHAnsi"/>
        </w:rPr>
        <w:t>Guterman</w:t>
      </w:r>
      <w:proofErr w:type="spellEnd"/>
      <w:r w:rsidRPr="00D92001">
        <w:rPr>
          <w:rFonts w:cstheme="minorHAnsi"/>
        </w:rPr>
        <w:t xml:space="preserve">, </w:t>
      </w:r>
      <w:proofErr w:type="spellStart"/>
      <w:r w:rsidRPr="00D92001">
        <w:rPr>
          <w:rFonts w:cstheme="minorHAnsi"/>
        </w:rPr>
        <w:t>2016a</w:t>
      </w:r>
      <w:proofErr w:type="spellEnd"/>
      <w:r w:rsidR="008F1946" w:rsidRPr="00D92001">
        <w:rPr>
          <w:rFonts w:cstheme="minorHAnsi"/>
        </w:rPr>
        <w:t xml:space="preserve">), and oftentimes this type of unstructured homeschooling </w:t>
      </w:r>
      <w:proofErr w:type="gramStart"/>
      <w:r w:rsidR="008F1946" w:rsidRPr="00D92001">
        <w:rPr>
          <w:rFonts w:cstheme="minorHAnsi"/>
        </w:rPr>
        <w:t>is also</w:t>
      </w:r>
      <w:proofErr w:type="gramEnd"/>
      <w:r w:rsidR="008F1946" w:rsidRPr="00D92001">
        <w:rPr>
          <w:rFonts w:cstheme="minorHAnsi"/>
        </w:rPr>
        <w:t xml:space="preserve"> connected to elements of sustainability and nature. </w:t>
      </w:r>
      <w:r w:rsidR="00B51174" w:rsidRPr="00D92001">
        <w:rPr>
          <w:rFonts w:cstheme="minorHAnsi"/>
        </w:rPr>
        <w:t>If this assumption stands, then it seems the teenage participants are indicating their positive approach to learning in general as well as to learning in the homeschool</w:t>
      </w:r>
      <w:r w:rsidR="0064487D">
        <w:rPr>
          <w:rFonts w:cstheme="minorHAnsi"/>
        </w:rPr>
        <w:t>ing</w:t>
      </w:r>
      <w:r w:rsidR="00B51174" w:rsidRPr="00D92001">
        <w:rPr>
          <w:rFonts w:cstheme="minorHAnsi"/>
        </w:rPr>
        <w:t xml:space="preserve"> framework. The absence of the nature meta-category in </w:t>
      </w:r>
      <w:r w:rsidR="0064487D">
        <w:rPr>
          <w:rFonts w:cstheme="minorHAnsi"/>
        </w:rPr>
        <w:t xml:space="preserve">the </w:t>
      </w:r>
      <w:r w:rsidR="00B51174" w:rsidRPr="00D92001">
        <w:rPr>
          <w:rFonts w:cstheme="minorHAnsi"/>
        </w:rPr>
        <w:t xml:space="preserve">school education </w:t>
      </w:r>
      <w:r w:rsidR="0064487D">
        <w:rPr>
          <w:rFonts w:cstheme="minorHAnsi"/>
        </w:rPr>
        <w:t>context</w:t>
      </w:r>
      <w:r w:rsidR="00B51174" w:rsidRPr="00D92001">
        <w:rPr>
          <w:rFonts w:cstheme="minorHAnsi"/>
        </w:rPr>
        <w:t xml:space="preserve"> might also indicate that their view of school education is less positive than their view of learning in general and homeschooling in particular. It is interesting to note that in a previous study, which assembled metaphors by homeschooling mothers, positive metaphors regarding nature were prominently featured as well (</w:t>
      </w:r>
      <w:proofErr w:type="spellStart"/>
      <w:r w:rsidR="00B51174" w:rsidRPr="00D92001">
        <w:rPr>
          <w:rFonts w:cstheme="minorHAnsi"/>
        </w:rPr>
        <w:t>Neuman</w:t>
      </w:r>
      <w:proofErr w:type="spellEnd"/>
      <w:r w:rsidR="00B51174" w:rsidRPr="00D92001">
        <w:rPr>
          <w:rFonts w:cstheme="minorHAnsi"/>
        </w:rPr>
        <w:t xml:space="preserve"> &amp; </w:t>
      </w:r>
      <w:proofErr w:type="spellStart"/>
      <w:r w:rsidR="00B51174" w:rsidRPr="00D92001">
        <w:rPr>
          <w:rFonts w:cstheme="minorHAnsi"/>
        </w:rPr>
        <w:t>Guterman</w:t>
      </w:r>
      <w:proofErr w:type="spellEnd"/>
      <w:r w:rsidR="00B51174" w:rsidRPr="00D92001">
        <w:rPr>
          <w:rFonts w:cstheme="minorHAnsi"/>
        </w:rPr>
        <w:t xml:space="preserve">, </w:t>
      </w:r>
      <w:proofErr w:type="spellStart"/>
      <w:r w:rsidR="00B51174" w:rsidRPr="00D92001">
        <w:rPr>
          <w:rFonts w:cstheme="minorHAnsi"/>
        </w:rPr>
        <w:t>2017a</w:t>
      </w:r>
      <w:proofErr w:type="spellEnd"/>
      <w:r w:rsidR="00B51174" w:rsidRPr="00D92001">
        <w:rPr>
          <w:rFonts w:cstheme="minorHAnsi"/>
        </w:rPr>
        <w:t>). This might</w:t>
      </w:r>
      <w:r w:rsidR="0076581E" w:rsidRPr="00D92001">
        <w:rPr>
          <w:rFonts w:cstheme="minorHAnsi"/>
        </w:rPr>
        <w:t xml:space="preserve"> also</w:t>
      </w:r>
      <w:r w:rsidR="00B51174" w:rsidRPr="00D92001">
        <w:rPr>
          <w:rFonts w:cstheme="minorHAnsi"/>
        </w:rPr>
        <w:t xml:space="preserve"> substantiate the </w:t>
      </w:r>
      <w:r w:rsidR="00A66A6E">
        <w:rPr>
          <w:rFonts w:cstheme="minorHAnsi"/>
        </w:rPr>
        <w:t>previous</w:t>
      </w:r>
      <w:r w:rsidR="00B51174" w:rsidRPr="00D92001">
        <w:rPr>
          <w:rFonts w:cstheme="minorHAnsi"/>
        </w:rPr>
        <w:t xml:space="preserve"> claim regarding the association between homeschooling in Israel and</w:t>
      </w:r>
      <w:r w:rsidR="0076581E" w:rsidRPr="00D92001">
        <w:rPr>
          <w:rFonts w:cstheme="minorHAnsi"/>
        </w:rPr>
        <w:t xml:space="preserve"> </w:t>
      </w:r>
      <w:r w:rsidR="00A66A6E">
        <w:rPr>
          <w:rFonts w:cstheme="minorHAnsi"/>
        </w:rPr>
        <w:t>the connection to</w:t>
      </w:r>
      <w:r w:rsidR="00550C3D" w:rsidRPr="00D92001">
        <w:rPr>
          <w:rFonts w:cstheme="minorHAnsi"/>
        </w:rPr>
        <w:t xml:space="preserve"> nature and sustainability. </w:t>
      </w:r>
      <w:r w:rsidR="00B51174" w:rsidRPr="00D92001">
        <w:rPr>
          <w:rFonts w:cstheme="minorHAnsi"/>
        </w:rPr>
        <w:t xml:space="preserve"> </w:t>
      </w:r>
    </w:p>
    <w:p w14:paraId="299D7961" w14:textId="1A3EEE0A" w:rsidR="00550C3D" w:rsidRPr="00D92001" w:rsidRDefault="00550C3D" w:rsidP="007F4A82">
      <w:pPr>
        <w:bidi w:val="0"/>
        <w:rPr>
          <w:rFonts w:cstheme="minorHAnsi"/>
        </w:rPr>
      </w:pPr>
      <w:r w:rsidRPr="00D92001">
        <w:rPr>
          <w:rFonts w:cstheme="minorHAnsi"/>
        </w:rPr>
        <w:t>An additional interpretation of this finding might be that the interviewees associate and connect the learning process with the home, and therefore view it as a natural one.</w:t>
      </w:r>
      <w:r w:rsidR="00B5017C" w:rsidRPr="00D92001">
        <w:rPr>
          <w:rFonts w:cstheme="minorHAnsi"/>
        </w:rPr>
        <w:t xml:space="preserve"> Furthermore, this finding might </w:t>
      </w:r>
      <w:r w:rsidR="00A66A6E">
        <w:rPr>
          <w:rFonts w:cstheme="minorHAnsi"/>
        </w:rPr>
        <w:t>suggest</w:t>
      </w:r>
      <w:r w:rsidR="00B5017C" w:rsidRPr="00D92001">
        <w:rPr>
          <w:rFonts w:cstheme="minorHAnsi"/>
        </w:rPr>
        <w:t xml:space="preserve"> that they view school education as artificial,</w:t>
      </w:r>
      <w:r w:rsidR="00E43D13" w:rsidRPr="00D92001">
        <w:rPr>
          <w:rFonts w:cstheme="minorHAnsi"/>
        </w:rPr>
        <w:t xml:space="preserve"> structured, and unnatural. </w:t>
      </w:r>
      <w:r w:rsidR="007F4A82">
        <w:rPr>
          <w:rFonts w:cstheme="minorHAnsi"/>
        </w:rPr>
        <w:t>It</w:t>
      </w:r>
      <w:r w:rsidR="00E43D13" w:rsidRPr="00D92001">
        <w:rPr>
          <w:rFonts w:cstheme="minorHAnsi"/>
        </w:rPr>
        <w:t xml:space="preserve"> might also point to a more general trend of attempting to form a tighter connection between learning and life (</w:t>
      </w:r>
      <w:proofErr w:type="spellStart"/>
      <w:r w:rsidR="00E43D13" w:rsidRPr="00D92001">
        <w:rPr>
          <w:rFonts w:cstheme="minorHAnsi"/>
        </w:rPr>
        <w:t>Neuman</w:t>
      </w:r>
      <w:proofErr w:type="spellEnd"/>
      <w:r w:rsidR="00E43D13" w:rsidRPr="00D92001">
        <w:rPr>
          <w:rFonts w:cstheme="minorHAnsi"/>
        </w:rPr>
        <w:t xml:space="preserve"> &amp; </w:t>
      </w:r>
      <w:proofErr w:type="spellStart"/>
      <w:r w:rsidR="00E43D13" w:rsidRPr="00D92001">
        <w:rPr>
          <w:rFonts w:cstheme="minorHAnsi"/>
        </w:rPr>
        <w:t>Guterman</w:t>
      </w:r>
      <w:proofErr w:type="spellEnd"/>
      <w:r w:rsidR="00E43D13" w:rsidRPr="00D92001">
        <w:rPr>
          <w:rFonts w:cstheme="minorHAnsi"/>
        </w:rPr>
        <w:t xml:space="preserve">, 2017). </w:t>
      </w:r>
      <w:r w:rsidR="00B5017C" w:rsidRPr="00D92001">
        <w:rPr>
          <w:rFonts w:cstheme="minorHAnsi"/>
        </w:rPr>
        <w:t xml:space="preserve"> </w:t>
      </w:r>
      <w:r w:rsidRPr="00D92001">
        <w:rPr>
          <w:rFonts w:cstheme="minorHAnsi"/>
        </w:rPr>
        <w:t xml:space="preserve">  </w:t>
      </w:r>
    </w:p>
    <w:p w14:paraId="623EB252" w14:textId="04CFC61D" w:rsidR="00A92289" w:rsidRPr="00D92001" w:rsidRDefault="00A92289" w:rsidP="00434A26">
      <w:pPr>
        <w:bidi w:val="0"/>
        <w:rPr>
          <w:rFonts w:cstheme="minorHAnsi"/>
          <w:rtl/>
        </w:rPr>
      </w:pPr>
      <w:r w:rsidRPr="00D92001">
        <w:rPr>
          <w:rFonts w:cstheme="minorHAnsi"/>
        </w:rPr>
        <w:t xml:space="preserve">This connection could be an interesting one </w:t>
      </w:r>
      <w:proofErr w:type="gramStart"/>
      <w:r w:rsidRPr="00D92001">
        <w:rPr>
          <w:rFonts w:cstheme="minorHAnsi"/>
        </w:rPr>
        <w:t xml:space="preserve">to further </w:t>
      </w:r>
      <w:r w:rsidR="00434A26">
        <w:rPr>
          <w:rFonts w:cstheme="minorHAnsi"/>
        </w:rPr>
        <w:t>investigate</w:t>
      </w:r>
      <w:proofErr w:type="gramEnd"/>
      <w:r w:rsidRPr="00D92001">
        <w:rPr>
          <w:rFonts w:cstheme="minorHAnsi"/>
        </w:rPr>
        <w:t xml:space="preserve"> in future studies, by asking, either directly or via metaphors, questions that examine the connection between learning and nature. </w:t>
      </w:r>
    </w:p>
    <w:p w14:paraId="716F77E5" w14:textId="5C37D7E8" w:rsidR="00A92289" w:rsidRPr="00D92001" w:rsidRDefault="00EC5DEA" w:rsidP="00925C4E">
      <w:pPr>
        <w:bidi w:val="0"/>
        <w:rPr>
          <w:rFonts w:cstheme="minorHAnsi"/>
        </w:rPr>
      </w:pPr>
      <w:r w:rsidRPr="00D92001">
        <w:rPr>
          <w:rFonts w:cstheme="minorHAnsi"/>
        </w:rPr>
        <w:t>Another finding of note is that the meta-category of fl</w:t>
      </w:r>
      <w:r w:rsidR="00925C4E">
        <w:rPr>
          <w:rFonts w:cstheme="minorHAnsi"/>
        </w:rPr>
        <w:t xml:space="preserve">exibility and multiplicity </w:t>
      </w:r>
      <w:proofErr w:type="gramStart"/>
      <w:r w:rsidR="00925C4E">
        <w:rPr>
          <w:rFonts w:cstheme="minorHAnsi"/>
        </w:rPr>
        <w:t>was generated</w:t>
      </w:r>
      <w:proofErr w:type="gramEnd"/>
      <w:r w:rsidRPr="00D92001">
        <w:rPr>
          <w:rFonts w:cstheme="minorHAnsi"/>
        </w:rPr>
        <w:t xml:space="preserve"> in relation to homeschooling, while the meta-category of uniformity was </w:t>
      </w:r>
      <w:r w:rsidR="00925C4E">
        <w:rPr>
          <w:rFonts w:cstheme="minorHAnsi"/>
        </w:rPr>
        <w:t>generated</w:t>
      </w:r>
      <w:r w:rsidRPr="00D92001">
        <w:rPr>
          <w:rFonts w:cstheme="minorHAnsi"/>
        </w:rPr>
        <w:t xml:space="preserve"> in relation to school education. Based on the explanations </w:t>
      </w:r>
      <w:r w:rsidR="00F82EF0" w:rsidRPr="00D92001">
        <w:rPr>
          <w:rFonts w:cstheme="minorHAnsi"/>
        </w:rPr>
        <w:t>provided</w:t>
      </w:r>
      <w:r w:rsidRPr="00D92001">
        <w:rPr>
          <w:rFonts w:cstheme="minorHAnsi"/>
        </w:rPr>
        <w:t xml:space="preserve"> for these choices, it seems that school </w:t>
      </w:r>
      <w:proofErr w:type="gramStart"/>
      <w:r w:rsidRPr="00D92001">
        <w:rPr>
          <w:rFonts w:cstheme="minorHAnsi"/>
        </w:rPr>
        <w:t>is indeed perceived</w:t>
      </w:r>
      <w:proofErr w:type="gramEnd"/>
      <w:r w:rsidRPr="00D92001">
        <w:rPr>
          <w:rFonts w:cstheme="minorHAnsi"/>
        </w:rPr>
        <w:t xml:space="preserve"> as a standardized,</w:t>
      </w:r>
      <w:r w:rsidR="0075194B">
        <w:rPr>
          <w:rFonts w:cstheme="minorHAnsi"/>
        </w:rPr>
        <w:t xml:space="preserve"> uniform arena (for instance, "A</w:t>
      </w:r>
      <w:r w:rsidRPr="00D92001">
        <w:rPr>
          <w:rFonts w:cstheme="minorHAnsi"/>
        </w:rPr>
        <w:t xml:space="preserve">n assembly line – </w:t>
      </w:r>
      <w:r w:rsidR="00DC0019">
        <w:rPr>
          <w:rFonts w:cstheme="minorHAnsi"/>
        </w:rPr>
        <w:t>s</w:t>
      </w:r>
      <w:r w:rsidR="00DC0019" w:rsidRPr="00D92001">
        <w:rPr>
          <w:rFonts w:cstheme="minorHAnsi"/>
        </w:rPr>
        <w:t xml:space="preserve">chool is like an assembly line for clones. All the boys look the same, and </w:t>
      </w:r>
      <w:r w:rsidR="00DC0019">
        <w:rPr>
          <w:rFonts w:cstheme="minorHAnsi"/>
        </w:rPr>
        <w:t>all the girls look the same"</w:t>
      </w:r>
      <w:r w:rsidRPr="00D92001">
        <w:rPr>
          <w:rFonts w:cstheme="minorHAnsi"/>
        </w:rPr>
        <w:t xml:space="preserve">), while homeschooling </w:t>
      </w:r>
      <w:proofErr w:type="gramStart"/>
      <w:r w:rsidRPr="00D92001">
        <w:rPr>
          <w:rFonts w:cstheme="minorHAnsi"/>
        </w:rPr>
        <w:t>is perceived</w:t>
      </w:r>
      <w:proofErr w:type="gramEnd"/>
      <w:r w:rsidRPr="00D92001">
        <w:rPr>
          <w:rFonts w:cstheme="minorHAnsi"/>
        </w:rPr>
        <w:t xml:space="preserve"> as an open place, full of possibilities (for instance, "</w:t>
      </w:r>
      <w:proofErr w:type="spellStart"/>
      <w:r w:rsidR="00633195" w:rsidRPr="00D92001">
        <w:rPr>
          <w:rFonts w:cstheme="minorHAnsi"/>
        </w:rPr>
        <w:t>Pla</w:t>
      </w:r>
      <w:r w:rsidR="0075194B">
        <w:rPr>
          <w:rFonts w:cstheme="minorHAnsi"/>
        </w:rPr>
        <w:t>sticine</w:t>
      </w:r>
      <w:proofErr w:type="spellEnd"/>
      <w:r w:rsidR="00633195" w:rsidRPr="00D92001">
        <w:rPr>
          <w:rFonts w:cstheme="minorHAnsi"/>
        </w:rPr>
        <w:t xml:space="preserve"> – homeschooling is like </w:t>
      </w:r>
      <w:proofErr w:type="spellStart"/>
      <w:r w:rsidR="0075194B">
        <w:rPr>
          <w:rFonts w:cstheme="minorHAnsi"/>
        </w:rPr>
        <w:t>plasticine</w:t>
      </w:r>
      <w:proofErr w:type="spellEnd"/>
      <w:r w:rsidR="00633195" w:rsidRPr="00D92001">
        <w:rPr>
          <w:rFonts w:cstheme="minorHAnsi"/>
        </w:rPr>
        <w:t xml:space="preserve"> because it is always changing, it is always being re</w:t>
      </w:r>
      <w:r w:rsidR="0075194B">
        <w:rPr>
          <w:rFonts w:cstheme="minorHAnsi"/>
        </w:rPr>
        <w:t>-</w:t>
      </w:r>
      <w:r w:rsidR="00633195" w:rsidRPr="00D92001">
        <w:rPr>
          <w:rFonts w:cstheme="minorHAnsi"/>
        </w:rPr>
        <w:t xml:space="preserve">formed").   </w:t>
      </w:r>
    </w:p>
    <w:p w14:paraId="67ACE2A4" w14:textId="36FBE94A" w:rsidR="00131ECD" w:rsidRPr="00D92001" w:rsidRDefault="009B5FDF" w:rsidP="009B5FDF">
      <w:pPr>
        <w:bidi w:val="0"/>
        <w:rPr>
          <w:rFonts w:cstheme="minorHAnsi"/>
        </w:rPr>
      </w:pPr>
      <w:r>
        <w:rPr>
          <w:rFonts w:cstheme="minorHAnsi"/>
        </w:rPr>
        <w:t>I</w:t>
      </w:r>
      <w:r w:rsidR="00F82EF0" w:rsidRPr="00D92001">
        <w:rPr>
          <w:rFonts w:cstheme="minorHAnsi"/>
        </w:rPr>
        <w:t>t is</w:t>
      </w:r>
      <w:r>
        <w:rPr>
          <w:rFonts w:cstheme="minorHAnsi"/>
        </w:rPr>
        <w:t xml:space="preserve"> also</w:t>
      </w:r>
      <w:r w:rsidR="00F82EF0" w:rsidRPr="00D92001">
        <w:rPr>
          <w:rFonts w:cstheme="minorHAnsi"/>
        </w:rPr>
        <w:t xml:space="preserve"> interesting to note that the meta-category of knowledge, which </w:t>
      </w:r>
      <w:proofErr w:type="gramStart"/>
      <w:r w:rsidR="00F82EF0" w:rsidRPr="00D92001">
        <w:rPr>
          <w:rFonts w:cstheme="minorHAnsi"/>
        </w:rPr>
        <w:t>was not at all prompted</w:t>
      </w:r>
      <w:proofErr w:type="gramEnd"/>
      <w:r w:rsidR="00F82EF0" w:rsidRPr="00D92001">
        <w:rPr>
          <w:rFonts w:cstheme="minorHAnsi"/>
        </w:rPr>
        <w:t xml:space="preserve"> by the question on learning in general, appeared as a strictly neutral metaphor in relation to homeschooling, but as both a positive and neutral metaphor in relation to school education. It </w:t>
      </w:r>
      <w:proofErr w:type="gramStart"/>
      <w:r w:rsidR="00F82EF0" w:rsidRPr="00D92001">
        <w:rPr>
          <w:rFonts w:cstheme="minorHAnsi"/>
        </w:rPr>
        <w:t>can therefore be assumed</w:t>
      </w:r>
      <w:proofErr w:type="gramEnd"/>
      <w:r w:rsidR="00F82EF0" w:rsidRPr="00D92001">
        <w:rPr>
          <w:rFonts w:cstheme="minorHAnsi"/>
        </w:rPr>
        <w:t xml:space="preserve"> that the interviewees consider schools to have greater capacity for imparting knowledge than homeschooling, but generally attribute less importance to knowledge in the context of learning processes, as no knowledge-related metaphors were prom</w:t>
      </w:r>
      <w:r>
        <w:rPr>
          <w:rFonts w:cstheme="minorHAnsi"/>
        </w:rPr>
        <w:t>p</w:t>
      </w:r>
      <w:r w:rsidR="00F82EF0" w:rsidRPr="00D92001">
        <w:rPr>
          <w:rFonts w:cstheme="minorHAnsi"/>
        </w:rPr>
        <w:t xml:space="preserve">ted by the question on learning in general. </w:t>
      </w:r>
    </w:p>
    <w:p w14:paraId="25CC38BB" w14:textId="476278F2" w:rsidR="00025D1B" w:rsidRPr="00D92001" w:rsidRDefault="00B2699B" w:rsidP="009B5FDF">
      <w:pPr>
        <w:bidi w:val="0"/>
        <w:rPr>
          <w:rFonts w:cstheme="minorHAnsi"/>
        </w:rPr>
      </w:pPr>
      <w:r w:rsidRPr="00D92001">
        <w:rPr>
          <w:rFonts w:cstheme="minorHAnsi"/>
        </w:rPr>
        <w:t xml:space="preserve">It is interesting to examine the research findings described above by considering not only what </w:t>
      </w:r>
      <w:proofErr w:type="gramStart"/>
      <w:r w:rsidRPr="00D92001">
        <w:rPr>
          <w:rFonts w:cstheme="minorHAnsi"/>
        </w:rPr>
        <w:t>was mentioned</w:t>
      </w:r>
      <w:proofErr w:type="gramEnd"/>
      <w:r w:rsidRPr="00D92001">
        <w:rPr>
          <w:rFonts w:cstheme="minorHAnsi"/>
        </w:rPr>
        <w:t xml:space="preserve"> in interviews, but also what was omitted. </w:t>
      </w:r>
      <w:proofErr w:type="gramStart"/>
      <w:r w:rsidRPr="00D92001">
        <w:rPr>
          <w:rFonts w:cstheme="minorHAnsi"/>
        </w:rPr>
        <w:t xml:space="preserve">While interviewees </w:t>
      </w:r>
      <w:r w:rsidR="007C2575" w:rsidRPr="00D92001">
        <w:rPr>
          <w:rFonts w:cstheme="minorHAnsi"/>
        </w:rPr>
        <w:t>seem</w:t>
      </w:r>
      <w:r w:rsidR="009B5FDF">
        <w:rPr>
          <w:rFonts w:cstheme="minorHAnsi"/>
        </w:rPr>
        <w:t>ed</w:t>
      </w:r>
      <w:r w:rsidR="007C2575" w:rsidRPr="00D92001">
        <w:rPr>
          <w:rFonts w:cstheme="minorHAnsi"/>
        </w:rPr>
        <w:t xml:space="preserve"> to </w:t>
      </w:r>
      <w:r w:rsidR="00E079C1" w:rsidRPr="00D92001">
        <w:rPr>
          <w:rFonts w:cstheme="minorHAnsi"/>
        </w:rPr>
        <w:t>feel</w:t>
      </w:r>
      <w:r w:rsidR="007C2575" w:rsidRPr="00D92001">
        <w:rPr>
          <w:rFonts w:cstheme="minorHAnsi"/>
        </w:rPr>
        <w:t xml:space="preserve"> </w:t>
      </w:r>
      <w:r w:rsidR="009B5FDF">
        <w:rPr>
          <w:rFonts w:cstheme="minorHAnsi"/>
        </w:rPr>
        <w:t xml:space="preserve">that </w:t>
      </w:r>
      <w:r w:rsidRPr="00D92001">
        <w:rPr>
          <w:rFonts w:cstheme="minorHAnsi"/>
        </w:rPr>
        <w:t>schools impart knowledge</w:t>
      </w:r>
      <w:r w:rsidR="00E079C1" w:rsidRPr="00D92001">
        <w:rPr>
          <w:rFonts w:cstheme="minorHAnsi"/>
        </w:rPr>
        <w:t xml:space="preserve"> more successfully</w:t>
      </w:r>
      <w:r w:rsidRPr="00D92001">
        <w:rPr>
          <w:rFonts w:cstheme="minorHAnsi"/>
        </w:rPr>
        <w:t xml:space="preserve">, they </w:t>
      </w:r>
      <w:r w:rsidR="00E079C1" w:rsidRPr="00D92001">
        <w:rPr>
          <w:rFonts w:cstheme="minorHAnsi"/>
        </w:rPr>
        <w:t>mention</w:t>
      </w:r>
      <w:r w:rsidR="009B5FDF">
        <w:rPr>
          <w:rFonts w:cstheme="minorHAnsi"/>
        </w:rPr>
        <w:t>ed</w:t>
      </w:r>
      <w:r w:rsidR="00E079C1" w:rsidRPr="00D92001">
        <w:rPr>
          <w:rFonts w:cstheme="minorHAnsi"/>
        </w:rPr>
        <w:t xml:space="preserve"> no other significant advantages </w:t>
      </w:r>
      <w:r w:rsidR="007C2575" w:rsidRPr="00D92001">
        <w:rPr>
          <w:rFonts w:cstheme="minorHAnsi"/>
        </w:rPr>
        <w:t xml:space="preserve">they might have </w:t>
      </w:r>
      <w:r w:rsidRPr="00D92001">
        <w:rPr>
          <w:rFonts w:cstheme="minorHAnsi"/>
        </w:rPr>
        <w:t>over homeschooling, such as numerous experts in different field</w:t>
      </w:r>
      <w:r w:rsidR="007C2575" w:rsidRPr="00D92001">
        <w:rPr>
          <w:rFonts w:cstheme="minorHAnsi"/>
        </w:rPr>
        <w:t>s</w:t>
      </w:r>
      <w:r w:rsidRPr="00D92001">
        <w:rPr>
          <w:rFonts w:cstheme="minorHAnsi"/>
        </w:rPr>
        <w:t xml:space="preserve"> (each teacher </w:t>
      </w:r>
      <w:r w:rsidR="007C2575" w:rsidRPr="00D92001">
        <w:rPr>
          <w:rFonts w:cstheme="minorHAnsi"/>
        </w:rPr>
        <w:t>with</w:t>
      </w:r>
      <w:r w:rsidRPr="00D92001">
        <w:rPr>
          <w:rFonts w:cstheme="minorHAnsi"/>
        </w:rPr>
        <w:t xml:space="preserve"> their own expertise), numerous adult educational figures, the company of other learners in the classroom or in groups, access to various learning resources not available in the home, and more.</w:t>
      </w:r>
      <w:proofErr w:type="gramEnd"/>
      <w:r w:rsidRPr="00D92001">
        <w:rPr>
          <w:rFonts w:cstheme="minorHAnsi"/>
        </w:rPr>
        <w:t xml:space="preserve"> </w:t>
      </w:r>
      <w:r w:rsidR="007C2575" w:rsidRPr="00D92001">
        <w:rPr>
          <w:rFonts w:cstheme="minorHAnsi"/>
        </w:rPr>
        <w:t xml:space="preserve">To follow-up on the statements at the top of the discussion, could the trend indicated by this study, </w:t>
      </w:r>
      <w:r w:rsidR="009B5FDF">
        <w:rPr>
          <w:rFonts w:cstheme="minorHAnsi"/>
        </w:rPr>
        <w:t xml:space="preserve">whereby learning is considering a utopia, homeschooling </w:t>
      </w:r>
      <w:r w:rsidR="007C2575" w:rsidRPr="00D92001">
        <w:rPr>
          <w:rFonts w:cstheme="minorHAnsi"/>
        </w:rPr>
        <w:t>a desired possi</w:t>
      </w:r>
      <w:r w:rsidR="009B5FDF">
        <w:rPr>
          <w:rFonts w:cstheme="minorHAnsi"/>
        </w:rPr>
        <w:t xml:space="preserve">bility, and school education </w:t>
      </w:r>
      <w:r w:rsidR="007C2575" w:rsidRPr="00D92001">
        <w:rPr>
          <w:rFonts w:cstheme="minorHAnsi"/>
        </w:rPr>
        <w:t>an un</w:t>
      </w:r>
      <w:r w:rsidR="00CF0E8F" w:rsidRPr="00D92001">
        <w:rPr>
          <w:rFonts w:cstheme="minorHAnsi"/>
        </w:rPr>
        <w:t xml:space="preserve">desirable possibility, point to the teenagers' self-justification of the framework in which they learn? To what degree are they reflecting the attitudes and views of their parents? In future studies, it would be interesting to investigate and compare metaphors regarding similar subjects among teenagers and their parents. </w:t>
      </w:r>
    </w:p>
    <w:p w14:paraId="7D59274B" w14:textId="782B8900" w:rsidR="0037191E" w:rsidRPr="00D92001" w:rsidRDefault="00142D10" w:rsidP="00142D10">
      <w:pPr>
        <w:bidi w:val="0"/>
        <w:rPr>
          <w:rFonts w:cstheme="minorHAnsi"/>
        </w:rPr>
      </w:pPr>
      <w:r w:rsidRPr="00D92001">
        <w:rPr>
          <w:rFonts w:cstheme="minorHAnsi"/>
        </w:rPr>
        <w:t xml:space="preserve">This study, which examines teenagers' attitudes toward learning and education using metaphors, has a few limitation that are important to note. </w:t>
      </w:r>
    </w:p>
    <w:p w14:paraId="3933B1B9" w14:textId="60C50787" w:rsidR="00142D10" w:rsidRPr="00D92001" w:rsidRDefault="00142D10" w:rsidP="00142D10">
      <w:pPr>
        <w:bidi w:val="0"/>
        <w:rPr>
          <w:rFonts w:cstheme="minorHAnsi"/>
        </w:rPr>
      </w:pPr>
      <w:r w:rsidRPr="00D92001">
        <w:rPr>
          <w:rFonts w:cstheme="minorHAnsi"/>
        </w:rPr>
        <w:t xml:space="preserve">Firstly, the study assembles metaphors regarding learning, homeschooling, and school education that </w:t>
      </w:r>
      <w:proofErr w:type="gramStart"/>
      <w:r w:rsidRPr="00D92001">
        <w:rPr>
          <w:rFonts w:cstheme="minorHAnsi"/>
        </w:rPr>
        <w:t>were formulated</w:t>
      </w:r>
      <w:proofErr w:type="gramEnd"/>
      <w:r w:rsidRPr="00D92001">
        <w:rPr>
          <w:rFonts w:cstheme="minorHAnsi"/>
        </w:rPr>
        <w:t xml:space="preserve"> strictly by homeschooled teens. Future studies would benefit from collecting metaphors from teens who attend school as well and comparing them to those formulated by homeschooled teens. </w:t>
      </w:r>
    </w:p>
    <w:p w14:paraId="6FC1C83C" w14:textId="77777777" w:rsidR="00142D10" w:rsidRPr="00D92001" w:rsidRDefault="00142D10" w:rsidP="00131ECD">
      <w:pPr>
        <w:rPr>
          <w:rFonts w:cstheme="minorHAnsi"/>
          <w:rtl/>
        </w:rPr>
      </w:pPr>
    </w:p>
    <w:p w14:paraId="4B6AE197" w14:textId="586A4F8B" w:rsidR="00C50D25" w:rsidRPr="00D92001" w:rsidRDefault="00142D10" w:rsidP="009C5190">
      <w:pPr>
        <w:bidi w:val="0"/>
        <w:rPr>
          <w:rFonts w:cstheme="minorHAnsi"/>
          <w:rtl/>
        </w:rPr>
      </w:pPr>
      <w:r w:rsidRPr="00D92001">
        <w:rPr>
          <w:rFonts w:cstheme="minorHAnsi"/>
        </w:rPr>
        <w:t xml:space="preserve">Secondly, it is likely that the type of homeschooling in which the children engage influences their stances on learning, homeschooling, and school education. The current study did not collect data pertaining to the types of homeschooling in which interviewees participate, and it would therefore be of value for future studies to characterize the type of homeschooling participants undergo, and to examine the metaphors they generate in light of this </w:t>
      </w:r>
      <w:r w:rsidR="0038389F" w:rsidRPr="00D92001">
        <w:rPr>
          <w:rFonts w:cstheme="minorHAnsi"/>
        </w:rPr>
        <w:t xml:space="preserve">factor. </w:t>
      </w:r>
      <w:r w:rsidRPr="00D92001">
        <w:rPr>
          <w:rFonts w:cstheme="minorHAnsi"/>
        </w:rPr>
        <w:t xml:space="preserve"> </w:t>
      </w:r>
      <w:r w:rsidR="00C50D25" w:rsidRPr="00D92001">
        <w:rPr>
          <w:rFonts w:cstheme="minorHAnsi"/>
          <w:rtl/>
        </w:rPr>
        <w:t>.</w:t>
      </w:r>
    </w:p>
    <w:p w14:paraId="71A4553F" w14:textId="1B6AB7C8" w:rsidR="0038389F" w:rsidRPr="00D92001" w:rsidRDefault="0038389F" w:rsidP="005342F8">
      <w:pPr>
        <w:bidi w:val="0"/>
        <w:rPr>
          <w:rFonts w:cstheme="minorHAnsi"/>
        </w:rPr>
      </w:pPr>
      <w:r w:rsidRPr="00D92001">
        <w:rPr>
          <w:rFonts w:cstheme="minorHAnsi"/>
        </w:rPr>
        <w:t xml:space="preserve">An additional limitation of this study is that </w:t>
      </w:r>
      <w:r w:rsidR="009C5190">
        <w:rPr>
          <w:rFonts w:cstheme="minorHAnsi"/>
        </w:rPr>
        <w:t>its</w:t>
      </w:r>
      <w:r w:rsidRPr="00D92001">
        <w:rPr>
          <w:rFonts w:cstheme="minorHAnsi"/>
        </w:rPr>
        <w:t xml:space="preserve"> participants are strictly residents of Israel. It would be interesting to investigate metaphors among homeschooled teens living in other countries </w:t>
      </w:r>
      <w:r w:rsidR="005342F8">
        <w:rPr>
          <w:rFonts w:cstheme="minorHAnsi"/>
        </w:rPr>
        <w:t xml:space="preserve">using a </w:t>
      </w:r>
      <w:r w:rsidRPr="00D92001">
        <w:rPr>
          <w:rFonts w:cstheme="minorHAnsi"/>
        </w:rPr>
        <w:t xml:space="preserve">similar research methodology. </w:t>
      </w:r>
    </w:p>
    <w:p w14:paraId="3119927F" w14:textId="0D4873E0" w:rsidR="00131ECD" w:rsidRPr="00D92001" w:rsidRDefault="0038389F" w:rsidP="00143888">
      <w:pPr>
        <w:bidi w:val="0"/>
        <w:rPr>
          <w:rFonts w:cstheme="minorHAnsi"/>
        </w:rPr>
      </w:pPr>
      <w:r w:rsidRPr="00D92001">
        <w:rPr>
          <w:rFonts w:cstheme="minorHAnsi"/>
        </w:rPr>
        <w:t xml:space="preserve">Despite these limitations, the study presented above </w:t>
      </w:r>
      <w:r w:rsidR="008D614B">
        <w:rPr>
          <w:rFonts w:cstheme="minorHAnsi"/>
        </w:rPr>
        <w:t>h</w:t>
      </w:r>
      <w:r w:rsidR="00143888">
        <w:rPr>
          <w:rFonts w:cstheme="minorHAnsi"/>
        </w:rPr>
        <w:t>a</w:t>
      </w:r>
      <w:r w:rsidR="008D614B">
        <w:rPr>
          <w:rFonts w:cstheme="minorHAnsi"/>
        </w:rPr>
        <w:t>s</w:t>
      </w:r>
      <w:r w:rsidRPr="00D92001">
        <w:rPr>
          <w:rFonts w:cstheme="minorHAnsi"/>
        </w:rPr>
        <w:t xml:space="preserve"> both </w:t>
      </w:r>
      <w:r w:rsidR="00143888">
        <w:rPr>
          <w:rFonts w:cstheme="minorHAnsi"/>
        </w:rPr>
        <w:t xml:space="preserve">a </w:t>
      </w:r>
      <w:r w:rsidRPr="00D92001">
        <w:rPr>
          <w:rFonts w:cstheme="minorHAnsi"/>
        </w:rPr>
        <w:t xml:space="preserve">theoretical and methodological significance. </w:t>
      </w:r>
    </w:p>
    <w:p w14:paraId="5C47BA35" w14:textId="56A8D570" w:rsidR="0038389F" w:rsidRPr="00D92001" w:rsidRDefault="0038389F" w:rsidP="005B7C59">
      <w:pPr>
        <w:bidi w:val="0"/>
        <w:rPr>
          <w:rFonts w:cstheme="minorHAnsi"/>
        </w:rPr>
      </w:pPr>
      <w:r w:rsidRPr="00D92001">
        <w:rPr>
          <w:rFonts w:cstheme="minorHAnsi"/>
        </w:rPr>
        <w:t xml:space="preserve">From a theoretical perspective, the study fills a gap of knowledge </w:t>
      </w:r>
      <w:proofErr w:type="gramStart"/>
      <w:r w:rsidRPr="00D92001">
        <w:rPr>
          <w:rFonts w:cstheme="minorHAnsi"/>
        </w:rPr>
        <w:t>with regards to</w:t>
      </w:r>
      <w:proofErr w:type="gramEnd"/>
      <w:r w:rsidRPr="00D92001">
        <w:rPr>
          <w:rFonts w:cstheme="minorHAnsi"/>
        </w:rPr>
        <w:t xml:space="preserve"> homeschooled teens' views </w:t>
      </w:r>
      <w:r w:rsidR="00143888">
        <w:rPr>
          <w:rFonts w:cstheme="minorHAnsi"/>
        </w:rPr>
        <w:t>on</w:t>
      </w:r>
      <w:r w:rsidRPr="00D92001">
        <w:rPr>
          <w:rFonts w:cstheme="minorHAnsi"/>
        </w:rPr>
        <w:t xml:space="preserve"> homeschooling. As aforementi</w:t>
      </w:r>
      <w:r w:rsidR="008D32C7" w:rsidRPr="00D92001">
        <w:rPr>
          <w:rFonts w:cstheme="minorHAnsi"/>
        </w:rPr>
        <w:t xml:space="preserve">oned, many studies focus on </w:t>
      </w:r>
      <w:r w:rsidR="00143888">
        <w:rPr>
          <w:rFonts w:cstheme="minorHAnsi"/>
        </w:rPr>
        <w:t>the stances of ho</w:t>
      </w:r>
      <w:r w:rsidR="008D32C7" w:rsidRPr="00D92001">
        <w:rPr>
          <w:rFonts w:cstheme="minorHAnsi"/>
        </w:rPr>
        <w:t>meschool</w:t>
      </w:r>
      <w:r w:rsidR="00143888">
        <w:rPr>
          <w:rFonts w:cstheme="minorHAnsi"/>
        </w:rPr>
        <w:t>ing</w:t>
      </w:r>
      <w:r w:rsidR="008D32C7" w:rsidRPr="00D92001">
        <w:rPr>
          <w:rFonts w:cstheme="minorHAnsi"/>
        </w:rPr>
        <w:t xml:space="preserve"> parents, but as children and youth </w:t>
      </w:r>
      <w:proofErr w:type="gramStart"/>
      <w:r w:rsidR="008D32C7" w:rsidRPr="00D92001">
        <w:rPr>
          <w:rFonts w:cstheme="minorHAnsi"/>
        </w:rPr>
        <w:t>are those most impacted</w:t>
      </w:r>
      <w:proofErr w:type="gramEnd"/>
      <w:r w:rsidR="008D32C7" w:rsidRPr="00D92001">
        <w:rPr>
          <w:rFonts w:cstheme="minorHAnsi"/>
        </w:rPr>
        <w:t xml:space="preserve"> by the choice to homeschool, it is important to expand the body of knowledge </w:t>
      </w:r>
      <w:r w:rsidR="005B7C59">
        <w:rPr>
          <w:rFonts w:cstheme="minorHAnsi"/>
        </w:rPr>
        <w:t>concerning</w:t>
      </w:r>
      <w:r w:rsidR="008D32C7" w:rsidRPr="00D92001">
        <w:rPr>
          <w:rFonts w:cstheme="minorHAnsi"/>
        </w:rPr>
        <w:t xml:space="preserve"> their attitudes t</w:t>
      </w:r>
      <w:r w:rsidR="00764FA9" w:rsidRPr="00D92001">
        <w:rPr>
          <w:rFonts w:cstheme="minorHAnsi"/>
        </w:rPr>
        <w:t xml:space="preserve">oward it. </w:t>
      </w:r>
      <w:r w:rsidR="008D32C7" w:rsidRPr="00D92001">
        <w:rPr>
          <w:rFonts w:cstheme="minorHAnsi"/>
        </w:rPr>
        <w:t xml:space="preserve"> </w:t>
      </w:r>
    </w:p>
    <w:p w14:paraId="5C1DFEFD" w14:textId="24A79583" w:rsidR="00764FA9" w:rsidRPr="00D92001" w:rsidRDefault="00764FA9" w:rsidP="00764FA9">
      <w:pPr>
        <w:bidi w:val="0"/>
        <w:rPr>
          <w:rFonts w:cstheme="minorHAnsi"/>
          <w:rtl/>
        </w:rPr>
      </w:pPr>
      <w:r w:rsidRPr="00D92001">
        <w:rPr>
          <w:rFonts w:cstheme="minorHAnsi"/>
        </w:rPr>
        <w:t xml:space="preserve">From a methodological perspective, this is a pioneering study in the sense that it collects the stances and views of homeschooled teens through metaphors rather than direct questions. Using a research tool other than direct questioning can help uncover interviewees' authentic approach toward the subjects under investigation, an approach free of processing and the development of certain claims among the research participants. </w:t>
      </w:r>
    </w:p>
    <w:p w14:paraId="53480AA3" w14:textId="44D1E1DC" w:rsidR="001D0344" w:rsidRPr="00D92001" w:rsidRDefault="001D0344" w:rsidP="001D0344">
      <w:pPr>
        <w:rPr>
          <w:rFonts w:cstheme="minorHAnsi"/>
          <w:rtl/>
        </w:rPr>
      </w:pPr>
    </w:p>
    <w:p w14:paraId="336F9665" w14:textId="2BBA0C71" w:rsidR="008D26E6" w:rsidRPr="00D92001" w:rsidRDefault="008D26E6" w:rsidP="00401CBF">
      <w:pPr>
        <w:bidi w:val="0"/>
        <w:rPr>
          <w:rFonts w:cstheme="minorHAnsi"/>
          <w:b/>
          <w:bCs/>
          <w:u w:val="single"/>
          <w:rtl/>
        </w:rPr>
      </w:pPr>
      <w:r w:rsidRPr="00D92001">
        <w:rPr>
          <w:rFonts w:cstheme="minorHAnsi"/>
          <w:b/>
          <w:bCs/>
          <w:u w:val="single"/>
          <w:rtl/>
        </w:rPr>
        <w:br w:type="page"/>
      </w:r>
      <w:r w:rsidR="00401CBF">
        <w:rPr>
          <w:rFonts w:cstheme="minorHAnsi"/>
          <w:b/>
          <w:bCs/>
          <w:u w:val="single"/>
        </w:rPr>
        <w:t>References</w:t>
      </w:r>
    </w:p>
    <w:p w14:paraId="5AE9829F" w14:textId="38F886D3" w:rsidR="008D26E6" w:rsidRPr="00D92001" w:rsidRDefault="008D26E6" w:rsidP="00D22F48">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shd w:val="clear" w:color="auto" w:fill="FFFFFF"/>
        </w:rPr>
        <w:t>Saban</w:t>
      </w:r>
      <w:proofErr w:type="spellEnd"/>
      <w:r w:rsidRPr="00D92001">
        <w:rPr>
          <w:rFonts w:asciiTheme="minorHAnsi" w:hAnsiTheme="minorHAnsi" w:cstheme="minorHAnsi"/>
          <w:shd w:val="clear" w:color="auto" w:fill="FFFFFF"/>
        </w:rPr>
        <w:t xml:space="preserve">, A., </w:t>
      </w:r>
      <w:proofErr w:type="spellStart"/>
      <w:r w:rsidRPr="00D92001">
        <w:rPr>
          <w:rFonts w:asciiTheme="minorHAnsi" w:hAnsiTheme="minorHAnsi" w:cstheme="minorHAnsi"/>
          <w:shd w:val="clear" w:color="auto" w:fill="FFFFFF"/>
        </w:rPr>
        <w:t>Kocbeker</w:t>
      </w:r>
      <w:proofErr w:type="spellEnd"/>
      <w:r w:rsidRPr="00D92001">
        <w:rPr>
          <w:rFonts w:asciiTheme="minorHAnsi" w:hAnsiTheme="minorHAnsi" w:cstheme="minorHAnsi"/>
          <w:shd w:val="clear" w:color="auto" w:fill="FFFFFF"/>
        </w:rPr>
        <w:t xml:space="preserve">, B. N., &amp; </w:t>
      </w:r>
      <w:proofErr w:type="spellStart"/>
      <w:r w:rsidRPr="00D92001">
        <w:rPr>
          <w:rFonts w:asciiTheme="minorHAnsi" w:hAnsiTheme="minorHAnsi" w:cstheme="minorHAnsi"/>
          <w:shd w:val="clear" w:color="auto" w:fill="FFFFFF"/>
        </w:rPr>
        <w:t>Saban</w:t>
      </w:r>
      <w:proofErr w:type="spellEnd"/>
      <w:r w:rsidRPr="00D92001">
        <w:rPr>
          <w:rFonts w:asciiTheme="minorHAnsi" w:hAnsiTheme="minorHAnsi" w:cstheme="minorHAnsi"/>
          <w:shd w:val="clear" w:color="auto" w:fill="FFFFFF"/>
        </w:rPr>
        <w:t>, A. (2007). Prospective teachers' conceptions of teaching and learning revealed through metaphor analysis.</w:t>
      </w:r>
      <w:r w:rsidR="007E5759" w:rsidRPr="00D92001">
        <w:rPr>
          <w:rFonts w:asciiTheme="minorHAnsi" w:hAnsiTheme="minorHAnsi" w:cstheme="minorHAnsi"/>
          <w:i/>
          <w:iCs/>
          <w:shd w:val="clear" w:color="auto" w:fill="FFFFFF"/>
        </w:rPr>
        <w:t xml:space="preserve"> </w:t>
      </w:r>
      <w:r w:rsidRPr="00D92001">
        <w:rPr>
          <w:rFonts w:asciiTheme="minorHAnsi" w:hAnsiTheme="minorHAnsi" w:cstheme="minorHAnsi"/>
          <w:i/>
          <w:iCs/>
          <w:shd w:val="clear" w:color="auto" w:fill="FFFFFF"/>
        </w:rPr>
        <w:t>Learning and Instruction</w:t>
      </w:r>
      <w:r w:rsidRPr="00D92001">
        <w:rPr>
          <w:rFonts w:asciiTheme="minorHAnsi" w:hAnsiTheme="minorHAnsi" w:cstheme="minorHAnsi"/>
          <w:shd w:val="clear" w:color="auto" w:fill="FFFFFF"/>
        </w:rPr>
        <w:t>,</w:t>
      </w:r>
      <w:r w:rsidRPr="00D92001">
        <w:rPr>
          <w:rStyle w:val="apple-converted-space"/>
          <w:rFonts w:asciiTheme="minorHAnsi" w:hAnsiTheme="minorHAnsi" w:cstheme="minorHAnsi"/>
          <w:color w:val="222222"/>
          <w:sz w:val="28"/>
          <w:shd w:val="clear" w:color="auto" w:fill="FFFFFF"/>
        </w:rPr>
        <w:t> </w:t>
      </w:r>
      <w:r w:rsidRPr="00D92001">
        <w:rPr>
          <w:rFonts w:asciiTheme="minorHAnsi" w:hAnsiTheme="minorHAnsi" w:cstheme="minorHAnsi"/>
          <w:i/>
          <w:iCs/>
          <w:shd w:val="clear" w:color="auto" w:fill="FFFFFF"/>
        </w:rPr>
        <w:t>17</w:t>
      </w:r>
      <w:r w:rsidRPr="00D92001">
        <w:rPr>
          <w:rFonts w:asciiTheme="minorHAnsi" w:hAnsiTheme="minorHAnsi" w:cstheme="minorHAnsi"/>
          <w:shd w:val="clear" w:color="auto" w:fill="FFFFFF"/>
        </w:rPr>
        <w:t>(2), 123-139.</w:t>
      </w:r>
    </w:p>
    <w:p w14:paraId="4B44F71C" w14:textId="77777777" w:rsidR="008D26E6" w:rsidRPr="00D92001" w:rsidRDefault="008D26E6" w:rsidP="00D22F48">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shd w:val="clear" w:color="auto" w:fill="FFFFFF"/>
        </w:rPr>
        <w:t>Sfard</w:t>
      </w:r>
      <w:proofErr w:type="spellEnd"/>
      <w:r w:rsidRPr="00D92001">
        <w:rPr>
          <w:rFonts w:asciiTheme="minorHAnsi" w:hAnsiTheme="minorHAnsi" w:cstheme="minorHAnsi"/>
          <w:shd w:val="clear" w:color="auto" w:fill="FFFFFF"/>
        </w:rPr>
        <w:t>, A. (1998). On two metaphors for learning and the dangers of choosing just one.</w:t>
      </w:r>
      <w:r w:rsidRPr="00D92001">
        <w:rPr>
          <w:rStyle w:val="apple-converted-space"/>
          <w:rFonts w:asciiTheme="minorHAnsi" w:hAnsiTheme="minorHAnsi" w:cstheme="minorHAnsi"/>
          <w:color w:val="222222"/>
          <w:sz w:val="28"/>
          <w:shd w:val="clear" w:color="auto" w:fill="FFFFFF"/>
        </w:rPr>
        <w:t> </w:t>
      </w:r>
      <w:r w:rsidRPr="00D92001">
        <w:rPr>
          <w:rFonts w:asciiTheme="minorHAnsi" w:hAnsiTheme="minorHAnsi" w:cstheme="minorHAnsi"/>
          <w:i/>
          <w:iCs/>
          <w:shd w:val="clear" w:color="auto" w:fill="FFFFFF"/>
        </w:rPr>
        <w:t>Educational researcher</w:t>
      </w:r>
      <w:r w:rsidRPr="00D92001">
        <w:rPr>
          <w:rFonts w:asciiTheme="minorHAnsi" w:hAnsiTheme="minorHAnsi" w:cstheme="minorHAnsi"/>
          <w:shd w:val="clear" w:color="auto" w:fill="FFFFFF"/>
        </w:rPr>
        <w:t>,</w:t>
      </w:r>
      <w:r w:rsidRPr="00D92001">
        <w:rPr>
          <w:rStyle w:val="apple-converted-space"/>
          <w:rFonts w:asciiTheme="minorHAnsi" w:hAnsiTheme="minorHAnsi" w:cstheme="minorHAnsi"/>
          <w:color w:val="222222"/>
          <w:sz w:val="28"/>
          <w:shd w:val="clear" w:color="auto" w:fill="FFFFFF"/>
        </w:rPr>
        <w:t> </w:t>
      </w:r>
      <w:r w:rsidRPr="00D92001">
        <w:rPr>
          <w:rFonts w:asciiTheme="minorHAnsi" w:hAnsiTheme="minorHAnsi" w:cstheme="minorHAnsi"/>
          <w:i/>
          <w:iCs/>
          <w:shd w:val="clear" w:color="auto" w:fill="FFFFFF"/>
        </w:rPr>
        <w:t>27</w:t>
      </w:r>
      <w:r w:rsidRPr="00D92001">
        <w:rPr>
          <w:rFonts w:asciiTheme="minorHAnsi" w:hAnsiTheme="minorHAnsi" w:cstheme="minorHAnsi"/>
          <w:shd w:val="clear" w:color="auto" w:fill="FFFFFF"/>
        </w:rPr>
        <w:t>(2), 4-13.</w:t>
      </w:r>
    </w:p>
    <w:p w14:paraId="2FC8D5D9" w14:textId="77777777" w:rsidR="008D26E6" w:rsidRPr="00D92001" w:rsidRDefault="008D26E6" w:rsidP="00D22F48">
      <w:pPr>
        <w:pStyle w:val="ListParagraph"/>
        <w:numPr>
          <w:ilvl w:val="0"/>
          <w:numId w:val="1"/>
        </w:numPr>
        <w:bidi w:val="0"/>
        <w:rPr>
          <w:rFonts w:asciiTheme="minorHAnsi" w:hAnsiTheme="minorHAnsi" w:cstheme="minorHAnsi"/>
        </w:rPr>
      </w:pPr>
      <w:r w:rsidRPr="00D92001">
        <w:rPr>
          <w:rFonts w:asciiTheme="minorHAnsi" w:hAnsiTheme="minorHAnsi" w:cstheme="minorHAnsi"/>
          <w:shd w:val="clear" w:color="auto" w:fill="FFFFFF"/>
        </w:rPr>
        <w:t>Cook-Sather, A. (2001). Between student and teacher: Learning to teach as translation.</w:t>
      </w:r>
      <w:r w:rsidRPr="00D92001">
        <w:rPr>
          <w:rStyle w:val="apple-converted-space"/>
          <w:rFonts w:asciiTheme="minorHAnsi" w:hAnsiTheme="minorHAnsi" w:cstheme="minorHAnsi"/>
          <w:color w:val="222222"/>
          <w:sz w:val="28"/>
          <w:shd w:val="clear" w:color="auto" w:fill="FFFFFF"/>
        </w:rPr>
        <w:t> </w:t>
      </w:r>
      <w:r w:rsidRPr="00D92001">
        <w:rPr>
          <w:rFonts w:asciiTheme="minorHAnsi" w:hAnsiTheme="minorHAnsi" w:cstheme="minorHAnsi"/>
          <w:i/>
          <w:iCs/>
          <w:shd w:val="clear" w:color="auto" w:fill="FFFFFF"/>
        </w:rPr>
        <w:t>Teaching Education</w:t>
      </w:r>
      <w:r w:rsidRPr="00D92001">
        <w:rPr>
          <w:rFonts w:asciiTheme="minorHAnsi" w:hAnsiTheme="minorHAnsi" w:cstheme="minorHAnsi"/>
          <w:shd w:val="clear" w:color="auto" w:fill="FFFFFF"/>
        </w:rPr>
        <w:t>,</w:t>
      </w:r>
      <w:r w:rsidRPr="00D92001">
        <w:rPr>
          <w:rStyle w:val="apple-converted-space"/>
          <w:rFonts w:asciiTheme="minorHAnsi" w:hAnsiTheme="minorHAnsi" w:cstheme="minorHAnsi"/>
          <w:color w:val="222222"/>
          <w:sz w:val="28"/>
          <w:shd w:val="clear" w:color="auto" w:fill="FFFFFF"/>
        </w:rPr>
        <w:t> </w:t>
      </w:r>
      <w:r w:rsidRPr="00D92001">
        <w:rPr>
          <w:rFonts w:asciiTheme="minorHAnsi" w:hAnsiTheme="minorHAnsi" w:cstheme="minorHAnsi"/>
          <w:i/>
          <w:iCs/>
          <w:shd w:val="clear" w:color="auto" w:fill="FFFFFF"/>
        </w:rPr>
        <w:t>12</w:t>
      </w:r>
      <w:r w:rsidRPr="00D92001">
        <w:rPr>
          <w:rFonts w:asciiTheme="minorHAnsi" w:hAnsiTheme="minorHAnsi" w:cstheme="minorHAnsi"/>
          <w:shd w:val="clear" w:color="auto" w:fill="FFFFFF"/>
        </w:rPr>
        <w:t>(2), 177-190.</w:t>
      </w:r>
    </w:p>
    <w:p w14:paraId="46C0B628" w14:textId="77777777" w:rsidR="008D26E6" w:rsidRPr="00D92001" w:rsidRDefault="00281DD6" w:rsidP="00D22F48">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rPr>
        <w:t>Lakoff</w:t>
      </w:r>
      <w:proofErr w:type="spellEnd"/>
      <w:r w:rsidRPr="00D92001">
        <w:rPr>
          <w:rFonts w:asciiTheme="minorHAnsi" w:hAnsiTheme="minorHAnsi" w:cstheme="minorHAnsi"/>
        </w:rPr>
        <w:t>, G. &amp; Johnson, G. (1980). Metaphors We Live By, University of Chicago Press.</w:t>
      </w:r>
    </w:p>
    <w:p w14:paraId="6A18EB94" w14:textId="77777777" w:rsidR="008D26E6" w:rsidRPr="00D92001" w:rsidRDefault="00281DD6" w:rsidP="00D22F48">
      <w:pPr>
        <w:pStyle w:val="ListParagraph"/>
        <w:numPr>
          <w:ilvl w:val="0"/>
          <w:numId w:val="1"/>
        </w:numPr>
        <w:bidi w:val="0"/>
        <w:rPr>
          <w:rFonts w:asciiTheme="minorHAnsi" w:hAnsiTheme="minorHAnsi" w:cstheme="minorHAnsi"/>
        </w:rPr>
      </w:pPr>
      <w:r w:rsidRPr="00D92001">
        <w:rPr>
          <w:rFonts w:asciiTheme="minorHAnsi" w:hAnsiTheme="minorHAnsi" w:cstheme="minorHAnsi"/>
        </w:rPr>
        <w:t xml:space="preserve">Moser, Karin S. "Metaphor analysis in psychology—Method, theory, and fields of application." Forum Qualitative </w:t>
      </w:r>
      <w:proofErr w:type="spellStart"/>
      <w:r w:rsidRPr="00D92001">
        <w:rPr>
          <w:rFonts w:asciiTheme="minorHAnsi" w:hAnsiTheme="minorHAnsi" w:cstheme="minorHAnsi"/>
        </w:rPr>
        <w:t>Sozialforschung</w:t>
      </w:r>
      <w:proofErr w:type="spellEnd"/>
      <w:r w:rsidRPr="00D92001">
        <w:rPr>
          <w:rFonts w:asciiTheme="minorHAnsi" w:hAnsiTheme="minorHAnsi" w:cstheme="minorHAnsi"/>
        </w:rPr>
        <w:t>/Forum: Qualitative Social Research. Vol. 1. No. 2. 2000</w:t>
      </w:r>
      <w:r w:rsidRPr="00D92001">
        <w:rPr>
          <w:rFonts w:asciiTheme="minorHAnsi" w:hAnsiTheme="minorHAnsi" w:cstheme="minorHAnsi"/>
          <w:rtl/>
        </w:rPr>
        <w:t>.‏</w:t>
      </w:r>
    </w:p>
    <w:p w14:paraId="59127ECE" w14:textId="77777777" w:rsidR="00281DD6" w:rsidRPr="00D92001" w:rsidRDefault="00281DD6" w:rsidP="00D22F48">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rPr>
        <w:t>Duru</w:t>
      </w:r>
      <w:proofErr w:type="spellEnd"/>
      <w:r w:rsidRPr="00D92001">
        <w:rPr>
          <w:rFonts w:asciiTheme="minorHAnsi" w:hAnsiTheme="minorHAnsi" w:cstheme="minorHAnsi"/>
        </w:rPr>
        <w:t xml:space="preserve">, </w:t>
      </w:r>
      <w:proofErr w:type="spellStart"/>
      <w:r w:rsidRPr="00D92001">
        <w:rPr>
          <w:rFonts w:asciiTheme="minorHAnsi" w:hAnsiTheme="minorHAnsi" w:cstheme="minorHAnsi"/>
        </w:rPr>
        <w:t>Sibel</w:t>
      </w:r>
      <w:proofErr w:type="spellEnd"/>
      <w:r w:rsidRPr="00D92001">
        <w:rPr>
          <w:rFonts w:asciiTheme="minorHAnsi" w:hAnsiTheme="minorHAnsi" w:cstheme="minorHAnsi"/>
        </w:rPr>
        <w:t xml:space="preserve">. "A Metaphor Analysis of Elementary Student Teachers' Conceptions of Teachers in Student-and Teacher-Centered Contexts." Eurasian Journal of Educational </w:t>
      </w:r>
      <w:proofErr w:type="spellStart"/>
      <w:r w:rsidRPr="00D92001">
        <w:rPr>
          <w:rFonts w:asciiTheme="minorHAnsi" w:hAnsiTheme="minorHAnsi" w:cstheme="minorHAnsi"/>
        </w:rPr>
        <w:t>Research60</w:t>
      </w:r>
      <w:proofErr w:type="spellEnd"/>
      <w:r w:rsidRPr="00D92001">
        <w:rPr>
          <w:rFonts w:asciiTheme="minorHAnsi" w:hAnsiTheme="minorHAnsi" w:cstheme="minorHAnsi"/>
        </w:rPr>
        <w:t xml:space="preserve"> (2015): 281-300.</w:t>
      </w:r>
      <w:r w:rsidRPr="00D92001">
        <w:rPr>
          <w:rFonts w:asciiTheme="minorHAnsi" w:hAnsiTheme="minorHAnsi" w:cstheme="minorHAnsi"/>
          <w:rtl/>
        </w:rPr>
        <w:t>‏</w:t>
      </w:r>
    </w:p>
    <w:p w14:paraId="35979036" w14:textId="77777777" w:rsidR="00281DD6" w:rsidRPr="00D92001" w:rsidRDefault="00281DD6" w:rsidP="00D22F48">
      <w:pPr>
        <w:pStyle w:val="ListParagraph"/>
        <w:numPr>
          <w:ilvl w:val="0"/>
          <w:numId w:val="1"/>
        </w:numPr>
        <w:bidi w:val="0"/>
        <w:rPr>
          <w:rFonts w:asciiTheme="minorHAnsi" w:hAnsiTheme="minorHAnsi" w:cstheme="minorHAnsi"/>
        </w:rPr>
      </w:pPr>
      <w:r w:rsidRPr="00D92001">
        <w:rPr>
          <w:rFonts w:asciiTheme="minorHAnsi" w:hAnsiTheme="minorHAnsi" w:cstheme="minorHAnsi"/>
        </w:rPr>
        <w:t>De Guerrero, Maria, et al. Metaphor Analysis in Second/Foreign Language Instruction: A Sociocultural Perspective. 2001.</w:t>
      </w:r>
      <w:r w:rsidRPr="00D92001">
        <w:rPr>
          <w:rFonts w:asciiTheme="minorHAnsi" w:hAnsiTheme="minorHAnsi" w:cstheme="minorHAnsi"/>
          <w:rtl/>
        </w:rPr>
        <w:t>‏</w:t>
      </w:r>
    </w:p>
    <w:p w14:paraId="12842643" w14:textId="77777777" w:rsidR="00281DD6" w:rsidRPr="00D92001" w:rsidRDefault="00281DD6" w:rsidP="00D22F48">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rPr>
        <w:t>Gök</w:t>
      </w:r>
      <w:proofErr w:type="spellEnd"/>
      <w:r w:rsidRPr="00D92001">
        <w:rPr>
          <w:rFonts w:asciiTheme="minorHAnsi" w:hAnsiTheme="minorHAnsi" w:cstheme="minorHAnsi"/>
        </w:rPr>
        <w:t xml:space="preserve">, Bilge, and </w:t>
      </w:r>
      <w:proofErr w:type="spellStart"/>
      <w:r w:rsidRPr="00D92001">
        <w:rPr>
          <w:rFonts w:asciiTheme="minorHAnsi" w:hAnsiTheme="minorHAnsi" w:cstheme="minorHAnsi"/>
        </w:rPr>
        <w:t>Tolga</w:t>
      </w:r>
      <w:proofErr w:type="spellEnd"/>
      <w:r w:rsidRPr="00D92001">
        <w:rPr>
          <w:rFonts w:asciiTheme="minorHAnsi" w:hAnsiTheme="minorHAnsi" w:cstheme="minorHAnsi"/>
        </w:rPr>
        <w:t xml:space="preserve"> </w:t>
      </w:r>
      <w:proofErr w:type="spellStart"/>
      <w:r w:rsidRPr="00D92001">
        <w:rPr>
          <w:rFonts w:asciiTheme="minorHAnsi" w:hAnsiTheme="minorHAnsi" w:cstheme="minorHAnsi"/>
        </w:rPr>
        <w:t>Erdoğan</w:t>
      </w:r>
      <w:proofErr w:type="spellEnd"/>
      <w:r w:rsidRPr="00D92001">
        <w:rPr>
          <w:rFonts w:asciiTheme="minorHAnsi" w:hAnsiTheme="minorHAnsi" w:cstheme="minorHAnsi"/>
        </w:rPr>
        <w:t xml:space="preserve">. "INVESTIGATION OF PRE-SERVICE </w:t>
      </w:r>
      <w:proofErr w:type="spellStart"/>
      <w:r w:rsidRPr="00D92001">
        <w:rPr>
          <w:rFonts w:asciiTheme="minorHAnsi" w:hAnsiTheme="minorHAnsi" w:cstheme="minorHAnsi"/>
        </w:rPr>
        <w:t>TEACHERS'PERCEPTIONS</w:t>
      </w:r>
      <w:proofErr w:type="spellEnd"/>
      <w:r w:rsidRPr="00D92001">
        <w:rPr>
          <w:rFonts w:asciiTheme="minorHAnsi" w:hAnsiTheme="minorHAnsi" w:cstheme="minorHAnsi"/>
        </w:rPr>
        <w:t xml:space="preserve"> ABOUT CONCEPT OF TECHNOLOGY THROUGH METAPHOR ANALYSIS." Turkish Online Journal of Educational Technology 9.2 (2010).</w:t>
      </w:r>
      <w:r w:rsidRPr="00D92001">
        <w:rPr>
          <w:rFonts w:asciiTheme="minorHAnsi" w:hAnsiTheme="minorHAnsi" w:cstheme="minorHAnsi"/>
          <w:rtl/>
        </w:rPr>
        <w:t>‏</w:t>
      </w:r>
    </w:p>
    <w:p w14:paraId="72BC861E" w14:textId="77777777" w:rsidR="00281DD6" w:rsidRPr="00D92001" w:rsidRDefault="00281DD6" w:rsidP="00D22F48">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rPr>
        <w:t>Bozlk</w:t>
      </w:r>
      <w:proofErr w:type="spellEnd"/>
      <w:r w:rsidRPr="00D92001">
        <w:rPr>
          <w:rFonts w:asciiTheme="minorHAnsi" w:hAnsiTheme="minorHAnsi" w:cstheme="minorHAnsi"/>
        </w:rPr>
        <w:t>, Mary. "THE COLLEGE STUDENT AS LEARNER: INSIGHT GAINED THROUGH METAPHOR ANALYSIS." College Student Journal 36.1 (2002).</w:t>
      </w:r>
      <w:r w:rsidRPr="00D92001">
        <w:rPr>
          <w:rFonts w:asciiTheme="minorHAnsi" w:hAnsiTheme="minorHAnsi" w:cstheme="minorHAnsi"/>
          <w:rtl/>
        </w:rPr>
        <w:t>‏</w:t>
      </w:r>
    </w:p>
    <w:p w14:paraId="60391ECC" w14:textId="018ACA07" w:rsidR="00120423" w:rsidRPr="00D92001" w:rsidRDefault="00120423" w:rsidP="00D22F48">
      <w:pPr>
        <w:pStyle w:val="ListParagraph"/>
        <w:numPr>
          <w:ilvl w:val="0"/>
          <w:numId w:val="1"/>
        </w:numPr>
        <w:bidi w:val="0"/>
        <w:rPr>
          <w:rFonts w:asciiTheme="minorHAnsi" w:hAnsiTheme="minorHAnsi" w:cstheme="minorHAnsi"/>
        </w:rPr>
      </w:pPr>
      <w:r w:rsidRPr="00D92001">
        <w:rPr>
          <w:rFonts w:asciiTheme="minorHAnsi" w:hAnsiTheme="minorHAnsi" w:cstheme="minorHAnsi"/>
        </w:rPr>
        <w:t>Lincoln, Y. S., and E. G. Guba. 1986. “But is it Rigorous? Trustworthiness and Authenticity in Naturalistic</w:t>
      </w:r>
      <w:r w:rsidRPr="00D92001">
        <w:rPr>
          <w:rFonts w:asciiTheme="minorHAnsi" w:hAnsiTheme="minorHAnsi" w:cstheme="minorHAnsi"/>
          <w:rtl/>
        </w:rPr>
        <w:t xml:space="preserve"> </w:t>
      </w:r>
      <w:r w:rsidRPr="00D92001">
        <w:rPr>
          <w:rFonts w:asciiTheme="minorHAnsi" w:hAnsiTheme="minorHAnsi" w:cstheme="minorHAnsi"/>
        </w:rPr>
        <w:t>Evaluation.” New Directions for Program Evaluation 1986 (30): 73–84.</w:t>
      </w:r>
    </w:p>
    <w:p w14:paraId="62DFF4E9" w14:textId="0A2A0063" w:rsidR="00CA03F7" w:rsidRPr="00D92001" w:rsidRDefault="00CA03F7" w:rsidP="00CA03F7">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color w:val="222222"/>
          <w:sz w:val="20"/>
          <w:szCs w:val="20"/>
          <w:shd w:val="clear" w:color="auto" w:fill="FFFFFF"/>
        </w:rPr>
        <w:t>Rozin</w:t>
      </w:r>
      <w:proofErr w:type="spellEnd"/>
      <w:r w:rsidRPr="00D92001">
        <w:rPr>
          <w:rFonts w:asciiTheme="minorHAnsi" w:hAnsiTheme="minorHAnsi" w:cstheme="minorHAnsi"/>
          <w:color w:val="222222"/>
          <w:sz w:val="20"/>
          <w:szCs w:val="20"/>
          <w:shd w:val="clear" w:color="auto" w:fill="FFFFFF"/>
        </w:rPr>
        <w:t>, P. (2005). The meaning of food in our lives: a cross-cultural perspective on eating and well-being. </w:t>
      </w:r>
      <w:r w:rsidRPr="00D92001">
        <w:rPr>
          <w:rFonts w:asciiTheme="minorHAnsi" w:hAnsiTheme="minorHAnsi" w:cstheme="minorHAnsi"/>
          <w:i/>
          <w:iCs/>
          <w:color w:val="222222"/>
          <w:sz w:val="20"/>
          <w:szCs w:val="20"/>
        </w:rPr>
        <w:t>Journal of nutrition education and behavior</w:t>
      </w:r>
      <w:r w:rsidRPr="00D92001">
        <w:rPr>
          <w:rFonts w:asciiTheme="minorHAnsi" w:hAnsiTheme="minorHAnsi" w:cstheme="minorHAnsi"/>
          <w:color w:val="222222"/>
          <w:sz w:val="20"/>
          <w:szCs w:val="20"/>
          <w:shd w:val="clear" w:color="auto" w:fill="FFFFFF"/>
        </w:rPr>
        <w:t>, </w:t>
      </w:r>
      <w:r w:rsidRPr="00D92001">
        <w:rPr>
          <w:rFonts w:asciiTheme="minorHAnsi" w:hAnsiTheme="minorHAnsi" w:cstheme="minorHAnsi"/>
          <w:i/>
          <w:iCs/>
          <w:color w:val="222222"/>
          <w:sz w:val="20"/>
          <w:szCs w:val="20"/>
        </w:rPr>
        <w:t>37</w:t>
      </w:r>
      <w:r w:rsidRPr="00D92001">
        <w:rPr>
          <w:rFonts w:asciiTheme="minorHAnsi" w:hAnsiTheme="minorHAnsi" w:cstheme="minorHAnsi"/>
          <w:color w:val="222222"/>
          <w:sz w:val="20"/>
          <w:szCs w:val="20"/>
          <w:shd w:val="clear" w:color="auto" w:fill="FFFFFF"/>
        </w:rPr>
        <w:t xml:space="preserve">, </w:t>
      </w:r>
      <w:proofErr w:type="spellStart"/>
      <w:r w:rsidRPr="00D92001">
        <w:rPr>
          <w:rFonts w:asciiTheme="minorHAnsi" w:hAnsiTheme="minorHAnsi" w:cstheme="minorHAnsi"/>
          <w:color w:val="222222"/>
          <w:sz w:val="20"/>
          <w:szCs w:val="20"/>
          <w:shd w:val="clear" w:color="auto" w:fill="FFFFFF"/>
        </w:rPr>
        <w:t>S107-S112</w:t>
      </w:r>
      <w:proofErr w:type="spellEnd"/>
      <w:r w:rsidRPr="00D92001">
        <w:rPr>
          <w:rFonts w:asciiTheme="minorHAnsi" w:hAnsiTheme="minorHAnsi" w:cstheme="minorHAnsi"/>
          <w:color w:val="222222"/>
          <w:sz w:val="20"/>
          <w:szCs w:val="20"/>
          <w:shd w:val="clear" w:color="auto" w:fill="FFFFFF"/>
        </w:rPr>
        <w:t>.</w:t>
      </w:r>
    </w:p>
    <w:p w14:paraId="085D7F41" w14:textId="58327535" w:rsidR="00CA03F7" w:rsidRPr="00D92001" w:rsidRDefault="00CA03F7" w:rsidP="00CA03F7">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color w:val="222222"/>
          <w:sz w:val="20"/>
          <w:szCs w:val="20"/>
          <w:shd w:val="clear" w:color="auto" w:fill="FFFFFF"/>
        </w:rPr>
        <w:t>Batat</w:t>
      </w:r>
      <w:proofErr w:type="spellEnd"/>
      <w:r w:rsidRPr="00D92001">
        <w:rPr>
          <w:rFonts w:asciiTheme="minorHAnsi" w:hAnsiTheme="minorHAnsi" w:cstheme="minorHAnsi"/>
          <w:color w:val="222222"/>
          <w:sz w:val="20"/>
          <w:szCs w:val="20"/>
          <w:shd w:val="clear" w:color="auto" w:fill="FFFFFF"/>
        </w:rPr>
        <w:t xml:space="preserve">, W., Peter, P. C., </w:t>
      </w:r>
      <w:proofErr w:type="spellStart"/>
      <w:r w:rsidRPr="00D92001">
        <w:rPr>
          <w:rFonts w:asciiTheme="minorHAnsi" w:hAnsiTheme="minorHAnsi" w:cstheme="minorHAnsi"/>
          <w:color w:val="222222"/>
          <w:sz w:val="20"/>
          <w:szCs w:val="20"/>
          <w:shd w:val="clear" w:color="auto" w:fill="FFFFFF"/>
        </w:rPr>
        <w:t>Moscato</w:t>
      </w:r>
      <w:proofErr w:type="spellEnd"/>
      <w:r w:rsidRPr="00D92001">
        <w:rPr>
          <w:rFonts w:asciiTheme="minorHAnsi" w:hAnsiTheme="minorHAnsi" w:cstheme="minorHAnsi"/>
          <w:color w:val="222222"/>
          <w:sz w:val="20"/>
          <w:szCs w:val="20"/>
          <w:shd w:val="clear" w:color="auto" w:fill="FFFFFF"/>
        </w:rPr>
        <w:t xml:space="preserve">, E. M., Castro, I. A., Chan, S., </w:t>
      </w:r>
      <w:proofErr w:type="spellStart"/>
      <w:r w:rsidRPr="00D92001">
        <w:rPr>
          <w:rFonts w:asciiTheme="minorHAnsi" w:hAnsiTheme="minorHAnsi" w:cstheme="minorHAnsi"/>
          <w:color w:val="222222"/>
          <w:sz w:val="20"/>
          <w:szCs w:val="20"/>
          <w:shd w:val="clear" w:color="auto" w:fill="FFFFFF"/>
        </w:rPr>
        <w:t>Chugani</w:t>
      </w:r>
      <w:proofErr w:type="spellEnd"/>
      <w:r w:rsidRPr="00D92001">
        <w:rPr>
          <w:rFonts w:asciiTheme="minorHAnsi" w:hAnsiTheme="minorHAnsi" w:cstheme="minorHAnsi"/>
          <w:color w:val="222222"/>
          <w:sz w:val="20"/>
          <w:szCs w:val="20"/>
          <w:shd w:val="clear" w:color="auto" w:fill="FFFFFF"/>
        </w:rPr>
        <w:t>, S., &amp; Muldrow, A. (2018). The experiential pleasure of food: A savoring journey to food well-being. </w:t>
      </w:r>
      <w:r w:rsidRPr="00D92001">
        <w:rPr>
          <w:rFonts w:asciiTheme="minorHAnsi" w:hAnsiTheme="minorHAnsi" w:cstheme="minorHAnsi"/>
          <w:i/>
          <w:iCs/>
          <w:color w:val="222222"/>
          <w:sz w:val="20"/>
          <w:szCs w:val="20"/>
        </w:rPr>
        <w:t>Journal of Business Research</w:t>
      </w:r>
      <w:r w:rsidRPr="00D92001">
        <w:rPr>
          <w:rFonts w:asciiTheme="minorHAnsi" w:hAnsiTheme="minorHAnsi" w:cstheme="minorHAnsi"/>
          <w:color w:val="222222"/>
          <w:sz w:val="20"/>
          <w:szCs w:val="20"/>
          <w:shd w:val="clear" w:color="auto" w:fill="FFFFFF"/>
        </w:rPr>
        <w:t>.</w:t>
      </w:r>
    </w:p>
    <w:p w14:paraId="22C757DC" w14:textId="2161E04E" w:rsidR="00CA03F7" w:rsidRPr="00D92001" w:rsidRDefault="00CA03F7" w:rsidP="00CA03F7">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color w:val="222222"/>
          <w:sz w:val="20"/>
          <w:szCs w:val="20"/>
          <w:shd w:val="clear" w:color="auto" w:fill="FFFFFF"/>
        </w:rPr>
        <w:t>Rozin</w:t>
      </w:r>
      <w:proofErr w:type="spellEnd"/>
      <w:r w:rsidRPr="00D92001">
        <w:rPr>
          <w:rFonts w:asciiTheme="minorHAnsi" w:hAnsiTheme="minorHAnsi" w:cstheme="minorHAnsi"/>
          <w:color w:val="222222"/>
          <w:sz w:val="20"/>
          <w:szCs w:val="20"/>
          <w:shd w:val="clear" w:color="auto" w:fill="FFFFFF"/>
        </w:rPr>
        <w:t xml:space="preserve">, P., </w:t>
      </w:r>
      <w:proofErr w:type="spellStart"/>
      <w:r w:rsidRPr="00D92001">
        <w:rPr>
          <w:rFonts w:asciiTheme="minorHAnsi" w:hAnsiTheme="minorHAnsi" w:cstheme="minorHAnsi"/>
          <w:color w:val="222222"/>
          <w:sz w:val="20"/>
          <w:szCs w:val="20"/>
          <w:shd w:val="clear" w:color="auto" w:fill="FFFFFF"/>
        </w:rPr>
        <w:t>Fischler</w:t>
      </w:r>
      <w:proofErr w:type="spellEnd"/>
      <w:r w:rsidRPr="00D92001">
        <w:rPr>
          <w:rFonts w:asciiTheme="minorHAnsi" w:hAnsiTheme="minorHAnsi" w:cstheme="minorHAnsi"/>
          <w:color w:val="222222"/>
          <w:sz w:val="20"/>
          <w:szCs w:val="20"/>
          <w:shd w:val="clear" w:color="auto" w:fill="FFFFFF"/>
        </w:rPr>
        <w:t xml:space="preserve">, C., </w:t>
      </w:r>
      <w:proofErr w:type="spellStart"/>
      <w:r w:rsidRPr="00D92001">
        <w:rPr>
          <w:rFonts w:asciiTheme="minorHAnsi" w:hAnsiTheme="minorHAnsi" w:cstheme="minorHAnsi"/>
          <w:color w:val="222222"/>
          <w:sz w:val="20"/>
          <w:szCs w:val="20"/>
          <w:shd w:val="clear" w:color="auto" w:fill="FFFFFF"/>
        </w:rPr>
        <w:t>Imada</w:t>
      </w:r>
      <w:proofErr w:type="spellEnd"/>
      <w:r w:rsidRPr="00D92001">
        <w:rPr>
          <w:rFonts w:asciiTheme="minorHAnsi" w:hAnsiTheme="minorHAnsi" w:cstheme="minorHAnsi"/>
          <w:color w:val="222222"/>
          <w:sz w:val="20"/>
          <w:szCs w:val="20"/>
          <w:shd w:val="clear" w:color="auto" w:fill="FFFFFF"/>
        </w:rPr>
        <w:t xml:space="preserve">, S., </w:t>
      </w:r>
      <w:proofErr w:type="spellStart"/>
      <w:r w:rsidRPr="00D92001">
        <w:rPr>
          <w:rFonts w:asciiTheme="minorHAnsi" w:hAnsiTheme="minorHAnsi" w:cstheme="minorHAnsi"/>
          <w:color w:val="222222"/>
          <w:sz w:val="20"/>
          <w:szCs w:val="20"/>
          <w:shd w:val="clear" w:color="auto" w:fill="FFFFFF"/>
        </w:rPr>
        <w:t>Sarubin</w:t>
      </w:r>
      <w:proofErr w:type="spellEnd"/>
      <w:r w:rsidRPr="00D92001">
        <w:rPr>
          <w:rFonts w:asciiTheme="minorHAnsi" w:hAnsiTheme="minorHAnsi" w:cstheme="minorHAnsi"/>
          <w:color w:val="222222"/>
          <w:sz w:val="20"/>
          <w:szCs w:val="20"/>
          <w:shd w:val="clear" w:color="auto" w:fill="FFFFFF"/>
        </w:rPr>
        <w:t xml:space="preserve">, A., &amp; </w:t>
      </w:r>
      <w:proofErr w:type="spellStart"/>
      <w:r w:rsidRPr="00D92001">
        <w:rPr>
          <w:rFonts w:asciiTheme="minorHAnsi" w:hAnsiTheme="minorHAnsi" w:cstheme="minorHAnsi"/>
          <w:color w:val="222222"/>
          <w:sz w:val="20"/>
          <w:szCs w:val="20"/>
          <w:shd w:val="clear" w:color="auto" w:fill="FFFFFF"/>
        </w:rPr>
        <w:t>Wrzesniewski</w:t>
      </w:r>
      <w:proofErr w:type="spellEnd"/>
      <w:r w:rsidRPr="00D92001">
        <w:rPr>
          <w:rFonts w:asciiTheme="minorHAnsi" w:hAnsiTheme="minorHAnsi" w:cstheme="minorHAnsi"/>
          <w:color w:val="222222"/>
          <w:sz w:val="20"/>
          <w:szCs w:val="20"/>
          <w:shd w:val="clear" w:color="auto" w:fill="FFFFFF"/>
        </w:rPr>
        <w:t>, A. (1999). Attitudes to food and the role of food in life in the USA, Japan, Flemish Belgium and France: Possible implications for the diet–health debate. </w:t>
      </w:r>
      <w:r w:rsidRPr="00D92001">
        <w:rPr>
          <w:rFonts w:asciiTheme="minorHAnsi" w:hAnsiTheme="minorHAnsi" w:cstheme="minorHAnsi"/>
          <w:i/>
          <w:iCs/>
          <w:color w:val="222222"/>
          <w:sz w:val="20"/>
          <w:szCs w:val="20"/>
        </w:rPr>
        <w:t>Appetite</w:t>
      </w:r>
      <w:r w:rsidRPr="00D92001">
        <w:rPr>
          <w:rFonts w:asciiTheme="minorHAnsi" w:hAnsiTheme="minorHAnsi" w:cstheme="minorHAnsi"/>
          <w:color w:val="222222"/>
          <w:sz w:val="20"/>
          <w:szCs w:val="20"/>
          <w:shd w:val="clear" w:color="auto" w:fill="FFFFFF"/>
        </w:rPr>
        <w:t>, </w:t>
      </w:r>
      <w:r w:rsidRPr="00D92001">
        <w:rPr>
          <w:rFonts w:asciiTheme="minorHAnsi" w:hAnsiTheme="minorHAnsi" w:cstheme="minorHAnsi"/>
          <w:i/>
          <w:iCs/>
          <w:color w:val="222222"/>
          <w:sz w:val="20"/>
          <w:szCs w:val="20"/>
        </w:rPr>
        <w:t>33</w:t>
      </w:r>
      <w:r w:rsidRPr="00D92001">
        <w:rPr>
          <w:rFonts w:asciiTheme="minorHAnsi" w:hAnsiTheme="minorHAnsi" w:cstheme="minorHAnsi"/>
          <w:color w:val="222222"/>
          <w:sz w:val="20"/>
          <w:szCs w:val="20"/>
          <w:shd w:val="clear" w:color="auto" w:fill="FFFFFF"/>
        </w:rPr>
        <w:t>(2), 163-180.</w:t>
      </w:r>
    </w:p>
    <w:p w14:paraId="42E6CDC7" w14:textId="4473241D" w:rsidR="00CA03F7" w:rsidRPr="00D92001" w:rsidRDefault="00CA03F7" w:rsidP="00CA03F7">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color w:val="222222"/>
          <w:sz w:val="20"/>
          <w:szCs w:val="20"/>
          <w:shd w:val="clear" w:color="auto" w:fill="FFFFFF"/>
        </w:rPr>
        <w:t>Dachner</w:t>
      </w:r>
      <w:proofErr w:type="spellEnd"/>
      <w:r w:rsidRPr="00D92001">
        <w:rPr>
          <w:rFonts w:asciiTheme="minorHAnsi" w:hAnsiTheme="minorHAnsi" w:cstheme="minorHAnsi"/>
          <w:color w:val="222222"/>
          <w:sz w:val="20"/>
          <w:szCs w:val="20"/>
          <w:shd w:val="clear" w:color="auto" w:fill="FFFFFF"/>
        </w:rPr>
        <w:t xml:space="preserve">, N., &amp; </w:t>
      </w:r>
      <w:proofErr w:type="spellStart"/>
      <w:r w:rsidRPr="00D92001">
        <w:rPr>
          <w:rFonts w:asciiTheme="minorHAnsi" w:hAnsiTheme="minorHAnsi" w:cstheme="minorHAnsi"/>
          <w:color w:val="222222"/>
          <w:sz w:val="20"/>
          <w:szCs w:val="20"/>
          <w:shd w:val="clear" w:color="auto" w:fill="FFFFFF"/>
        </w:rPr>
        <w:t>Tarasuk</w:t>
      </w:r>
      <w:proofErr w:type="spellEnd"/>
      <w:r w:rsidRPr="00D92001">
        <w:rPr>
          <w:rFonts w:asciiTheme="minorHAnsi" w:hAnsiTheme="minorHAnsi" w:cstheme="minorHAnsi"/>
          <w:color w:val="222222"/>
          <w:sz w:val="20"/>
          <w:szCs w:val="20"/>
          <w:shd w:val="clear" w:color="auto" w:fill="FFFFFF"/>
        </w:rPr>
        <w:t>, V. (2002). Homeless “squeegee kids”: Food insecurity and daily survival. </w:t>
      </w:r>
      <w:r w:rsidRPr="00D92001">
        <w:rPr>
          <w:rFonts w:asciiTheme="minorHAnsi" w:hAnsiTheme="minorHAnsi" w:cstheme="minorHAnsi"/>
          <w:i/>
          <w:iCs/>
          <w:color w:val="222222"/>
          <w:sz w:val="20"/>
          <w:szCs w:val="20"/>
        </w:rPr>
        <w:t>Social science &amp; medicine</w:t>
      </w:r>
      <w:r w:rsidRPr="00D92001">
        <w:rPr>
          <w:rFonts w:asciiTheme="minorHAnsi" w:hAnsiTheme="minorHAnsi" w:cstheme="minorHAnsi"/>
          <w:color w:val="222222"/>
          <w:sz w:val="20"/>
          <w:szCs w:val="20"/>
          <w:shd w:val="clear" w:color="auto" w:fill="FFFFFF"/>
        </w:rPr>
        <w:t>, </w:t>
      </w:r>
      <w:r w:rsidRPr="00D92001">
        <w:rPr>
          <w:rFonts w:asciiTheme="minorHAnsi" w:hAnsiTheme="minorHAnsi" w:cstheme="minorHAnsi"/>
          <w:i/>
          <w:iCs/>
          <w:color w:val="222222"/>
          <w:sz w:val="20"/>
          <w:szCs w:val="20"/>
        </w:rPr>
        <w:t>54</w:t>
      </w:r>
      <w:r w:rsidRPr="00D92001">
        <w:rPr>
          <w:rFonts w:asciiTheme="minorHAnsi" w:hAnsiTheme="minorHAnsi" w:cstheme="minorHAnsi"/>
          <w:color w:val="222222"/>
          <w:sz w:val="20"/>
          <w:szCs w:val="20"/>
          <w:shd w:val="clear" w:color="auto" w:fill="FFFFFF"/>
        </w:rPr>
        <w:t>(7), 1039-1049.</w:t>
      </w:r>
    </w:p>
    <w:p w14:paraId="1F473715" w14:textId="23A2FE2D" w:rsidR="00226400" w:rsidRPr="00D92001" w:rsidRDefault="00226400" w:rsidP="00226400">
      <w:pPr>
        <w:pStyle w:val="ListParagraph"/>
        <w:numPr>
          <w:ilvl w:val="0"/>
          <w:numId w:val="1"/>
        </w:numPr>
        <w:bidi w:val="0"/>
        <w:rPr>
          <w:rFonts w:asciiTheme="minorHAnsi" w:hAnsiTheme="minorHAnsi" w:cstheme="minorHAnsi"/>
        </w:rPr>
      </w:pPr>
      <w:proofErr w:type="spellStart"/>
      <w:r w:rsidRPr="00D92001">
        <w:rPr>
          <w:rFonts w:asciiTheme="minorHAnsi" w:hAnsiTheme="minorHAnsi" w:cstheme="minorHAnsi"/>
          <w:color w:val="222222"/>
          <w:sz w:val="20"/>
          <w:szCs w:val="20"/>
          <w:shd w:val="clear" w:color="auto" w:fill="FFFFFF"/>
        </w:rPr>
        <w:t>Aarnio</w:t>
      </w:r>
      <w:proofErr w:type="spellEnd"/>
      <w:r w:rsidRPr="00D92001">
        <w:rPr>
          <w:rFonts w:asciiTheme="minorHAnsi" w:hAnsiTheme="minorHAnsi" w:cstheme="minorHAnsi"/>
          <w:color w:val="222222"/>
          <w:sz w:val="20"/>
          <w:szCs w:val="20"/>
          <w:shd w:val="clear" w:color="auto" w:fill="FFFFFF"/>
        </w:rPr>
        <w:t>, K., &amp; Lindeman, M. (2004). Magical food and health beliefs: a portrait of believers and functions of the beliefs. </w:t>
      </w:r>
      <w:r w:rsidRPr="00D92001">
        <w:rPr>
          <w:rFonts w:asciiTheme="minorHAnsi" w:hAnsiTheme="minorHAnsi" w:cstheme="minorHAnsi"/>
          <w:i/>
          <w:iCs/>
          <w:color w:val="222222"/>
          <w:sz w:val="20"/>
          <w:szCs w:val="20"/>
        </w:rPr>
        <w:t>Appetite</w:t>
      </w:r>
      <w:r w:rsidRPr="00D92001">
        <w:rPr>
          <w:rFonts w:asciiTheme="minorHAnsi" w:hAnsiTheme="minorHAnsi" w:cstheme="minorHAnsi"/>
          <w:color w:val="222222"/>
          <w:sz w:val="20"/>
          <w:szCs w:val="20"/>
          <w:shd w:val="clear" w:color="auto" w:fill="FFFFFF"/>
        </w:rPr>
        <w:t>, </w:t>
      </w:r>
      <w:r w:rsidRPr="00D92001">
        <w:rPr>
          <w:rFonts w:asciiTheme="minorHAnsi" w:hAnsiTheme="minorHAnsi" w:cstheme="minorHAnsi"/>
          <w:i/>
          <w:iCs/>
          <w:color w:val="222222"/>
          <w:sz w:val="20"/>
          <w:szCs w:val="20"/>
        </w:rPr>
        <w:t>43</w:t>
      </w:r>
      <w:r w:rsidRPr="00D92001">
        <w:rPr>
          <w:rFonts w:asciiTheme="minorHAnsi" w:hAnsiTheme="minorHAnsi" w:cstheme="minorHAnsi"/>
          <w:color w:val="222222"/>
          <w:sz w:val="20"/>
          <w:szCs w:val="20"/>
          <w:shd w:val="clear" w:color="auto" w:fill="FFFFFF"/>
        </w:rPr>
        <w:t>(1), 65-74.</w:t>
      </w:r>
    </w:p>
    <w:p w14:paraId="1931CE79" w14:textId="26CABAB8" w:rsidR="00E4187B" w:rsidRPr="00D92001" w:rsidRDefault="00E4187B" w:rsidP="006C2DE5">
      <w:pPr>
        <w:pStyle w:val="ListParagraph"/>
        <w:numPr>
          <w:ilvl w:val="0"/>
          <w:numId w:val="1"/>
        </w:numPr>
        <w:bidi w:val="0"/>
        <w:jc w:val="left"/>
        <w:rPr>
          <w:rFonts w:asciiTheme="minorHAnsi" w:hAnsiTheme="minorHAnsi" w:cstheme="minorHAnsi"/>
        </w:rPr>
      </w:pPr>
      <w:proofErr w:type="spellStart"/>
      <w:r w:rsidRPr="00D92001">
        <w:rPr>
          <w:rFonts w:asciiTheme="minorHAnsi" w:hAnsiTheme="minorHAnsi" w:cstheme="minorHAnsi"/>
          <w:color w:val="222222"/>
          <w:sz w:val="20"/>
          <w:szCs w:val="20"/>
          <w:shd w:val="clear" w:color="auto" w:fill="FFFFFF"/>
        </w:rPr>
        <w:t>Kostelecká</w:t>
      </w:r>
      <w:proofErr w:type="spellEnd"/>
      <w:r w:rsidRPr="00D92001">
        <w:rPr>
          <w:rFonts w:asciiTheme="minorHAnsi" w:hAnsiTheme="minorHAnsi" w:cstheme="minorHAnsi"/>
          <w:color w:val="222222"/>
          <w:sz w:val="20"/>
          <w:szCs w:val="20"/>
          <w:shd w:val="clear" w:color="auto" w:fill="FFFFFF"/>
        </w:rPr>
        <w:t xml:space="preserve">, </w:t>
      </w:r>
      <w:proofErr w:type="spellStart"/>
      <w:r w:rsidRPr="00D92001">
        <w:rPr>
          <w:rFonts w:asciiTheme="minorHAnsi" w:hAnsiTheme="minorHAnsi" w:cstheme="minorHAnsi"/>
          <w:color w:val="222222"/>
          <w:sz w:val="20"/>
          <w:szCs w:val="20"/>
          <w:shd w:val="clear" w:color="auto" w:fill="FFFFFF"/>
        </w:rPr>
        <w:t>Yvona</w:t>
      </w:r>
      <w:proofErr w:type="spellEnd"/>
      <w:r w:rsidRPr="00D92001">
        <w:rPr>
          <w:rFonts w:asciiTheme="minorHAnsi" w:hAnsiTheme="minorHAnsi" w:cstheme="minorHAnsi"/>
          <w:color w:val="222222"/>
          <w:sz w:val="20"/>
          <w:szCs w:val="20"/>
          <w:shd w:val="clear" w:color="auto" w:fill="FFFFFF"/>
        </w:rPr>
        <w:t>, et al. "Distance learning and the home schooling in the Czech Republic." </w:t>
      </w:r>
      <w:r w:rsidRPr="00D92001">
        <w:rPr>
          <w:rFonts w:asciiTheme="minorHAnsi" w:hAnsiTheme="minorHAnsi" w:cstheme="minorHAnsi"/>
          <w:i/>
          <w:iCs/>
          <w:color w:val="222222"/>
          <w:sz w:val="20"/>
          <w:szCs w:val="20"/>
          <w:shd w:val="clear" w:color="auto" w:fill="FFFFFF"/>
        </w:rPr>
        <w:t xml:space="preserve">European Conference on </w:t>
      </w:r>
      <w:proofErr w:type="gramStart"/>
      <w:r w:rsidRPr="00D92001">
        <w:rPr>
          <w:rFonts w:asciiTheme="minorHAnsi" w:hAnsiTheme="minorHAnsi" w:cstheme="minorHAnsi"/>
          <w:i/>
          <w:iCs/>
          <w:color w:val="222222"/>
          <w:sz w:val="20"/>
          <w:szCs w:val="20"/>
          <w:shd w:val="clear" w:color="auto" w:fill="FFFFFF"/>
        </w:rPr>
        <w:t>e-Learning</w:t>
      </w:r>
      <w:proofErr w:type="gramEnd"/>
      <w:r w:rsidRPr="00D92001">
        <w:rPr>
          <w:rFonts w:asciiTheme="minorHAnsi" w:hAnsiTheme="minorHAnsi" w:cstheme="minorHAnsi"/>
          <w:color w:val="222222"/>
          <w:sz w:val="20"/>
          <w:szCs w:val="20"/>
          <w:shd w:val="clear" w:color="auto" w:fill="FFFFFF"/>
        </w:rPr>
        <w:t>. Academic Conferences International Limited, 2016.</w:t>
      </w:r>
    </w:p>
    <w:p w14:paraId="2F5999AB" w14:textId="77777777" w:rsidR="006C2DE5" w:rsidRPr="00D92001" w:rsidRDefault="006C2DE5" w:rsidP="006C2DE5">
      <w:pPr>
        <w:pStyle w:val="ListParagraph"/>
        <w:numPr>
          <w:ilvl w:val="0"/>
          <w:numId w:val="1"/>
        </w:numPr>
        <w:bidi w:val="0"/>
        <w:jc w:val="left"/>
        <w:rPr>
          <w:rFonts w:asciiTheme="minorHAnsi" w:hAnsiTheme="minorHAnsi" w:cstheme="minorHAnsi"/>
          <w:color w:val="222222"/>
          <w:sz w:val="20"/>
          <w:szCs w:val="20"/>
          <w:shd w:val="clear" w:color="auto" w:fill="FFFFFF"/>
          <w:rtl/>
        </w:rPr>
      </w:pPr>
      <w:r w:rsidRPr="00D92001">
        <w:rPr>
          <w:rFonts w:asciiTheme="minorHAnsi" w:hAnsiTheme="minorHAnsi" w:cstheme="minorHAnsi"/>
          <w:color w:val="222222"/>
          <w:sz w:val="20"/>
          <w:szCs w:val="20"/>
          <w:shd w:val="clear" w:color="auto" w:fill="FFFFFF"/>
        </w:rPr>
        <w:t>Jackson, Glenda Mary. </w:t>
      </w:r>
      <w:r w:rsidRPr="00D92001">
        <w:rPr>
          <w:rFonts w:asciiTheme="minorHAnsi" w:hAnsiTheme="minorHAnsi" w:cstheme="minorHAnsi"/>
          <w:i/>
          <w:iCs/>
          <w:color w:val="222222"/>
          <w:sz w:val="20"/>
          <w:szCs w:val="20"/>
          <w:shd w:val="clear" w:color="auto" w:fill="FFFFFF"/>
        </w:rPr>
        <w:t xml:space="preserve">'More Than One Way to Learn': Home Educated Students' Transitions </w:t>
      </w:r>
      <w:proofErr w:type="gramStart"/>
      <w:r w:rsidRPr="00D92001">
        <w:rPr>
          <w:rFonts w:asciiTheme="minorHAnsi" w:hAnsiTheme="minorHAnsi" w:cstheme="minorHAnsi"/>
          <w:i/>
          <w:iCs/>
          <w:color w:val="222222"/>
          <w:sz w:val="20"/>
          <w:szCs w:val="20"/>
          <w:shd w:val="clear" w:color="auto" w:fill="FFFFFF"/>
        </w:rPr>
        <w:t>Between</w:t>
      </w:r>
      <w:proofErr w:type="gramEnd"/>
      <w:r w:rsidRPr="00D92001">
        <w:rPr>
          <w:rFonts w:asciiTheme="minorHAnsi" w:hAnsiTheme="minorHAnsi" w:cstheme="minorHAnsi"/>
          <w:i/>
          <w:iCs/>
          <w:color w:val="222222"/>
          <w:sz w:val="20"/>
          <w:szCs w:val="20"/>
          <w:shd w:val="clear" w:color="auto" w:fill="FFFFFF"/>
        </w:rPr>
        <w:t xml:space="preserve"> Home and School</w:t>
      </w:r>
      <w:r w:rsidRPr="00D92001">
        <w:rPr>
          <w:rFonts w:asciiTheme="minorHAnsi" w:hAnsiTheme="minorHAnsi" w:cstheme="minorHAnsi"/>
          <w:color w:val="222222"/>
          <w:sz w:val="20"/>
          <w:szCs w:val="20"/>
          <w:shd w:val="clear" w:color="auto" w:fill="FFFFFF"/>
        </w:rPr>
        <w:t>. Diss. Monash University, 2009.</w:t>
      </w:r>
      <w:r w:rsidRPr="00D92001">
        <w:rPr>
          <w:rFonts w:asciiTheme="minorHAnsi" w:hAnsiTheme="minorHAnsi" w:cstheme="minorHAnsi"/>
          <w:color w:val="222222"/>
          <w:sz w:val="20"/>
          <w:szCs w:val="20"/>
          <w:shd w:val="clear" w:color="auto" w:fill="FFFFFF"/>
          <w:rtl/>
        </w:rPr>
        <w:t>‏</w:t>
      </w:r>
    </w:p>
    <w:p w14:paraId="1B69146F" w14:textId="77777777" w:rsidR="006C2DE5" w:rsidRPr="00D92001" w:rsidRDefault="006C2DE5" w:rsidP="006C2DE5">
      <w:pPr>
        <w:pStyle w:val="ListParagraph"/>
        <w:numPr>
          <w:ilvl w:val="0"/>
          <w:numId w:val="1"/>
        </w:numPr>
        <w:bidi w:val="0"/>
        <w:jc w:val="left"/>
        <w:rPr>
          <w:rFonts w:asciiTheme="minorHAnsi" w:hAnsiTheme="minorHAnsi" w:cstheme="minorHAnsi"/>
          <w:color w:val="222222"/>
          <w:sz w:val="20"/>
          <w:szCs w:val="20"/>
          <w:shd w:val="clear" w:color="auto" w:fill="FFFFFF"/>
        </w:rPr>
      </w:pPr>
      <w:r w:rsidRPr="00D92001">
        <w:rPr>
          <w:rFonts w:asciiTheme="minorHAnsi" w:hAnsiTheme="minorHAnsi" w:cstheme="minorHAnsi"/>
          <w:color w:val="222222"/>
          <w:sz w:val="20"/>
          <w:szCs w:val="20"/>
          <w:shd w:val="clear" w:color="auto" w:fill="FFFFFF"/>
        </w:rPr>
        <w:t>Jones, Tara. "Through the lens of home-educated children: engagement in education." </w:t>
      </w:r>
      <w:r w:rsidRPr="00D92001">
        <w:rPr>
          <w:rFonts w:asciiTheme="minorHAnsi" w:hAnsiTheme="minorHAnsi" w:cstheme="minorHAnsi"/>
          <w:i/>
          <w:iCs/>
          <w:color w:val="222222"/>
          <w:sz w:val="20"/>
          <w:szCs w:val="20"/>
          <w:shd w:val="clear" w:color="auto" w:fill="FFFFFF"/>
        </w:rPr>
        <w:t xml:space="preserve">Educational Psychology in </w:t>
      </w:r>
      <w:proofErr w:type="spellStart"/>
      <w:r w:rsidRPr="00D92001">
        <w:rPr>
          <w:rFonts w:asciiTheme="minorHAnsi" w:hAnsiTheme="minorHAnsi" w:cstheme="minorHAnsi"/>
          <w:i/>
          <w:iCs/>
          <w:color w:val="222222"/>
          <w:sz w:val="20"/>
          <w:szCs w:val="20"/>
          <w:shd w:val="clear" w:color="auto" w:fill="FFFFFF"/>
        </w:rPr>
        <w:t>Practice</w:t>
      </w:r>
      <w:r w:rsidRPr="00D92001">
        <w:rPr>
          <w:rFonts w:asciiTheme="minorHAnsi" w:hAnsiTheme="minorHAnsi" w:cstheme="minorHAnsi"/>
          <w:color w:val="222222"/>
          <w:sz w:val="20"/>
          <w:szCs w:val="20"/>
          <w:shd w:val="clear" w:color="auto" w:fill="FFFFFF"/>
        </w:rPr>
        <w:t>29.2</w:t>
      </w:r>
      <w:proofErr w:type="spellEnd"/>
      <w:r w:rsidRPr="00D92001">
        <w:rPr>
          <w:rFonts w:asciiTheme="minorHAnsi" w:hAnsiTheme="minorHAnsi" w:cstheme="minorHAnsi"/>
          <w:color w:val="222222"/>
          <w:sz w:val="20"/>
          <w:szCs w:val="20"/>
          <w:shd w:val="clear" w:color="auto" w:fill="FFFFFF"/>
        </w:rPr>
        <w:t xml:space="preserve"> (2013): 107-121.</w:t>
      </w:r>
      <w:r w:rsidRPr="00D92001">
        <w:rPr>
          <w:rFonts w:asciiTheme="minorHAnsi" w:hAnsiTheme="minorHAnsi" w:cstheme="minorHAnsi"/>
          <w:color w:val="222222"/>
          <w:sz w:val="20"/>
          <w:szCs w:val="20"/>
          <w:shd w:val="clear" w:color="auto" w:fill="FFFFFF"/>
          <w:rtl/>
        </w:rPr>
        <w:t>‏</w:t>
      </w:r>
    </w:p>
    <w:p w14:paraId="29419B9A" w14:textId="77777777" w:rsidR="006C2DE5" w:rsidRPr="00D92001" w:rsidRDefault="006C2DE5" w:rsidP="006C2DE5">
      <w:pPr>
        <w:pStyle w:val="ListParagraph"/>
        <w:numPr>
          <w:ilvl w:val="0"/>
          <w:numId w:val="1"/>
        </w:numPr>
        <w:bidi w:val="0"/>
        <w:jc w:val="left"/>
        <w:rPr>
          <w:rFonts w:asciiTheme="minorHAnsi" w:hAnsiTheme="minorHAnsi" w:cstheme="minorHAnsi"/>
        </w:rPr>
      </w:pPr>
      <w:r w:rsidRPr="00D92001">
        <w:rPr>
          <w:rFonts w:asciiTheme="minorHAnsi" w:hAnsiTheme="minorHAnsi" w:cstheme="minorHAnsi"/>
          <w:color w:val="222222"/>
          <w:sz w:val="20"/>
          <w:szCs w:val="20"/>
          <w:shd w:val="clear" w:color="auto" w:fill="FFFFFF"/>
        </w:rPr>
        <w:t>Shields, Lisa Ann Hauk. </w:t>
      </w:r>
      <w:r w:rsidRPr="00D92001">
        <w:rPr>
          <w:rFonts w:asciiTheme="minorHAnsi" w:hAnsiTheme="minorHAnsi" w:cstheme="minorHAnsi"/>
          <w:i/>
          <w:iCs/>
          <w:color w:val="222222"/>
          <w:sz w:val="20"/>
          <w:szCs w:val="20"/>
          <w:shd w:val="clear" w:color="auto" w:fill="FFFFFF"/>
        </w:rPr>
        <w:t>How homeschool students perceive their experiences influencing academic and social integration in college</w:t>
      </w:r>
      <w:r w:rsidRPr="00D92001">
        <w:rPr>
          <w:rFonts w:asciiTheme="minorHAnsi" w:hAnsiTheme="minorHAnsi" w:cstheme="minorHAnsi"/>
          <w:color w:val="222222"/>
          <w:sz w:val="20"/>
          <w:szCs w:val="20"/>
          <w:shd w:val="clear" w:color="auto" w:fill="FFFFFF"/>
        </w:rPr>
        <w:t>. Diss. Montana State University-Bozeman, College of Education, Health &amp; Human Development, 2015.</w:t>
      </w:r>
      <w:r w:rsidRPr="00D92001">
        <w:rPr>
          <w:rFonts w:asciiTheme="minorHAnsi" w:hAnsiTheme="minorHAnsi" w:cstheme="minorHAnsi"/>
          <w:color w:val="222222"/>
          <w:sz w:val="20"/>
          <w:szCs w:val="20"/>
          <w:shd w:val="clear" w:color="auto" w:fill="FFFFFF"/>
          <w:rtl/>
        </w:rPr>
        <w:t>‏</w:t>
      </w:r>
    </w:p>
    <w:p w14:paraId="40A25CAA" w14:textId="77777777" w:rsidR="006C2DE5" w:rsidRPr="00D92001" w:rsidRDefault="006C2DE5" w:rsidP="006C2DE5">
      <w:pPr>
        <w:pStyle w:val="References"/>
        <w:numPr>
          <w:ilvl w:val="0"/>
          <w:numId w:val="1"/>
        </w:numPr>
        <w:rPr>
          <w:rFonts w:asciiTheme="minorHAnsi" w:hAnsiTheme="minorHAnsi" w:cstheme="minorHAnsi"/>
          <w:rtl/>
          <w:lang w:val="en-US"/>
        </w:rPr>
      </w:pPr>
      <w:r w:rsidRPr="00D92001">
        <w:rPr>
          <w:rFonts w:asciiTheme="minorHAnsi" w:hAnsiTheme="minorHAnsi" w:cstheme="minorHAnsi"/>
          <w:lang w:val="en-US"/>
        </w:rPr>
        <w:t xml:space="preserve">Blok, H., &amp; </w:t>
      </w:r>
      <w:proofErr w:type="spellStart"/>
      <w:r w:rsidRPr="00D92001">
        <w:rPr>
          <w:rFonts w:asciiTheme="minorHAnsi" w:hAnsiTheme="minorHAnsi" w:cstheme="minorHAnsi"/>
          <w:lang w:val="en-US"/>
        </w:rPr>
        <w:t>Karsten</w:t>
      </w:r>
      <w:proofErr w:type="spellEnd"/>
      <w:r w:rsidRPr="00D92001">
        <w:rPr>
          <w:rFonts w:asciiTheme="minorHAnsi" w:hAnsiTheme="minorHAnsi" w:cstheme="minorHAnsi"/>
          <w:lang w:val="en-US"/>
        </w:rPr>
        <w:t xml:space="preserve">, S. (2011). Inspection of home education in European countries. </w:t>
      </w:r>
      <w:r w:rsidRPr="00D92001">
        <w:rPr>
          <w:rFonts w:asciiTheme="minorHAnsi" w:hAnsiTheme="minorHAnsi" w:cstheme="minorHAnsi"/>
          <w:i/>
          <w:iCs/>
          <w:lang w:val="en-US"/>
        </w:rPr>
        <w:t>European Journal of Education, 46</w:t>
      </w:r>
      <w:r w:rsidRPr="00D92001">
        <w:rPr>
          <w:rFonts w:asciiTheme="minorHAnsi" w:hAnsiTheme="minorHAnsi" w:cstheme="minorHAnsi"/>
          <w:lang w:val="en-US"/>
        </w:rPr>
        <w:t xml:space="preserve">(1), 138–152. </w:t>
      </w:r>
      <w:proofErr w:type="spellStart"/>
      <w:r w:rsidRPr="00D92001">
        <w:rPr>
          <w:rFonts w:asciiTheme="minorHAnsi" w:hAnsiTheme="minorHAnsi" w:cstheme="minorHAnsi"/>
          <w:lang w:val="en-US"/>
        </w:rPr>
        <w:t>doi:10.1111</w:t>
      </w:r>
      <w:proofErr w:type="spellEnd"/>
      <w:r w:rsidRPr="00D92001">
        <w:rPr>
          <w:rFonts w:asciiTheme="minorHAnsi" w:hAnsiTheme="minorHAnsi" w:cstheme="minorHAnsi"/>
          <w:lang w:val="en-US"/>
        </w:rPr>
        <w:t>/</w:t>
      </w:r>
      <w:proofErr w:type="spellStart"/>
      <w:r w:rsidRPr="00D92001">
        <w:rPr>
          <w:rFonts w:asciiTheme="minorHAnsi" w:hAnsiTheme="minorHAnsi" w:cstheme="minorHAnsi"/>
          <w:lang w:val="en-US"/>
        </w:rPr>
        <w:t>ejed.2011.46.issue</w:t>
      </w:r>
      <w:proofErr w:type="spellEnd"/>
      <w:r w:rsidRPr="00D92001">
        <w:rPr>
          <w:rFonts w:asciiTheme="minorHAnsi" w:hAnsiTheme="minorHAnsi" w:cstheme="minorHAnsi"/>
          <w:lang w:val="en-US"/>
        </w:rPr>
        <w:t>-1</w:t>
      </w:r>
    </w:p>
    <w:p w14:paraId="2FC9CF1C" w14:textId="77777777" w:rsidR="006C2DE5" w:rsidRPr="00D92001" w:rsidRDefault="006C2DE5" w:rsidP="006C2DE5">
      <w:pPr>
        <w:pStyle w:val="References"/>
        <w:numPr>
          <w:ilvl w:val="0"/>
          <w:numId w:val="1"/>
        </w:numPr>
        <w:rPr>
          <w:rFonts w:asciiTheme="minorHAnsi" w:hAnsiTheme="minorHAnsi" w:cstheme="minorHAnsi"/>
          <w:rtl/>
          <w:lang w:val="en-US"/>
        </w:rPr>
      </w:pPr>
      <w:r w:rsidRPr="00D92001">
        <w:rPr>
          <w:rFonts w:asciiTheme="minorHAnsi" w:hAnsiTheme="minorHAnsi" w:cstheme="minorHAnsi"/>
          <w:lang w:val="en-US"/>
        </w:rPr>
        <w:t xml:space="preserve">Davis, A. (2006). Evolution of homeschooling. </w:t>
      </w:r>
      <w:r w:rsidRPr="00D92001">
        <w:rPr>
          <w:rFonts w:asciiTheme="minorHAnsi" w:hAnsiTheme="minorHAnsi" w:cstheme="minorHAnsi"/>
          <w:i/>
          <w:iCs/>
          <w:lang w:val="en-US"/>
        </w:rPr>
        <w:t>Distance Learning, 8</w:t>
      </w:r>
      <w:r w:rsidRPr="00D92001">
        <w:rPr>
          <w:rFonts w:asciiTheme="minorHAnsi" w:hAnsiTheme="minorHAnsi" w:cstheme="minorHAnsi"/>
          <w:lang w:val="en-US"/>
        </w:rPr>
        <w:t>(2), 29–36.</w:t>
      </w:r>
    </w:p>
    <w:p w14:paraId="6C1B277B" w14:textId="77777777" w:rsidR="006C2DE5" w:rsidRPr="00D92001" w:rsidRDefault="006C2DE5" w:rsidP="006C2DE5">
      <w:pPr>
        <w:pStyle w:val="References"/>
        <w:numPr>
          <w:ilvl w:val="0"/>
          <w:numId w:val="1"/>
        </w:numPr>
        <w:rPr>
          <w:rFonts w:asciiTheme="minorHAnsi" w:hAnsiTheme="minorHAnsi" w:cstheme="minorHAnsi"/>
          <w:rtl/>
          <w:lang w:val="en-US"/>
        </w:rPr>
      </w:pPr>
      <w:r w:rsidRPr="00D92001">
        <w:rPr>
          <w:rFonts w:asciiTheme="minorHAnsi" w:hAnsiTheme="minorHAnsi" w:cstheme="minorHAnsi"/>
          <w:lang w:val="en-US"/>
        </w:rPr>
        <w:t xml:space="preserve">Ray, B. D. (2011). 2.04 million </w:t>
      </w:r>
      <w:proofErr w:type="gramStart"/>
      <w:r w:rsidRPr="00D92001">
        <w:rPr>
          <w:rFonts w:asciiTheme="minorHAnsi" w:hAnsiTheme="minorHAnsi" w:cstheme="minorHAnsi"/>
          <w:lang w:val="en-US"/>
        </w:rPr>
        <w:t>homeschool</w:t>
      </w:r>
      <w:proofErr w:type="gramEnd"/>
      <w:r w:rsidRPr="00D92001">
        <w:rPr>
          <w:rFonts w:asciiTheme="minorHAnsi" w:hAnsiTheme="minorHAnsi" w:cstheme="minorHAnsi"/>
          <w:lang w:val="en-US"/>
        </w:rPr>
        <w:t xml:space="preserve"> students in the United States in 2010. Retrieved From  </w:t>
      </w:r>
      <w:hyperlink r:id="rId8" w:history="1">
        <w:r w:rsidRPr="00D92001">
          <w:rPr>
            <w:rStyle w:val="Hyperlink"/>
            <w:rFonts w:asciiTheme="minorHAnsi" w:eastAsiaTheme="majorEastAsia" w:hAnsiTheme="minorHAnsi" w:cstheme="minorHAnsi"/>
            <w:lang w:val="en-US"/>
          </w:rPr>
          <w:t>http://www.nheri.org/HomeschoolPopulationReport2010.html</w:t>
        </w:r>
      </w:hyperlink>
    </w:p>
    <w:p w14:paraId="6C5FEEAB" w14:textId="77777777" w:rsidR="006C2DE5" w:rsidRPr="00D92001" w:rsidRDefault="006C2DE5" w:rsidP="006C2DE5">
      <w:pPr>
        <w:pStyle w:val="References"/>
        <w:numPr>
          <w:ilvl w:val="0"/>
          <w:numId w:val="1"/>
        </w:numPr>
        <w:rPr>
          <w:rFonts w:asciiTheme="minorHAnsi" w:hAnsiTheme="minorHAnsi" w:cstheme="minorHAnsi"/>
          <w:lang w:val="en-US"/>
        </w:rPr>
      </w:pPr>
      <w:r w:rsidRPr="00D92001">
        <w:rPr>
          <w:rFonts w:asciiTheme="minorHAnsi" w:hAnsiTheme="minorHAnsi" w:cstheme="minorHAnsi"/>
          <w:lang w:val="en-US"/>
        </w:rPr>
        <w:t xml:space="preserve">Knesset Research and Information Center. (2014). Homeschooling in Israel. Retrieved 1 March 2018 from </w:t>
      </w:r>
      <w:hyperlink r:id="rId9" w:history="1">
        <w:r w:rsidRPr="00D92001">
          <w:rPr>
            <w:rStyle w:val="Hyperlink"/>
            <w:rFonts w:asciiTheme="minorHAnsi" w:hAnsiTheme="minorHAnsi" w:cstheme="minorHAnsi"/>
            <w:lang w:val="en-US"/>
          </w:rPr>
          <w:t>https://www.knesset.gov.il/mmm/data/pdf/m03457.pdf</w:t>
        </w:r>
      </w:hyperlink>
      <w:r w:rsidRPr="00D92001">
        <w:rPr>
          <w:rFonts w:asciiTheme="minorHAnsi" w:hAnsiTheme="minorHAnsi" w:cstheme="minorHAnsi"/>
          <w:lang w:val="en-US"/>
        </w:rPr>
        <w:t xml:space="preserve">. </w:t>
      </w:r>
    </w:p>
    <w:p w14:paraId="028D41D3" w14:textId="77777777" w:rsidR="005F21F4" w:rsidRPr="00D92001" w:rsidRDefault="005F21F4" w:rsidP="005F21F4">
      <w:pPr>
        <w:pStyle w:val="References"/>
        <w:numPr>
          <w:ilvl w:val="0"/>
          <w:numId w:val="1"/>
        </w:numPr>
        <w:rPr>
          <w:rFonts w:asciiTheme="minorHAnsi" w:hAnsiTheme="minorHAnsi" w:cstheme="minorHAnsi"/>
          <w:lang w:val="en-US"/>
        </w:rPr>
      </w:pPr>
      <w:r w:rsidRPr="00D92001">
        <w:rPr>
          <w:rFonts w:asciiTheme="minorHAnsi" w:hAnsiTheme="minorHAnsi" w:cstheme="minorHAnsi"/>
          <w:lang w:val="en-US"/>
        </w:rPr>
        <w:t xml:space="preserve">Monk, D. (2009). Regulating home education: Negotiating standards, anomalies and rights. </w:t>
      </w:r>
      <w:r w:rsidRPr="00D92001">
        <w:rPr>
          <w:rFonts w:asciiTheme="minorHAnsi" w:hAnsiTheme="minorHAnsi" w:cstheme="minorHAnsi"/>
          <w:i/>
          <w:iCs/>
          <w:lang w:val="en-US"/>
        </w:rPr>
        <w:t xml:space="preserve">Child </w:t>
      </w:r>
      <w:proofErr w:type="spellStart"/>
      <w:r w:rsidRPr="00D92001">
        <w:rPr>
          <w:rFonts w:asciiTheme="minorHAnsi" w:hAnsiTheme="minorHAnsi" w:cstheme="minorHAnsi"/>
          <w:i/>
          <w:iCs/>
          <w:lang w:val="en-US"/>
        </w:rPr>
        <w:t>andFamily</w:t>
      </w:r>
      <w:proofErr w:type="spellEnd"/>
      <w:r w:rsidRPr="00D92001">
        <w:rPr>
          <w:rFonts w:asciiTheme="minorHAnsi" w:hAnsiTheme="minorHAnsi" w:cstheme="minorHAnsi"/>
          <w:i/>
          <w:iCs/>
          <w:lang w:val="en-US"/>
        </w:rPr>
        <w:t xml:space="preserve"> Law Quarterly, 21</w:t>
      </w:r>
      <w:r w:rsidRPr="00D92001">
        <w:rPr>
          <w:rFonts w:asciiTheme="minorHAnsi" w:hAnsiTheme="minorHAnsi" w:cstheme="minorHAnsi"/>
          <w:lang w:val="en-US"/>
        </w:rPr>
        <w:t>(2), 155–184.</w:t>
      </w:r>
    </w:p>
    <w:p w14:paraId="0022F44D" w14:textId="77777777" w:rsidR="005F21F4" w:rsidRPr="00D92001" w:rsidRDefault="005F21F4" w:rsidP="005F21F4">
      <w:pPr>
        <w:pStyle w:val="References"/>
        <w:numPr>
          <w:ilvl w:val="0"/>
          <w:numId w:val="1"/>
        </w:numPr>
        <w:rPr>
          <w:rFonts w:asciiTheme="minorHAnsi" w:hAnsiTheme="minorHAnsi" w:cstheme="minorHAnsi"/>
          <w:lang w:bidi="he-IL"/>
        </w:rPr>
      </w:pPr>
      <w:r w:rsidRPr="00D92001">
        <w:rPr>
          <w:rFonts w:asciiTheme="minorHAnsi" w:hAnsiTheme="minorHAnsi" w:cstheme="minorHAnsi"/>
          <w:lang w:val="en-US"/>
        </w:rPr>
        <w:t xml:space="preserve">Waddell, T. B. (2010). Bringing it all back home: Establishing a coherent constitutional framework </w:t>
      </w:r>
      <w:proofErr w:type="spellStart"/>
      <w:r w:rsidRPr="00D92001">
        <w:rPr>
          <w:rFonts w:asciiTheme="minorHAnsi" w:hAnsiTheme="minorHAnsi" w:cstheme="minorHAnsi"/>
          <w:lang w:val="en-US"/>
        </w:rPr>
        <w:t>forthe</w:t>
      </w:r>
      <w:proofErr w:type="spellEnd"/>
      <w:r w:rsidRPr="00D92001">
        <w:rPr>
          <w:rFonts w:asciiTheme="minorHAnsi" w:hAnsiTheme="minorHAnsi" w:cstheme="minorHAnsi"/>
          <w:lang w:val="en-US"/>
        </w:rPr>
        <w:t xml:space="preserve"> re-regulation of </w:t>
      </w:r>
      <w:proofErr w:type="spellStart"/>
      <w:r w:rsidRPr="00D92001">
        <w:rPr>
          <w:rFonts w:asciiTheme="minorHAnsi" w:hAnsiTheme="minorHAnsi" w:cstheme="minorHAnsi"/>
          <w:lang w:val="en-US"/>
        </w:rPr>
        <w:t>homeschooling.</w:t>
      </w:r>
      <w:r w:rsidRPr="00D92001">
        <w:rPr>
          <w:rFonts w:asciiTheme="minorHAnsi" w:hAnsiTheme="minorHAnsi" w:cstheme="minorHAnsi"/>
          <w:i/>
          <w:iCs/>
          <w:lang w:val="en-US"/>
        </w:rPr>
        <w:t>Vanderbilt</w:t>
      </w:r>
      <w:proofErr w:type="spellEnd"/>
      <w:r w:rsidRPr="00D92001">
        <w:rPr>
          <w:rFonts w:asciiTheme="minorHAnsi" w:hAnsiTheme="minorHAnsi" w:cstheme="minorHAnsi"/>
          <w:i/>
          <w:iCs/>
          <w:lang w:val="en-US"/>
        </w:rPr>
        <w:t xml:space="preserve"> Law Review, 63</w:t>
      </w:r>
      <w:r w:rsidRPr="00D92001">
        <w:rPr>
          <w:rFonts w:asciiTheme="minorHAnsi" w:hAnsiTheme="minorHAnsi" w:cstheme="minorHAnsi"/>
          <w:lang w:val="en-US"/>
        </w:rPr>
        <w:t>, 541–597.</w:t>
      </w:r>
    </w:p>
    <w:p w14:paraId="276EE28F" w14:textId="77777777" w:rsidR="004A004E" w:rsidRPr="00D92001" w:rsidRDefault="004A004E" w:rsidP="004A004E">
      <w:pPr>
        <w:pStyle w:val="References"/>
        <w:numPr>
          <w:ilvl w:val="0"/>
          <w:numId w:val="1"/>
        </w:numPr>
        <w:rPr>
          <w:rFonts w:asciiTheme="minorHAnsi" w:hAnsiTheme="minorHAnsi" w:cstheme="minorHAnsi"/>
          <w:rtl/>
          <w:lang w:val="en-US"/>
        </w:rPr>
      </w:pPr>
      <w:proofErr w:type="spellStart"/>
      <w:r w:rsidRPr="00D92001">
        <w:rPr>
          <w:rFonts w:asciiTheme="minorHAnsi" w:hAnsiTheme="minorHAnsi" w:cstheme="minorHAnsi"/>
          <w:lang w:val="en-US"/>
        </w:rPr>
        <w:t>Kunzman</w:t>
      </w:r>
      <w:proofErr w:type="spellEnd"/>
      <w:r w:rsidRPr="00D92001">
        <w:rPr>
          <w:rFonts w:asciiTheme="minorHAnsi" w:hAnsiTheme="minorHAnsi" w:cstheme="minorHAnsi"/>
          <w:lang w:val="en-US"/>
        </w:rPr>
        <w:t xml:space="preserve">, R., &amp; Gaither, M. (2013). Homeschooling: A comprehensive survey of the research. </w:t>
      </w:r>
      <w:r w:rsidRPr="00D92001">
        <w:rPr>
          <w:rFonts w:asciiTheme="minorHAnsi" w:hAnsiTheme="minorHAnsi" w:cstheme="minorHAnsi"/>
          <w:i/>
          <w:iCs/>
          <w:lang w:val="en-US"/>
        </w:rPr>
        <w:t>Other Education, 2</w:t>
      </w:r>
      <w:r w:rsidRPr="00D92001">
        <w:rPr>
          <w:rFonts w:asciiTheme="minorHAnsi" w:hAnsiTheme="minorHAnsi" w:cstheme="minorHAnsi"/>
          <w:lang w:val="en-US"/>
        </w:rPr>
        <w:t>, 4–59.</w:t>
      </w:r>
    </w:p>
    <w:p w14:paraId="29B467EC" w14:textId="77777777" w:rsidR="004A004E" w:rsidRPr="00D92001" w:rsidRDefault="004A004E" w:rsidP="004A004E">
      <w:pPr>
        <w:pStyle w:val="ListParagraph"/>
        <w:numPr>
          <w:ilvl w:val="0"/>
          <w:numId w:val="1"/>
        </w:numPr>
        <w:bidi w:val="0"/>
        <w:jc w:val="left"/>
        <w:rPr>
          <w:rFonts w:asciiTheme="minorHAnsi" w:hAnsiTheme="minorHAnsi" w:cstheme="minorHAnsi"/>
        </w:rPr>
      </w:pPr>
      <w:proofErr w:type="spellStart"/>
      <w:r w:rsidRPr="00D92001">
        <w:rPr>
          <w:rFonts w:asciiTheme="minorHAnsi" w:hAnsiTheme="minorHAnsi" w:cstheme="minorHAnsi"/>
        </w:rPr>
        <w:t>Bielick</w:t>
      </w:r>
      <w:proofErr w:type="spellEnd"/>
      <w:r w:rsidRPr="00D92001">
        <w:rPr>
          <w:rFonts w:asciiTheme="minorHAnsi" w:hAnsiTheme="minorHAnsi" w:cstheme="minorHAnsi"/>
        </w:rPr>
        <w:t>, S</w:t>
      </w:r>
      <w:proofErr w:type="gramStart"/>
      <w:r w:rsidRPr="00D92001">
        <w:rPr>
          <w:rFonts w:asciiTheme="minorHAnsi" w:hAnsiTheme="minorHAnsi" w:cstheme="minorHAnsi"/>
        </w:rPr>
        <w:t xml:space="preserve">.  </w:t>
      </w:r>
      <w:proofErr w:type="gramEnd"/>
      <w:r w:rsidRPr="00D92001">
        <w:rPr>
          <w:rFonts w:asciiTheme="minorHAnsi" w:hAnsiTheme="minorHAnsi" w:cstheme="minorHAnsi"/>
        </w:rPr>
        <w:t>(2008). </w:t>
      </w:r>
      <w:r w:rsidRPr="00D92001">
        <w:rPr>
          <w:rFonts w:asciiTheme="minorHAnsi" w:hAnsiTheme="minorHAnsi" w:cstheme="minorHAnsi"/>
          <w:i/>
          <w:iCs/>
        </w:rPr>
        <w:t>1.5 million homeschooled students in the United States in 2007</w:t>
      </w:r>
      <w:r w:rsidRPr="00D92001">
        <w:rPr>
          <w:rFonts w:asciiTheme="minorHAnsi" w:hAnsiTheme="minorHAnsi" w:cstheme="minorHAnsi"/>
        </w:rPr>
        <w:t>. U.S. Department of Education, Institute of Education Sciences, National Center for Education Statistics.</w:t>
      </w:r>
    </w:p>
    <w:p w14:paraId="090389DA" w14:textId="77777777" w:rsidR="004A004E" w:rsidRPr="00D92001" w:rsidRDefault="004A004E" w:rsidP="004A004E">
      <w:pPr>
        <w:pStyle w:val="ListParagraph"/>
        <w:numPr>
          <w:ilvl w:val="0"/>
          <w:numId w:val="1"/>
        </w:numPr>
        <w:bidi w:val="0"/>
        <w:jc w:val="left"/>
        <w:rPr>
          <w:rFonts w:asciiTheme="minorHAnsi" w:hAnsiTheme="minorHAnsi" w:cstheme="minorHAnsi"/>
        </w:rPr>
      </w:pPr>
      <w:r w:rsidRPr="00D92001">
        <w:rPr>
          <w:rFonts w:asciiTheme="minorHAnsi" w:hAnsiTheme="minorHAnsi" w:cstheme="minorHAnsi"/>
        </w:rPr>
        <w:t>Noel, A., Stark, P., &amp; Redford, J</w:t>
      </w:r>
      <w:proofErr w:type="gramStart"/>
      <w:r w:rsidRPr="00D92001">
        <w:rPr>
          <w:rFonts w:asciiTheme="minorHAnsi" w:hAnsiTheme="minorHAnsi" w:cstheme="minorHAnsi"/>
        </w:rPr>
        <w:t xml:space="preserve">.  </w:t>
      </w:r>
      <w:proofErr w:type="gramEnd"/>
      <w:r w:rsidRPr="00D92001">
        <w:rPr>
          <w:rFonts w:asciiTheme="minorHAnsi" w:hAnsiTheme="minorHAnsi" w:cstheme="minorHAnsi"/>
        </w:rPr>
        <w:t>(2013). Parent and family involvement in education</w:t>
      </w:r>
      <w:proofErr w:type="gramStart"/>
      <w:r w:rsidRPr="00D92001">
        <w:rPr>
          <w:rFonts w:asciiTheme="minorHAnsi" w:hAnsiTheme="minorHAnsi" w:cstheme="minorHAnsi"/>
        </w:rPr>
        <w:t xml:space="preserve">.  </w:t>
      </w:r>
      <w:proofErr w:type="gramEnd"/>
      <w:r w:rsidRPr="00D92001">
        <w:rPr>
          <w:rFonts w:asciiTheme="minorHAnsi" w:hAnsiTheme="minorHAnsi" w:cstheme="minorHAnsi"/>
        </w:rPr>
        <w:t>From the</w:t>
      </w:r>
      <w:r w:rsidRPr="00D92001">
        <w:rPr>
          <w:rFonts w:asciiTheme="minorHAnsi" w:hAnsiTheme="minorHAnsi" w:cstheme="minorHAnsi"/>
          <w:i/>
          <w:iCs/>
        </w:rPr>
        <w:t xml:space="preserve"> National Household Education Surveys Program of 2012</w:t>
      </w:r>
      <w:r w:rsidRPr="00D92001">
        <w:rPr>
          <w:rFonts w:asciiTheme="minorHAnsi" w:hAnsiTheme="minorHAnsi" w:cstheme="minorHAnsi"/>
        </w:rPr>
        <w:t xml:space="preserve"> (</w:t>
      </w:r>
      <w:proofErr w:type="spellStart"/>
      <w:r w:rsidRPr="00D92001">
        <w:rPr>
          <w:rFonts w:asciiTheme="minorHAnsi" w:hAnsiTheme="minorHAnsi" w:cstheme="minorHAnsi"/>
        </w:rPr>
        <w:t>NCES</w:t>
      </w:r>
      <w:proofErr w:type="spellEnd"/>
      <w:r w:rsidRPr="00D92001">
        <w:rPr>
          <w:rFonts w:asciiTheme="minorHAnsi" w:hAnsiTheme="minorHAnsi" w:cstheme="minorHAnsi"/>
        </w:rPr>
        <w:t xml:space="preserve"> 2013-028)</w:t>
      </w:r>
      <w:proofErr w:type="gramStart"/>
      <w:r w:rsidRPr="00D92001">
        <w:rPr>
          <w:rFonts w:asciiTheme="minorHAnsi" w:hAnsiTheme="minorHAnsi" w:cstheme="minorHAnsi"/>
        </w:rPr>
        <w:t xml:space="preserve">.  </w:t>
      </w:r>
      <w:proofErr w:type="gramEnd"/>
      <w:r w:rsidRPr="00D92001">
        <w:rPr>
          <w:rFonts w:asciiTheme="minorHAnsi" w:hAnsiTheme="minorHAnsi" w:cstheme="minorHAnsi"/>
        </w:rPr>
        <w:t xml:space="preserve">Washington, DC: National Center for Education Statistics, Institute of Education Sciences, U.S. Department of Education. </w:t>
      </w:r>
    </w:p>
    <w:p w14:paraId="67CC2C23" w14:textId="77777777" w:rsidR="004A004E" w:rsidRPr="00D92001" w:rsidRDefault="004A004E" w:rsidP="004A004E">
      <w:pPr>
        <w:pStyle w:val="ListParagraph"/>
        <w:numPr>
          <w:ilvl w:val="0"/>
          <w:numId w:val="1"/>
        </w:numPr>
        <w:bidi w:val="0"/>
        <w:jc w:val="left"/>
        <w:rPr>
          <w:rFonts w:asciiTheme="minorHAnsi" w:hAnsiTheme="minorHAnsi" w:cstheme="minorHAnsi"/>
        </w:rPr>
      </w:pPr>
      <w:proofErr w:type="spellStart"/>
      <w:r w:rsidRPr="00D92001">
        <w:rPr>
          <w:rFonts w:asciiTheme="minorHAnsi" w:hAnsiTheme="minorHAnsi" w:cstheme="minorHAnsi"/>
        </w:rPr>
        <w:t>Princiotta</w:t>
      </w:r>
      <w:proofErr w:type="spellEnd"/>
      <w:r w:rsidRPr="00D92001">
        <w:rPr>
          <w:rFonts w:asciiTheme="minorHAnsi" w:hAnsiTheme="minorHAnsi" w:cstheme="minorHAnsi"/>
        </w:rPr>
        <w:t xml:space="preserve">, D., &amp; </w:t>
      </w:r>
      <w:proofErr w:type="spellStart"/>
      <w:r w:rsidRPr="00D92001">
        <w:rPr>
          <w:rFonts w:asciiTheme="minorHAnsi" w:hAnsiTheme="minorHAnsi" w:cstheme="minorHAnsi"/>
        </w:rPr>
        <w:t>Bielick</w:t>
      </w:r>
      <w:proofErr w:type="spellEnd"/>
      <w:r w:rsidRPr="00D92001">
        <w:rPr>
          <w:rFonts w:asciiTheme="minorHAnsi" w:hAnsiTheme="minorHAnsi" w:cstheme="minorHAnsi"/>
        </w:rPr>
        <w:t>, S</w:t>
      </w:r>
      <w:proofErr w:type="gramStart"/>
      <w:r w:rsidRPr="00D92001">
        <w:rPr>
          <w:rFonts w:asciiTheme="minorHAnsi" w:hAnsiTheme="minorHAnsi" w:cstheme="minorHAnsi"/>
        </w:rPr>
        <w:t xml:space="preserve">.  </w:t>
      </w:r>
      <w:proofErr w:type="gramEnd"/>
      <w:r w:rsidRPr="00D92001">
        <w:rPr>
          <w:rFonts w:asciiTheme="minorHAnsi" w:hAnsiTheme="minorHAnsi" w:cstheme="minorHAnsi"/>
        </w:rPr>
        <w:t xml:space="preserve">(2006). </w:t>
      </w:r>
      <w:r w:rsidRPr="00D92001">
        <w:rPr>
          <w:rFonts w:asciiTheme="minorHAnsi" w:hAnsiTheme="minorHAnsi" w:cstheme="minorHAnsi"/>
          <w:i/>
          <w:iCs/>
        </w:rPr>
        <w:t>Homeschooling in the United States: 2003</w:t>
      </w:r>
      <w:r w:rsidRPr="00D92001">
        <w:rPr>
          <w:rFonts w:asciiTheme="minorHAnsi" w:hAnsiTheme="minorHAnsi" w:cstheme="minorHAnsi"/>
        </w:rPr>
        <w:t>. Statistical Analysis Report (</w:t>
      </w:r>
      <w:proofErr w:type="spellStart"/>
      <w:r w:rsidRPr="00D92001">
        <w:rPr>
          <w:rFonts w:asciiTheme="minorHAnsi" w:hAnsiTheme="minorHAnsi" w:cstheme="minorHAnsi"/>
        </w:rPr>
        <w:t>NCES</w:t>
      </w:r>
      <w:proofErr w:type="spellEnd"/>
      <w:r w:rsidRPr="00D92001">
        <w:rPr>
          <w:rFonts w:asciiTheme="minorHAnsi" w:hAnsiTheme="minorHAnsi" w:cstheme="minorHAnsi"/>
        </w:rPr>
        <w:t xml:space="preserve"> 2006-042). National Center for Education Statistics, U.S. Department of Education, Washington, DC.</w:t>
      </w:r>
    </w:p>
    <w:p w14:paraId="1B60AC83" w14:textId="77777777" w:rsidR="004A004E" w:rsidRPr="00D92001" w:rsidRDefault="004A004E" w:rsidP="004A004E">
      <w:pPr>
        <w:pStyle w:val="ListParagraph"/>
        <w:numPr>
          <w:ilvl w:val="0"/>
          <w:numId w:val="1"/>
        </w:numPr>
        <w:bidi w:val="0"/>
        <w:spacing w:line="480" w:lineRule="auto"/>
        <w:jc w:val="left"/>
        <w:rPr>
          <w:rFonts w:asciiTheme="minorHAnsi" w:hAnsiTheme="minorHAnsi" w:cstheme="minorHAnsi"/>
          <w:sz w:val="24"/>
          <w:szCs w:val="24"/>
        </w:rPr>
      </w:pPr>
      <w:r w:rsidRPr="00D92001">
        <w:rPr>
          <w:rFonts w:asciiTheme="minorHAnsi" w:hAnsiTheme="minorHAnsi" w:cstheme="minorHAnsi"/>
          <w:sz w:val="24"/>
          <w:szCs w:val="24"/>
        </w:rPr>
        <w:t xml:space="preserve">Bates, V. L. 1991. Lobbying for the Lord: The new Christian right homeschooling movement and grassroots lobbying. </w:t>
      </w:r>
      <w:r w:rsidRPr="00D92001">
        <w:rPr>
          <w:rFonts w:asciiTheme="minorHAnsi" w:hAnsiTheme="minorHAnsi" w:cstheme="minorHAnsi"/>
          <w:i/>
          <w:iCs/>
          <w:sz w:val="24"/>
          <w:szCs w:val="24"/>
        </w:rPr>
        <w:t>Review of Religious Research</w:t>
      </w:r>
      <w:r w:rsidRPr="00D92001">
        <w:rPr>
          <w:rFonts w:asciiTheme="minorHAnsi" w:hAnsiTheme="minorHAnsi" w:cstheme="minorHAnsi"/>
          <w:sz w:val="24"/>
          <w:szCs w:val="24"/>
        </w:rPr>
        <w:t xml:space="preserve"> 33, 3-17</w:t>
      </w:r>
    </w:p>
    <w:p w14:paraId="66C6DAF4" w14:textId="77777777" w:rsidR="004A004E" w:rsidRPr="00D92001" w:rsidRDefault="004A004E" w:rsidP="004A004E">
      <w:pPr>
        <w:pStyle w:val="ListParagraph"/>
        <w:numPr>
          <w:ilvl w:val="0"/>
          <w:numId w:val="1"/>
        </w:numPr>
        <w:bidi w:val="0"/>
        <w:spacing w:line="480" w:lineRule="auto"/>
        <w:jc w:val="left"/>
        <w:rPr>
          <w:rFonts w:asciiTheme="minorHAnsi" w:hAnsiTheme="minorHAnsi" w:cstheme="minorHAnsi"/>
          <w:sz w:val="24"/>
          <w:szCs w:val="24"/>
        </w:rPr>
      </w:pPr>
      <w:r w:rsidRPr="00D92001">
        <w:rPr>
          <w:rFonts w:asciiTheme="minorHAnsi" w:hAnsiTheme="minorHAnsi" w:cstheme="minorHAnsi"/>
          <w:sz w:val="24"/>
          <w:szCs w:val="24"/>
        </w:rPr>
        <w:t xml:space="preserve">Marchant, G. J. &amp; MacDonald, S. C. 1994. Homeschooling parents: An analysis of choices. </w:t>
      </w:r>
      <w:r w:rsidRPr="00D92001">
        <w:rPr>
          <w:rFonts w:asciiTheme="minorHAnsi" w:hAnsiTheme="minorHAnsi" w:cstheme="minorHAnsi"/>
          <w:i/>
          <w:iCs/>
          <w:sz w:val="24"/>
          <w:szCs w:val="24"/>
        </w:rPr>
        <w:t>People and Education</w:t>
      </w:r>
      <w:r w:rsidRPr="00D92001">
        <w:rPr>
          <w:rFonts w:asciiTheme="minorHAnsi" w:hAnsiTheme="minorHAnsi" w:cstheme="minorHAnsi"/>
          <w:sz w:val="24"/>
          <w:szCs w:val="24"/>
        </w:rPr>
        <w:t xml:space="preserve"> </w:t>
      </w:r>
      <w:r w:rsidRPr="00D92001">
        <w:rPr>
          <w:rFonts w:asciiTheme="minorHAnsi" w:hAnsiTheme="minorHAnsi" w:cstheme="minorHAnsi"/>
          <w:i/>
          <w:iCs/>
          <w:sz w:val="24"/>
          <w:szCs w:val="24"/>
        </w:rPr>
        <w:t>2</w:t>
      </w:r>
      <w:r w:rsidRPr="00D92001">
        <w:rPr>
          <w:rFonts w:asciiTheme="minorHAnsi" w:hAnsiTheme="minorHAnsi" w:cstheme="minorHAnsi"/>
          <w:sz w:val="24"/>
          <w:szCs w:val="24"/>
        </w:rPr>
        <w:t>, 65-82.</w:t>
      </w:r>
    </w:p>
    <w:p w14:paraId="75CAB9C6" w14:textId="7CFAC6D1" w:rsidR="004A004E" w:rsidRPr="00D92001" w:rsidRDefault="004A004E" w:rsidP="004A004E">
      <w:pPr>
        <w:pStyle w:val="ListParagraph"/>
        <w:widowControl w:val="0"/>
        <w:numPr>
          <w:ilvl w:val="0"/>
          <w:numId w:val="1"/>
        </w:numPr>
        <w:bidi w:val="0"/>
        <w:spacing w:before="320" w:after="240" w:line="480" w:lineRule="auto"/>
        <w:ind w:right="7"/>
        <w:jc w:val="left"/>
        <w:rPr>
          <w:rFonts w:asciiTheme="minorHAnsi" w:hAnsiTheme="minorHAnsi" w:cstheme="minorHAnsi"/>
          <w:sz w:val="24"/>
          <w:szCs w:val="24"/>
        </w:rPr>
      </w:pPr>
      <w:proofErr w:type="spellStart"/>
      <w:r w:rsidRPr="00D92001">
        <w:rPr>
          <w:rFonts w:asciiTheme="minorHAnsi" w:hAnsiTheme="minorHAnsi" w:cstheme="minorHAnsi"/>
          <w:sz w:val="24"/>
          <w:szCs w:val="24"/>
        </w:rPr>
        <w:t>Neuman</w:t>
      </w:r>
      <w:proofErr w:type="spellEnd"/>
      <w:r w:rsidRPr="00D92001">
        <w:rPr>
          <w:rFonts w:asciiTheme="minorHAnsi" w:hAnsiTheme="minorHAnsi" w:cstheme="minorHAnsi"/>
          <w:sz w:val="24"/>
          <w:szCs w:val="24"/>
        </w:rPr>
        <w:t xml:space="preserve"> A. &amp; </w:t>
      </w:r>
      <w:proofErr w:type="spellStart"/>
      <w:r w:rsidRPr="00D92001">
        <w:rPr>
          <w:rFonts w:asciiTheme="minorHAnsi" w:hAnsiTheme="minorHAnsi" w:cstheme="minorHAnsi"/>
          <w:sz w:val="24"/>
          <w:szCs w:val="24"/>
        </w:rPr>
        <w:t>Aviram</w:t>
      </w:r>
      <w:proofErr w:type="spellEnd"/>
      <w:r w:rsidRPr="00D92001">
        <w:rPr>
          <w:rFonts w:asciiTheme="minorHAnsi" w:hAnsiTheme="minorHAnsi" w:cstheme="minorHAnsi"/>
          <w:sz w:val="24"/>
          <w:szCs w:val="24"/>
        </w:rPr>
        <w:t xml:space="preserve">, R (2015) Home Schooling: the choice and the consequences. In P. </w:t>
      </w:r>
      <w:proofErr w:type="spellStart"/>
      <w:r w:rsidRPr="00D92001">
        <w:rPr>
          <w:rFonts w:asciiTheme="minorHAnsi" w:hAnsiTheme="minorHAnsi" w:cstheme="minorHAnsi"/>
          <w:sz w:val="24"/>
          <w:szCs w:val="24"/>
        </w:rPr>
        <w:t>Rothermel</w:t>
      </w:r>
      <w:proofErr w:type="spellEnd"/>
      <w:r w:rsidRPr="00D92001">
        <w:rPr>
          <w:rFonts w:asciiTheme="minorHAnsi" w:hAnsiTheme="minorHAnsi" w:cstheme="minorHAnsi"/>
          <w:sz w:val="24"/>
          <w:szCs w:val="24"/>
        </w:rPr>
        <w:t xml:space="preserve"> (Editor) </w:t>
      </w:r>
      <w:r w:rsidRPr="00D92001">
        <w:rPr>
          <w:rFonts w:asciiTheme="minorHAnsi" w:hAnsiTheme="minorHAnsi" w:cstheme="minorHAnsi"/>
          <w:i/>
          <w:iCs/>
          <w:sz w:val="24"/>
          <w:szCs w:val="24"/>
        </w:rPr>
        <w:t xml:space="preserve">International Perspectives on Home Education. </w:t>
      </w:r>
      <w:proofErr w:type="gramStart"/>
      <w:r w:rsidRPr="00D92001">
        <w:rPr>
          <w:rFonts w:asciiTheme="minorHAnsi" w:hAnsiTheme="minorHAnsi" w:cstheme="minorHAnsi"/>
          <w:i/>
          <w:iCs/>
          <w:sz w:val="24"/>
          <w:szCs w:val="24"/>
        </w:rPr>
        <w:t>Do We Still Need Schools?</w:t>
      </w:r>
      <w:proofErr w:type="gramEnd"/>
      <w:r w:rsidRPr="00D92001">
        <w:rPr>
          <w:rFonts w:asciiTheme="minorHAnsi" w:hAnsiTheme="minorHAnsi" w:cstheme="minorHAnsi"/>
          <w:sz w:val="24"/>
          <w:szCs w:val="24"/>
        </w:rPr>
        <w:t xml:space="preserve"> London: Palgrave Macmillan</w:t>
      </w:r>
    </w:p>
    <w:p w14:paraId="7D45D9C9" w14:textId="77777777" w:rsidR="004A004E" w:rsidRPr="00D92001" w:rsidRDefault="004A004E" w:rsidP="004A004E">
      <w:pPr>
        <w:pStyle w:val="ListParagraph"/>
        <w:numPr>
          <w:ilvl w:val="0"/>
          <w:numId w:val="1"/>
        </w:numPr>
        <w:bidi w:val="0"/>
        <w:spacing w:line="480" w:lineRule="auto"/>
        <w:jc w:val="left"/>
        <w:rPr>
          <w:rFonts w:asciiTheme="minorHAnsi" w:hAnsiTheme="minorHAnsi" w:cstheme="minorHAnsi"/>
          <w:sz w:val="24"/>
          <w:szCs w:val="24"/>
        </w:rPr>
      </w:pPr>
      <w:proofErr w:type="spellStart"/>
      <w:r w:rsidRPr="00D92001">
        <w:rPr>
          <w:rFonts w:asciiTheme="minorHAnsi" w:hAnsiTheme="minorHAnsi" w:cstheme="minorHAnsi"/>
          <w:sz w:val="24"/>
          <w:szCs w:val="24"/>
        </w:rPr>
        <w:t>Rothermel</w:t>
      </w:r>
      <w:proofErr w:type="spellEnd"/>
      <w:r w:rsidRPr="00D92001">
        <w:rPr>
          <w:rFonts w:asciiTheme="minorHAnsi" w:hAnsiTheme="minorHAnsi" w:cstheme="minorHAnsi"/>
          <w:sz w:val="24"/>
          <w:szCs w:val="24"/>
        </w:rPr>
        <w:t xml:space="preserve">, P. 2005. Can we classify motives for home education? </w:t>
      </w:r>
      <w:r w:rsidRPr="00D92001">
        <w:rPr>
          <w:rFonts w:asciiTheme="minorHAnsi" w:hAnsiTheme="minorHAnsi" w:cstheme="minorHAnsi"/>
          <w:i/>
          <w:iCs/>
          <w:sz w:val="24"/>
          <w:szCs w:val="24"/>
        </w:rPr>
        <w:t>Evaluation and Research in Education, 17</w:t>
      </w:r>
      <w:r w:rsidRPr="00D92001">
        <w:rPr>
          <w:rFonts w:asciiTheme="minorHAnsi" w:hAnsiTheme="minorHAnsi" w:cstheme="minorHAnsi"/>
          <w:sz w:val="24"/>
          <w:szCs w:val="24"/>
        </w:rPr>
        <w:t>(2), 74-89.</w:t>
      </w:r>
    </w:p>
    <w:p w14:paraId="04A6ADBF" w14:textId="77777777" w:rsidR="004A004E" w:rsidRPr="00D92001" w:rsidRDefault="004A004E" w:rsidP="004A004E">
      <w:pPr>
        <w:pStyle w:val="ListParagraph"/>
        <w:numPr>
          <w:ilvl w:val="0"/>
          <w:numId w:val="1"/>
        </w:numPr>
        <w:bidi w:val="0"/>
        <w:spacing w:line="480" w:lineRule="auto"/>
        <w:jc w:val="left"/>
        <w:rPr>
          <w:rFonts w:asciiTheme="minorHAnsi" w:hAnsiTheme="minorHAnsi" w:cstheme="minorHAnsi"/>
          <w:sz w:val="24"/>
          <w:szCs w:val="24"/>
        </w:rPr>
      </w:pPr>
      <w:r w:rsidRPr="00D92001">
        <w:rPr>
          <w:rFonts w:asciiTheme="minorHAnsi" w:hAnsiTheme="minorHAnsi" w:cstheme="minorHAnsi"/>
          <w:sz w:val="24"/>
          <w:szCs w:val="24"/>
        </w:rPr>
        <w:t xml:space="preserve">Martin-Chang, C., Gould, O. N. &amp; Meuse, R. 2011. The impact of schooling on academic achievement: Evidence from homeschooled and traditionally schooled students. </w:t>
      </w:r>
      <w:r w:rsidRPr="00D92001">
        <w:rPr>
          <w:rFonts w:asciiTheme="minorHAnsi" w:hAnsiTheme="minorHAnsi" w:cstheme="minorHAnsi"/>
          <w:i/>
          <w:iCs/>
          <w:sz w:val="24"/>
          <w:szCs w:val="24"/>
        </w:rPr>
        <w:t>Canadian Journal of Behavioral Science, 43</w:t>
      </w:r>
      <w:r w:rsidRPr="00D92001">
        <w:rPr>
          <w:rFonts w:asciiTheme="minorHAnsi" w:hAnsiTheme="minorHAnsi" w:cstheme="minorHAnsi"/>
          <w:sz w:val="24"/>
          <w:szCs w:val="24"/>
        </w:rPr>
        <w:t>(3), 195-202.</w:t>
      </w:r>
    </w:p>
    <w:p w14:paraId="43781EE9" w14:textId="77777777" w:rsidR="004D26DA" w:rsidRPr="00D92001" w:rsidRDefault="004A004E" w:rsidP="00422CD4">
      <w:pPr>
        <w:pStyle w:val="ListParagraph"/>
        <w:widowControl w:val="0"/>
        <w:numPr>
          <w:ilvl w:val="0"/>
          <w:numId w:val="1"/>
        </w:numPr>
        <w:autoSpaceDE/>
        <w:autoSpaceDN/>
        <w:bidi w:val="0"/>
        <w:adjustRightInd/>
        <w:ind w:right="6"/>
        <w:rPr>
          <w:rFonts w:asciiTheme="minorHAnsi" w:hAnsiTheme="minorHAnsi" w:cstheme="minorHAnsi"/>
        </w:rPr>
      </w:pPr>
      <w:proofErr w:type="spellStart"/>
      <w:r w:rsidRPr="00D92001">
        <w:rPr>
          <w:rFonts w:asciiTheme="minorHAnsi" w:hAnsiTheme="minorHAnsi" w:cstheme="minorHAnsi"/>
        </w:rPr>
        <w:t>Neuman</w:t>
      </w:r>
      <w:proofErr w:type="spellEnd"/>
      <w:r w:rsidRPr="00D92001">
        <w:rPr>
          <w:rFonts w:asciiTheme="minorHAnsi" w:hAnsiTheme="minorHAnsi" w:cstheme="minorHAnsi"/>
        </w:rPr>
        <w:t xml:space="preserve">, A. &amp; </w:t>
      </w:r>
      <w:proofErr w:type="spellStart"/>
      <w:r w:rsidRPr="00D92001">
        <w:rPr>
          <w:rFonts w:asciiTheme="minorHAnsi" w:hAnsiTheme="minorHAnsi" w:cstheme="minorHAnsi"/>
        </w:rPr>
        <w:t>Guterman</w:t>
      </w:r>
      <w:proofErr w:type="spellEnd"/>
      <w:r w:rsidRPr="00D92001">
        <w:rPr>
          <w:rFonts w:asciiTheme="minorHAnsi" w:hAnsiTheme="minorHAnsi" w:cstheme="minorHAnsi"/>
        </w:rPr>
        <w:t>, O. (</w:t>
      </w:r>
      <w:r w:rsidRPr="00D92001">
        <w:rPr>
          <w:rFonts w:asciiTheme="minorHAnsi" w:hAnsiTheme="minorHAnsi" w:cstheme="minorHAnsi"/>
          <w:rtl/>
        </w:rPr>
        <w:t>2016</w:t>
      </w:r>
      <w:proofErr w:type="gramStart"/>
      <w:r w:rsidRPr="00D92001">
        <w:rPr>
          <w:rFonts w:asciiTheme="minorHAnsi" w:hAnsiTheme="minorHAnsi" w:cstheme="minorHAnsi"/>
        </w:rPr>
        <w:t>)  Academic</w:t>
      </w:r>
      <w:proofErr w:type="gramEnd"/>
      <w:r w:rsidRPr="00D92001">
        <w:rPr>
          <w:rFonts w:asciiTheme="minorHAnsi" w:hAnsiTheme="minorHAnsi" w:cstheme="minorHAnsi"/>
        </w:rPr>
        <w:t xml:space="preserve"> achievement and homeschooling – it all depends on the goals. </w:t>
      </w:r>
      <w:r w:rsidRPr="00D92001">
        <w:rPr>
          <w:rFonts w:asciiTheme="minorHAnsi" w:hAnsiTheme="minorHAnsi" w:cstheme="minorHAnsi"/>
          <w:i/>
          <w:iCs/>
        </w:rPr>
        <w:t>Studies in educational evaluation</w:t>
      </w:r>
      <w:r w:rsidRPr="00D92001">
        <w:rPr>
          <w:rFonts w:asciiTheme="minorHAnsi" w:hAnsiTheme="minorHAnsi" w:cstheme="minorHAnsi"/>
        </w:rPr>
        <w:t>, 51, 1-6.</w:t>
      </w:r>
    </w:p>
    <w:p w14:paraId="13C113C3" w14:textId="77777777" w:rsidR="004D26DA" w:rsidRPr="00D92001" w:rsidRDefault="004D26DA" w:rsidP="00422CD4">
      <w:pPr>
        <w:pStyle w:val="ListParagraph"/>
        <w:widowControl w:val="0"/>
        <w:numPr>
          <w:ilvl w:val="0"/>
          <w:numId w:val="1"/>
        </w:numPr>
        <w:autoSpaceDE/>
        <w:autoSpaceDN/>
        <w:bidi w:val="0"/>
        <w:adjustRightInd/>
        <w:spacing w:before="320" w:after="240"/>
        <w:ind w:left="360" w:right="7"/>
        <w:rPr>
          <w:rFonts w:asciiTheme="minorHAnsi" w:hAnsiTheme="minorHAnsi" w:cstheme="minorHAnsi"/>
        </w:rPr>
      </w:pPr>
      <w:proofErr w:type="spellStart"/>
      <w:r w:rsidRPr="00D92001">
        <w:rPr>
          <w:rFonts w:asciiTheme="minorHAnsi" w:hAnsiTheme="minorHAnsi" w:cstheme="minorHAnsi"/>
        </w:rPr>
        <w:t>Neuman</w:t>
      </w:r>
      <w:proofErr w:type="spellEnd"/>
      <w:r w:rsidRPr="00D92001">
        <w:rPr>
          <w:rFonts w:asciiTheme="minorHAnsi" w:hAnsiTheme="minorHAnsi" w:cstheme="minorHAnsi"/>
        </w:rPr>
        <w:t xml:space="preserve">, A. &amp; </w:t>
      </w:r>
      <w:proofErr w:type="spellStart"/>
      <w:r w:rsidRPr="00D92001">
        <w:rPr>
          <w:rFonts w:asciiTheme="minorHAnsi" w:hAnsiTheme="minorHAnsi" w:cstheme="minorHAnsi"/>
        </w:rPr>
        <w:t>Guterman</w:t>
      </w:r>
      <w:proofErr w:type="spellEnd"/>
      <w:r w:rsidRPr="00D92001">
        <w:rPr>
          <w:rFonts w:asciiTheme="minorHAnsi" w:hAnsiTheme="minorHAnsi" w:cstheme="minorHAnsi"/>
        </w:rPr>
        <w:t>, O. (</w:t>
      </w:r>
      <w:r w:rsidRPr="00D92001">
        <w:rPr>
          <w:rFonts w:asciiTheme="minorHAnsi" w:hAnsiTheme="minorHAnsi" w:cstheme="minorHAnsi"/>
          <w:rtl/>
        </w:rPr>
        <w:t>2017</w:t>
      </w:r>
      <w:r w:rsidRPr="00D92001">
        <w:rPr>
          <w:rFonts w:asciiTheme="minorHAnsi" w:hAnsiTheme="minorHAnsi" w:cstheme="minorHAnsi"/>
        </w:rPr>
        <w:t xml:space="preserve">) Homeschooling is not just about education: Focuses of meaning. </w:t>
      </w:r>
      <w:r w:rsidRPr="00D92001">
        <w:rPr>
          <w:rFonts w:asciiTheme="minorHAnsi" w:hAnsiTheme="minorHAnsi" w:cstheme="minorHAnsi"/>
          <w:i/>
          <w:iCs/>
        </w:rPr>
        <w:t xml:space="preserve">Journal of School Choice: International Research and Reform , </w:t>
      </w:r>
      <w:r w:rsidRPr="00D92001">
        <w:rPr>
          <w:rFonts w:asciiTheme="minorHAnsi" w:hAnsiTheme="minorHAnsi" w:cstheme="minorHAnsi"/>
        </w:rPr>
        <w:t>11, 1, 148-167</w:t>
      </w:r>
    </w:p>
    <w:p w14:paraId="45B4F0A4" w14:textId="711FD09E" w:rsidR="004D26DA" w:rsidRPr="00D92001" w:rsidRDefault="004D26DA" w:rsidP="00422CD4">
      <w:pPr>
        <w:pStyle w:val="ListParagraph"/>
        <w:widowControl w:val="0"/>
        <w:numPr>
          <w:ilvl w:val="0"/>
          <w:numId w:val="1"/>
        </w:numPr>
        <w:autoSpaceDE/>
        <w:autoSpaceDN/>
        <w:bidi w:val="0"/>
        <w:adjustRightInd/>
        <w:spacing w:before="320" w:after="240"/>
        <w:ind w:left="360" w:right="7"/>
        <w:rPr>
          <w:rFonts w:asciiTheme="minorHAnsi" w:hAnsiTheme="minorHAnsi" w:cstheme="minorHAnsi"/>
        </w:rPr>
      </w:pPr>
      <w:proofErr w:type="spellStart"/>
      <w:r w:rsidRPr="00D92001">
        <w:rPr>
          <w:rFonts w:asciiTheme="minorHAnsi" w:hAnsiTheme="minorHAnsi" w:cstheme="minorHAnsi"/>
        </w:rPr>
        <w:t>Neuman</w:t>
      </w:r>
      <w:proofErr w:type="spellEnd"/>
      <w:r w:rsidRPr="00D92001">
        <w:rPr>
          <w:rFonts w:asciiTheme="minorHAnsi" w:hAnsiTheme="minorHAnsi" w:cstheme="minorHAnsi"/>
        </w:rPr>
        <w:t xml:space="preserve"> A. &amp; </w:t>
      </w:r>
      <w:proofErr w:type="spellStart"/>
      <w:r w:rsidRPr="00D92001">
        <w:rPr>
          <w:rFonts w:asciiTheme="minorHAnsi" w:hAnsiTheme="minorHAnsi" w:cstheme="minorHAnsi"/>
        </w:rPr>
        <w:t>Aviram</w:t>
      </w:r>
      <w:proofErr w:type="spellEnd"/>
      <w:r w:rsidRPr="00D92001">
        <w:rPr>
          <w:rFonts w:asciiTheme="minorHAnsi" w:hAnsiTheme="minorHAnsi" w:cstheme="minorHAnsi"/>
        </w:rPr>
        <w:t xml:space="preserve">, R (2015) Home Schooling: the choice and the consequences. In P. </w:t>
      </w:r>
      <w:proofErr w:type="spellStart"/>
      <w:r w:rsidRPr="00D92001">
        <w:rPr>
          <w:rFonts w:asciiTheme="minorHAnsi" w:hAnsiTheme="minorHAnsi" w:cstheme="minorHAnsi"/>
        </w:rPr>
        <w:t>Rothermel</w:t>
      </w:r>
      <w:proofErr w:type="spellEnd"/>
      <w:r w:rsidRPr="00D92001">
        <w:rPr>
          <w:rFonts w:asciiTheme="minorHAnsi" w:hAnsiTheme="minorHAnsi" w:cstheme="minorHAnsi"/>
        </w:rPr>
        <w:t xml:space="preserve"> (Editor) </w:t>
      </w:r>
      <w:r w:rsidRPr="00D92001">
        <w:rPr>
          <w:rFonts w:asciiTheme="minorHAnsi" w:hAnsiTheme="minorHAnsi" w:cstheme="minorHAnsi"/>
          <w:i/>
          <w:iCs/>
        </w:rPr>
        <w:t xml:space="preserve">International Perspectives on Home Education. </w:t>
      </w:r>
      <w:proofErr w:type="gramStart"/>
      <w:r w:rsidRPr="00D92001">
        <w:rPr>
          <w:rFonts w:asciiTheme="minorHAnsi" w:hAnsiTheme="minorHAnsi" w:cstheme="minorHAnsi"/>
          <w:i/>
          <w:iCs/>
        </w:rPr>
        <w:t>Do We Still Need Schools?</w:t>
      </w:r>
      <w:proofErr w:type="gramEnd"/>
      <w:r w:rsidRPr="00D92001">
        <w:rPr>
          <w:rFonts w:asciiTheme="minorHAnsi" w:hAnsiTheme="minorHAnsi" w:cstheme="minorHAnsi"/>
          <w:i/>
          <w:iCs/>
        </w:rPr>
        <w:t xml:space="preserve"> </w:t>
      </w:r>
      <w:r w:rsidRPr="00D92001">
        <w:rPr>
          <w:rFonts w:asciiTheme="minorHAnsi" w:hAnsiTheme="minorHAnsi" w:cstheme="minorHAnsi"/>
        </w:rPr>
        <w:t>Basingstoke, Palgrave Macmillan</w:t>
      </w:r>
    </w:p>
    <w:p w14:paraId="5B77B8A1" w14:textId="77777777" w:rsidR="004D26DA" w:rsidRPr="00D92001" w:rsidRDefault="004D26DA" w:rsidP="004D26DA">
      <w:pPr>
        <w:pStyle w:val="ARefsList"/>
        <w:numPr>
          <w:ilvl w:val="0"/>
          <w:numId w:val="1"/>
        </w:numPr>
        <w:spacing w:after="0" w:line="480" w:lineRule="auto"/>
        <w:contextualSpacing w:val="0"/>
        <w:rPr>
          <w:rFonts w:asciiTheme="minorHAnsi" w:hAnsiTheme="minorHAnsi" w:cstheme="minorHAnsi"/>
          <w:sz w:val="24"/>
          <w:lang w:val="en-GB"/>
        </w:rPr>
      </w:pPr>
      <w:r w:rsidRPr="00D92001">
        <w:rPr>
          <w:rFonts w:asciiTheme="minorHAnsi" w:hAnsiTheme="minorHAnsi" w:cstheme="minorHAnsi"/>
          <w:sz w:val="24"/>
          <w:lang w:val="en-GB"/>
        </w:rPr>
        <w:t xml:space="preserve">Chan, Z. C. Y. 2013. “Adolescents’ Views on Families as Metaphors in Hong Kong: Implications for Pre‐counselling Assessment.” </w:t>
      </w:r>
      <w:r w:rsidRPr="00D92001">
        <w:rPr>
          <w:rFonts w:asciiTheme="minorHAnsi" w:hAnsiTheme="minorHAnsi" w:cstheme="minorHAnsi"/>
          <w:i/>
          <w:iCs/>
          <w:sz w:val="24"/>
          <w:lang w:val="en-GB"/>
        </w:rPr>
        <w:t>Children &amp; Society</w:t>
      </w:r>
      <w:r w:rsidRPr="00D92001">
        <w:rPr>
          <w:rFonts w:asciiTheme="minorHAnsi" w:hAnsiTheme="minorHAnsi" w:cstheme="minorHAnsi"/>
          <w:sz w:val="24"/>
          <w:lang w:val="en-GB"/>
        </w:rPr>
        <w:t xml:space="preserve"> 27 (3): 104-115.</w:t>
      </w:r>
    </w:p>
    <w:p w14:paraId="1AF2D195" w14:textId="77777777" w:rsidR="004D26DA" w:rsidRPr="00D92001" w:rsidRDefault="004D26DA" w:rsidP="004D26DA">
      <w:pPr>
        <w:pStyle w:val="ARefsList"/>
        <w:numPr>
          <w:ilvl w:val="0"/>
          <w:numId w:val="1"/>
        </w:numPr>
        <w:spacing w:line="480" w:lineRule="auto"/>
        <w:rPr>
          <w:rFonts w:asciiTheme="minorHAnsi" w:hAnsiTheme="minorHAnsi" w:cstheme="minorHAnsi"/>
          <w:sz w:val="24"/>
          <w:lang w:val="en-GB"/>
        </w:rPr>
      </w:pPr>
      <w:r w:rsidRPr="00D92001">
        <w:rPr>
          <w:rFonts w:asciiTheme="minorHAnsi" w:hAnsiTheme="minorHAnsi" w:cstheme="minorHAnsi"/>
          <w:sz w:val="24"/>
          <w:shd w:val="clear" w:color="auto" w:fill="FFFFFF"/>
          <w:lang w:val="en-GB" w:eastAsia="en-GB"/>
        </w:rPr>
        <w:t xml:space="preserve">Cornelissen, J. P., C. </w:t>
      </w:r>
      <w:proofErr w:type="spellStart"/>
      <w:r w:rsidRPr="00D92001">
        <w:rPr>
          <w:rFonts w:asciiTheme="minorHAnsi" w:hAnsiTheme="minorHAnsi" w:cstheme="minorHAnsi"/>
          <w:sz w:val="24"/>
          <w:shd w:val="clear" w:color="auto" w:fill="FFFFFF"/>
          <w:lang w:val="en-GB" w:eastAsia="en-GB"/>
        </w:rPr>
        <w:t>Oswick</w:t>
      </w:r>
      <w:proofErr w:type="spellEnd"/>
      <w:r w:rsidRPr="00D92001">
        <w:rPr>
          <w:rFonts w:asciiTheme="minorHAnsi" w:hAnsiTheme="minorHAnsi" w:cstheme="minorHAnsi"/>
          <w:sz w:val="24"/>
          <w:shd w:val="clear" w:color="auto" w:fill="FFFFFF"/>
          <w:lang w:val="en-GB" w:eastAsia="en-GB"/>
        </w:rPr>
        <w:t xml:space="preserve">., L. T. Christensen, and N. Phillips. 2008. “Metaphor in Organizational Research: Context, Modalities and Implications for Research –Introduction.” </w:t>
      </w:r>
      <w:r w:rsidRPr="00D92001">
        <w:rPr>
          <w:rFonts w:asciiTheme="minorHAnsi" w:hAnsiTheme="minorHAnsi" w:cstheme="minorHAnsi"/>
          <w:i/>
          <w:iCs/>
          <w:sz w:val="24"/>
          <w:shd w:val="clear" w:color="auto" w:fill="FFFFFF"/>
          <w:lang w:val="en-GB" w:eastAsia="en-GB"/>
        </w:rPr>
        <w:t>Organization Studies</w:t>
      </w:r>
      <w:r w:rsidRPr="00D92001">
        <w:rPr>
          <w:rFonts w:asciiTheme="minorHAnsi" w:hAnsiTheme="minorHAnsi" w:cstheme="minorHAnsi"/>
          <w:sz w:val="24"/>
          <w:shd w:val="clear" w:color="auto" w:fill="FFFFFF"/>
          <w:lang w:val="en-GB" w:eastAsia="en-GB"/>
        </w:rPr>
        <w:t xml:space="preserve"> 29 (1): 7-22. </w:t>
      </w:r>
    </w:p>
    <w:p w14:paraId="4D05F61E" w14:textId="78BFAE44" w:rsidR="00A4255B" w:rsidRPr="00D92001" w:rsidRDefault="00A4255B" w:rsidP="00A4255B">
      <w:pPr>
        <w:pStyle w:val="ListParagraph"/>
        <w:widowControl w:val="0"/>
        <w:numPr>
          <w:ilvl w:val="0"/>
          <w:numId w:val="1"/>
        </w:numPr>
        <w:autoSpaceDE/>
        <w:autoSpaceDN/>
        <w:bidi w:val="0"/>
        <w:adjustRightInd/>
        <w:spacing w:after="200"/>
        <w:ind w:right="6"/>
        <w:jc w:val="left"/>
        <w:rPr>
          <w:rFonts w:asciiTheme="minorHAnsi" w:hAnsiTheme="minorHAnsi" w:cstheme="minorHAnsi"/>
          <w:i/>
          <w:iCs/>
          <w:rtl/>
        </w:rPr>
      </w:pPr>
      <w:proofErr w:type="spellStart"/>
      <w:r w:rsidRPr="00D92001">
        <w:rPr>
          <w:rFonts w:asciiTheme="minorHAnsi" w:hAnsiTheme="minorHAnsi" w:cstheme="minorHAnsi"/>
        </w:rPr>
        <w:t>Neuman</w:t>
      </w:r>
      <w:proofErr w:type="spellEnd"/>
      <w:r w:rsidRPr="00D92001">
        <w:rPr>
          <w:rFonts w:asciiTheme="minorHAnsi" w:hAnsiTheme="minorHAnsi" w:cstheme="minorHAnsi"/>
        </w:rPr>
        <w:t xml:space="preserve">, A. &amp; </w:t>
      </w:r>
      <w:proofErr w:type="spellStart"/>
      <w:r w:rsidRPr="00D92001">
        <w:rPr>
          <w:rFonts w:asciiTheme="minorHAnsi" w:hAnsiTheme="minorHAnsi" w:cstheme="minorHAnsi"/>
        </w:rPr>
        <w:t>Guterman</w:t>
      </w:r>
      <w:proofErr w:type="spellEnd"/>
      <w:r w:rsidRPr="00D92001">
        <w:rPr>
          <w:rFonts w:asciiTheme="minorHAnsi" w:hAnsiTheme="minorHAnsi" w:cstheme="minorHAnsi"/>
        </w:rPr>
        <w:t>, O (</w:t>
      </w:r>
      <w:proofErr w:type="spellStart"/>
      <w:r w:rsidRPr="00D92001">
        <w:rPr>
          <w:rFonts w:asciiTheme="minorHAnsi" w:hAnsiTheme="minorHAnsi" w:cstheme="minorHAnsi"/>
        </w:rPr>
        <w:t>2107a</w:t>
      </w:r>
      <w:proofErr w:type="spellEnd"/>
      <w:r w:rsidRPr="00D92001">
        <w:rPr>
          <w:rFonts w:asciiTheme="minorHAnsi" w:hAnsiTheme="minorHAnsi" w:cstheme="minorHAnsi"/>
        </w:rPr>
        <w:t xml:space="preserve">). Metaphors and Education: Comparison of Metaphors for Education </w:t>
      </w:r>
      <w:proofErr w:type="gramStart"/>
      <w:r w:rsidRPr="00D92001">
        <w:rPr>
          <w:rFonts w:asciiTheme="minorHAnsi" w:hAnsiTheme="minorHAnsi" w:cstheme="minorHAnsi"/>
        </w:rPr>
        <w:t>Among</w:t>
      </w:r>
      <w:proofErr w:type="gramEnd"/>
      <w:r w:rsidRPr="00D92001">
        <w:rPr>
          <w:rFonts w:asciiTheme="minorHAnsi" w:hAnsiTheme="minorHAnsi" w:cstheme="minorHAnsi"/>
        </w:rPr>
        <w:t xml:space="preserve"> Parents of Children in School and Home Education. </w:t>
      </w:r>
      <w:r w:rsidRPr="00D92001">
        <w:rPr>
          <w:rFonts w:asciiTheme="minorHAnsi" w:hAnsiTheme="minorHAnsi" w:cstheme="minorHAnsi"/>
          <w:i/>
          <w:iCs/>
        </w:rPr>
        <w:t>Pedagogy, Culture &amp; Society.</w:t>
      </w:r>
      <w:r w:rsidRPr="00D92001">
        <w:rPr>
          <w:rFonts w:asciiTheme="minorHAnsi" w:hAnsiTheme="minorHAnsi" w:cstheme="minorHAnsi"/>
        </w:rPr>
        <w:t xml:space="preserve"> </w:t>
      </w:r>
      <w:proofErr w:type="gramStart"/>
      <w:r w:rsidRPr="00D92001">
        <w:rPr>
          <w:rFonts w:asciiTheme="minorHAnsi" w:hAnsiTheme="minorHAnsi" w:cstheme="minorHAnsi"/>
          <w:i/>
          <w:iCs/>
        </w:rPr>
        <w:t>26</w:t>
      </w:r>
      <w:proofErr w:type="gramEnd"/>
      <w:r w:rsidRPr="00D92001">
        <w:rPr>
          <w:rFonts w:asciiTheme="minorHAnsi" w:hAnsiTheme="minorHAnsi" w:cstheme="minorHAnsi"/>
        </w:rPr>
        <w:t xml:space="preserve">, 3, 435-447. </w:t>
      </w:r>
      <w:proofErr w:type="spellStart"/>
      <w:r w:rsidRPr="00D92001">
        <w:rPr>
          <w:rFonts w:asciiTheme="minorHAnsi" w:hAnsiTheme="minorHAnsi" w:cstheme="minorHAnsi"/>
          <w:i/>
          <w:iCs/>
        </w:rPr>
        <w:t>DOI</w:t>
      </w:r>
      <w:proofErr w:type="spellEnd"/>
      <w:r w:rsidRPr="00D92001">
        <w:rPr>
          <w:rFonts w:asciiTheme="minorHAnsi" w:hAnsiTheme="minorHAnsi" w:cstheme="minorHAnsi"/>
          <w:i/>
          <w:iCs/>
        </w:rPr>
        <w:t>: 10.1080/14681366.2017.1414868</w:t>
      </w:r>
    </w:p>
    <w:p w14:paraId="432CA5D7" w14:textId="22E2F935" w:rsidR="00A4255B" w:rsidRPr="00D92001" w:rsidRDefault="00A4255B" w:rsidP="00A4255B">
      <w:pPr>
        <w:pStyle w:val="ListParagraph"/>
        <w:widowControl w:val="0"/>
        <w:numPr>
          <w:ilvl w:val="0"/>
          <w:numId w:val="1"/>
        </w:numPr>
        <w:autoSpaceDE/>
        <w:autoSpaceDN/>
        <w:bidi w:val="0"/>
        <w:adjustRightInd/>
        <w:ind w:right="6"/>
        <w:jc w:val="left"/>
        <w:rPr>
          <w:rFonts w:asciiTheme="minorHAnsi" w:hAnsiTheme="minorHAnsi" w:cstheme="minorHAnsi"/>
        </w:rPr>
      </w:pPr>
      <w:proofErr w:type="spellStart"/>
      <w:r w:rsidRPr="00D92001">
        <w:rPr>
          <w:rFonts w:asciiTheme="minorHAnsi" w:hAnsiTheme="minorHAnsi" w:cstheme="minorHAnsi"/>
        </w:rPr>
        <w:t>Neuman</w:t>
      </w:r>
      <w:proofErr w:type="spellEnd"/>
      <w:r w:rsidRPr="00D92001">
        <w:rPr>
          <w:rFonts w:asciiTheme="minorHAnsi" w:hAnsiTheme="minorHAnsi" w:cstheme="minorHAnsi"/>
        </w:rPr>
        <w:t xml:space="preserve">, A. &amp; </w:t>
      </w:r>
      <w:proofErr w:type="spellStart"/>
      <w:r w:rsidRPr="00D92001">
        <w:rPr>
          <w:rFonts w:asciiTheme="minorHAnsi" w:hAnsiTheme="minorHAnsi" w:cstheme="minorHAnsi"/>
        </w:rPr>
        <w:t>Guterman</w:t>
      </w:r>
      <w:proofErr w:type="spellEnd"/>
      <w:r w:rsidRPr="00D92001">
        <w:rPr>
          <w:rFonts w:asciiTheme="minorHAnsi" w:hAnsiTheme="minorHAnsi" w:cstheme="minorHAnsi"/>
        </w:rPr>
        <w:t>, O. (</w:t>
      </w:r>
      <w:proofErr w:type="spellStart"/>
      <w:r w:rsidRPr="00D92001">
        <w:rPr>
          <w:rFonts w:asciiTheme="minorHAnsi" w:hAnsiTheme="minorHAnsi" w:cstheme="minorHAnsi"/>
        </w:rPr>
        <w:t>2016a</w:t>
      </w:r>
      <w:proofErr w:type="spellEnd"/>
      <w:r w:rsidRPr="00D92001">
        <w:rPr>
          <w:rFonts w:asciiTheme="minorHAnsi" w:hAnsiTheme="minorHAnsi" w:cstheme="minorHAnsi"/>
        </w:rPr>
        <w:t xml:space="preserve">) Structured and unstructured elective home education: A proposal for broadening the taxonomy. </w:t>
      </w:r>
      <w:r w:rsidRPr="00D92001">
        <w:rPr>
          <w:rFonts w:asciiTheme="minorHAnsi" w:hAnsiTheme="minorHAnsi" w:cstheme="minorHAnsi"/>
          <w:i/>
          <w:iCs/>
        </w:rPr>
        <w:t xml:space="preserve">Cambridge Journal of Education, </w:t>
      </w:r>
      <w:r w:rsidRPr="00D92001">
        <w:rPr>
          <w:rFonts w:asciiTheme="minorHAnsi" w:hAnsiTheme="minorHAnsi" w:cstheme="minorHAnsi"/>
        </w:rPr>
        <w:t xml:space="preserve">47, 3, 355-371. </w:t>
      </w:r>
      <w:proofErr w:type="spellStart"/>
      <w:r w:rsidRPr="00D92001">
        <w:rPr>
          <w:rFonts w:asciiTheme="minorHAnsi" w:hAnsiTheme="minorHAnsi" w:cstheme="minorHAnsi"/>
        </w:rPr>
        <w:t>DOI</w:t>
      </w:r>
      <w:proofErr w:type="spellEnd"/>
      <w:r w:rsidRPr="00D92001">
        <w:rPr>
          <w:rFonts w:asciiTheme="minorHAnsi" w:hAnsiTheme="minorHAnsi" w:cstheme="minorHAnsi"/>
        </w:rPr>
        <w:t>: 10.1080/</w:t>
      </w:r>
      <w:proofErr w:type="spellStart"/>
      <w:r w:rsidRPr="00D92001">
        <w:rPr>
          <w:rFonts w:asciiTheme="minorHAnsi" w:hAnsiTheme="minorHAnsi" w:cstheme="minorHAnsi"/>
        </w:rPr>
        <w:t>0305764X.2016.1174190</w:t>
      </w:r>
      <w:proofErr w:type="spellEnd"/>
    </w:p>
    <w:p w14:paraId="30A53FF1" w14:textId="77777777" w:rsidR="006C2DE5" w:rsidRPr="00D92001" w:rsidRDefault="006C2DE5" w:rsidP="006C2DE5">
      <w:pPr>
        <w:pStyle w:val="ListParagraph"/>
        <w:numPr>
          <w:ilvl w:val="0"/>
          <w:numId w:val="1"/>
        </w:numPr>
        <w:bidi w:val="0"/>
        <w:rPr>
          <w:rFonts w:asciiTheme="minorHAnsi" w:hAnsiTheme="minorHAnsi" w:cstheme="minorHAnsi"/>
        </w:rPr>
      </w:pPr>
    </w:p>
    <w:sectPr w:rsidR="006C2DE5" w:rsidRPr="00D920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 ??????" w:date="2019-03-11T06:09:00Z" w:initials="??">
    <w:p w14:paraId="66E136F7" w14:textId="0477D1D5" w:rsidR="0076619B" w:rsidRDefault="0076619B" w:rsidP="0076619B">
      <w:pPr>
        <w:pStyle w:val="CommentText"/>
        <w:rPr>
          <w:rFonts w:hint="cs"/>
          <w:rtl/>
        </w:rPr>
      </w:pPr>
      <w:r>
        <w:rPr>
          <w:rStyle w:val="CommentReference"/>
        </w:rPr>
        <w:annotationRef/>
      </w:r>
      <w:r>
        <w:rPr>
          <w:rtl/>
        </w:rPr>
        <w:t xml:space="preserve">למבנה הקוגניטיבי של האדם ומשקפות </w:t>
      </w:r>
      <w:r>
        <w:rPr>
          <w:rFonts w:hint="cs"/>
          <w:rtl/>
        </w:rPr>
        <w:t xml:space="preserve">מבנה מחשבתי </w:t>
      </w:r>
      <w:r>
        <w:rPr>
          <w:rtl/>
        </w:rPr>
        <w:t>–</w:t>
      </w:r>
      <w:r>
        <w:rPr>
          <w:rFonts w:hint="cs"/>
          <w:rtl/>
        </w:rPr>
        <w:t xml:space="preserve"> </w:t>
      </w:r>
      <w:r>
        <w:rPr>
          <w:rtl/>
        </w:rPr>
        <w:t>תמונה מנטלית הנובעת מניסיון</w:t>
      </w:r>
    </w:p>
  </w:comment>
  <w:comment w:id="2" w:author="???? ??????" w:date="2019-03-11T06:49:00Z" w:initials="??">
    <w:p w14:paraId="2AADF113" w14:textId="060D45D5" w:rsidR="005B15F6" w:rsidRDefault="005B15F6">
      <w:pPr>
        <w:pStyle w:val="CommentText"/>
        <w:rPr>
          <w:rFonts w:hint="cs"/>
          <w:rtl/>
        </w:rPr>
      </w:pPr>
      <w:r>
        <w:rPr>
          <w:rStyle w:val="CommentReference"/>
        </w:rPr>
        <w:annotationRef/>
      </w:r>
      <w:r>
        <w:rPr>
          <w:rFonts w:hint="cs"/>
          <w:rtl/>
        </w:rPr>
        <w:t xml:space="preserve">אולי תרצו להעביר את זה לפני הכותרת המציגה את קטגורית העל הראשונה? כיוון שתקף לגבי כל החלקים. </w:t>
      </w:r>
    </w:p>
  </w:comment>
  <w:comment w:id="3" w:author="???? ??????" w:date="2019-03-10T21:45:00Z" w:initials="??">
    <w:p w14:paraId="161EE360" w14:textId="0D92E93B" w:rsidR="00AA3253" w:rsidRDefault="00AA3253">
      <w:pPr>
        <w:pStyle w:val="CommentText"/>
      </w:pPr>
      <w:r>
        <w:rPr>
          <w:rStyle w:val="CommentReference"/>
        </w:rPr>
        <w:annotationRef/>
      </w:r>
      <w:r>
        <w:t xml:space="preserve">Shouldn’t this say 'neutral'? </w:t>
      </w:r>
      <w:proofErr w:type="gramStart"/>
      <w:r>
        <w:t>based</w:t>
      </w:r>
      <w:proofErr w:type="gramEnd"/>
      <w:r>
        <w:t xml:space="preserve"> on the line under title</w:t>
      </w:r>
    </w:p>
  </w:comment>
  <w:comment w:id="4" w:author="???? ??????" w:date="2019-03-10T21:50:00Z" w:initials="??">
    <w:p w14:paraId="1320B9C7" w14:textId="070BB39A" w:rsidR="00AA3253" w:rsidRDefault="00AA3253">
      <w:pPr>
        <w:pStyle w:val="CommentText"/>
      </w:pPr>
      <w:r>
        <w:rPr>
          <w:rStyle w:val="CommentReference"/>
        </w:rPr>
        <w:annotationRef/>
      </w:r>
      <w:r>
        <w:t>Shouldn't this say movement?</w:t>
      </w:r>
    </w:p>
  </w:comment>
  <w:comment w:id="5" w:author="???? ??????" w:date="2019-03-10T22:22:00Z" w:initials="??">
    <w:p w14:paraId="2F6525E0" w14:textId="134D40FF" w:rsidR="00AA3253" w:rsidRDefault="00AA3253" w:rsidP="001927E0">
      <w:pPr>
        <w:pStyle w:val="CommentText"/>
        <w:rPr>
          <w:rtl/>
        </w:rPr>
      </w:pPr>
      <w:r>
        <w:rPr>
          <w:rStyle w:val="CommentReference"/>
        </w:rPr>
        <w:annotationRef/>
      </w:r>
      <w:r w:rsidRPr="001927E0">
        <w:rPr>
          <w:rFonts w:hint="cs"/>
          <w:b/>
          <w:bCs/>
          <w:rtl/>
        </w:rPr>
        <w:t xml:space="preserve"> </w:t>
      </w:r>
      <w:r w:rsidRPr="001927E0">
        <w:rPr>
          <w:rFonts w:hint="cs"/>
          <w:b/>
          <w:bCs/>
          <w:rtl/>
        </w:rPr>
        <w:t xml:space="preserve">הטקסט המקורי בעברית: </w:t>
      </w:r>
    </w:p>
    <w:p w14:paraId="7A982B70" w14:textId="47CC4EC2" w:rsidR="00AA3253" w:rsidRDefault="00AA3253">
      <w:pPr>
        <w:pStyle w:val="CommentText"/>
        <w:rPr>
          <w:rtl/>
        </w:rPr>
      </w:pPr>
      <w:r>
        <w:rPr>
          <w:rFonts w:hint="cs"/>
          <w:rtl/>
        </w:rPr>
        <w:t>התקבלה מטאפורה אחת העוסקת בכלים</w:t>
      </w:r>
    </w:p>
    <w:p w14:paraId="15C3326F" w14:textId="77777777" w:rsidR="00AA3253" w:rsidRDefault="00AA3253">
      <w:pPr>
        <w:pStyle w:val="CommentText"/>
        <w:rPr>
          <w:rtl/>
        </w:rPr>
      </w:pPr>
    </w:p>
    <w:p w14:paraId="7C727DD9" w14:textId="1C3D8F40" w:rsidR="00AA3253" w:rsidRPr="001927E0" w:rsidRDefault="00AA3253">
      <w:pPr>
        <w:pStyle w:val="CommentText"/>
        <w:rPr>
          <w:rFonts w:hint="cs"/>
          <w:b/>
          <w:bCs/>
          <w:rtl/>
        </w:rPr>
      </w:pPr>
      <w:r>
        <w:rPr>
          <w:rFonts w:hint="cs"/>
          <w:b/>
          <w:bCs/>
          <w:rtl/>
        </w:rPr>
        <w:t xml:space="preserve">אבל אמור להיות כתוב פה </w:t>
      </w:r>
      <w:r>
        <w:rPr>
          <w:b/>
          <w:bCs/>
        </w:rPr>
        <w:t>knowledge</w:t>
      </w:r>
      <w:r>
        <w:rPr>
          <w:rFonts w:hint="cs"/>
          <w:b/>
          <w:bCs/>
          <w:rtl/>
        </w:rPr>
        <w:t xml:space="preserve"> כלומר ידע בהתאם לכותרת, נכון? </w:t>
      </w:r>
    </w:p>
    <w:p w14:paraId="02831742" w14:textId="77777777" w:rsidR="00AA3253" w:rsidRDefault="00AA3253">
      <w:pPr>
        <w:pStyle w:val="CommentText"/>
        <w:rPr>
          <w:rtl/>
        </w:rPr>
      </w:pPr>
    </w:p>
    <w:p w14:paraId="7A1FE782" w14:textId="77777777" w:rsidR="00AA3253" w:rsidRDefault="00AA3253">
      <w:pPr>
        <w:pStyle w:val="CommentText"/>
        <w:rPr>
          <w:rFonts w:hint="cs"/>
          <w:rtl/>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E136F7" w15:done="0"/>
  <w15:commentEx w15:paraId="2AADF113" w15:done="0"/>
  <w15:commentEx w15:paraId="161EE360" w15:done="0"/>
  <w15:commentEx w15:paraId="1320B9C7" w15:done="0"/>
  <w15:commentEx w15:paraId="7A1FE78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D799B"/>
    <w:multiLevelType w:val="hybridMultilevel"/>
    <w:tmpl w:val="9814DECA"/>
    <w:lvl w:ilvl="0" w:tplc="E3FAAC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663E8"/>
    <w:multiLevelType w:val="hybridMultilevel"/>
    <w:tmpl w:val="6A62A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B15B0"/>
    <w:multiLevelType w:val="hybridMultilevel"/>
    <w:tmpl w:val="B5B6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D28AD"/>
    <w:multiLevelType w:val="hybridMultilevel"/>
    <w:tmpl w:val="6E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062AC"/>
    <w:multiLevelType w:val="hybridMultilevel"/>
    <w:tmpl w:val="61CC2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Windows Live" w15:userId="60838d09f8e82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E0"/>
    <w:rsid w:val="00005484"/>
    <w:rsid w:val="00025D1B"/>
    <w:rsid w:val="000365B3"/>
    <w:rsid w:val="000371C2"/>
    <w:rsid w:val="00041AB2"/>
    <w:rsid w:val="00042D54"/>
    <w:rsid w:val="0006218D"/>
    <w:rsid w:val="0006562A"/>
    <w:rsid w:val="00086DBF"/>
    <w:rsid w:val="000B1409"/>
    <w:rsid w:val="000B6CDC"/>
    <w:rsid w:val="000B7286"/>
    <w:rsid w:val="000E4C6D"/>
    <w:rsid w:val="000E6EA9"/>
    <w:rsid w:val="000F1FF6"/>
    <w:rsid w:val="001031F5"/>
    <w:rsid w:val="001052D0"/>
    <w:rsid w:val="00107754"/>
    <w:rsid w:val="00111081"/>
    <w:rsid w:val="00112038"/>
    <w:rsid w:val="00120423"/>
    <w:rsid w:val="00123325"/>
    <w:rsid w:val="00126187"/>
    <w:rsid w:val="00131ECD"/>
    <w:rsid w:val="001352DA"/>
    <w:rsid w:val="00142D10"/>
    <w:rsid w:val="00143888"/>
    <w:rsid w:val="00143B23"/>
    <w:rsid w:val="00147A65"/>
    <w:rsid w:val="00160937"/>
    <w:rsid w:val="00173586"/>
    <w:rsid w:val="00176304"/>
    <w:rsid w:val="00177C15"/>
    <w:rsid w:val="001841A5"/>
    <w:rsid w:val="001866E1"/>
    <w:rsid w:val="001873F8"/>
    <w:rsid w:val="00190895"/>
    <w:rsid w:val="001927E0"/>
    <w:rsid w:val="001A11D4"/>
    <w:rsid w:val="001A2910"/>
    <w:rsid w:val="001C0604"/>
    <w:rsid w:val="001D0344"/>
    <w:rsid w:val="001F488E"/>
    <w:rsid w:val="002002F2"/>
    <w:rsid w:val="00202D70"/>
    <w:rsid w:val="00226400"/>
    <w:rsid w:val="00226646"/>
    <w:rsid w:val="00226681"/>
    <w:rsid w:val="0023226C"/>
    <w:rsid w:val="00235422"/>
    <w:rsid w:val="00235830"/>
    <w:rsid w:val="002405AB"/>
    <w:rsid w:val="00240C87"/>
    <w:rsid w:val="002413BC"/>
    <w:rsid w:val="00243220"/>
    <w:rsid w:val="002451ED"/>
    <w:rsid w:val="00265050"/>
    <w:rsid w:val="00272DB7"/>
    <w:rsid w:val="00281DD6"/>
    <w:rsid w:val="0028317A"/>
    <w:rsid w:val="00291BB1"/>
    <w:rsid w:val="00293549"/>
    <w:rsid w:val="002954AE"/>
    <w:rsid w:val="002A1383"/>
    <w:rsid w:val="002A23F5"/>
    <w:rsid w:val="002A27F5"/>
    <w:rsid w:val="002A2BD2"/>
    <w:rsid w:val="002B42E5"/>
    <w:rsid w:val="002B5820"/>
    <w:rsid w:val="002B6EE2"/>
    <w:rsid w:val="002C50A0"/>
    <w:rsid w:val="002C589F"/>
    <w:rsid w:val="002D3407"/>
    <w:rsid w:val="002D434C"/>
    <w:rsid w:val="002E759A"/>
    <w:rsid w:val="002F5AE3"/>
    <w:rsid w:val="00300552"/>
    <w:rsid w:val="003109E7"/>
    <w:rsid w:val="00337D28"/>
    <w:rsid w:val="00341E95"/>
    <w:rsid w:val="003603AD"/>
    <w:rsid w:val="00362441"/>
    <w:rsid w:val="003647A3"/>
    <w:rsid w:val="0037191E"/>
    <w:rsid w:val="003808D7"/>
    <w:rsid w:val="0038389F"/>
    <w:rsid w:val="00386000"/>
    <w:rsid w:val="003943F4"/>
    <w:rsid w:val="003A4E10"/>
    <w:rsid w:val="003A5F9D"/>
    <w:rsid w:val="003B5650"/>
    <w:rsid w:val="003C17CB"/>
    <w:rsid w:val="00401CBF"/>
    <w:rsid w:val="00404FFF"/>
    <w:rsid w:val="00421473"/>
    <w:rsid w:val="00422CD4"/>
    <w:rsid w:val="00423502"/>
    <w:rsid w:val="00425513"/>
    <w:rsid w:val="004334AF"/>
    <w:rsid w:val="00434A26"/>
    <w:rsid w:val="00434C95"/>
    <w:rsid w:val="0043792D"/>
    <w:rsid w:val="00447E50"/>
    <w:rsid w:val="004567E1"/>
    <w:rsid w:val="0045791C"/>
    <w:rsid w:val="00461472"/>
    <w:rsid w:val="00465183"/>
    <w:rsid w:val="00467F50"/>
    <w:rsid w:val="00481DA2"/>
    <w:rsid w:val="00492162"/>
    <w:rsid w:val="004A004E"/>
    <w:rsid w:val="004A6585"/>
    <w:rsid w:val="004A6DD3"/>
    <w:rsid w:val="004B71C1"/>
    <w:rsid w:val="004C4129"/>
    <w:rsid w:val="004D1DBA"/>
    <w:rsid w:val="004D26DA"/>
    <w:rsid w:val="004D4121"/>
    <w:rsid w:val="004D6581"/>
    <w:rsid w:val="004E1047"/>
    <w:rsid w:val="00500A76"/>
    <w:rsid w:val="00515E28"/>
    <w:rsid w:val="00516982"/>
    <w:rsid w:val="005170BE"/>
    <w:rsid w:val="005342F8"/>
    <w:rsid w:val="00544406"/>
    <w:rsid w:val="005452EA"/>
    <w:rsid w:val="00550C3D"/>
    <w:rsid w:val="00555476"/>
    <w:rsid w:val="00555F7D"/>
    <w:rsid w:val="00560A13"/>
    <w:rsid w:val="00562F29"/>
    <w:rsid w:val="005807FA"/>
    <w:rsid w:val="005856A2"/>
    <w:rsid w:val="0059023A"/>
    <w:rsid w:val="00593825"/>
    <w:rsid w:val="005A31C2"/>
    <w:rsid w:val="005A69E8"/>
    <w:rsid w:val="005B07E7"/>
    <w:rsid w:val="005B15F6"/>
    <w:rsid w:val="005B26AA"/>
    <w:rsid w:val="005B7C59"/>
    <w:rsid w:val="005C35D3"/>
    <w:rsid w:val="005C3787"/>
    <w:rsid w:val="005D437B"/>
    <w:rsid w:val="005D7D14"/>
    <w:rsid w:val="005E21E0"/>
    <w:rsid w:val="005E339F"/>
    <w:rsid w:val="005F0896"/>
    <w:rsid w:val="005F16A1"/>
    <w:rsid w:val="005F21F4"/>
    <w:rsid w:val="00606C76"/>
    <w:rsid w:val="0061444F"/>
    <w:rsid w:val="0061607D"/>
    <w:rsid w:val="00623140"/>
    <w:rsid w:val="00623AA2"/>
    <w:rsid w:val="00633195"/>
    <w:rsid w:val="0064487D"/>
    <w:rsid w:val="00654399"/>
    <w:rsid w:val="00655351"/>
    <w:rsid w:val="00682B3A"/>
    <w:rsid w:val="00683466"/>
    <w:rsid w:val="006869A3"/>
    <w:rsid w:val="00697735"/>
    <w:rsid w:val="006A10C3"/>
    <w:rsid w:val="006A5C3B"/>
    <w:rsid w:val="006A7F55"/>
    <w:rsid w:val="006C2DE5"/>
    <w:rsid w:val="006D1E57"/>
    <w:rsid w:val="006E229F"/>
    <w:rsid w:val="006E2A75"/>
    <w:rsid w:val="006E4DB3"/>
    <w:rsid w:val="006E5D77"/>
    <w:rsid w:val="006F0601"/>
    <w:rsid w:val="006F3462"/>
    <w:rsid w:val="00717B69"/>
    <w:rsid w:val="00722140"/>
    <w:rsid w:val="0075183C"/>
    <w:rsid w:val="0075194B"/>
    <w:rsid w:val="00764FA9"/>
    <w:rsid w:val="0076581E"/>
    <w:rsid w:val="0076619B"/>
    <w:rsid w:val="0077131C"/>
    <w:rsid w:val="00774A94"/>
    <w:rsid w:val="007772DF"/>
    <w:rsid w:val="007841E5"/>
    <w:rsid w:val="007910AE"/>
    <w:rsid w:val="0079748F"/>
    <w:rsid w:val="007A3A50"/>
    <w:rsid w:val="007B1346"/>
    <w:rsid w:val="007B151E"/>
    <w:rsid w:val="007B1C44"/>
    <w:rsid w:val="007B3048"/>
    <w:rsid w:val="007B6693"/>
    <w:rsid w:val="007C2575"/>
    <w:rsid w:val="007C7BBA"/>
    <w:rsid w:val="007E5759"/>
    <w:rsid w:val="007E7625"/>
    <w:rsid w:val="007F1833"/>
    <w:rsid w:val="007F4A82"/>
    <w:rsid w:val="00805BEA"/>
    <w:rsid w:val="00807695"/>
    <w:rsid w:val="00812C60"/>
    <w:rsid w:val="008222FE"/>
    <w:rsid w:val="00831155"/>
    <w:rsid w:val="00836FDE"/>
    <w:rsid w:val="00845FAE"/>
    <w:rsid w:val="0085495A"/>
    <w:rsid w:val="00855548"/>
    <w:rsid w:val="00861480"/>
    <w:rsid w:val="00863286"/>
    <w:rsid w:val="00863942"/>
    <w:rsid w:val="008731F9"/>
    <w:rsid w:val="008765F8"/>
    <w:rsid w:val="00886EEC"/>
    <w:rsid w:val="0089340E"/>
    <w:rsid w:val="00895149"/>
    <w:rsid w:val="008A3166"/>
    <w:rsid w:val="008A3BCB"/>
    <w:rsid w:val="008C115A"/>
    <w:rsid w:val="008C3F88"/>
    <w:rsid w:val="008C5431"/>
    <w:rsid w:val="008C5A2F"/>
    <w:rsid w:val="008D26E6"/>
    <w:rsid w:val="008D32C7"/>
    <w:rsid w:val="008D5CE7"/>
    <w:rsid w:val="008D614B"/>
    <w:rsid w:val="008F1946"/>
    <w:rsid w:val="00902005"/>
    <w:rsid w:val="00902C80"/>
    <w:rsid w:val="0091457A"/>
    <w:rsid w:val="00922AEA"/>
    <w:rsid w:val="009257F4"/>
    <w:rsid w:val="00925C4E"/>
    <w:rsid w:val="009430D5"/>
    <w:rsid w:val="009459F2"/>
    <w:rsid w:val="00960D1C"/>
    <w:rsid w:val="009707DF"/>
    <w:rsid w:val="00980AE5"/>
    <w:rsid w:val="0098727F"/>
    <w:rsid w:val="00990741"/>
    <w:rsid w:val="00993297"/>
    <w:rsid w:val="00994088"/>
    <w:rsid w:val="009B5FDF"/>
    <w:rsid w:val="009B7BFA"/>
    <w:rsid w:val="009C0CE6"/>
    <w:rsid w:val="009C4ADA"/>
    <w:rsid w:val="009C5190"/>
    <w:rsid w:val="009D217F"/>
    <w:rsid w:val="009E0FC0"/>
    <w:rsid w:val="009E7E0B"/>
    <w:rsid w:val="009E7EB7"/>
    <w:rsid w:val="009F66EA"/>
    <w:rsid w:val="00A01B13"/>
    <w:rsid w:val="00A21A4D"/>
    <w:rsid w:val="00A4255B"/>
    <w:rsid w:val="00A50090"/>
    <w:rsid w:val="00A664AB"/>
    <w:rsid w:val="00A66A6E"/>
    <w:rsid w:val="00A76302"/>
    <w:rsid w:val="00A76D77"/>
    <w:rsid w:val="00A84A5A"/>
    <w:rsid w:val="00A92289"/>
    <w:rsid w:val="00AA3253"/>
    <w:rsid w:val="00AB1091"/>
    <w:rsid w:val="00AB2A36"/>
    <w:rsid w:val="00AB7FC9"/>
    <w:rsid w:val="00AC2A0D"/>
    <w:rsid w:val="00AC6C6F"/>
    <w:rsid w:val="00AD1C49"/>
    <w:rsid w:val="00AD332C"/>
    <w:rsid w:val="00AD6876"/>
    <w:rsid w:val="00B146CA"/>
    <w:rsid w:val="00B2072B"/>
    <w:rsid w:val="00B2699B"/>
    <w:rsid w:val="00B313A4"/>
    <w:rsid w:val="00B361F0"/>
    <w:rsid w:val="00B4279D"/>
    <w:rsid w:val="00B5017C"/>
    <w:rsid w:val="00B51174"/>
    <w:rsid w:val="00B56CE4"/>
    <w:rsid w:val="00B647EF"/>
    <w:rsid w:val="00B72C61"/>
    <w:rsid w:val="00B7392F"/>
    <w:rsid w:val="00B75433"/>
    <w:rsid w:val="00BA292A"/>
    <w:rsid w:val="00BB330D"/>
    <w:rsid w:val="00BC0638"/>
    <w:rsid w:val="00BC239C"/>
    <w:rsid w:val="00BD5A75"/>
    <w:rsid w:val="00BE1637"/>
    <w:rsid w:val="00BE3C94"/>
    <w:rsid w:val="00BE591F"/>
    <w:rsid w:val="00BF3990"/>
    <w:rsid w:val="00BF7BA0"/>
    <w:rsid w:val="00C02869"/>
    <w:rsid w:val="00C0459E"/>
    <w:rsid w:val="00C06143"/>
    <w:rsid w:val="00C123D7"/>
    <w:rsid w:val="00C145FC"/>
    <w:rsid w:val="00C24F27"/>
    <w:rsid w:val="00C34284"/>
    <w:rsid w:val="00C371D2"/>
    <w:rsid w:val="00C50D25"/>
    <w:rsid w:val="00C72283"/>
    <w:rsid w:val="00C748D5"/>
    <w:rsid w:val="00C804B1"/>
    <w:rsid w:val="00C956A1"/>
    <w:rsid w:val="00CA03F7"/>
    <w:rsid w:val="00CA7D7C"/>
    <w:rsid w:val="00CA7EA3"/>
    <w:rsid w:val="00CB061B"/>
    <w:rsid w:val="00CC140F"/>
    <w:rsid w:val="00CD23A8"/>
    <w:rsid w:val="00CD4412"/>
    <w:rsid w:val="00CD75B8"/>
    <w:rsid w:val="00CE498C"/>
    <w:rsid w:val="00CE7CAB"/>
    <w:rsid w:val="00CF0823"/>
    <w:rsid w:val="00CF0E8F"/>
    <w:rsid w:val="00D0088C"/>
    <w:rsid w:val="00D20C23"/>
    <w:rsid w:val="00D22F48"/>
    <w:rsid w:val="00D33DE9"/>
    <w:rsid w:val="00D41400"/>
    <w:rsid w:val="00D659F1"/>
    <w:rsid w:val="00D67A6A"/>
    <w:rsid w:val="00D75EE0"/>
    <w:rsid w:val="00D77E4F"/>
    <w:rsid w:val="00D8081D"/>
    <w:rsid w:val="00D81D7D"/>
    <w:rsid w:val="00D92001"/>
    <w:rsid w:val="00D9244A"/>
    <w:rsid w:val="00D94F5D"/>
    <w:rsid w:val="00D96CF5"/>
    <w:rsid w:val="00DA020D"/>
    <w:rsid w:val="00DA100A"/>
    <w:rsid w:val="00DB232B"/>
    <w:rsid w:val="00DB3AD0"/>
    <w:rsid w:val="00DB40AC"/>
    <w:rsid w:val="00DB7D99"/>
    <w:rsid w:val="00DC0019"/>
    <w:rsid w:val="00DC3F9B"/>
    <w:rsid w:val="00DE22D9"/>
    <w:rsid w:val="00DE6F42"/>
    <w:rsid w:val="00E079C1"/>
    <w:rsid w:val="00E1569A"/>
    <w:rsid w:val="00E16EC6"/>
    <w:rsid w:val="00E237C4"/>
    <w:rsid w:val="00E31065"/>
    <w:rsid w:val="00E4187B"/>
    <w:rsid w:val="00E43D13"/>
    <w:rsid w:val="00E4636F"/>
    <w:rsid w:val="00E82791"/>
    <w:rsid w:val="00E855E4"/>
    <w:rsid w:val="00E9650E"/>
    <w:rsid w:val="00E96E24"/>
    <w:rsid w:val="00EA139C"/>
    <w:rsid w:val="00EA2DA7"/>
    <w:rsid w:val="00EA3B37"/>
    <w:rsid w:val="00EA79A3"/>
    <w:rsid w:val="00EB05D3"/>
    <w:rsid w:val="00EB2D95"/>
    <w:rsid w:val="00EB7160"/>
    <w:rsid w:val="00EC0CA3"/>
    <w:rsid w:val="00EC5DEA"/>
    <w:rsid w:val="00ED0A33"/>
    <w:rsid w:val="00ED43B2"/>
    <w:rsid w:val="00EE26C2"/>
    <w:rsid w:val="00EE3BE2"/>
    <w:rsid w:val="00F10623"/>
    <w:rsid w:val="00F375E3"/>
    <w:rsid w:val="00F527FA"/>
    <w:rsid w:val="00F53A26"/>
    <w:rsid w:val="00F55EFB"/>
    <w:rsid w:val="00F66601"/>
    <w:rsid w:val="00F77884"/>
    <w:rsid w:val="00F82EF0"/>
    <w:rsid w:val="00F93BB4"/>
    <w:rsid w:val="00F96A4E"/>
    <w:rsid w:val="00FA3A66"/>
    <w:rsid w:val="00FA6953"/>
    <w:rsid w:val="00FA6A62"/>
    <w:rsid w:val="00FC109C"/>
    <w:rsid w:val="00FC5345"/>
    <w:rsid w:val="00FF3794"/>
    <w:rsid w:val="00FF4C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1740"/>
  <w15:chartTrackingRefBased/>
  <w15:docId w15:val="{B1AF5E9B-F1FF-42BD-A2A0-1CD7051E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8"/>
    <w:pPr>
      <w:bidi/>
    </w:pPr>
  </w:style>
  <w:style w:type="paragraph" w:styleId="Heading1">
    <w:name w:val="heading 1"/>
    <w:basedOn w:val="Normal"/>
    <w:next w:val="Normal"/>
    <w:link w:val="Heading1Char"/>
    <w:autoRedefine/>
    <w:uiPriority w:val="9"/>
    <w:qFormat/>
    <w:rsid w:val="00291BB1"/>
    <w:pPr>
      <w:keepNext/>
      <w:keepLines/>
      <w:autoSpaceDE w:val="0"/>
      <w:autoSpaceDN w:val="0"/>
      <w:bidi w:val="0"/>
      <w:adjustRightInd w:val="0"/>
      <w:spacing w:before="240" w:after="0" w:line="276" w:lineRule="auto"/>
      <w:ind w:left="-142" w:right="-284"/>
      <w:jc w:val="both"/>
      <w:outlineLvl w:val="0"/>
    </w:pPr>
    <w:rPr>
      <w:rFonts w:asciiTheme="minorBidi" w:eastAsiaTheme="majorEastAsia" w:hAnsiTheme="minorBidi"/>
      <w:bCs/>
      <w:sz w:val="28"/>
    </w:rPr>
  </w:style>
  <w:style w:type="paragraph" w:styleId="Heading2">
    <w:name w:val="heading 2"/>
    <w:basedOn w:val="Normal"/>
    <w:next w:val="Normal"/>
    <w:link w:val="Heading2Char"/>
    <w:uiPriority w:val="9"/>
    <w:unhideWhenUsed/>
    <w:qFormat/>
    <w:rsid w:val="009257F4"/>
    <w:pPr>
      <w:keepNext/>
      <w:keepLines/>
      <w:spacing w:before="40" w:after="0"/>
      <w:outlineLvl w:val="1"/>
    </w:pPr>
    <w:rPr>
      <w:rFonts w:asciiTheme="minorBidi" w:eastAsiaTheme="majorEastAsia" w:hAnsiTheme="minorBidi"/>
      <w:b/>
      <w:bCs/>
      <w:sz w:val="26"/>
      <w:szCs w:val="26"/>
    </w:rPr>
  </w:style>
  <w:style w:type="paragraph" w:styleId="Heading3">
    <w:name w:val="heading 3"/>
    <w:basedOn w:val="Normal"/>
    <w:next w:val="Normal"/>
    <w:link w:val="Heading3Char"/>
    <w:uiPriority w:val="9"/>
    <w:unhideWhenUsed/>
    <w:qFormat/>
    <w:rsid w:val="009257F4"/>
    <w:pPr>
      <w:keepNext/>
      <w:keepLines/>
      <w:spacing w:before="40" w:after="0"/>
      <w:outlineLvl w:val="2"/>
    </w:pPr>
    <w:rPr>
      <w:rFonts w:asciiTheme="minorBidi" w:eastAsiaTheme="majorEastAsia" w:hAnsiTheme="min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B1"/>
    <w:rPr>
      <w:rFonts w:asciiTheme="minorBidi" w:eastAsiaTheme="majorEastAsia" w:hAnsiTheme="minorBidi"/>
      <w:bCs/>
      <w:sz w:val="28"/>
    </w:rPr>
  </w:style>
  <w:style w:type="paragraph" w:styleId="Caption">
    <w:name w:val="caption"/>
    <w:basedOn w:val="Normal"/>
    <w:next w:val="Normal"/>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paragraph" w:styleId="ListParagraph">
    <w:name w:val="List Paragraph"/>
    <w:basedOn w:val="Normal"/>
    <w:uiPriority w:val="34"/>
    <w:qFormat/>
    <w:rsid w:val="008D26E6"/>
    <w:pPr>
      <w:autoSpaceDE w:val="0"/>
      <w:autoSpaceDN w:val="0"/>
      <w:adjustRightInd w:val="0"/>
      <w:spacing w:after="0" w:line="276" w:lineRule="auto"/>
      <w:ind w:left="720" w:right="-284"/>
      <w:contextualSpacing/>
      <w:jc w:val="both"/>
    </w:pPr>
    <w:rPr>
      <w:rFonts w:ascii="Times New Roman" w:hAnsi="Times New Roman" w:cs="Narkisim"/>
      <w:color w:val="000000" w:themeColor="text1"/>
      <w:sz w:val="26"/>
      <w:szCs w:val="28"/>
    </w:rPr>
  </w:style>
  <w:style w:type="character" w:customStyle="1" w:styleId="apple-converted-space">
    <w:name w:val="apple-converted-space"/>
    <w:basedOn w:val="DefaultParagraphFont"/>
    <w:rsid w:val="008D26E6"/>
  </w:style>
  <w:style w:type="character" w:customStyle="1" w:styleId="Heading2Char">
    <w:name w:val="Heading 2 Char"/>
    <w:basedOn w:val="DefaultParagraphFont"/>
    <w:link w:val="Heading2"/>
    <w:uiPriority w:val="9"/>
    <w:rsid w:val="009257F4"/>
    <w:rPr>
      <w:rFonts w:asciiTheme="minorBidi" w:eastAsiaTheme="majorEastAsia" w:hAnsiTheme="minorBidi"/>
      <w:b/>
      <w:bCs/>
      <w:sz w:val="26"/>
      <w:szCs w:val="26"/>
    </w:rPr>
  </w:style>
  <w:style w:type="character" w:styleId="CommentReference">
    <w:name w:val="annotation reference"/>
    <w:basedOn w:val="DefaultParagraphFont"/>
    <w:uiPriority w:val="99"/>
    <w:semiHidden/>
    <w:unhideWhenUsed/>
    <w:rsid w:val="004A6DD3"/>
    <w:rPr>
      <w:sz w:val="16"/>
      <w:szCs w:val="16"/>
    </w:rPr>
  </w:style>
  <w:style w:type="paragraph" w:styleId="CommentText">
    <w:name w:val="annotation text"/>
    <w:basedOn w:val="Normal"/>
    <w:link w:val="CommentTextChar"/>
    <w:uiPriority w:val="99"/>
    <w:unhideWhenUsed/>
    <w:rsid w:val="004A6DD3"/>
    <w:pPr>
      <w:spacing w:line="240" w:lineRule="auto"/>
    </w:pPr>
    <w:rPr>
      <w:sz w:val="20"/>
      <w:szCs w:val="20"/>
    </w:rPr>
  </w:style>
  <w:style w:type="character" w:customStyle="1" w:styleId="CommentTextChar">
    <w:name w:val="Comment Text Char"/>
    <w:basedOn w:val="DefaultParagraphFont"/>
    <w:link w:val="CommentText"/>
    <w:uiPriority w:val="99"/>
    <w:rsid w:val="004A6DD3"/>
    <w:rPr>
      <w:sz w:val="20"/>
      <w:szCs w:val="20"/>
    </w:rPr>
  </w:style>
  <w:style w:type="paragraph" w:styleId="CommentSubject">
    <w:name w:val="annotation subject"/>
    <w:basedOn w:val="CommentText"/>
    <w:next w:val="CommentText"/>
    <w:link w:val="CommentSubjectChar"/>
    <w:uiPriority w:val="99"/>
    <w:semiHidden/>
    <w:unhideWhenUsed/>
    <w:rsid w:val="004A6DD3"/>
    <w:rPr>
      <w:b/>
      <w:bCs/>
    </w:rPr>
  </w:style>
  <w:style w:type="character" w:customStyle="1" w:styleId="CommentSubjectChar">
    <w:name w:val="Comment Subject Char"/>
    <w:basedOn w:val="CommentTextChar"/>
    <w:link w:val="CommentSubject"/>
    <w:uiPriority w:val="99"/>
    <w:semiHidden/>
    <w:rsid w:val="004A6DD3"/>
    <w:rPr>
      <w:b/>
      <w:bCs/>
      <w:sz w:val="20"/>
      <w:szCs w:val="20"/>
    </w:rPr>
  </w:style>
  <w:style w:type="paragraph" w:styleId="BalloonText">
    <w:name w:val="Balloon Text"/>
    <w:basedOn w:val="Normal"/>
    <w:link w:val="BalloonTextChar"/>
    <w:uiPriority w:val="99"/>
    <w:semiHidden/>
    <w:unhideWhenUsed/>
    <w:rsid w:val="004A6DD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A6DD3"/>
    <w:rPr>
      <w:rFonts w:ascii="Tahoma" w:hAnsi="Tahoma" w:cs="Tahoma"/>
      <w:sz w:val="18"/>
      <w:szCs w:val="18"/>
    </w:rPr>
  </w:style>
  <w:style w:type="character" w:customStyle="1" w:styleId="Heading3Char">
    <w:name w:val="Heading 3 Char"/>
    <w:basedOn w:val="DefaultParagraphFont"/>
    <w:link w:val="Heading3"/>
    <w:uiPriority w:val="9"/>
    <w:rsid w:val="009257F4"/>
    <w:rPr>
      <w:rFonts w:asciiTheme="minorBidi" w:eastAsiaTheme="majorEastAsia" w:hAnsiTheme="minorBidi"/>
      <w:sz w:val="24"/>
      <w:szCs w:val="24"/>
      <w:u w:val="single"/>
    </w:rPr>
  </w:style>
  <w:style w:type="table" w:styleId="TableGrid">
    <w:name w:val="Table Grid"/>
    <w:basedOn w:val="TableNormal"/>
    <w:uiPriority w:val="39"/>
    <w:rsid w:val="00B207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C2DE5"/>
    <w:pPr>
      <w:tabs>
        <w:tab w:val="left" w:pos="1418"/>
      </w:tabs>
      <w:bidi w:val="0"/>
      <w:spacing w:after="0" w:line="480" w:lineRule="auto"/>
      <w:ind w:left="720" w:hanging="720"/>
    </w:pPr>
    <w:rPr>
      <w:rFonts w:ascii="Times New Roman" w:eastAsia="Times New Roman" w:hAnsi="Times New Roman" w:cs="Arial"/>
      <w:color w:val="000000" w:themeColor="text1"/>
      <w:sz w:val="24"/>
      <w:szCs w:val="24"/>
      <w:lang w:val="en-GB" w:eastAsia="en-GB" w:bidi="ar-SA"/>
    </w:rPr>
  </w:style>
  <w:style w:type="character" w:styleId="Hyperlink">
    <w:name w:val="Hyperlink"/>
    <w:basedOn w:val="DefaultParagraphFont"/>
    <w:uiPriority w:val="99"/>
    <w:unhideWhenUsed/>
    <w:rsid w:val="006C2DE5"/>
    <w:rPr>
      <w:color w:val="0563C1" w:themeColor="hyperlink"/>
      <w:u w:val="single"/>
    </w:rPr>
  </w:style>
  <w:style w:type="paragraph" w:customStyle="1" w:styleId="objective">
    <w:name w:val="objective"/>
    <w:basedOn w:val="Heading1"/>
    <w:rsid w:val="004D26DA"/>
    <w:pPr>
      <w:keepLines w:val="0"/>
      <w:autoSpaceDE/>
      <w:autoSpaceDN/>
      <w:adjustRightInd/>
      <w:spacing w:before="120" w:line="240" w:lineRule="auto"/>
      <w:ind w:left="0" w:right="0"/>
      <w:jc w:val="left"/>
    </w:pPr>
    <w:rPr>
      <w:rFonts w:ascii="Arial" w:eastAsia="Times New Roman" w:hAnsi="Arial" w:cs="Arial"/>
      <w:b/>
      <w:noProof/>
      <w:sz w:val="22"/>
    </w:rPr>
  </w:style>
  <w:style w:type="paragraph" w:customStyle="1" w:styleId="ARefsList">
    <w:name w:val="A Refs List"/>
    <w:basedOn w:val="ListParagraph"/>
    <w:qFormat/>
    <w:rsid w:val="004D26DA"/>
    <w:pPr>
      <w:autoSpaceDE/>
      <w:autoSpaceDN/>
      <w:bidi w:val="0"/>
      <w:adjustRightInd/>
      <w:spacing w:after="240" w:line="240" w:lineRule="auto"/>
      <w:ind w:right="0" w:hanging="720"/>
      <w:jc w:val="left"/>
    </w:pPr>
    <w:rPr>
      <w:rFonts w:eastAsia="Times New Roman" w:cs="Times New Roman"/>
      <w:color w:val="2222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eri.org/HomeschoolPopulationReport2010.html"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nesset.gov.il/mmm/data/pdf/m0345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7342-ABD7-4B82-936A-11615392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6611</TotalTime>
  <Pages>18</Pages>
  <Words>6999</Words>
  <Characters>34995</Characters>
  <Application>Microsoft Office Word</Application>
  <DocSecurity>0</DocSecurity>
  <Lines>291</Lines>
  <Paragraphs>83</Paragraphs>
  <ScaleCrop>false</ScaleCrop>
  <HeadingPairs>
    <vt:vector size="8" baseType="variant">
      <vt:variant>
        <vt:lpstr>Title</vt:lpstr>
      </vt:variant>
      <vt:variant>
        <vt:i4>1</vt:i4>
      </vt:variant>
      <vt:variant>
        <vt:lpstr>Headings</vt:lpstr>
      </vt:variant>
      <vt:variant>
        <vt:i4>36</vt:i4>
      </vt:variant>
      <vt:variant>
        <vt:lpstr>שם</vt:lpstr>
      </vt:variant>
      <vt:variant>
        <vt:i4>1</vt:i4>
      </vt:variant>
      <vt:variant>
        <vt:lpstr>כותרות</vt:lpstr>
      </vt:variant>
      <vt:variant>
        <vt:i4>30</vt:i4>
      </vt:variant>
    </vt:vector>
  </HeadingPairs>
  <TitlesOfParts>
    <vt:vector size="68" baseType="lpstr">
      <vt:lpstr/>
      <vt:lpstr>Introduction</vt:lpstr>
      <vt:lpstr>Methodology</vt:lpstr>
      <vt:lpstr>    Process and tools</vt:lpstr>
      <vt:lpstr>    </vt:lpstr>
      <vt:lpstr>    Analysis</vt:lpstr>
      <vt:lpstr>Findings </vt:lpstr>
      <vt:lpstr>    </vt:lpstr>
      <vt:lpstr>    Learning-related Metaphors </vt:lpstr>
      <vt:lpstr>        Meta-category – Food</vt:lpstr>
      <vt:lpstr>        </vt:lpstr>
      <vt:lpstr>        Meta-category – Nature</vt:lpstr>
      <vt:lpstr>        Meta-category – Movement </vt:lpstr>
      <vt:lpstr>        Meta-category – Entering and Beginning </vt:lpstr>
      <vt:lpstr>        קטיגורית על – כניסה והתחלה</vt:lpstr>
      <vt:lpstr>        Meta-category – Sports</vt:lpstr>
      <vt:lpstr>        קטיגורית על – ספורט</vt:lpstr>
      <vt:lpstr>    Metaphors for Homeschooling</vt:lpstr>
      <vt:lpstr>        Meta-category – Food </vt:lpstr>
      <vt:lpstr>        קטגורית על - מזון</vt:lpstr>
      <vt:lpstr>        Meta-category – Nature</vt:lpstr>
      <vt:lpstr>        קטגורית על – טבע</vt:lpstr>
      <vt:lpstr>        Meta-category – Movement </vt:lpstr>
      <vt:lpstr>        קטיגורית על – תנועה</vt:lpstr>
      <vt:lpstr>        Meta-category – Flexibility and Multiplicity </vt:lpstr>
      <vt:lpstr>        קטיגורית על – גמישות וריבוי אפשרויות</vt:lpstr>
      <vt:lpstr>        Meta-category – Knowledge </vt:lpstr>
      <vt:lpstr>        Meta-category - Tools</vt:lpstr>
      <vt:lpstr>    Metaphors for school-education</vt:lpstr>
      <vt:lpstr>        Meta-category – Food </vt:lpstr>
      <vt:lpstr>        Meta-category – Movement </vt:lpstr>
      <vt:lpstr>        Meta-category – Uniformity</vt:lpstr>
      <vt:lpstr>        Meta-category – Prison </vt:lpstr>
      <vt:lpstr>        </vt:lpstr>
      <vt:lpstr>        Meta-category - Knowledge</vt:lpstr>
      <vt:lpstr>        Meta-category – Art </vt:lpstr>
      <vt:lpstr>Discussion</vt:lpstr>
      <vt:lpstr/>
      <vt:lpstr>מבוא</vt:lpstr>
      <vt:lpstr>    חינוך ביתי</vt:lpstr>
      <vt:lpstr>    חקר מטאפורות</vt:lpstr>
      <vt:lpstr>שיטה</vt:lpstr>
      <vt:lpstr>    אוכלוסיית המחקר</vt:lpstr>
      <vt:lpstr>    הליך וכלים</vt:lpstr>
      <vt:lpstr>    ניתוח</vt:lpstr>
      <vt:lpstr>ממצאים</vt:lpstr>
      <vt:lpstr>    מטאפורות הקשורות ללמידה</vt:lpstr>
      <vt:lpstr>        קטגורית על - מזון</vt:lpstr>
      <vt:lpstr>        קטיגורית על - טבע</vt:lpstr>
      <vt:lpstr>        קטיגורית על – תנועה</vt:lpstr>
      <vt:lpstr>        קטיגורית על – כניסה והתחלה</vt:lpstr>
      <vt:lpstr>        קטיגורית על – ספורט</vt:lpstr>
      <vt:lpstr>    מטאפורות הקשורות לחינוך ביתי</vt:lpstr>
      <vt:lpstr>        קטגורית על - מזון</vt:lpstr>
      <vt:lpstr>        קטגורית על – טבע</vt:lpstr>
      <vt:lpstr>        קטיגורית על – תנועה</vt:lpstr>
      <vt:lpstr>        קטיגורית על – גמישות וריבוי אפשרויות</vt:lpstr>
      <vt:lpstr>        קטיגורית על – ידע</vt:lpstr>
      <vt:lpstr>        קטיגורית על – כלים</vt:lpstr>
      <vt:lpstr>    מטאפורות הקשורות לחינוך בית ספרי</vt:lpstr>
      <vt:lpstr>        קטיגורית על – מזון</vt:lpstr>
      <vt:lpstr>        קטיגורית על – תנועה</vt:lpstr>
      <vt:lpstr>        קטיגורית על – אחידות</vt:lpstr>
      <vt:lpstr>        קטיגורית על – בית סוהר</vt:lpstr>
      <vt:lpstr>        </vt:lpstr>
      <vt:lpstr>        קטיגורית על – ידע</vt:lpstr>
      <vt:lpstr>        קטיגורית על – אמנות</vt:lpstr>
      <vt:lpstr>דיון</vt:lpstr>
    </vt:vector>
  </TitlesOfParts>
  <Company/>
  <LinksUpToDate>false</LinksUpToDate>
  <CharactersWithSpaces>41911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office</dc:creator>
  <cp:keywords/>
  <dc:description/>
  <cp:lastModifiedBy>???? ??????</cp:lastModifiedBy>
  <cp:revision>189</cp:revision>
  <dcterms:created xsi:type="dcterms:W3CDTF">2019-02-28T12:34:00Z</dcterms:created>
  <dcterms:modified xsi:type="dcterms:W3CDTF">2019-03-11T05:50:00Z</dcterms:modified>
</cp:coreProperties>
</file>