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CE" w:rsidRPr="009E08CD" w:rsidRDefault="000549C9" w:rsidP="00301215">
      <w:pPr>
        <w:shd w:val="clear" w:color="auto" w:fill="FFC000"/>
        <w:bidi w:val="0"/>
        <w:spacing w:after="120" w:line="240" w:lineRule="auto"/>
        <w:ind w:left="-270"/>
        <w:jc w:val="center"/>
        <w:rPr>
          <w:rFonts w:asciiTheme="majorBidi" w:hAnsiTheme="majorBidi" w:cstheme="majorBidi"/>
          <w:sz w:val="28"/>
          <w:szCs w:val="28"/>
        </w:rPr>
      </w:pPr>
      <w:r w:rsidRPr="009E08CD">
        <w:rPr>
          <w:rFonts w:asciiTheme="majorBidi" w:hAnsiTheme="majorBidi" w:cstheme="majorBidi"/>
          <w:b/>
          <w:bCs/>
          <w:sz w:val="28"/>
          <w:szCs w:val="28"/>
        </w:rPr>
        <w:t>Sapir Academic College</w:t>
      </w:r>
      <w:r w:rsidR="00A111CE" w:rsidRPr="009E08CD">
        <w:rPr>
          <w:rFonts w:asciiTheme="majorBidi" w:hAnsiTheme="majorBidi" w:cstheme="majorBidi"/>
          <w:b/>
          <w:bCs/>
          <w:sz w:val="28"/>
          <w:szCs w:val="28"/>
        </w:rPr>
        <w:t xml:space="preserve"> -</w:t>
      </w:r>
      <w:r w:rsidR="00FF2641">
        <w:rPr>
          <w:rFonts w:asciiTheme="majorBidi" w:hAnsiTheme="majorBidi" w:cstheme="majorBidi"/>
          <w:b/>
          <w:bCs/>
          <w:sz w:val="28"/>
          <w:szCs w:val="28"/>
        </w:rPr>
        <w:t xml:space="preserve"> </w:t>
      </w:r>
      <w:r w:rsidRPr="009E08CD">
        <w:rPr>
          <w:rFonts w:asciiTheme="majorBidi" w:hAnsiTheme="majorBidi" w:cstheme="majorBidi"/>
          <w:b/>
          <w:bCs/>
          <w:sz w:val="28"/>
          <w:szCs w:val="28"/>
        </w:rPr>
        <w:t>School of Audio and Visual Arts</w:t>
      </w:r>
    </w:p>
    <w:p w:rsidR="007560ED" w:rsidRPr="009E08CD" w:rsidRDefault="007560ED" w:rsidP="008D4DED">
      <w:pPr>
        <w:bidi w:val="0"/>
        <w:spacing w:after="120" w:line="360" w:lineRule="auto"/>
        <w:jc w:val="both"/>
        <w:rPr>
          <w:rFonts w:asciiTheme="majorBidi" w:hAnsiTheme="majorBidi" w:cstheme="majorBidi"/>
          <w:sz w:val="23"/>
          <w:szCs w:val="23"/>
        </w:rPr>
      </w:pPr>
      <w:r w:rsidRPr="009E08CD">
        <w:rPr>
          <w:rFonts w:asciiTheme="majorBidi" w:hAnsiTheme="majorBidi" w:cstheme="majorBidi"/>
          <w:sz w:val="23"/>
          <w:szCs w:val="23"/>
        </w:rPr>
        <w:t>Established in 1998, Sapir College is Israel’s largest public academic college with 7,500 students. Located about a mile from the Gaza borde</w:t>
      </w:r>
      <w:bookmarkStart w:id="0" w:name="_GoBack"/>
      <w:bookmarkEnd w:id="0"/>
      <w:r w:rsidRPr="009E08CD">
        <w:rPr>
          <w:rFonts w:asciiTheme="majorBidi" w:hAnsiTheme="majorBidi" w:cstheme="majorBidi"/>
          <w:sz w:val="23"/>
          <w:szCs w:val="23"/>
        </w:rPr>
        <w:t xml:space="preserve">r, at the entrance to the city of </w:t>
      </w:r>
      <w:r w:rsidRPr="009E08CD">
        <w:rPr>
          <w:rFonts w:asciiTheme="majorBidi" w:hAnsiTheme="majorBidi" w:cstheme="majorBidi"/>
          <w:i/>
          <w:iCs/>
          <w:sz w:val="23"/>
          <w:szCs w:val="23"/>
        </w:rPr>
        <w:t>Sderot</w:t>
      </w:r>
      <w:r w:rsidRPr="009E08CD">
        <w:rPr>
          <w:rFonts w:asciiTheme="majorBidi" w:hAnsiTheme="majorBidi" w:cstheme="majorBidi"/>
          <w:sz w:val="23"/>
          <w:szCs w:val="23"/>
        </w:rPr>
        <w:t>, Sapir is an influential center of higher education and economic resource in the western Negev.</w:t>
      </w:r>
      <w:r w:rsidRPr="009E08CD">
        <w:rPr>
          <w:rFonts w:asciiTheme="majorBidi" w:hAnsiTheme="majorBidi" w:cstheme="majorBidi"/>
          <w:color w:val="548DD4" w:themeColor="text2" w:themeTint="99"/>
          <w:sz w:val="23"/>
          <w:szCs w:val="23"/>
        </w:rPr>
        <w:t xml:space="preserve">  </w:t>
      </w:r>
      <w:r w:rsidRPr="009E08CD">
        <w:rPr>
          <w:rFonts w:asciiTheme="majorBidi" w:hAnsiTheme="majorBidi" w:cstheme="majorBidi"/>
          <w:sz w:val="23"/>
          <w:szCs w:val="23"/>
        </w:rPr>
        <w:t>The college proudly represents Israel’s determination to continue developing the Negev in spite of adversity</w:t>
      </w:r>
      <w:r w:rsidR="000E53A3" w:rsidRPr="009E08CD">
        <w:rPr>
          <w:rFonts w:asciiTheme="majorBidi" w:hAnsiTheme="majorBidi" w:cstheme="majorBidi"/>
          <w:sz w:val="23"/>
          <w:szCs w:val="23"/>
        </w:rPr>
        <w:t>—</w:t>
      </w:r>
      <w:r w:rsidRPr="009E08CD">
        <w:rPr>
          <w:rFonts w:asciiTheme="majorBidi" w:hAnsiTheme="majorBidi" w:cstheme="majorBidi"/>
          <w:sz w:val="23"/>
          <w:szCs w:val="23"/>
        </w:rPr>
        <w:t>a true expression of the Zionistic vision.  The diverse student body reflects a broad spectrum of ethnic groups in Israel including Jews, Bedouins and new immigrants from all over the world, as well as</w:t>
      </w:r>
      <w:r w:rsidR="000E53A3" w:rsidRPr="009E08CD">
        <w:rPr>
          <w:rFonts w:asciiTheme="majorBidi" w:hAnsiTheme="majorBidi" w:cstheme="majorBidi"/>
          <w:sz w:val="23"/>
          <w:szCs w:val="23"/>
        </w:rPr>
        <w:t xml:space="preserve"> people hailing from</w:t>
      </w:r>
      <w:r w:rsidRPr="009E08CD">
        <w:rPr>
          <w:rFonts w:asciiTheme="majorBidi" w:hAnsiTheme="majorBidi" w:cstheme="majorBidi"/>
          <w:sz w:val="23"/>
          <w:szCs w:val="23"/>
        </w:rPr>
        <w:t xml:space="preserve"> </w:t>
      </w:r>
      <w:r w:rsidR="000E53A3" w:rsidRPr="009E08CD">
        <w:rPr>
          <w:rFonts w:asciiTheme="majorBidi" w:hAnsiTheme="majorBidi" w:cstheme="majorBidi"/>
          <w:sz w:val="23"/>
          <w:szCs w:val="23"/>
        </w:rPr>
        <w:t>a variety of</w:t>
      </w:r>
      <w:r w:rsidRPr="009E08CD">
        <w:rPr>
          <w:rFonts w:asciiTheme="majorBidi" w:hAnsiTheme="majorBidi" w:cstheme="majorBidi"/>
          <w:sz w:val="23"/>
          <w:szCs w:val="23"/>
        </w:rPr>
        <w:t xml:space="preserve"> religious backgrounds and political orientations.  As a symbolic 'lighthouse' to the region, Sapir expands the local community network by successfully building bridges between different segments of society. The College is the second largest employer in the region, with an economic multiplier effect, generating growth for local businesses by attracting young people to the region.  </w:t>
      </w:r>
    </w:p>
    <w:p w:rsidR="007560ED" w:rsidRPr="009E08CD" w:rsidRDefault="007560ED" w:rsidP="008D4DED">
      <w:pPr>
        <w:bidi w:val="0"/>
        <w:spacing w:after="120" w:line="360" w:lineRule="auto"/>
        <w:jc w:val="both"/>
        <w:rPr>
          <w:rFonts w:asciiTheme="majorBidi" w:hAnsiTheme="majorBidi" w:cstheme="majorBidi"/>
          <w:sz w:val="23"/>
          <w:szCs w:val="23"/>
        </w:rPr>
      </w:pPr>
      <w:r w:rsidRPr="009E08CD">
        <w:rPr>
          <w:rFonts w:asciiTheme="majorBidi" w:hAnsiTheme="majorBidi" w:cstheme="majorBidi"/>
          <w:sz w:val="23"/>
          <w:szCs w:val="23"/>
        </w:rPr>
        <w:t>Sapir College combines academic and technical colleges on one campus.  The college offers a wide range of undergraduate degrees including: Computer Science, Business Administration, Economics and Accounting, Industrial Engineering, Logistics, Law, Liberal Arts, Social Work, Human Resources, Culture Studies, Administration and Public Policy, High Tech Marketing, Film Studies, Media and Communications; as well as graduate degrees in Film, Public Administration, Social Work and Human Resources.</w:t>
      </w:r>
    </w:p>
    <w:p w:rsidR="007560ED" w:rsidRPr="009E08CD" w:rsidRDefault="007560ED" w:rsidP="008D4DED">
      <w:pPr>
        <w:bidi w:val="0"/>
        <w:spacing w:after="120" w:line="360" w:lineRule="auto"/>
        <w:jc w:val="both"/>
        <w:rPr>
          <w:rFonts w:asciiTheme="majorBidi" w:hAnsiTheme="majorBidi" w:cstheme="majorBidi"/>
          <w:sz w:val="23"/>
          <w:szCs w:val="23"/>
        </w:rPr>
      </w:pPr>
      <w:r w:rsidRPr="009E08CD">
        <w:rPr>
          <w:rFonts w:asciiTheme="majorBidi" w:hAnsiTheme="majorBidi" w:cstheme="majorBidi"/>
          <w:sz w:val="23"/>
          <w:szCs w:val="23"/>
        </w:rPr>
        <w:t>About 70% of the students come from underprivileged backgrounds and are the first generation in their families to attend college.  Education at Sapir provides these students with an opportunity for economic and social mobility.  With the help of the College's Employment Center, graduates have access to a wide range of employment opportunities; many go on to successful careers in their chosen field.</w:t>
      </w:r>
    </w:p>
    <w:p w:rsidR="007560ED" w:rsidRPr="009E08CD" w:rsidRDefault="007560ED" w:rsidP="008D4DED">
      <w:pPr>
        <w:bidi w:val="0"/>
        <w:spacing w:after="0" w:line="360" w:lineRule="auto"/>
        <w:ind w:left="-270"/>
        <w:jc w:val="both"/>
        <w:rPr>
          <w:rFonts w:asciiTheme="majorBidi" w:hAnsiTheme="majorBidi" w:cstheme="majorBidi"/>
          <w:b/>
          <w:bCs/>
        </w:rPr>
      </w:pPr>
    </w:p>
    <w:p w:rsidR="007560ED" w:rsidRPr="009E08CD" w:rsidRDefault="007560ED" w:rsidP="008D4DED">
      <w:pPr>
        <w:bidi w:val="0"/>
        <w:spacing w:after="0" w:line="360" w:lineRule="auto"/>
        <w:ind w:left="-270"/>
        <w:jc w:val="both"/>
        <w:rPr>
          <w:rFonts w:asciiTheme="majorBidi" w:hAnsiTheme="majorBidi" w:cstheme="majorBidi"/>
          <w:b/>
          <w:bCs/>
        </w:rPr>
      </w:pPr>
    </w:p>
    <w:p w:rsidR="00016DF3" w:rsidRPr="009E08CD" w:rsidRDefault="00F5741C" w:rsidP="008D4DED">
      <w:pPr>
        <w:bidi w:val="0"/>
        <w:spacing w:after="0" w:line="360" w:lineRule="auto"/>
        <w:jc w:val="both"/>
        <w:rPr>
          <w:rFonts w:asciiTheme="majorBidi" w:hAnsiTheme="majorBidi" w:cstheme="majorBidi"/>
        </w:rPr>
      </w:pPr>
      <w:r w:rsidRPr="009E08CD">
        <w:rPr>
          <w:rFonts w:asciiTheme="majorBidi" w:hAnsiTheme="majorBidi" w:cstheme="majorBidi"/>
          <w:b/>
          <w:bCs/>
        </w:rPr>
        <w:t xml:space="preserve">Sapir Academic College's </w:t>
      </w:r>
      <w:r w:rsidR="00016DF3" w:rsidRPr="009E08CD">
        <w:rPr>
          <w:rFonts w:asciiTheme="majorBidi" w:hAnsiTheme="majorBidi" w:cstheme="majorBidi"/>
          <w:b/>
          <w:bCs/>
        </w:rPr>
        <w:t>School of Audio and Visual Arts</w:t>
      </w:r>
      <w:r w:rsidR="00016DF3" w:rsidRPr="009E08CD">
        <w:rPr>
          <w:rFonts w:asciiTheme="majorBidi" w:hAnsiTheme="majorBidi" w:cstheme="majorBidi"/>
        </w:rPr>
        <w:t xml:space="preserve"> was founded in 2001 with 30 students and ten </w:t>
      </w:r>
      <w:r w:rsidRPr="009E08CD">
        <w:rPr>
          <w:rFonts w:asciiTheme="majorBidi" w:hAnsiTheme="majorBidi" w:cstheme="majorBidi"/>
        </w:rPr>
        <w:t>faculty members</w:t>
      </w:r>
      <w:r w:rsidR="00016DF3" w:rsidRPr="009E08CD">
        <w:rPr>
          <w:rFonts w:asciiTheme="majorBidi" w:hAnsiTheme="majorBidi" w:cstheme="majorBidi"/>
        </w:rPr>
        <w:t xml:space="preserve">. Today, it has developed into one of Israel's premier film </w:t>
      </w:r>
      <w:r w:rsidRPr="009E08CD">
        <w:rPr>
          <w:rFonts w:asciiTheme="majorBidi" w:hAnsiTheme="majorBidi" w:cstheme="majorBidi"/>
        </w:rPr>
        <w:t>schools</w:t>
      </w:r>
      <w:r w:rsidR="00016DF3" w:rsidRPr="009E08CD">
        <w:rPr>
          <w:rFonts w:asciiTheme="majorBidi" w:hAnsiTheme="majorBidi" w:cstheme="majorBidi"/>
        </w:rPr>
        <w:t xml:space="preserve">, with 450 students and 150 faculty members, in six different B.A. tracks: </w:t>
      </w:r>
      <w:r w:rsidR="00FB508C" w:rsidRPr="009E08CD">
        <w:rPr>
          <w:rFonts w:asciiTheme="majorBidi" w:hAnsiTheme="majorBidi" w:cstheme="majorBidi"/>
        </w:rPr>
        <w:t>filmmaking, television studies, animation, screen writing, music and sound for film, and movement and choreography for stage and screen</w:t>
      </w:r>
      <w:r w:rsidR="008C1C6B" w:rsidRPr="009E08CD">
        <w:rPr>
          <w:rFonts w:asciiTheme="majorBidi" w:hAnsiTheme="majorBidi" w:cstheme="majorBidi"/>
        </w:rPr>
        <w:t>. T</w:t>
      </w:r>
      <w:r w:rsidR="00016DF3" w:rsidRPr="009E08CD">
        <w:rPr>
          <w:rFonts w:asciiTheme="majorBidi" w:hAnsiTheme="majorBidi" w:cstheme="majorBidi"/>
        </w:rPr>
        <w:t xml:space="preserve">he school </w:t>
      </w:r>
      <w:r w:rsidRPr="009E08CD">
        <w:rPr>
          <w:rFonts w:asciiTheme="majorBidi" w:hAnsiTheme="majorBidi" w:cstheme="majorBidi"/>
        </w:rPr>
        <w:t>operates two graduate</w:t>
      </w:r>
      <w:r w:rsidR="00016DF3" w:rsidRPr="009E08CD">
        <w:rPr>
          <w:rFonts w:asciiTheme="majorBidi" w:hAnsiTheme="majorBidi" w:cstheme="majorBidi"/>
        </w:rPr>
        <w:t xml:space="preserve"> programs: </w:t>
      </w:r>
      <w:r w:rsidRPr="009E08CD">
        <w:rPr>
          <w:rFonts w:asciiTheme="majorBidi" w:hAnsiTheme="majorBidi" w:cstheme="majorBidi"/>
        </w:rPr>
        <w:t xml:space="preserve">an M.A. and an M.F.A. In addition, the </w:t>
      </w:r>
      <w:r w:rsidR="00A753EA" w:rsidRPr="009E08CD">
        <w:rPr>
          <w:rFonts w:asciiTheme="majorBidi" w:hAnsiTheme="majorBidi" w:cstheme="majorBidi"/>
        </w:rPr>
        <w:t>College</w:t>
      </w:r>
      <w:r w:rsidRPr="009E08CD">
        <w:rPr>
          <w:rFonts w:asciiTheme="majorBidi" w:hAnsiTheme="majorBidi" w:cstheme="majorBidi"/>
        </w:rPr>
        <w:t xml:space="preserve"> also runs</w:t>
      </w:r>
      <w:r w:rsidR="00016DF3" w:rsidRPr="009E08CD">
        <w:rPr>
          <w:rFonts w:asciiTheme="majorBidi" w:hAnsiTheme="majorBidi" w:cstheme="majorBidi"/>
        </w:rPr>
        <w:t xml:space="preserve"> a </w:t>
      </w:r>
      <w:r w:rsidRPr="009E08CD">
        <w:rPr>
          <w:rFonts w:asciiTheme="majorBidi" w:hAnsiTheme="majorBidi" w:cstheme="majorBidi"/>
        </w:rPr>
        <w:t xml:space="preserve">practical </w:t>
      </w:r>
      <w:r w:rsidR="00016DF3" w:rsidRPr="009E08CD">
        <w:rPr>
          <w:rFonts w:asciiTheme="majorBidi" w:hAnsiTheme="majorBidi" w:cstheme="majorBidi"/>
        </w:rPr>
        <w:t xml:space="preserve">track for film and theater </w:t>
      </w:r>
      <w:r w:rsidRPr="009E08CD">
        <w:rPr>
          <w:rFonts w:asciiTheme="majorBidi" w:hAnsiTheme="majorBidi" w:cstheme="majorBidi"/>
        </w:rPr>
        <w:t>technicians</w:t>
      </w:r>
      <w:r w:rsidR="00016DF3" w:rsidRPr="009E08CD">
        <w:rPr>
          <w:rFonts w:asciiTheme="majorBidi" w:hAnsiTheme="majorBidi" w:cstheme="majorBidi"/>
        </w:rPr>
        <w:t xml:space="preserve">. </w:t>
      </w:r>
    </w:p>
    <w:p w:rsidR="008C1C6B" w:rsidRPr="009E08CD" w:rsidRDefault="008C1C6B" w:rsidP="008D4DED">
      <w:pPr>
        <w:bidi w:val="0"/>
        <w:spacing w:after="0" w:line="360" w:lineRule="auto"/>
        <w:ind w:left="-274"/>
        <w:jc w:val="both"/>
        <w:rPr>
          <w:rFonts w:asciiTheme="majorBidi" w:hAnsiTheme="majorBidi" w:cstheme="majorBidi"/>
          <w:b/>
          <w:bCs/>
          <w:sz w:val="12"/>
          <w:szCs w:val="12"/>
        </w:rPr>
      </w:pPr>
    </w:p>
    <w:p w:rsidR="008C1C6B" w:rsidRPr="009E08CD" w:rsidRDefault="00F5741C" w:rsidP="008D4DED">
      <w:pPr>
        <w:bidi w:val="0"/>
        <w:spacing w:after="0" w:line="360" w:lineRule="auto"/>
        <w:jc w:val="both"/>
        <w:rPr>
          <w:rFonts w:asciiTheme="majorBidi" w:hAnsiTheme="majorBidi" w:cstheme="majorBidi"/>
        </w:rPr>
      </w:pPr>
      <w:r w:rsidRPr="009E08CD">
        <w:rPr>
          <w:rFonts w:asciiTheme="majorBidi" w:hAnsiTheme="majorBidi" w:cstheme="majorBidi"/>
        </w:rPr>
        <w:t>To date</w:t>
      </w:r>
      <w:r w:rsidR="00016DF3" w:rsidRPr="009E08CD">
        <w:rPr>
          <w:rFonts w:asciiTheme="majorBidi" w:hAnsiTheme="majorBidi" w:cstheme="majorBidi"/>
        </w:rPr>
        <w:t xml:space="preserve">, the school has 820 </w:t>
      </w:r>
      <w:r w:rsidR="00503596" w:rsidRPr="009E08CD">
        <w:rPr>
          <w:rFonts w:asciiTheme="majorBidi" w:hAnsiTheme="majorBidi" w:cstheme="majorBidi"/>
        </w:rPr>
        <w:t>graduates;</w:t>
      </w:r>
      <w:r w:rsidR="00016DF3" w:rsidRPr="009E08CD">
        <w:rPr>
          <w:rFonts w:asciiTheme="majorBidi" w:hAnsiTheme="majorBidi" w:cstheme="majorBidi"/>
        </w:rPr>
        <w:t xml:space="preserve"> over 70% currently work in the film industry in Israel and abroad. Some of the alumni</w:t>
      </w:r>
      <w:r w:rsidR="008C1C6B" w:rsidRPr="009E08CD">
        <w:rPr>
          <w:rFonts w:asciiTheme="majorBidi" w:hAnsiTheme="majorBidi" w:cstheme="majorBidi"/>
        </w:rPr>
        <w:t xml:space="preserve"> have</w:t>
      </w:r>
      <w:r w:rsidR="00016DF3" w:rsidRPr="009E08CD">
        <w:rPr>
          <w:rFonts w:asciiTheme="majorBidi" w:hAnsiTheme="majorBidi" w:cstheme="majorBidi"/>
        </w:rPr>
        <w:t xml:space="preserve"> </w:t>
      </w:r>
      <w:r w:rsidR="00503596" w:rsidRPr="009E08CD">
        <w:rPr>
          <w:rFonts w:asciiTheme="majorBidi" w:hAnsiTheme="majorBidi" w:cstheme="majorBidi"/>
        </w:rPr>
        <w:t>pursued</w:t>
      </w:r>
      <w:r w:rsidR="008C1C6B" w:rsidRPr="009E08CD">
        <w:rPr>
          <w:rFonts w:asciiTheme="majorBidi" w:hAnsiTheme="majorBidi" w:cstheme="majorBidi"/>
        </w:rPr>
        <w:t xml:space="preserve"> advanced degrees</w:t>
      </w:r>
      <w:r w:rsidR="00016DF3" w:rsidRPr="009E08CD">
        <w:rPr>
          <w:rFonts w:asciiTheme="majorBidi" w:hAnsiTheme="majorBidi" w:cstheme="majorBidi"/>
        </w:rPr>
        <w:t xml:space="preserve">, while others </w:t>
      </w:r>
      <w:r w:rsidR="00503596" w:rsidRPr="009E08CD">
        <w:rPr>
          <w:rFonts w:asciiTheme="majorBidi" w:hAnsiTheme="majorBidi" w:cstheme="majorBidi"/>
        </w:rPr>
        <w:t xml:space="preserve">engage in </w:t>
      </w:r>
      <w:r w:rsidR="00016DF3" w:rsidRPr="009E08CD">
        <w:rPr>
          <w:rFonts w:asciiTheme="majorBidi" w:hAnsiTheme="majorBidi" w:cstheme="majorBidi"/>
        </w:rPr>
        <w:t>independent creative ventures. The school's graduates present t</w:t>
      </w:r>
      <w:r w:rsidR="008C1C6B" w:rsidRPr="009E08CD">
        <w:rPr>
          <w:rFonts w:asciiTheme="majorBidi" w:hAnsiTheme="majorBidi" w:cstheme="majorBidi"/>
        </w:rPr>
        <w:t xml:space="preserve">heir work around the globe, </w:t>
      </w:r>
      <w:r w:rsidR="00016DF3" w:rsidRPr="009E08CD">
        <w:rPr>
          <w:rFonts w:asciiTheme="majorBidi" w:hAnsiTheme="majorBidi" w:cstheme="majorBidi"/>
        </w:rPr>
        <w:t>win</w:t>
      </w:r>
      <w:r w:rsidR="008C1C6B" w:rsidRPr="009E08CD">
        <w:rPr>
          <w:rFonts w:asciiTheme="majorBidi" w:hAnsiTheme="majorBidi" w:cstheme="majorBidi"/>
        </w:rPr>
        <w:t>ning</w:t>
      </w:r>
      <w:r w:rsidR="00016DF3" w:rsidRPr="009E08CD">
        <w:rPr>
          <w:rFonts w:asciiTheme="majorBidi" w:hAnsiTheme="majorBidi" w:cstheme="majorBidi"/>
        </w:rPr>
        <w:t xml:space="preserve"> awards in the world's premier festivals. The success of Sapir College's School of Audio and Visual Arts stems from the vision of its founders and faculty –</w:t>
      </w:r>
      <w:r w:rsidR="008C1C6B" w:rsidRPr="009E08CD">
        <w:rPr>
          <w:rFonts w:asciiTheme="majorBidi" w:hAnsiTheme="majorBidi" w:cstheme="majorBidi"/>
        </w:rPr>
        <w:t xml:space="preserve"> </w:t>
      </w:r>
      <w:r w:rsidR="00016DF3" w:rsidRPr="009E08CD">
        <w:rPr>
          <w:rFonts w:asciiTheme="majorBidi" w:hAnsiTheme="majorBidi" w:cstheme="majorBidi"/>
        </w:rPr>
        <w:t>academics and artists recognized in Israel and abroad.</w:t>
      </w:r>
    </w:p>
    <w:p w:rsidR="00A111CE" w:rsidRPr="009E08CD" w:rsidRDefault="00A111CE" w:rsidP="008D4DED">
      <w:pPr>
        <w:bidi w:val="0"/>
        <w:spacing w:after="0" w:line="360" w:lineRule="auto"/>
        <w:ind w:left="-270"/>
        <w:jc w:val="both"/>
        <w:rPr>
          <w:rFonts w:asciiTheme="majorBidi" w:hAnsiTheme="majorBidi" w:cstheme="majorBidi"/>
          <w:b/>
          <w:bCs/>
          <w:sz w:val="12"/>
          <w:szCs w:val="12"/>
          <w:u w:val="single"/>
        </w:rPr>
      </w:pPr>
    </w:p>
    <w:p w:rsidR="00016DF3" w:rsidRPr="009E08CD" w:rsidRDefault="00016DF3" w:rsidP="008D4DED">
      <w:pPr>
        <w:bidi w:val="0"/>
        <w:spacing w:after="0" w:line="360" w:lineRule="auto"/>
        <w:jc w:val="both"/>
        <w:rPr>
          <w:rFonts w:asciiTheme="majorBidi" w:hAnsiTheme="majorBidi" w:cstheme="majorBidi"/>
          <w:b/>
          <w:bCs/>
          <w:u w:val="single"/>
        </w:rPr>
      </w:pPr>
      <w:r w:rsidRPr="009E08CD">
        <w:rPr>
          <w:rFonts w:asciiTheme="majorBidi" w:hAnsiTheme="majorBidi" w:cstheme="majorBidi"/>
          <w:b/>
          <w:bCs/>
          <w:u w:val="single"/>
        </w:rPr>
        <w:t>Vision</w:t>
      </w:r>
    </w:p>
    <w:p w:rsidR="00016DF3" w:rsidRPr="009E08CD" w:rsidRDefault="00FD6630" w:rsidP="008D4DED">
      <w:pPr>
        <w:bidi w:val="0"/>
        <w:spacing w:after="0" w:line="360" w:lineRule="auto"/>
        <w:jc w:val="both"/>
        <w:rPr>
          <w:rFonts w:asciiTheme="majorBidi" w:hAnsiTheme="majorBidi" w:cstheme="majorBidi"/>
        </w:rPr>
      </w:pPr>
      <w:r w:rsidRPr="009E08CD">
        <w:rPr>
          <w:rFonts w:asciiTheme="majorBidi" w:hAnsiTheme="majorBidi" w:cstheme="majorBidi"/>
        </w:rPr>
        <w:t xml:space="preserve">The Film School's vision is </w:t>
      </w:r>
      <w:r w:rsidR="00016DF3" w:rsidRPr="009E08CD">
        <w:rPr>
          <w:rFonts w:asciiTheme="majorBidi" w:hAnsiTheme="majorBidi" w:cstheme="majorBidi"/>
        </w:rPr>
        <w:t xml:space="preserve">to </w:t>
      </w:r>
      <w:r w:rsidR="00C421B8" w:rsidRPr="009E08CD">
        <w:rPr>
          <w:rFonts w:asciiTheme="majorBidi" w:hAnsiTheme="majorBidi" w:cstheme="majorBidi"/>
        </w:rPr>
        <w:t xml:space="preserve">foster </w:t>
      </w:r>
      <w:r w:rsidR="007D13AD" w:rsidRPr="009E08CD">
        <w:rPr>
          <w:rFonts w:asciiTheme="majorBidi" w:hAnsiTheme="majorBidi" w:cstheme="majorBidi"/>
        </w:rPr>
        <w:t>a national and international</w:t>
      </w:r>
      <w:r w:rsidR="00016DF3" w:rsidRPr="009E08CD">
        <w:rPr>
          <w:rFonts w:asciiTheme="majorBidi" w:hAnsiTheme="majorBidi" w:cstheme="majorBidi"/>
        </w:rPr>
        <w:t xml:space="preserve"> center of art</w:t>
      </w:r>
      <w:r w:rsidR="00503596" w:rsidRPr="009E08CD">
        <w:rPr>
          <w:rFonts w:asciiTheme="majorBidi" w:hAnsiTheme="majorBidi" w:cstheme="majorBidi"/>
        </w:rPr>
        <w:t xml:space="preserve"> and culture</w:t>
      </w:r>
      <w:r w:rsidR="00C421B8" w:rsidRPr="009E08CD">
        <w:rPr>
          <w:rFonts w:asciiTheme="majorBidi" w:hAnsiTheme="majorBidi" w:cstheme="majorBidi"/>
        </w:rPr>
        <w:t>. The school serves as a hub which</w:t>
      </w:r>
      <w:r w:rsidR="00016DF3" w:rsidRPr="009E08CD">
        <w:rPr>
          <w:rFonts w:asciiTheme="majorBidi" w:hAnsiTheme="majorBidi" w:cstheme="majorBidi"/>
        </w:rPr>
        <w:t xml:space="preserve"> combines research w</w:t>
      </w:r>
      <w:r w:rsidR="00F5741C" w:rsidRPr="009E08CD">
        <w:rPr>
          <w:rFonts w:asciiTheme="majorBidi" w:hAnsiTheme="majorBidi" w:cstheme="majorBidi"/>
        </w:rPr>
        <w:t>ith relevant, impactful creativity</w:t>
      </w:r>
      <w:r w:rsidR="00C421B8" w:rsidRPr="009E08CD">
        <w:rPr>
          <w:rFonts w:asciiTheme="majorBidi" w:hAnsiTheme="majorBidi" w:cstheme="majorBidi"/>
        </w:rPr>
        <w:t xml:space="preserve">, exploring </w:t>
      </w:r>
      <w:r w:rsidR="00016DF3" w:rsidRPr="009E08CD">
        <w:rPr>
          <w:rFonts w:asciiTheme="majorBidi" w:hAnsiTheme="majorBidi" w:cstheme="majorBidi"/>
        </w:rPr>
        <w:t xml:space="preserve">artistic, cultural and academic </w:t>
      </w:r>
      <w:r w:rsidR="00C421B8" w:rsidRPr="009E08CD">
        <w:rPr>
          <w:rFonts w:asciiTheme="majorBidi" w:hAnsiTheme="majorBidi" w:cstheme="majorBidi"/>
        </w:rPr>
        <w:t>issues</w:t>
      </w:r>
      <w:r w:rsidR="00016DF3" w:rsidRPr="009E08CD">
        <w:rPr>
          <w:rFonts w:asciiTheme="majorBidi" w:hAnsiTheme="majorBidi" w:cstheme="majorBidi"/>
        </w:rPr>
        <w:t xml:space="preserve"> in Israel and abroad. </w:t>
      </w:r>
      <w:r w:rsidR="00C421B8" w:rsidRPr="009E08CD">
        <w:rPr>
          <w:rFonts w:asciiTheme="majorBidi" w:hAnsiTheme="majorBidi" w:cstheme="majorBidi"/>
        </w:rPr>
        <w:t>Since its founding, the school has focused on</w:t>
      </w:r>
      <w:r w:rsidR="00016DF3" w:rsidRPr="009E08CD">
        <w:rPr>
          <w:rFonts w:asciiTheme="majorBidi" w:hAnsiTheme="majorBidi" w:cstheme="majorBidi"/>
        </w:rPr>
        <w:t xml:space="preserve"> the "other" in Israeli society. </w:t>
      </w:r>
      <w:r w:rsidR="00503596" w:rsidRPr="009E08CD">
        <w:rPr>
          <w:rFonts w:asciiTheme="majorBidi" w:hAnsiTheme="majorBidi" w:cstheme="majorBidi"/>
        </w:rPr>
        <w:t>It</w:t>
      </w:r>
      <w:r w:rsidR="00016DF3" w:rsidRPr="009E08CD">
        <w:rPr>
          <w:rFonts w:asciiTheme="majorBidi" w:hAnsiTheme="majorBidi" w:cstheme="majorBidi"/>
        </w:rPr>
        <w:t xml:space="preserve"> creates space for different voices </w:t>
      </w:r>
      <w:r w:rsidR="008C1C6B" w:rsidRPr="009E08CD">
        <w:rPr>
          <w:rFonts w:asciiTheme="majorBidi" w:hAnsiTheme="majorBidi" w:cstheme="majorBidi"/>
        </w:rPr>
        <w:t>in</w:t>
      </w:r>
      <w:r w:rsidR="00016DF3" w:rsidRPr="009E08CD">
        <w:rPr>
          <w:rFonts w:asciiTheme="majorBidi" w:hAnsiTheme="majorBidi" w:cstheme="majorBidi"/>
        </w:rPr>
        <w:t xml:space="preserve"> politics, gender, art and ethnicity. These stories allow us to </w:t>
      </w:r>
      <w:r w:rsidR="00C421B8" w:rsidRPr="009E08CD">
        <w:rPr>
          <w:rFonts w:asciiTheme="majorBidi" w:hAnsiTheme="majorBidi" w:cstheme="majorBidi"/>
        </w:rPr>
        <w:t>access</w:t>
      </w:r>
      <w:r w:rsidR="00016DF3" w:rsidRPr="009E08CD">
        <w:rPr>
          <w:rFonts w:asciiTheme="majorBidi" w:hAnsiTheme="majorBidi" w:cstheme="majorBidi"/>
        </w:rPr>
        <w:t xml:space="preserve"> the r</w:t>
      </w:r>
      <w:r w:rsidR="00C421B8" w:rsidRPr="009E08CD">
        <w:rPr>
          <w:rFonts w:asciiTheme="majorBidi" w:hAnsiTheme="majorBidi" w:cstheme="majorBidi"/>
        </w:rPr>
        <w:t>ichness of human experience and the deep</w:t>
      </w:r>
      <w:r w:rsidR="00613346" w:rsidRPr="009E08CD">
        <w:rPr>
          <w:rFonts w:asciiTheme="majorBidi" w:hAnsiTheme="majorBidi" w:cstheme="majorBidi"/>
        </w:rPr>
        <w:t>est</w:t>
      </w:r>
      <w:r w:rsidR="00C421B8" w:rsidRPr="009E08CD">
        <w:rPr>
          <w:rFonts w:asciiTheme="majorBidi" w:hAnsiTheme="majorBidi" w:cstheme="majorBidi"/>
        </w:rPr>
        <w:t xml:space="preserve"> pain</w:t>
      </w:r>
      <w:r w:rsidR="00016DF3" w:rsidRPr="009E08CD">
        <w:rPr>
          <w:rFonts w:asciiTheme="majorBidi" w:hAnsiTheme="majorBidi" w:cstheme="majorBidi"/>
        </w:rPr>
        <w:t xml:space="preserve"> that only narrative </w:t>
      </w:r>
      <w:r w:rsidR="00B11952" w:rsidRPr="009E08CD">
        <w:rPr>
          <w:rFonts w:asciiTheme="majorBidi" w:hAnsiTheme="majorBidi" w:cstheme="majorBidi"/>
        </w:rPr>
        <w:t>has the power to</w:t>
      </w:r>
      <w:r w:rsidR="00016DF3" w:rsidRPr="009E08CD">
        <w:rPr>
          <w:rFonts w:asciiTheme="majorBidi" w:hAnsiTheme="majorBidi" w:cstheme="majorBidi"/>
        </w:rPr>
        <w:t xml:space="preserve"> transform into creation and exploration. </w:t>
      </w:r>
    </w:p>
    <w:p w:rsidR="00A111CE" w:rsidRPr="009E08CD" w:rsidRDefault="00A111CE" w:rsidP="008D4DED">
      <w:pPr>
        <w:bidi w:val="0"/>
        <w:spacing w:after="0" w:line="360" w:lineRule="auto"/>
        <w:ind w:left="-274"/>
        <w:jc w:val="both"/>
        <w:rPr>
          <w:rFonts w:asciiTheme="majorBidi" w:hAnsiTheme="majorBidi" w:cstheme="majorBidi"/>
          <w:b/>
          <w:bCs/>
          <w:sz w:val="12"/>
          <w:szCs w:val="12"/>
          <w:u w:val="single"/>
        </w:rPr>
      </w:pPr>
    </w:p>
    <w:p w:rsidR="00E95338" w:rsidRPr="009E08CD" w:rsidRDefault="00E95338" w:rsidP="008D4DED">
      <w:pPr>
        <w:pStyle w:val="ListParagraph"/>
        <w:bidi w:val="0"/>
        <w:spacing w:after="0" w:line="360" w:lineRule="auto"/>
        <w:ind w:left="173"/>
        <w:jc w:val="both"/>
        <w:rPr>
          <w:rFonts w:asciiTheme="majorBidi" w:hAnsiTheme="majorBidi" w:cstheme="majorBidi"/>
          <w:b/>
          <w:sz w:val="12"/>
          <w:szCs w:val="12"/>
        </w:rPr>
      </w:pPr>
    </w:p>
    <w:p w:rsidR="00D11D78" w:rsidRPr="009E08CD" w:rsidRDefault="00D11D78" w:rsidP="008D4DED">
      <w:pPr>
        <w:pStyle w:val="ListParagraph"/>
        <w:bidi w:val="0"/>
        <w:spacing w:after="0" w:line="360" w:lineRule="auto"/>
        <w:ind w:left="173"/>
        <w:jc w:val="both"/>
        <w:rPr>
          <w:rFonts w:asciiTheme="majorBidi" w:hAnsiTheme="majorBidi" w:cstheme="majorBidi"/>
          <w:b/>
          <w:sz w:val="12"/>
          <w:szCs w:val="12"/>
        </w:rPr>
      </w:pPr>
    </w:p>
    <w:p w:rsidR="006E3267" w:rsidRPr="009E08CD" w:rsidRDefault="00016DF3" w:rsidP="008D4DED">
      <w:pPr>
        <w:bidi w:val="0"/>
        <w:spacing w:after="0" w:line="360" w:lineRule="auto"/>
        <w:jc w:val="both"/>
        <w:rPr>
          <w:rFonts w:asciiTheme="majorBidi" w:hAnsiTheme="majorBidi" w:cstheme="majorBidi"/>
        </w:rPr>
      </w:pPr>
      <w:proofErr w:type="gramStart"/>
      <w:r w:rsidRPr="009E08CD">
        <w:rPr>
          <w:rFonts w:asciiTheme="majorBidi" w:hAnsiTheme="majorBidi" w:cstheme="majorBidi"/>
        </w:rPr>
        <w:t xml:space="preserve">A joint program with the </w:t>
      </w:r>
      <w:r w:rsidRPr="009E08CD">
        <w:rPr>
          <w:rFonts w:asciiTheme="majorBidi" w:hAnsiTheme="majorBidi" w:cstheme="majorBidi"/>
          <w:b/>
          <w:bCs/>
        </w:rPr>
        <w:t>Lodz Film School in Poland</w:t>
      </w:r>
      <w:r w:rsidRPr="009E08CD">
        <w:rPr>
          <w:rFonts w:asciiTheme="majorBidi" w:hAnsiTheme="majorBidi" w:cstheme="majorBidi"/>
        </w:rPr>
        <w:t>, which includes a</w:t>
      </w:r>
      <w:r w:rsidR="00B11F23" w:rsidRPr="009E08CD">
        <w:rPr>
          <w:rFonts w:asciiTheme="majorBidi" w:hAnsiTheme="majorBidi" w:cstheme="majorBidi"/>
        </w:rPr>
        <w:t>n</w:t>
      </w:r>
      <w:r w:rsidRPr="009E08CD">
        <w:rPr>
          <w:rFonts w:asciiTheme="majorBidi" w:hAnsiTheme="majorBidi" w:cstheme="majorBidi"/>
        </w:rPr>
        <w:t xml:space="preserve"> animation workshop with the two schools.</w:t>
      </w:r>
      <w:proofErr w:type="gramEnd"/>
      <w:r w:rsidRPr="009E08CD">
        <w:rPr>
          <w:rFonts w:asciiTheme="majorBidi" w:hAnsiTheme="majorBidi" w:cstheme="majorBidi"/>
        </w:rPr>
        <w:t xml:space="preserve"> </w:t>
      </w:r>
      <w:r w:rsidR="007D454A" w:rsidRPr="009E08CD">
        <w:rPr>
          <w:rFonts w:asciiTheme="majorBidi" w:hAnsiTheme="majorBidi" w:cstheme="majorBidi"/>
          <w:bCs/>
        </w:rPr>
        <w:t>Last year</w:t>
      </w:r>
      <w:r w:rsidRPr="009E08CD">
        <w:rPr>
          <w:rFonts w:asciiTheme="majorBidi" w:hAnsiTheme="majorBidi" w:cstheme="majorBidi"/>
          <w:bCs/>
        </w:rPr>
        <w:t xml:space="preserve">, students investigated motifs in the stories of the Polish-Jewish author Bruno Schulz, producing animated films based on his </w:t>
      </w:r>
      <w:r w:rsidRPr="009E08CD">
        <w:rPr>
          <w:rFonts w:asciiTheme="majorBidi" w:hAnsiTheme="majorBidi" w:cstheme="majorBidi"/>
        </w:rPr>
        <w:t xml:space="preserve">works. </w:t>
      </w:r>
      <w:r w:rsidR="007D454A" w:rsidRPr="009E08CD">
        <w:rPr>
          <w:rFonts w:asciiTheme="majorBidi" w:hAnsiTheme="majorBidi" w:cstheme="majorBidi"/>
        </w:rPr>
        <w:t>This year, the workshop will take place</w:t>
      </w:r>
      <w:r w:rsidRPr="009E08CD">
        <w:rPr>
          <w:rFonts w:asciiTheme="majorBidi" w:hAnsiTheme="majorBidi" w:cstheme="majorBidi"/>
        </w:rPr>
        <w:t xml:space="preserve"> in Sderot.</w:t>
      </w:r>
    </w:p>
    <w:p w:rsidR="006E3267" w:rsidRPr="009E08CD" w:rsidRDefault="006E3267" w:rsidP="008D4DED">
      <w:pPr>
        <w:pStyle w:val="ListParagraph"/>
        <w:bidi w:val="0"/>
        <w:spacing w:after="0" w:line="360" w:lineRule="auto"/>
        <w:ind w:left="173"/>
        <w:jc w:val="both"/>
        <w:rPr>
          <w:rFonts w:asciiTheme="majorBidi" w:hAnsiTheme="majorBidi" w:cstheme="majorBidi"/>
          <w:sz w:val="12"/>
          <w:szCs w:val="12"/>
        </w:rPr>
      </w:pPr>
    </w:p>
    <w:p w:rsidR="00503596" w:rsidRPr="009E08CD" w:rsidRDefault="00503596" w:rsidP="008D4DED">
      <w:pPr>
        <w:pStyle w:val="ListParagraph"/>
        <w:bidi w:val="0"/>
        <w:spacing w:after="120" w:line="360" w:lineRule="auto"/>
        <w:jc w:val="both"/>
        <w:rPr>
          <w:rFonts w:asciiTheme="majorBidi" w:hAnsiTheme="majorBidi" w:cstheme="majorBidi"/>
          <w:sz w:val="12"/>
          <w:szCs w:val="12"/>
        </w:rPr>
      </w:pPr>
    </w:p>
    <w:p w:rsidR="00D11D78" w:rsidRPr="009E08CD" w:rsidRDefault="00D11D78" w:rsidP="008D4DED">
      <w:pPr>
        <w:bidi w:val="0"/>
        <w:spacing w:after="0" w:line="360" w:lineRule="auto"/>
        <w:ind w:left="-274"/>
        <w:jc w:val="both"/>
        <w:rPr>
          <w:rFonts w:asciiTheme="majorBidi" w:hAnsiTheme="majorBidi" w:cstheme="majorBidi"/>
          <w:sz w:val="16"/>
          <w:szCs w:val="16"/>
        </w:rPr>
      </w:pPr>
    </w:p>
    <w:p w:rsidR="00D11D78" w:rsidRPr="009E08CD" w:rsidRDefault="00D11D78" w:rsidP="008D4DED">
      <w:pPr>
        <w:bidi w:val="0"/>
        <w:spacing w:after="120" w:line="360" w:lineRule="auto"/>
        <w:jc w:val="center"/>
        <w:rPr>
          <w:rFonts w:asciiTheme="majorBidi" w:hAnsiTheme="majorBidi" w:cstheme="majorBidi"/>
          <w:b/>
          <w:bCs/>
        </w:rPr>
      </w:pPr>
      <w:proofErr w:type="gramStart"/>
      <w:r w:rsidRPr="009E08CD">
        <w:rPr>
          <w:rFonts w:asciiTheme="majorBidi" w:hAnsiTheme="majorBidi" w:cstheme="majorBidi"/>
          <w:b/>
          <w:bCs/>
        </w:rPr>
        <w:t>Animation Workshop between Sapir College Film School and the Polish National Film Television and Theatre School in Lodz.</w:t>
      </w:r>
      <w:proofErr w:type="gramEnd"/>
    </w:p>
    <w:p w:rsidR="00CA53F4" w:rsidRPr="009E08CD" w:rsidRDefault="00CA53F4" w:rsidP="008D4DED">
      <w:pPr>
        <w:bidi w:val="0"/>
        <w:spacing w:after="120" w:line="360" w:lineRule="auto"/>
        <w:rPr>
          <w:rFonts w:asciiTheme="majorBidi" w:hAnsiTheme="majorBidi" w:cstheme="majorBidi"/>
          <w:b/>
          <w:bCs/>
        </w:rPr>
      </w:pPr>
      <w:commentRangeStart w:id="1"/>
      <w:r w:rsidRPr="009E08CD">
        <w:rPr>
          <w:rFonts w:asciiTheme="majorBidi" w:hAnsiTheme="majorBidi" w:cstheme="majorBidi"/>
          <w:b/>
          <w:bCs/>
        </w:rPr>
        <w:t>General</w:t>
      </w:r>
      <w:commentRangeEnd w:id="1"/>
      <w:r w:rsidR="008D4DED" w:rsidRPr="009E08CD">
        <w:rPr>
          <w:rStyle w:val="CommentReference"/>
          <w:rFonts w:asciiTheme="majorBidi" w:hAnsiTheme="majorBidi" w:cstheme="majorBidi"/>
          <w:rtl/>
        </w:rPr>
        <w:commentReference w:id="1"/>
      </w:r>
      <w:r w:rsidRPr="009E08CD">
        <w:rPr>
          <w:rFonts w:asciiTheme="majorBidi" w:hAnsiTheme="majorBidi" w:cstheme="majorBidi"/>
          <w:b/>
          <w:bCs/>
        </w:rPr>
        <w:t>:</w:t>
      </w:r>
    </w:p>
    <w:p w:rsidR="00CA53F4" w:rsidRPr="009E08CD" w:rsidRDefault="00CA53F4" w:rsidP="008D4DED">
      <w:pPr>
        <w:bidi w:val="0"/>
        <w:spacing w:after="120" w:line="360" w:lineRule="auto"/>
        <w:jc w:val="both"/>
        <w:rPr>
          <w:rFonts w:asciiTheme="majorBidi" w:hAnsiTheme="majorBidi" w:cstheme="majorBidi"/>
        </w:rPr>
      </w:pPr>
      <w:r w:rsidRPr="009E08CD">
        <w:rPr>
          <w:rFonts w:asciiTheme="majorBidi" w:hAnsiTheme="majorBidi" w:cstheme="majorBidi"/>
        </w:rPr>
        <w:t xml:space="preserve">In 2016, the School of Audio and Visual Arts and the Lodz Film School </w:t>
      </w:r>
      <w:r w:rsidR="00571F55" w:rsidRPr="009E08CD">
        <w:rPr>
          <w:rFonts w:asciiTheme="majorBidi" w:hAnsiTheme="majorBidi" w:cstheme="majorBidi"/>
        </w:rPr>
        <w:t xml:space="preserve">embarked on a joint endeavor, which took the form of a cooperative animation workshop inspired by motifs from the work of Polish-Jewish writer Bruno Shultz. The workshop </w:t>
      </w:r>
      <w:r w:rsidR="00697165" w:rsidRPr="009E08CD">
        <w:rPr>
          <w:rFonts w:asciiTheme="majorBidi" w:hAnsiTheme="majorBidi" w:cstheme="majorBidi"/>
        </w:rPr>
        <w:t xml:space="preserve">consisted of a two-week long intensive encounter between third-year students of both schools, during which they read Shultz’s work and </w:t>
      </w:r>
      <w:r w:rsidR="008D4DED" w:rsidRPr="009E08CD">
        <w:rPr>
          <w:rFonts w:asciiTheme="majorBidi" w:hAnsiTheme="majorBidi" w:cstheme="majorBidi"/>
        </w:rPr>
        <w:t>prepared</w:t>
      </w:r>
      <w:r w:rsidR="00697165" w:rsidRPr="009E08CD">
        <w:rPr>
          <w:rFonts w:asciiTheme="majorBidi" w:hAnsiTheme="majorBidi" w:cstheme="majorBidi"/>
        </w:rPr>
        <w:t xml:space="preserve"> </w:t>
      </w:r>
      <w:commentRangeStart w:id="2"/>
      <w:r w:rsidR="008D4DED" w:rsidRPr="009E08CD">
        <w:rPr>
          <w:rFonts w:asciiTheme="majorBidi" w:hAnsiTheme="majorBidi" w:cstheme="majorBidi"/>
        </w:rPr>
        <w:t>drawings and vignettes</w:t>
      </w:r>
      <w:r w:rsidR="00A21DB9" w:rsidRPr="009E08CD">
        <w:rPr>
          <w:rFonts w:asciiTheme="majorBidi" w:hAnsiTheme="majorBidi" w:cstheme="majorBidi"/>
        </w:rPr>
        <w:t xml:space="preserve"> based </w:t>
      </w:r>
      <w:commentRangeEnd w:id="2"/>
      <w:r w:rsidR="008D4DED" w:rsidRPr="009E08CD">
        <w:rPr>
          <w:rStyle w:val="CommentReference"/>
          <w:rFonts w:asciiTheme="majorBidi" w:hAnsiTheme="majorBidi" w:cstheme="majorBidi"/>
        </w:rPr>
        <w:commentReference w:id="2"/>
      </w:r>
      <w:r w:rsidR="00A21DB9" w:rsidRPr="009E08CD">
        <w:rPr>
          <w:rFonts w:asciiTheme="majorBidi" w:hAnsiTheme="majorBidi" w:cstheme="majorBidi"/>
        </w:rPr>
        <w:t>on his stories.</w:t>
      </w:r>
    </w:p>
    <w:p w:rsidR="00636196" w:rsidRPr="009E08CD" w:rsidRDefault="00A21DB9" w:rsidP="008D4DED">
      <w:pPr>
        <w:bidi w:val="0"/>
        <w:spacing w:after="120" w:line="360" w:lineRule="auto"/>
        <w:jc w:val="both"/>
        <w:rPr>
          <w:rFonts w:asciiTheme="majorBidi" w:hAnsiTheme="majorBidi" w:cstheme="majorBidi"/>
        </w:rPr>
      </w:pPr>
      <w:r w:rsidRPr="009E08CD">
        <w:rPr>
          <w:rFonts w:asciiTheme="majorBidi" w:hAnsiTheme="majorBidi" w:cstheme="majorBidi"/>
        </w:rPr>
        <w:lastRenderedPageBreak/>
        <w:t>The workshop took place in Lodz. The students toured the city, photographed scenery and memorable details,</w:t>
      </w:r>
      <w:r w:rsidR="00FF2FF9" w:rsidRPr="009E08CD">
        <w:rPr>
          <w:rFonts w:asciiTheme="majorBidi" w:hAnsiTheme="majorBidi" w:cstheme="majorBidi"/>
        </w:rPr>
        <w:t xml:space="preserve"> and</w:t>
      </w:r>
      <w:r w:rsidR="00393C4E" w:rsidRPr="009E08CD">
        <w:rPr>
          <w:rFonts w:asciiTheme="majorBidi" w:hAnsiTheme="majorBidi" w:cstheme="majorBidi"/>
        </w:rPr>
        <w:t>,</w:t>
      </w:r>
      <w:r w:rsidR="00FF2FF9" w:rsidRPr="009E08CD">
        <w:rPr>
          <w:rFonts w:asciiTheme="majorBidi" w:hAnsiTheme="majorBidi" w:cstheme="majorBidi"/>
        </w:rPr>
        <w:t xml:space="preserve"> inspired by local motifs and motifs from Shultz’s stories</w:t>
      </w:r>
      <w:r w:rsidR="00393C4E" w:rsidRPr="009E08CD">
        <w:rPr>
          <w:rFonts w:asciiTheme="majorBidi" w:hAnsiTheme="majorBidi" w:cstheme="majorBidi"/>
        </w:rPr>
        <w:t>,</w:t>
      </w:r>
      <w:r w:rsidR="00FF2FF9" w:rsidRPr="009E08CD">
        <w:rPr>
          <w:rFonts w:asciiTheme="majorBidi" w:hAnsiTheme="majorBidi" w:cstheme="majorBidi"/>
        </w:rPr>
        <w:t xml:space="preserve"> wrote</w:t>
      </w:r>
      <w:r w:rsidR="00393C4E" w:rsidRPr="009E08CD">
        <w:rPr>
          <w:rFonts w:asciiTheme="majorBidi" w:hAnsiTheme="majorBidi" w:cstheme="majorBidi"/>
        </w:rPr>
        <w:t xml:space="preserve"> the</w:t>
      </w:r>
      <w:r w:rsidR="00FF2FF9" w:rsidRPr="009E08CD">
        <w:rPr>
          <w:rFonts w:asciiTheme="majorBidi" w:hAnsiTheme="majorBidi" w:cstheme="majorBidi"/>
        </w:rPr>
        <w:t xml:space="preserve"> screenplays for four short fi</w:t>
      </w:r>
      <w:r w:rsidR="00636196" w:rsidRPr="009E08CD">
        <w:rPr>
          <w:rFonts w:asciiTheme="majorBidi" w:hAnsiTheme="majorBidi" w:cstheme="majorBidi"/>
        </w:rPr>
        <w:t xml:space="preserve">lms, which were produced over </w:t>
      </w:r>
      <w:proofErr w:type="gramStart"/>
      <w:r w:rsidR="00636196" w:rsidRPr="009E08CD">
        <w:rPr>
          <w:rFonts w:asciiTheme="majorBidi" w:hAnsiTheme="majorBidi" w:cstheme="majorBidi"/>
        </w:rPr>
        <w:t>those</w:t>
      </w:r>
      <w:proofErr w:type="gramEnd"/>
      <w:r w:rsidR="00636196" w:rsidRPr="009E08CD">
        <w:rPr>
          <w:rFonts w:asciiTheme="majorBidi" w:hAnsiTheme="majorBidi" w:cstheme="majorBidi"/>
        </w:rPr>
        <w:t xml:space="preserve"> two week.</w:t>
      </w:r>
    </w:p>
    <w:p w:rsidR="00A21DB9" w:rsidRPr="009E08CD" w:rsidRDefault="00636196" w:rsidP="008D4DED">
      <w:pPr>
        <w:bidi w:val="0"/>
        <w:spacing w:after="120" w:line="360" w:lineRule="auto"/>
        <w:jc w:val="both"/>
        <w:rPr>
          <w:rFonts w:asciiTheme="majorBidi" w:hAnsiTheme="majorBidi" w:cstheme="majorBidi"/>
        </w:rPr>
      </w:pPr>
      <w:r w:rsidRPr="009E08CD">
        <w:rPr>
          <w:rFonts w:asciiTheme="majorBidi" w:hAnsiTheme="majorBidi" w:cstheme="majorBidi"/>
        </w:rPr>
        <w:t>The artistic encounter</w:t>
      </w:r>
      <w:r w:rsidR="001A23B4" w:rsidRPr="009E08CD">
        <w:rPr>
          <w:rFonts w:asciiTheme="majorBidi" w:hAnsiTheme="majorBidi" w:cstheme="majorBidi"/>
        </w:rPr>
        <w:t xml:space="preserve"> of students from different cultures </w:t>
      </w:r>
      <w:r w:rsidR="00393C4E" w:rsidRPr="009E08CD">
        <w:rPr>
          <w:rFonts w:asciiTheme="majorBidi" w:hAnsiTheme="majorBidi" w:cstheme="majorBidi"/>
        </w:rPr>
        <w:t>in the context of</w:t>
      </w:r>
      <w:r w:rsidR="001A23B4" w:rsidRPr="009E08CD">
        <w:rPr>
          <w:rFonts w:asciiTheme="majorBidi" w:hAnsiTheme="majorBidi" w:cstheme="majorBidi"/>
        </w:rPr>
        <w:t xml:space="preserve"> the work of Bruno Shultz made a deep impression on the participants</w:t>
      </w:r>
      <w:r w:rsidR="00393C4E" w:rsidRPr="009E08CD">
        <w:rPr>
          <w:rFonts w:asciiTheme="majorBidi" w:hAnsiTheme="majorBidi" w:cstheme="majorBidi"/>
        </w:rPr>
        <w:t xml:space="preserve"> and</w:t>
      </w:r>
      <w:r w:rsidR="001A23B4" w:rsidRPr="009E08CD">
        <w:rPr>
          <w:rFonts w:asciiTheme="majorBidi" w:hAnsiTheme="majorBidi" w:cstheme="majorBidi"/>
        </w:rPr>
        <w:t xml:space="preserve"> deeply affected the artistic approaches </w:t>
      </w:r>
      <w:r w:rsidR="00382BFA" w:rsidRPr="009E08CD">
        <w:rPr>
          <w:rFonts w:asciiTheme="majorBidi" w:hAnsiTheme="majorBidi" w:cstheme="majorBidi"/>
        </w:rPr>
        <w:t xml:space="preserve">in general, </w:t>
      </w:r>
      <w:r w:rsidR="001A23B4" w:rsidRPr="009E08CD">
        <w:rPr>
          <w:rFonts w:asciiTheme="majorBidi" w:hAnsiTheme="majorBidi" w:cstheme="majorBidi"/>
        </w:rPr>
        <w:t>and approaches to animation</w:t>
      </w:r>
      <w:r w:rsidR="00393C4E" w:rsidRPr="009E08CD">
        <w:rPr>
          <w:rFonts w:asciiTheme="majorBidi" w:hAnsiTheme="majorBidi" w:cstheme="majorBidi"/>
        </w:rPr>
        <w:t xml:space="preserve"> in particular, of both</w:t>
      </w:r>
      <w:r w:rsidR="00382BFA" w:rsidRPr="009E08CD">
        <w:rPr>
          <w:rFonts w:asciiTheme="majorBidi" w:hAnsiTheme="majorBidi" w:cstheme="majorBidi"/>
        </w:rPr>
        <w:t xml:space="preserve"> the students and the teaching staff.</w:t>
      </w:r>
    </w:p>
    <w:p w:rsidR="00382BFA" w:rsidRPr="009E08CD" w:rsidRDefault="00382BFA" w:rsidP="008D4DED">
      <w:pPr>
        <w:bidi w:val="0"/>
        <w:spacing w:after="120" w:line="360" w:lineRule="auto"/>
        <w:jc w:val="both"/>
        <w:rPr>
          <w:rFonts w:asciiTheme="majorBidi" w:hAnsiTheme="majorBidi" w:cstheme="majorBidi"/>
          <w:sz w:val="22"/>
        </w:rPr>
      </w:pPr>
      <w:r w:rsidRPr="009E08CD">
        <w:rPr>
          <w:rFonts w:asciiTheme="majorBidi" w:hAnsiTheme="majorBidi" w:cstheme="majorBidi"/>
        </w:rPr>
        <w:t>The films were screened at the 2016 Cinema South Film Festival</w:t>
      </w:r>
      <w:r w:rsidR="00444500" w:rsidRPr="009E08CD">
        <w:rPr>
          <w:rFonts w:asciiTheme="majorBidi" w:hAnsiTheme="majorBidi" w:cstheme="majorBidi"/>
        </w:rPr>
        <w:t>. A segment of the films produced in the workshop may be viewed here:</w:t>
      </w:r>
    </w:p>
    <w:p w:rsidR="00D11D78" w:rsidRPr="009E08CD" w:rsidRDefault="00C44214" w:rsidP="008D4DED">
      <w:pPr>
        <w:spacing w:after="120" w:line="360" w:lineRule="auto"/>
        <w:jc w:val="right"/>
        <w:rPr>
          <w:rFonts w:asciiTheme="majorBidi" w:hAnsiTheme="majorBidi" w:cstheme="majorBidi"/>
          <w:rtl/>
        </w:rPr>
      </w:pPr>
      <w:hyperlink r:id="rId14" w:history="1">
        <w:r w:rsidR="00D11D78" w:rsidRPr="009E08CD">
          <w:rPr>
            <w:rStyle w:val="Hyperlink"/>
            <w:rFonts w:asciiTheme="majorBidi" w:hAnsiTheme="majorBidi" w:cstheme="majorBidi"/>
          </w:rPr>
          <w:t>https://www.youtube.com/watch?v=IBgOx5PG4A4&amp;feature=youtu.be</w:t>
        </w:r>
      </w:hyperlink>
    </w:p>
    <w:p w:rsidR="00444500" w:rsidRPr="009E08CD" w:rsidRDefault="00444500" w:rsidP="008D4DED">
      <w:pPr>
        <w:bidi w:val="0"/>
        <w:spacing w:after="120" w:line="360" w:lineRule="auto"/>
        <w:jc w:val="both"/>
        <w:rPr>
          <w:rFonts w:asciiTheme="majorBidi" w:hAnsiTheme="majorBidi" w:cstheme="majorBidi"/>
        </w:rPr>
      </w:pPr>
      <w:r w:rsidRPr="009E08CD">
        <w:rPr>
          <w:rFonts w:asciiTheme="majorBidi" w:hAnsiTheme="majorBidi" w:cstheme="majorBidi"/>
        </w:rPr>
        <w:t>Both schools</w:t>
      </w:r>
      <w:r w:rsidR="00D93250" w:rsidRPr="009E08CD">
        <w:rPr>
          <w:rFonts w:asciiTheme="majorBidi" w:hAnsiTheme="majorBidi" w:cstheme="majorBidi"/>
        </w:rPr>
        <w:t xml:space="preserve">, </w:t>
      </w:r>
      <w:r w:rsidRPr="009E08CD">
        <w:rPr>
          <w:rFonts w:asciiTheme="majorBidi" w:hAnsiTheme="majorBidi" w:cstheme="majorBidi"/>
        </w:rPr>
        <w:t xml:space="preserve">eager to continue working together, </w:t>
      </w:r>
      <w:r w:rsidR="00D93250" w:rsidRPr="009E08CD">
        <w:rPr>
          <w:rFonts w:asciiTheme="majorBidi" w:hAnsiTheme="majorBidi" w:cstheme="majorBidi"/>
        </w:rPr>
        <w:t xml:space="preserve">have already planned </w:t>
      </w:r>
      <w:r w:rsidRPr="009E08CD">
        <w:rPr>
          <w:rFonts w:asciiTheme="majorBidi" w:hAnsiTheme="majorBidi" w:cstheme="majorBidi"/>
        </w:rPr>
        <w:t>the 2017 workshop</w:t>
      </w:r>
      <w:r w:rsidR="00D93250" w:rsidRPr="009E08CD">
        <w:rPr>
          <w:rFonts w:asciiTheme="majorBidi" w:hAnsiTheme="majorBidi" w:cstheme="majorBidi"/>
        </w:rPr>
        <w:t>, which</w:t>
      </w:r>
      <w:r w:rsidRPr="009E08CD">
        <w:rPr>
          <w:rFonts w:asciiTheme="majorBidi" w:hAnsiTheme="majorBidi" w:cstheme="majorBidi"/>
        </w:rPr>
        <w:t xml:space="preserve"> will be devoted to the work of Stanislaw </w:t>
      </w:r>
      <w:proofErr w:type="spellStart"/>
      <w:r w:rsidRPr="009E08CD">
        <w:rPr>
          <w:rFonts w:asciiTheme="majorBidi" w:hAnsiTheme="majorBidi" w:cstheme="majorBidi"/>
        </w:rPr>
        <w:t>Lem</w:t>
      </w:r>
      <w:proofErr w:type="spellEnd"/>
      <w:r w:rsidRPr="009E08CD">
        <w:rPr>
          <w:rFonts w:asciiTheme="majorBidi" w:hAnsiTheme="majorBidi" w:cstheme="majorBidi"/>
        </w:rPr>
        <w:t>, another Polish-Jewish writer.</w:t>
      </w:r>
      <w:r w:rsidR="009A5B1B" w:rsidRPr="009E08CD">
        <w:rPr>
          <w:rFonts w:asciiTheme="majorBidi" w:hAnsiTheme="majorBidi" w:cstheme="majorBidi"/>
        </w:rPr>
        <w:t xml:space="preserve"> The workshop will process motifs inspired by </w:t>
      </w:r>
      <w:proofErr w:type="spellStart"/>
      <w:r w:rsidR="009A5B1B" w:rsidRPr="009E08CD">
        <w:rPr>
          <w:rFonts w:asciiTheme="majorBidi" w:hAnsiTheme="majorBidi" w:cstheme="majorBidi"/>
        </w:rPr>
        <w:t>Lem’s</w:t>
      </w:r>
      <w:proofErr w:type="spellEnd"/>
      <w:r w:rsidR="009A5B1B" w:rsidRPr="009E08CD">
        <w:rPr>
          <w:rFonts w:asciiTheme="majorBidi" w:hAnsiTheme="majorBidi" w:cstheme="majorBidi"/>
        </w:rPr>
        <w:t xml:space="preserve"> stories as the basis for making short animated films.</w:t>
      </w:r>
    </w:p>
    <w:p w:rsidR="009A5B1B" w:rsidRPr="009E08CD" w:rsidRDefault="009A5B1B" w:rsidP="008D4DED">
      <w:pPr>
        <w:bidi w:val="0"/>
        <w:spacing w:after="120" w:line="360" w:lineRule="auto"/>
        <w:jc w:val="both"/>
        <w:rPr>
          <w:rFonts w:asciiTheme="majorBidi" w:hAnsiTheme="majorBidi" w:cstheme="majorBidi"/>
        </w:rPr>
      </w:pPr>
      <w:r w:rsidRPr="009E08CD">
        <w:rPr>
          <w:rFonts w:asciiTheme="majorBidi" w:hAnsiTheme="majorBidi" w:cstheme="majorBidi"/>
        </w:rPr>
        <w:t xml:space="preserve">The work of Stanislaw </w:t>
      </w:r>
      <w:proofErr w:type="spellStart"/>
      <w:r w:rsidRPr="009E08CD">
        <w:rPr>
          <w:rFonts w:asciiTheme="majorBidi" w:hAnsiTheme="majorBidi" w:cstheme="majorBidi"/>
        </w:rPr>
        <w:t>Lem</w:t>
      </w:r>
      <w:proofErr w:type="spellEnd"/>
      <w:r w:rsidRPr="009E08CD">
        <w:rPr>
          <w:rFonts w:asciiTheme="majorBidi" w:hAnsiTheme="majorBidi" w:cstheme="majorBidi"/>
        </w:rPr>
        <w:t>, one of the greatest Polish authors of all time, is generally class</w:t>
      </w:r>
      <w:r w:rsidR="00901AB3" w:rsidRPr="009E08CD">
        <w:rPr>
          <w:rFonts w:asciiTheme="majorBidi" w:hAnsiTheme="majorBidi" w:cstheme="majorBidi"/>
        </w:rPr>
        <w:t>ified as science fiction characterized by humor based on sleights of hand</w:t>
      </w:r>
      <w:r w:rsidR="00D93250" w:rsidRPr="009E08CD">
        <w:rPr>
          <w:rFonts w:asciiTheme="majorBidi" w:hAnsiTheme="majorBidi" w:cstheme="majorBidi"/>
        </w:rPr>
        <w:t>, as</w:t>
      </w:r>
      <w:r w:rsidR="00901AB3" w:rsidRPr="009E08CD">
        <w:rPr>
          <w:rFonts w:asciiTheme="majorBidi" w:hAnsiTheme="majorBidi" w:cstheme="majorBidi"/>
        </w:rPr>
        <w:t xml:space="preserve"> </w:t>
      </w:r>
      <w:proofErr w:type="spellStart"/>
      <w:r w:rsidR="00901AB3" w:rsidRPr="009E08CD">
        <w:rPr>
          <w:rFonts w:asciiTheme="majorBidi" w:hAnsiTheme="majorBidi" w:cstheme="majorBidi"/>
        </w:rPr>
        <w:t>Lem</w:t>
      </w:r>
      <w:proofErr w:type="spellEnd"/>
      <w:r w:rsidR="00901AB3" w:rsidRPr="009E08CD">
        <w:rPr>
          <w:rFonts w:asciiTheme="majorBidi" w:hAnsiTheme="majorBidi" w:cstheme="majorBidi"/>
        </w:rPr>
        <w:t xml:space="preserve"> </w:t>
      </w:r>
      <w:r w:rsidR="00A23DDB" w:rsidRPr="009E08CD">
        <w:rPr>
          <w:rFonts w:asciiTheme="majorBidi" w:hAnsiTheme="majorBidi" w:cstheme="majorBidi"/>
        </w:rPr>
        <w:t xml:space="preserve">was the undisputed </w:t>
      </w:r>
      <w:r w:rsidR="00901AB3" w:rsidRPr="009E08CD">
        <w:rPr>
          <w:rFonts w:asciiTheme="majorBidi" w:hAnsiTheme="majorBidi" w:cstheme="majorBidi"/>
        </w:rPr>
        <w:t xml:space="preserve">master of misdirection and legerdemain. </w:t>
      </w:r>
    </w:p>
    <w:p w:rsidR="00A23DDB" w:rsidRPr="009E08CD" w:rsidRDefault="00A23DDB" w:rsidP="008D4DED">
      <w:pPr>
        <w:bidi w:val="0"/>
        <w:spacing w:after="120" w:line="360" w:lineRule="auto"/>
        <w:jc w:val="both"/>
        <w:rPr>
          <w:rFonts w:asciiTheme="majorBidi" w:hAnsiTheme="majorBidi" w:cstheme="majorBidi"/>
        </w:rPr>
      </w:pPr>
      <w:proofErr w:type="spellStart"/>
      <w:r w:rsidRPr="009E08CD">
        <w:rPr>
          <w:rFonts w:asciiTheme="majorBidi" w:hAnsiTheme="majorBidi" w:cstheme="majorBidi"/>
        </w:rPr>
        <w:t>Lem</w:t>
      </w:r>
      <w:proofErr w:type="spellEnd"/>
      <w:r w:rsidRPr="009E08CD">
        <w:rPr>
          <w:rFonts w:asciiTheme="majorBidi" w:hAnsiTheme="majorBidi" w:cstheme="majorBidi"/>
        </w:rPr>
        <w:t xml:space="preserve"> was of Jewish descent but was brought up without any religious education. Nonetheless, his work is </w:t>
      </w:r>
      <w:r w:rsidR="0040101B" w:rsidRPr="009E08CD">
        <w:rPr>
          <w:rFonts w:asciiTheme="majorBidi" w:hAnsiTheme="majorBidi" w:cstheme="majorBidi"/>
        </w:rPr>
        <w:t>affected by Jewish concepts.</w:t>
      </w:r>
    </w:p>
    <w:p w:rsidR="0040101B" w:rsidRPr="009E08CD" w:rsidRDefault="0040101B" w:rsidP="008D4DED">
      <w:pPr>
        <w:bidi w:val="0"/>
        <w:spacing w:after="120" w:line="360" w:lineRule="auto"/>
        <w:jc w:val="both"/>
        <w:rPr>
          <w:rFonts w:asciiTheme="majorBidi" w:hAnsiTheme="majorBidi" w:cstheme="majorBidi"/>
        </w:rPr>
      </w:pPr>
      <w:r w:rsidRPr="009E08CD">
        <w:rPr>
          <w:rFonts w:asciiTheme="majorBidi" w:hAnsiTheme="majorBidi" w:cstheme="majorBidi"/>
        </w:rPr>
        <w:t xml:space="preserve">The workshop will focus on some of </w:t>
      </w:r>
      <w:proofErr w:type="spellStart"/>
      <w:r w:rsidRPr="009E08CD">
        <w:rPr>
          <w:rFonts w:asciiTheme="majorBidi" w:hAnsiTheme="majorBidi" w:cstheme="majorBidi"/>
        </w:rPr>
        <w:t>Lem’s</w:t>
      </w:r>
      <w:proofErr w:type="spellEnd"/>
      <w:r w:rsidRPr="009E08CD">
        <w:rPr>
          <w:rFonts w:asciiTheme="majorBidi" w:hAnsiTheme="majorBidi" w:cstheme="majorBidi"/>
        </w:rPr>
        <w:t xml:space="preserve"> short </w:t>
      </w:r>
      <w:proofErr w:type="gramStart"/>
      <w:r w:rsidRPr="009E08CD">
        <w:rPr>
          <w:rFonts w:asciiTheme="majorBidi" w:hAnsiTheme="majorBidi" w:cstheme="majorBidi"/>
        </w:rPr>
        <w:t>stories,</w:t>
      </w:r>
      <w:proofErr w:type="gramEnd"/>
      <w:r w:rsidRPr="009E08CD">
        <w:rPr>
          <w:rFonts w:asciiTheme="majorBidi" w:hAnsiTheme="majorBidi" w:cstheme="majorBidi"/>
        </w:rPr>
        <w:t xml:space="preserve"> especially the series entitled “Fables for Robots.” </w:t>
      </w:r>
      <w:r w:rsidR="004D358D" w:rsidRPr="009E08CD">
        <w:rPr>
          <w:rFonts w:asciiTheme="majorBidi" w:hAnsiTheme="majorBidi" w:cstheme="majorBidi"/>
        </w:rPr>
        <w:t>Work</w:t>
      </w:r>
      <w:r w:rsidRPr="009E08CD">
        <w:rPr>
          <w:rFonts w:asciiTheme="majorBidi" w:hAnsiTheme="majorBidi" w:cstheme="majorBidi"/>
        </w:rPr>
        <w:t xml:space="preserve"> on the animated shorts to be produced </w:t>
      </w:r>
      <w:r w:rsidR="007B02DF" w:rsidRPr="009E08CD">
        <w:rPr>
          <w:rFonts w:asciiTheme="majorBidi" w:hAnsiTheme="majorBidi" w:cstheme="majorBidi"/>
        </w:rPr>
        <w:t xml:space="preserve">will take place in a similar format to that applied to Shultz’s </w:t>
      </w:r>
      <w:r w:rsidR="004D358D" w:rsidRPr="009E08CD">
        <w:rPr>
          <w:rFonts w:asciiTheme="majorBidi" w:hAnsiTheme="majorBidi" w:cstheme="majorBidi"/>
        </w:rPr>
        <w:t>oeuvre</w:t>
      </w:r>
      <w:r w:rsidR="007B02DF" w:rsidRPr="009E08CD">
        <w:rPr>
          <w:rFonts w:asciiTheme="majorBidi" w:hAnsiTheme="majorBidi" w:cstheme="majorBidi"/>
        </w:rPr>
        <w:t>: an introductory lesson to be followed by a two-week encounter between the two art school</w:t>
      </w:r>
      <w:r w:rsidR="00626B3D" w:rsidRPr="009E08CD">
        <w:rPr>
          <w:rFonts w:asciiTheme="majorBidi" w:hAnsiTheme="majorBidi" w:cstheme="majorBidi"/>
        </w:rPr>
        <w:t>s</w:t>
      </w:r>
      <w:r w:rsidR="007B02DF" w:rsidRPr="009E08CD">
        <w:rPr>
          <w:rFonts w:asciiTheme="majorBidi" w:hAnsiTheme="majorBidi" w:cstheme="majorBidi"/>
        </w:rPr>
        <w:t xml:space="preserve"> at </w:t>
      </w:r>
      <w:r w:rsidR="007B02DF" w:rsidRPr="009E08CD">
        <w:rPr>
          <w:rFonts w:asciiTheme="majorBidi" w:hAnsiTheme="majorBidi" w:cstheme="majorBidi"/>
          <w:b/>
          <w:bCs/>
        </w:rPr>
        <w:t xml:space="preserve">Sapir </w:t>
      </w:r>
      <w:r w:rsidR="00626B3D" w:rsidRPr="009E08CD">
        <w:rPr>
          <w:rFonts w:asciiTheme="majorBidi" w:hAnsiTheme="majorBidi" w:cstheme="majorBidi"/>
          <w:b/>
          <w:bCs/>
        </w:rPr>
        <w:t xml:space="preserve">Academic </w:t>
      </w:r>
      <w:r w:rsidR="007B02DF" w:rsidRPr="009E08CD">
        <w:rPr>
          <w:rFonts w:asciiTheme="majorBidi" w:hAnsiTheme="majorBidi" w:cstheme="majorBidi"/>
          <w:b/>
          <w:bCs/>
        </w:rPr>
        <w:t>College</w:t>
      </w:r>
      <w:r w:rsidR="00626B3D" w:rsidRPr="009E08CD">
        <w:rPr>
          <w:rFonts w:asciiTheme="majorBidi" w:hAnsiTheme="majorBidi" w:cstheme="majorBidi"/>
          <w:b/>
          <w:bCs/>
        </w:rPr>
        <w:t xml:space="preserve"> </w:t>
      </w:r>
      <w:r w:rsidR="00626B3D" w:rsidRPr="009E08CD">
        <w:rPr>
          <w:rFonts w:asciiTheme="majorBidi" w:hAnsiTheme="majorBidi" w:cstheme="majorBidi"/>
        </w:rPr>
        <w:t>for the writing and producing of the films.</w:t>
      </w:r>
    </w:p>
    <w:p w:rsidR="00626B3D" w:rsidRPr="009E08CD" w:rsidRDefault="00626B3D" w:rsidP="008D4DED">
      <w:pPr>
        <w:bidi w:val="0"/>
        <w:spacing w:after="120" w:line="360" w:lineRule="auto"/>
        <w:jc w:val="both"/>
        <w:rPr>
          <w:rFonts w:asciiTheme="majorBidi" w:hAnsiTheme="majorBidi" w:cstheme="majorBidi"/>
        </w:rPr>
      </w:pPr>
      <w:r w:rsidRPr="009E08CD">
        <w:rPr>
          <w:rFonts w:asciiTheme="majorBidi" w:hAnsiTheme="majorBidi" w:cstheme="majorBidi"/>
          <w:b/>
          <w:bCs/>
          <w:u w:val="single"/>
        </w:rPr>
        <w:t>Lodz Student Visit to Sapir</w:t>
      </w:r>
    </w:p>
    <w:p w:rsidR="00626B3D" w:rsidRPr="009E08CD" w:rsidRDefault="00626B3D" w:rsidP="008D4DED">
      <w:pPr>
        <w:bidi w:val="0"/>
        <w:spacing w:after="120" w:line="360" w:lineRule="auto"/>
        <w:jc w:val="both"/>
        <w:rPr>
          <w:rFonts w:asciiTheme="majorBidi" w:hAnsiTheme="majorBidi" w:cstheme="majorBidi"/>
        </w:rPr>
      </w:pPr>
      <w:r w:rsidRPr="009E08CD">
        <w:rPr>
          <w:rFonts w:asciiTheme="majorBidi" w:hAnsiTheme="majorBidi" w:cstheme="majorBidi"/>
        </w:rPr>
        <w:t xml:space="preserve">The Sapir Academic College’s School of Audio and Visual Arts would like to host 15 or so students and teachers from Lodz. They will lodge together at </w:t>
      </w:r>
      <w:r w:rsidR="00E164CE" w:rsidRPr="009E08CD">
        <w:rPr>
          <w:rFonts w:asciiTheme="majorBidi" w:hAnsiTheme="majorBidi" w:cstheme="majorBidi"/>
        </w:rPr>
        <w:t xml:space="preserve">guests houses in the neighboring kibbutzim for the two-week joint workshop. They will also visit the holy places in Jerusalem and tour the Dead Sea. </w:t>
      </w:r>
    </w:p>
    <w:p w:rsidR="00E164CE" w:rsidRPr="009E08CD" w:rsidRDefault="00E164CE" w:rsidP="008D4DED">
      <w:pPr>
        <w:bidi w:val="0"/>
        <w:spacing w:after="120" w:line="360" w:lineRule="auto"/>
        <w:jc w:val="both"/>
        <w:rPr>
          <w:rStyle w:val="unicode"/>
          <w:rFonts w:asciiTheme="majorBidi" w:hAnsiTheme="majorBidi" w:cstheme="majorBid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8CD">
        <w:rPr>
          <w:rFonts w:asciiTheme="majorBidi" w:hAnsiTheme="majorBidi" w:cstheme="majorBidi"/>
        </w:rPr>
        <w:lastRenderedPageBreak/>
        <w:t xml:space="preserve">We are committed to hosting our guests fully, similar to the </w:t>
      </w:r>
      <w:r w:rsidR="008B5559" w:rsidRPr="009E08CD">
        <w:rPr>
          <w:rFonts w:asciiTheme="majorBidi" w:hAnsiTheme="majorBidi" w:cstheme="majorBidi"/>
        </w:rPr>
        <w:t xml:space="preserve">accommodations extended to us when we visited Poland. I would suggest converting the sums to euros or </w:t>
      </w:r>
      <w:commentRangeStart w:id="3"/>
      <w:r w:rsidR="008B5559" w:rsidRPr="009E08CD">
        <w:rPr>
          <w:rFonts w:asciiTheme="majorBidi" w:hAnsiTheme="majorBidi" w:cstheme="majorBidi"/>
        </w:rPr>
        <w:t>dollars</w:t>
      </w:r>
      <w:commentRangeEnd w:id="3"/>
      <w:r w:rsidR="009E08CD">
        <w:rPr>
          <w:rStyle w:val="CommentReference"/>
        </w:rPr>
        <w:commentReference w:id="3"/>
      </w:r>
      <w:r w:rsidR="008B5559" w:rsidRPr="009E08CD">
        <w:rPr>
          <w:rFonts w:asciiTheme="majorBidi" w:hAnsiTheme="majorBidi" w:cstheme="majorBidi"/>
        </w:rPr>
        <w:t>.</w:t>
      </w:r>
    </w:p>
    <w:p w:rsidR="00D11D78" w:rsidRPr="009E08CD" w:rsidRDefault="00D11D78" w:rsidP="008D4DED">
      <w:pPr>
        <w:spacing w:after="120" w:line="360" w:lineRule="auto"/>
        <w:rPr>
          <w:rFonts w:asciiTheme="majorBidi" w:hAnsiTheme="majorBidi" w:cstheme="majorBidi"/>
          <w:sz w:val="16"/>
          <w:szCs w:val="16"/>
        </w:rPr>
      </w:pPr>
      <w:r w:rsidRPr="009E08CD">
        <w:rPr>
          <w:rStyle w:val="unicode"/>
          <w:rFonts w:asciiTheme="majorBidi" w:hAnsiTheme="majorBidi" w:cstheme="majorBid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W w:w="7820" w:type="dxa"/>
        <w:tblInd w:w="93" w:type="dxa"/>
        <w:tblLook w:val="04A0" w:firstRow="1" w:lastRow="0" w:firstColumn="1" w:lastColumn="0" w:noHBand="0" w:noVBand="1"/>
      </w:tblPr>
      <w:tblGrid>
        <w:gridCol w:w="4600"/>
        <w:gridCol w:w="3220"/>
      </w:tblGrid>
      <w:tr w:rsidR="009E08CD" w:rsidRPr="009E08CD" w:rsidTr="005F14A4">
        <w:trPr>
          <w:trHeight w:val="480"/>
        </w:trPr>
        <w:tc>
          <w:tcPr>
            <w:tcW w:w="4600" w:type="dxa"/>
            <w:tcBorders>
              <w:top w:val="nil"/>
              <w:left w:val="nil"/>
              <w:bottom w:val="nil"/>
              <w:right w:val="nil"/>
            </w:tcBorders>
            <w:shd w:val="clear" w:color="auto" w:fill="auto"/>
            <w:noWrap/>
            <w:vAlign w:val="bottom"/>
            <w:hideMark/>
          </w:tcPr>
          <w:p w:rsidR="009E08CD" w:rsidRPr="009E08CD" w:rsidRDefault="009E08CD" w:rsidP="005F14A4">
            <w:pPr>
              <w:bidi w:val="0"/>
              <w:rPr>
                <w:rFonts w:asciiTheme="majorBidi" w:eastAsia="Times New Roman" w:hAnsiTheme="majorBidi" w:cstheme="majorBidi"/>
                <w:b/>
                <w:bCs/>
                <w:color w:val="000000"/>
                <w:sz w:val="36"/>
                <w:szCs w:val="36"/>
              </w:rPr>
            </w:pPr>
            <w:r w:rsidRPr="009E08CD">
              <w:rPr>
                <w:rFonts w:asciiTheme="majorBidi" w:eastAsia="Times New Roman" w:hAnsiTheme="majorBidi" w:cstheme="majorBidi"/>
                <w:b/>
                <w:bCs/>
                <w:color w:val="000000"/>
                <w:sz w:val="36"/>
                <w:szCs w:val="36"/>
              </w:rPr>
              <w:t>Hosting at Sapir budget</w:t>
            </w:r>
          </w:p>
        </w:tc>
        <w:tc>
          <w:tcPr>
            <w:tcW w:w="322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2"/>
                <w:szCs w:val="22"/>
              </w:rPr>
            </w:pPr>
          </w:p>
        </w:tc>
      </w:tr>
      <w:tr w:rsidR="009E08CD" w:rsidRPr="009E08CD" w:rsidTr="005F14A4">
        <w:trPr>
          <w:trHeight w:val="285"/>
        </w:trPr>
        <w:tc>
          <w:tcPr>
            <w:tcW w:w="460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2"/>
                <w:szCs w:val="22"/>
              </w:rPr>
            </w:pPr>
          </w:p>
        </w:tc>
        <w:tc>
          <w:tcPr>
            <w:tcW w:w="322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2"/>
                <w:szCs w:val="22"/>
              </w:rPr>
            </w:pPr>
          </w:p>
        </w:tc>
      </w:tr>
      <w:tr w:rsidR="009E08CD" w:rsidRPr="009E08CD" w:rsidTr="005F14A4">
        <w:trPr>
          <w:trHeight w:val="405"/>
        </w:trPr>
        <w:tc>
          <w:tcPr>
            <w:tcW w:w="460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8"/>
                <w:szCs w:val="28"/>
              </w:rPr>
            </w:pPr>
            <w:r w:rsidRPr="009E08CD">
              <w:rPr>
                <w:rFonts w:asciiTheme="majorBidi" w:eastAsia="Times New Roman" w:hAnsiTheme="majorBidi" w:cstheme="majorBidi"/>
                <w:b/>
                <w:bCs/>
                <w:color w:val="000000"/>
                <w:sz w:val="28"/>
                <w:szCs w:val="28"/>
              </w:rPr>
              <w:t>Hosting expenses</w:t>
            </w:r>
          </w:p>
        </w:tc>
        <w:tc>
          <w:tcPr>
            <w:tcW w:w="322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8"/>
                <w:szCs w:val="28"/>
              </w:rPr>
            </w:pPr>
            <w:r w:rsidRPr="009E08CD">
              <w:rPr>
                <w:rFonts w:asciiTheme="majorBidi" w:eastAsia="Times New Roman" w:hAnsiTheme="majorBidi" w:cstheme="majorBidi"/>
                <w:b/>
                <w:bCs/>
                <w:color w:val="000000"/>
                <w:sz w:val="28"/>
                <w:szCs w:val="28"/>
              </w:rPr>
              <w:t>Hosting in Israel</w:t>
            </w:r>
          </w:p>
        </w:tc>
      </w:tr>
      <w:tr w:rsidR="009E08CD" w:rsidRPr="009E08CD" w:rsidTr="005F14A4">
        <w:trPr>
          <w:trHeight w:val="360"/>
        </w:trPr>
        <w:tc>
          <w:tcPr>
            <w:tcW w:w="460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2"/>
                <w:szCs w:val="22"/>
              </w:rPr>
            </w:pPr>
          </w:p>
        </w:tc>
        <w:tc>
          <w:tcPr>
            <w:tcW w:w="3220" w:type="dxa"/>
            <w:tcBorders>
              <w:top w:val="nil"/>
              <w:left w:val="nil"/>
              <w:bottom w:val="nil"/>
              <w:right w:val="nil"/>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8"/>
                <w:szCs w:val="28"/>
              </w:rPr>
            </w:pPr>
          </w:p>
        </w:tc>
      </w:tr>
      <w:tr w:rsidR="009E08CD" w:rsidRPr="009E08CD" w:rsidTr="005F14A4">
        <w:trPr>
          <w:trHeight w:val="600"/>
        </w:trPr>
        <w:tc>
          <w:tcPr>
            <w:tcW w:w="4600" w:type="dxa"/>
            <w:tcBorders>
              <w:top w:val="single" w:sz="4" w:space="0" w:color="4F81BD"/>
              <w:left w:val="single" w:sz="4" w:space="0" w:color="4F81BD"/>
              <w:bottom w:val="nil"/>
              <w:right w:val="nil"/>
            </w:tcBorders>
            <w:shd w:val="clear" w:color="4F81BD" w:fill="4F81BD"/>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type of expense</w:t>
            </w:r>
          </w:p>
        </w:tc>
        <w:tc>
          <w:tcPr>
            <w:tcW w:w="3220" w:type="dxa"/>
            <w:tcBorders>
              <w:top w:val="single" w:sz="4" w:space="0" w:color="4F81BD"/>
              <w:left w:val="nil"/>
              <w:bottom w:val="nil"/>
              <w:right w:val="single" w:sz="4" w:space="0" w:color="4F81BD"/>
            </w:tcBorders>
            <w:shd w:val="clear" w:color="4F81BD" w:fill="4F81BD"/>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sub total</w:t>
            </w:r>
          </w:p>
        </w:tc>
      </w:tr>
      <w:tr w:rsidR="009E08CD" w:rsidRPr="009E08CD" w:rsidTr="005F14A4">
        <w:trPr>
          <w:trHeight w:val="315"/>
        </w:trPr>
        <w:tc>
          <w:tcPr>
            <w:tcW w:w="460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rPr>
            </w:pPr>
            <w:r w:rsidRPr="009E08CD">
              <w:rPr>
                <w:rFonts w:asciiTheme="majorBidi" w:eastAsia="Times New Roman" w:hAnsiTheme="majorBidi" w:cstheme="majorBidi"/>
                <w:b/>
                <w:bCs/>
                <w:color w:val="000000"/>
              </w:rPr>
              <w:t>accommodation</w:t>
            </w:r>
          </w:p>
        </w:tc>
        <w:tc>
          <w:tcPr>
            <w:tcW w:w="3220" w:type="dxa"/>
            <w:tcBorders>
              <w:top w:val="single" w:sz="4" w:space="0" w:color="auto"/>
              <w:left w:val="nil"/>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r>
      <w:tr w:rsidR="009E08CD" w:rsidRPr="009E08CD" w:rsidTr="005F14A4">
        <w:trPr>
          <w:trHeight w:val="39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lodging at a kibbutz </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14,700.00 </w:t>
            </w:r>
          </w:p>
        </w:tc>
      </w:tr>
      <w:tr w:rsidR="009E08CD" w:rsidRPr="009E08CD" w:rsidTr="005F14A4">
        <w:trPr>
          <w:trHeight w:val="39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w:t>
            </w:r>
          </w:p>
        </w:tc>
      </w:tr>
      <w:tr w:rsidR="009E08CD" w:rsidRPr="009E08CD" w:rsidTr="005F14A4">
        <w:trPr>
          <w:trHeight w:val="390"/>
        </w:trPr>
        <w:tc>
          <w:tcPr>
            <w:tcW w:w="4600" w:type="dxa"/>
            <w:tcBorders>
              <w:top w:val="nil"/>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8"/>
                <w:szCs w:val="28"/>
              </w:rPr>
            </w:pPr>
            <w:r w:rsidRPr="009E08CD">
              <w:rPr>
                <w:rFonts w:asciiTheme="majorBidi" w:eastAsia="Times New Roman" w:hAnsiTheme="majorBidi" w:cstheme="majorBidi"/>
                <w:b/>
                <w:bCs/>
                <w:color w:val="000000"/>
                <w:sz w:val="28"/>
                <w:szCs w:val="28"/>
              </w:rPr>
              <w:t>meals</w:t>
            </w:r>
          </w:p>
        </w:tc>
        <w:tc>
          <w:tcPr>
            <w:tcW w:w="3220" w:type="dxa"/>
            <w:tcBorders>
              <w:top w:val="nil"/>
              <w:left w:val="nil"/>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w:t>
            </w:r>
          </w:p>
        </w:tc>
      </w:tr>
      <w:tr w:rsidR="009E08CD" w:rsidRPr="009E08CD" w:rsidTr="005F14A4">
        <w:trPr>
          <w:trHeight w:val="63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breakfast</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5,000.00 </w:t>
            </w:r>
          </w:p>
        </w:tc>
      </w:tr>
      <w:tr w:rsidR="009E08CD" w:rsidRPr="009E08CD" w:rsidTr="005F14A4">
        <w:trPr>
          <w:trHeight w:val="39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lunch</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5,000.00 </w:t>
            </w:r>
          </w:p>
        </w:tc>
      </w:tr>
      <w:tr w:rsidR="009E08CD" w:rsidRPr="009E08CD" w:rsidTr="005F14A4">
        <w:trPr>
          <w:trHeight w:val="39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dinner</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6,600.00 </w:t>
            </w:r>
          </w:p>
        </w:tc>
      </w:tr>
      <w:tr w:rsidR="009E08CD" w:rsidRPr="009E08CD" w:rsidTr="005F14A4">
        <w:trPr>
          <w:trHeight w:val="39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special dinners</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5,000.00 </w:t>
            </w:r>
          </w:p>
        </w:tc>
      </w:tr>
      <w:tr w:rsidR="009E08CD" w:rsidRPr="009E08CD" w:rsidTr="005F14A4">
        <w:trPr>
          <w:trHeight w:val="390"/>
        </w:trPr>
        <w:tc>
          <w:tcPr>
            <w:tcW w:w="4600" w:type="dxa"/>
            <w:tcBorders>
              <w:top w:val="nil"/>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Transportation</w:t>
            </w:r>
          </w:p>
        </w:tc>
        <w:tc>
          <w:tcPr>
            <w:tcW w:w="322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w:t>
            </w:r>
          </w:p>
        </w:tc>
      </w:tr>
      <w:tr w:rsidR="009E08CD" w:rsidRPr="009E08CD" w:rsidTr="005F14A4">
        <w:trPr>
          <w:trHeight w:val="39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shuttle from and to airport</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3,300.00 </w:t>
            </w:r>
          </w:p>
        </w:tc>
      </w:tr>
      <w:tr w:rsidR="009E08CD" w:rsidRPr="009E08CD" w:rsidTr="005F14A4">
        <w:trPr>
          <w:trHeight w:val="435"/>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attached bus to the dead sea</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3,000.00 </w:t>
            </w:r>
          </w:p>
        </w:tc>
      </w:tr>
      <w:tr w:rsidR="009E08CD" w:rsidRPr="009E08CD" w:rsidTr="005F14A4">
        <w:trPr>
          <w:trHeight w:val="435"/>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attached bus to Jerusalem</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3,000.00 </w:t>
            </w:r>
          </w:p>
        </w:tc>
      </w:tr>
      <w:tr w:rsidR="009E08CD" w:rsidRPr="009E08CD" w:rsidTr="005F14A4">
        <w:trPr>
          <w:trHeight w:val="855"/>
        </w:trPr>
        <w:tc>
          <w:tcPr>
            <w:tcW w:w="4600" w:type="dxa"/>
            <w:tcBorders>
              <w:top w:val="nil"/>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Tours</w:t>
            </w:r>
          </w:p>
        </w:tc>
        <w:tc>
          <w:tcPr>
            <w:tcW w:w="322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w:t>
            </w:r>
          </w:p>
        </w:tc>
      </w:tr>
      <w:tr w:rsidR="009E08CD" w:rsidRPr="009E08CD" w:rsidTr="005F14A4">
        <w:trPr>
          <w:trHeight w:val="435"/>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Jerusalem</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2,000.00 </w:t>
            </w:r>
          </w:p>
        </w:tc>
      </w:tr>
      <w:tr w:rsidR="009E08CD" w:rsidRPr="009E08CD" w:rsidTr="005F14A4">
        <w:trPr>
          <w:trHeight w:val="435"/>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Dead sea</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2,500.00 </w:t>
            </w:r>
          </w:p>
        </w:tc>
      </w:tr>
      <w:tr w:rsidR="009E08CD" w:rsidRPr="009E08CD" w:rsidTr="005F14A4">
        <w:trPr>
          <w:trHeight w:val="435"/>
        </w:trPr>
        <w:tc>
          <w:tcPr>
            <w:tcW w:w="4600" w:type="dxa"/>
            <w:tcBorders>
              <w:top w:val="nil"/>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unexpected expenses</w:t>
            </w:r>
          </w:p>
        </w:tc>
        <w:tc>
          <w:tcPr>
            <w:tcW w:w="322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w:t>
            </w:r>
          </w:p>
        </w:tc>
      </w:tr>
      <w:tr w:rsidR="009E08CD" w:rsidRPr="009E08CD" w:rsidTr="005F14A4">
        <w:trPr>
          <w:trHeight w:val="435"/>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lastRenderedPageBreak/>
              <w:t>small cash</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1,000.00 </w:t>
            </w:r>
          </w:p>
        </w:tc>
      </w:tr>
      <w:tr w:rsidR="009E08CD" w:rsidRPr="009E08CD" w:rsidTr="005F14A4">
        <w:trPr>
          <w:trHeight w:val="435"/>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unexpected expenses</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8CD" w:rsidRPr="009E08CD" w:rsidRDefault="009E08CD" w:rsidP="005F14A4">
            <w:pPr>
              <w:bidi w:val="0"/>
              <w:spacing w:after="0" w:line="240" w:lineRule="auto"/>
              <w:rPr>
                <w:rFonts w:asciiTheme="majorBidi" w:eastAsia="Times New Roman" w:hAnsiTheme="majorBidi" w:cstheme="majorBidi"/>
                <w:color w:val="000000"/>
                <w:sz w:val="28"/>
                <w:szCs w:val="28"/>
              </w:rPr>
            </w:pPr>
            <w:r w:rsidRPr="009E08CD">
              <w:rPr>
                <w:rFonts w:asciiTheme="majorBidi" w:eastAsia="Times New Roman" w:hAnsiTheme="majorBidi" w:cstheme="majorBidi"/>
                <w:color w:val="000000"/>
                <w:sz w:val="28"/>
                <w:szCs w:val="28"/>
              </w:rPr>
              <w:t xml:space="preserve"> </w:t>
            </w:r>
            <w:r w:rsidRPr="009E08CD">
              <w:rPr>
                <w:rFonts w:asciiTheme="majorBidi" w:eastAsia="Times New Roman" w:hAnsiTheme="majorBidi" w:cstheme="majorBidi"/>
                <w:color w:val="000000"/>
                <w:sz w:val="28"/>
                <w:szCs w:val="28"/>
                <w:rtl/>
              </w:rPr>
              <w:t>₪</w:t>
            </w:r>
            <w:r w:rsidRPr="009E08CD">
              <w:rPr>
                <w:rFonts w:asciiTheme="majorBidi" w:eastAsia="Times New Roman" w:hAnsiTheme="majorBidi" w:cstheme="majorBidi"/>
                <w:color w:val="000000"/>
                <w:sz w:val="28"/>
                <w:szCs w:val="28"/>
              </w:rPr>
              <w:t xml:space="preserve">                               1,000.00 </w:t>
            </w:r>
          </w:p>
        </w:tc>
      </w:tr>
      <w:tr w:rsidR="009E08CD" w:rsidRPr="009E08CD" w:rsidTr="005F14A4">
        <w:trPr>
          <w:trHeight w:val="435"/>
        </w:trPr>
        <w:tc>
          <w:tcPr>
            <w:tcW w:w="4600" w:type="dxa"/>
            <w:tcBorders>
              <w:top w:val="nil"/>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c>
          <w:tcPr>
            <w:tcW w:w="322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r>
      <w:tr w:rsidR="009E08CD" w:rsidRPr="009E08CD" w:rsidTr="005F14A4">
        <w:trPr>
          <w:trHeight w:val="435"/>
        </w:trPr>
        <w:tc>
          <w:tcPr>
            <w:tcW w:w="4600" w:type="dxa"/>
            <w:tcBorders>
              <w:top w:val="double" w:sz="6" w:space="0" w:color="4F81BD"/>
              <w:left w:val="single" w:sz="4" w:space="0" w:color="auto"/>
              <w:bottom w:val="single" w:sz="4" w:space="0" w:color="000000"/>
              <w:right w:val="single" w:sz="4" w:space="0" w:color="auto"/>
            </w:tcBorders>
            <w:shd w:val="clear" w:color="000000" w:fill="FFFF00"/>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total expenses hosting</w:t>
            </w:r>
          </w:p>
        </w:tc>
        <w:tc>
          <w:tcPr>
            <w:tcW w:w="3220" w:type="dxa"/>
            <w:tcBorders>
              <w:top w:val="double" w:sz="6" w:space="0" w:color="4F81BD"/>
              <w:left w:val="single" w:sz="4" w:space="0" w:color="auto"/>
              <w:bottom w:val="single" w:sz="4" w:space="0" w:color="000000"/>
              <w:right w:val="single" w:sz="4" w:space="0" w:color="auto"/>
            </w:tcBorders>
            <w:shd w:val="clear" w:color="000000" w:fill="FFFF00"/>
            <w:noWrap/>
            <w:vAlign w:val="bottom"/>
            <w:hideMark/>
          </w:tcPr>
          <w:p w:rsidR="009E08CD" w:rsidRPr="009E08CD" w:rsidRDefault="009E08CD" w:rsidP="005F14A4">
            <w:pPr>
              <w:bidi w:val="0"/>
              <w:spacing w:after="0" w:line="24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xml:space="preserve"> </w:t>
            </w:r>
            <w:r w:rsidRPr="009E08CD">
              <w:rPr>
                <w:rFonts w:asciiTheme="majorBidi" w:eastAsia="Times New Roman" w:hAnsiTheme="majorBidi" w:cstheme="majorBidi"/>
                <w:b/>
                <w:bCs/>
                <w:color w:val="000000"/>
                <w:sz w:val="22"/>
                <w:szCs w:val="22"/>
                <w:rtl/>
              </w:rPr>
              <w:t>₪</w:t>
            </w:r>
            <w:r w:rsidRPr="009E08CD">
              <w:rPr>
                <w:rFonts w:asciiTheme="majorBidi" w:eastAsia="Times New Roman" w:hAnsiTheme="majorBidi" w:cstheme="majorBidi"/>
                <w:b/>
                <w:bCs/>
                <w:color w:val="000000"/>
                <w:sz w:val="22"/>
                <w:szCs w:val="22"/>
              </w:rPr>
              <w:t xml:space="preserve">                               52,100.00 </w:t>
            </w:r>
          </w:p>
        </w:tc>
      </w:tr>
    </w:tbl>
    <w:p w:rsidR="007D0824" w:rsidRPr="009E08CD" w:rsidRDefault="00336D04" w:rsidP="008D4DED">
      <w:pPr>
        <w:bidi w:val="0"/>
        <w:spacing w:after="120" w:line="360" w:lineRule="auto"/>
        <w:ind w:left="-180"/>
        <w:jc w:val="both"/>
        <w:rPr>
          <w:rFonts w:asciiTheme="majorBidi" w:hAnsiTheme="majorBidi" w:cstheme="majorBidi"/>
          <w:sz w:val="22"/>
          <w:szCs w:val="22"/>
        </w:rPr>
      </w:pPr>
      <w:r w:rsidRPr="009E08CD">
        <w:rPr>
          <w:rFonts w:asciiTheme="majorBidi" w:hAnsiTheme="majorBidi" w:cstheme="majorBidi"/>
        </w:rPr>
        <w:fldChar w:fldCharType="begin"/>
      </w:r>
      <w:r w:rsidRPr="009E08CD">
        <w:rPr>
          <w:rFonts w:asciiTheme="majorBidi" w:hAnsiTheme="majorBidi" w:cstheme="majorBidi"/>
        </w:rPr>
        <w:instrText xml:space="preserve"> LINK </w:instrText>
      </w:r>
      <w:r w:rsidR="007D0824" w:rsidRPr="009E08CD">
        <w:rPr>
          <w:rFonts w:asciiTheme="majorBidi" w:hAnsiTheme="majorBidi" w:cstheme="majorBidi"/>
        </w:rPr>
        <w:instrText>Excel.Sheet.12 http://home.sapir.ac.il/Orgchart/ac/cinDocs/kolnoa/</w:instrText>
      </w:r>
      <w:r w:rsidR="007D0824" w:rsidRPr="009E08CD">
        <w:rPr>
          <w:rFonts w:asciiTheme="majorBidi" w:hAnsiTheme="majorBidi" w:cstheme="majorBidi"/>
          <w:rtl/>
        </w:rPr>
        <w:instrText>שכר%20ותקציב/תקציבי%20אירוח</w:instrText>
      </w:r>
      <w:r w:rsidR="007D0824" w:rsidRPr="009E08CD">
        <w:rPr>
          <w:rFonts w:asciiTheme="majorBidi" w:hAnsiTheme="majorBidi" w:cstheme="majorBidi"/>
        </w:rPr>
        <w:instrText xml:space="preserve">/lodz%20budget.xlsx "short budget!R3C4:R11C9" </w:instrText>
      </w:r>
      <w:r w:rsidRPr="009E08CD">
        <w:rPr>
          <w:rFonts w:asciiTheme="majorBidi" w:hAnsiTheme="majorBidi" w:cstheme="majorBidi"/>
        </w:rPr>
        <w:instrText xml:space="preserve">\a \f 4 \h </w:instrText>
      </w:r>
      <w:r w:rsidR="007D0824" w:rsidRPr="009E08CD">
        <w:rPr>
          <w:rFonts w:asciiTheme="majorBidi" w:hAnsiTheme="majorBidi" w:cstheme="majorBidi"/>
        </w:rPr>
        <w:instrText xml:space="preserve"> \* MERGEFORMAT </w:instrText>
      </w:r>
      <w:r w:rsidRPr="009E08CD">
        <w:rPr>
          <w:rFonts w:asciiTheme="majorBidi" w:hAnsiTheme="majorBidi" w:cstheme="majorBidi"/>
        </w:rPr>
        <w:fldChar w:fldCharType="separate"/>
      </w:r>
    </w:p>
    <w:tbl>
      <w:tblPr>
        <w:tblW w:w="8163" w:type="dxa"/>
        <w:tblInd w:w="93" w:type="dxa"/>
        <w:tblLook w:val="04A0" w:firstRow="1" w:lastRow="0" w:firstColumn="1" w:lastColumn="0" w:noHBand="0" w:noVBand="1"/>
      </w:tblPr>
      <w:tblGrid>
        <w:gridCol w:w="1949"/>
        <w:gridCol w:w="1011"/>
        <w:gridCol w:w="1166"/>
        <w:gridCol w:w="1096"/>
        <w:gridCol w:w="1913"/>
        <w:gridCol w:w="1080"/>
      </w:tblGrid>
      <w:tr w:rsidR="007D0824" w:rsidRPr="009E08CD" w:rsidTr="007D0824">
        <w:trPr>
          <w:trHeight w:val="405"/>
        </w:trPr>
        <w:tc>
          <w:tcPr>
            <w:tcW w:w="5170" w:type="dxa"/>
            <w:gridSpan w:val="4"/>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32"/>
                <w:szCs w:val="32"/>
              </w:rPr>
            </w:pPr>
            <w:r w:rsidRPr="009E08CD">
              <w:rPr>
                <w:rFonts w:asciiTheme="majorBidi" w:eastAsia="Times New Roman" w:hAnsiTheme="majorBidi" w:cstheme="majorBidi"/>
                <w:b/>
                <w:bCs/>
                <w:color w:val="000000"/>
                <w:sz w:val="32"/>
                <w:szCs w:val="32"/>
              </w:rPr>
              <w:t>flight expenses to Poland</w:t>
            </w:r>
          </w:p>
        </w:tc>
        <w:tc>
          <w:tcPr>
            <w:tcW w:w="1913"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c>
          <w:tcPr>
            <w:tcW w:w="1080"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r>
      <w:tr w:rsidR="007D0824" w:rsidRPr="009E08CD" w:rsidTr="007D0824">
        <w:trPr>
          <w:trHeight w:val="360"/>
        </w:trPr>
        <w:tc>
          <w:tcPr>
            <w:tcW w:w="1949"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c>
          <w:tcPr>
            <w:tcW w:w="1011"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c>
          <w:tcPr>
            <w:tcW w:w="1166"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c>
          <w:tcPr>
            <w:tcW w:w="1044"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c>
          <w:tcPr>
            <w:tcW w:w="1913" w:type="dxa"/>
            <w:tcBorders>
              <w:top w:val="nil"/>
              <w:left w:val="nil"/>
              <w:bottom w:val="nil"/>
              <w:right w:val="nil"/>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color w:val="000000"/>
                <w:sz w:val="22"/>
                <w:szCs w:val="22"/>
              </w:rPr>
            </w:pP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600"/>
        </w:trPr>
        <w:tc>
          <w:tcPr>
            <w:tcW w:w="1949" w:type="dxa"/>
            <w:tcBorders>
              <w:top w:val="single" w:sz="4" w:space="0" w:color="4F81BD"/>
              <w:left w:val="single" w:sz="4" w:space="0" w:color="4F81BD"/>
              <w:bottom w:val="nil"/>
              <w:right w:val="nil"/>
            </w:tcBorders>
            <w:shd w:val="clear" w:color="4F81BD" w:fill="4F81BD"/>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type of expense</w:t>
            </w:r>
          </w:p>
        </w:tc>
        <w:tc>
          <w:tcPr>
            <w:tcW w:w="1011" w:type="dxa"/>
            <w:tcBorders>
              <w:top w:val="single" w:sz="4" w:space="0" w:color="4F81BD"/>
              <w:left w:val="nil"/>
              <w:bottom w:val="nil"/>
              <w:right w:val="nil"/>
            </w:tcBorders>
            <w:shd w:val="clear" w:color="4F81BD" w:fill="4F81BD"/>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amount</w:t>
            </w:r>
          </w:p>
        </w:tc>
        <w:tc>
          <w:tcPr>
            <w:tcW w:w="1166" w:type="dxa"/>
            <w:tcBorders>
              <w:top w:val="single" w:sz="4" w:space="0" w:color="4F81BD"/>
              <w:left w:val="nil"/>
              <w:bottom w:val="nil"/>
              <w:right w:val="nil"/>
            </w:tcBorders>
            <w:shd w:val="clear" w:color="4F81BD" w:fill="4F81BD"/>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cost</w:t>
            </w:r>
          </w:p>
        </w:tc>
        <w:tc>
          <w:tcPr>
            <w:tcW w:w="1044" w:type="dxa"/>
            <w:tcBorders>
              <w:top w:val="single" w:sz="4" w:space="0" w:color="4F81BD"/>
              <w:left w:val="nil"/>
              <w:bottom w:val="nil"/>
              <w:right w:val="nil"/>
            </w:tcBorders>
            <w:shd w:val="clear" w:color="4F81BD" w:fill="4F81BD"/>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sub total</w:t>
            </w:r>
          </w:p>
        </w:tc>
        <w:tc>
          <w:tcPr>
            <w:tcW w:w="1913" w:type="dxa"/>
            <w:tcBorders>
              <w:top w:val="single" w:sz="4" w:space="0" w:color="4F81BD"/>
              <w:left w:val="nil"/>
              <w:bottom w:val="nil"/>
              <w:right w:val="single" w:sz="4" w:space="0" w:color="4F81BD"/>
            </w:tcBorders>
            <w:shd w:val="clear" w:color="4F81BD" w:fill="4F81BD"/>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FFFFFF"/>
                <w:sz w:val="22"/>
                <w:szCs w:val="22"/>
              </w:rPr>
            </w:pPr>
            <w:r w:rsidRPr="009E08CD">
              <w:rPr>
                <w:rFonts w:asciiTheme="majorBidi" w:eastAsia="Times New Roman" w:hAnsiTheme="majorBidi" w:cstheme="majorBidi"/>
                <w:b/>
                <w:bCs/>
                <w:color w:val="FFFFFF"/>
                <w:sz w:val="22"/>
                <w:szCs w:val="22"/>
              </w:rPr>
              <w:t>total including vat</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315"/>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flight</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12</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Pr>
              <w:t>$520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Pr>
              <w:t>$6,240.00</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tl/>
              </w:rPr>
              <w:t xml:space="preserve">₪ </w:t>
            </w:r>
            <w:r w:rsidRPr="009E08CD">
              <w:rPr>
                <w:rFonts w:asciiTheme="majorBidi" w:eastAsia="Times New Roman" w:hAnsiTheme="majorBidi" w:cstheme="majorBidi"/>
                <w:color w:val="000000"/>
                <w:sz w:val="22"/>
                <w:szCs w:val="22"/>
              </w:rPr>
              <w:t>24,960</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39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0</w:t>
            </w:r>
          </w:p>
        </w:tc>
        <w:tc>
          <w:tcPr>
            <w:tcW w:w="1166"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Pr>
              <w:t>$466</w:t>
            </w:r>
          </w:p>
        </w:tc>
        <w:tc>
          <w:tcPr>
            <w:tcW w:w="1044"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Pr>
              <w:t>$0.00</w:t>
            </w:r>
          </w:p>
        </w:tc>
        <w:tc>
          <w:tcPr>
            <w:tcW w:w="1913"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tl/>
              </w:rPr>
              <w:t xml:space="preserve">₪ </w:t>
            </w:r>
            <w:r w:rsidRPr="009E08CD">
              <w:rPr>
                <w:rFonts w:asciiTheme="majorBidi" w:eastAsia="Times New Roman" w:hAnsiTheme="majorBidi" w:cstheme="majorBidi"/>
                <w:color w:val="000000"/>
                <w:sz w:val="22"/>
                <w:szCs w:val="22"/>
              </w:rPr>
              <w:t>0</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390"/>
        </w:trPr>
        <w:tc>
          <w:tcPr>
            <w:tcW w:w="1949" w:type="dxa"/>
            <w:tcBorders>
              <w:top w:val="nil"/>
              <w:left w:val="single" w:sz="4" w:space="0" w:color="auto"/>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flight participation</w:t>
            </w:r>
          </w:p>
        </w:tc>
        <w:tc>
          <w:tcPr>
            <w:tcW w:w="1011"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10</w:t>
            </w:r>
          </w:p>
        </w:tc>
        <w:tc>
          <w:tcPr>
            <w:tcW w:w="1166"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-300</w:t>
            </w:r>
          </w:p>
        </w:tc>
        <w:tc>
          <w:tcPr>
            <w:tcW w:w="1044"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xml:space="preserve"> </w:t>
            </w:r>
            <w:r w:rsidRPr="009E08CD">
              <w:rPr>
                <w:rFonts w:asciiTheme="majorBidi" w:eastAsia="Times New Roman" w:hAnsiTheme="majorBidi" w:cstheme="majorBidi"/>
                <w:b/>
                <w:bCs/>
                <w:color w:val="000000"/>
                <w:sz w:val="22"/>
                <w:szCs w:val="22"/>
                <w:rtl/>
              </w:rPr>
              <w:t xml:space="preserve">₪ </w:t>
            </w:r>
            <w:r w:rsidRPr="009E08CD">
              <w:rPr>
                <w:rFonts w:asciiTheme="majorBidi" w:eastAsia="Times New Roman" w:hAnsiTheme="majorBidi" w:cstheme="majorBidi"/>
                <w:b/>
                <w:bCs/>
                <w:color w:val="000000"/>
                <w:sz w:val="22"/>
                <w:szCs w:val="22"/>
              </w:rPr>
              <w:t xml:space="preserve">-3,000.00 </w:t>
            </w:r>
          </w:p>
        </w:tc>
        <w:tc>
          <w:tcPr>
            <w:tcW w:w="1913"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Pr>
              <w:t>-</w:t>
            </w:r>
            <w:r w:rsidRPr="009E08CD">
              <w:rPr>
                <w:rFonts w:asciiTheme="majorBidi" w:eastAsia="Times New Roman" w:hAnsiTheme="majorBidi" w:cstheme="majorBidi"/>
                <w:color w:val="000000"/>
                <w:sz w:val="22"/>
                <w:szCs w:val="22"/>
                <w:rtl/>
              </w:rPr>
              <w:t xml:space="preserve">₪ </w:t>
            </w:r>
            <w:r w:rsidRPr="009E08CD">
              <w:rPr>
                <w:rFonts w:asciiTheme="majorBidi" w:eastAsia="Times New Roman" w:hAnsiTheme="majorBidi" w:cstheme="majorBidi"/>
                <w:color w:val="000000"/>
                <w:sz w:val="22"/>
                <w:szCs w:val="22"/>
              </w:rPr>
              <w:t>3,000</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390"/>
        </w:trPr>
        <w:tc>
          <w:tcPr>
            <w:tcW w:w="1949" w:type="dxa"/>
            <w:tcBorders>
              <w:top w:val="nil"/>
              <w:left w:val="single" w:sz="4" w:space="0" w:color="auto"/>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insurance</w:t>
            </w:r>
          </w:p>
        </w:tc>
        <w:tc>
          <w:tcPr>
            <w:tcW w:w="1011"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12</w:t>
            </w:r>
          </w:p>
        </w:tc>
        <w:tc>
          <w:tcPr>
            <w:tcW w:w="1166"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xml:space="preserve"> $     1.80 </w:t>
            </w:r>
          </w:p>
        </w:tc>
        <w:tc>
          <w:tcPr>
            <w:tcW w:w="1044"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$172.80</w:t>
            </w:r>
          </w:p>
        </w:tc>
        <w:tc>
          <w:tcPr>
            <w:tcW w:w="1913"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tl/>
              </w:rPr>
              <w:t xml:space="preserve">₪ </w:t>
            </w:r>
            <w:r w:rsidRPr="009E08CD">
              <w:rPr>
                <w:rFonts w:asciiTheme="majorBidi" w:eastAsia="Times New Roman" w:hAnsiTheme="majorBidi" w:cstheme="majorBidi"/>
                <w:color w:val="000000"/>
                <w:sz w:val="22"/>
                <w:szCs w:val="22"/>
              </w:rPr>
              <w:t>605</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630"/>
        </w:trPr>
        <w:tc>
          <w:tcPr>
            <w:tcW w:w="1949" w:type="dxa"/>
            <w:tcBorders>
              <w:top w:val="nil"/>
              <w:left w:val="single" w:sz="4" w:space="0" w:color="auto"/>
              <w:bottom w:val="single" w:sz="4" w:space="0" w:color="auto"/>
              <w:right w:val="single" w:sz="4" w:space="0" w:color="auto"/>
            </w:tcBorders>
            <w:shd w:val="clear" w:color="000000" w:fill="B8CCE4"/>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xml:space="preserve"> embassy flight participation</w:t>
            </w:r>
          </w:p>
        </w:tc>
        <w:tc>
          <w:tcPr>
            <w:tcW w:w="1011"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0</w:t>
            </w:r>
          </w:p>
        </w:tc>
        <w:tc>
          <w:tcPr>
            <w:tcW w:w="1166"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xml:space="preserve"> $         -   </w:t>
            </w:r>
          </w:p>
        </w:tc>
        <w:tc>
          <w:tcPr>
            <w:tcW w:w="1044"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$0.00</w:t>
            </w:r>
          </w:p>
        </w:tc>
        <w:tc>
          <w:tcPr>
            <w:tcW w:w="1913" w:type="dxa"/>
            <w:tcBorders>
              <w:top w:val="nil"/>
              <w:left w:val="nil"/>
              <w:bottom w:val="single" w:sz="4" w:space="0" w:color="auto"/>
              <w:right w:val="single" w:sz="4" w:space="0" w:color="auto"/>
            </w:tcBorders>
            <w:shd w:val="clear" w:color="000000" w:fill="B8CCE4"/>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tl/>
              </w:rPr>
              <w:t xml:space="preserve">₪ </w:t>
            </w:r>
            <w:r w:rsidRPr="009E08CD">
              <w:rPr>
                <w:rFonts w:asciiTheme="majorBidi" w:eastAsia="Times New Roman" w:hAnsiTheme="majorBidi" w:cstheme="majorBidi"/>
                <w:color w:val="000000"/>
                <w:sz w:val="22"/>
                <w:szCs w:val="22"/>
              </w:rPr>
              <w:t>0</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r w:rsidR="007D0824" w:rsidRPr="009E08CD" w:rsidTr="007D0824">
        <w:trPr>
          <w:trHeight w:val="39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c>
          <w:tcPr>
            <w:tcW w:w="1044"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2"/>
                <w:szCs w:val="22"/>
              </w:rPr>
            </w:pPr>
            <w:r w:rsidRPr="009E08CD">
              <w:rPr>
                <w:rFonts w:asciiTheme="majorBidi" w:eastAsia="Times New Roman" w:hAnsiTheme="majorBidi" w:cstheme="majorBidi"/>
                <w:b/>
                <w:bCs/>
                <w:color w:val="000000"/>
                <w:sz w:val="22"/>
                <w:szCs w:val="22"/>
              </w:rPr>
              <w:t> </w:t>
            </w:r>
          </w:p>
        </w:tc>
        <w:tc>
          <w:tcPr>
            <w:tcW w:w="1913" w:type="dxa"/>
            <w:tcBorders>
              <w:top w:val="nil"/>
              <w:left w:val="nil"/>
              <w:bottom w:val="single" w:sz="4" w:space="0" w:color="auto"/>
              <w:right w:val="single" w:sz="4" w:space="0" w:color="auto"/>
            </w:tcBorders>
            <w:shd w:val="clear" w:color="auto" w:fill="auto"/>
            <w:noWrap/>
            <w:vAlign w:val="bottom"/>
            <w:hideMark/>
          </w:tcPr>
          <w:p w:rsidR="007D0824" w:rsidRPr="009E08CD" w:rsidRDefault="007D0824" w:rsidP="008D4DED">
            <w:pPr>
              <w:bidi w:val="0"/>
              <w:spacing w:after="0" w:line="360" w:lineRule="auto"/>
              <w:jc w:val="right"/>
              <w:rPr>
                <w:rFonts w:asciiTheme="majorBidi" w:eastAsia="Times New Roman" w:hAnsiTheme="majorBidi" w:cstheme="majorBidi"/>
                <w:color w:val="000000"/>
                <w:sz w:val="22"/>
                <w:szCs w:val="22"/>
              </w:rPr>
            </w:pPr>
            <w:r w:rsidRPr="009E08CD">
              <w:rPr>
                <w:rFonts w:asciiTheme="majorBidi" w:eastAsia="Times New Roman" w:hAnsiTheme="majorBidi" w:cstheme="majorBidi"/>
                <w:color w:val="000000"/>
                <w:sz w:val="22"/>
                <w:szCs w:val="22"/>
                <w:rtl/>
              </w:rPr>
              <w:t xml:space="preserve">₪ </w:t>
            </w:r>
            <w:r w:rsidRPr="009E08CD">
              <w:rPr>
                <w:rFonts w:asciiTheme="majorBidi" w:eastAsia="Times New Roman" w:hAnsiTheme="majorBidi" w:cstheme="majorBidi"/>
                <w:color w:val="000000"/>
                <w:sz w:val="22"/>
                <w:szCs w:val="22"/>
              </w:rPr>
              <w:t>22,565</w:t>
            </w:r>
          </w:p>
        </w:tc>
        <w:tc>
          <w:tcPr>
            <w:tcW w:w="1080" w:type="dxa"/>
            <w:vAlign w:val="center"/>
            <w:hideMark/>
          </w:tcPr>
          <w:p w:rsidR="007D0824" w:rsidRPr="009E08CD" w:rsidRDefault="007D0824" w:rsidP="008D4DED">
            <w:pPr>
              <w:bidi w:val="0"/>
              <w:spacing w:after="0" w:line="360" w:lineRule="auto"/>
              <w:rPr>
                <w:rFonts w:asciiTheme="majorBidi" w:eastAsia="Times New Roman" w:hAnsiTheme="majorBidi" w:cstheme="majorBidi"/>
                <w:sz w:val="20"/>
                <w:szCs w:val="20"/>
              </w:rPr>
            </w:pPr>
          </w:p>
        </w:tc>
      </w:tr>
    </w:tbl>
    <w:p w:rsidR="00336D04" w:rsidRPr="009E08CD" w:rsidRDefault="00336D04" w:rsidP="008D4DED">
      <w:pPr>
        <w:bidi w:val="0"/>
        <w:spacing w:after="120" w:line="360" w:lineRule="auto"/>
        <w:ind w:left="-180"/>
        <w:jc w:val="both"/>
        <w:rPr>
          <w:rFonts w:asciiTheme="majorBidi" w:hAnsiTheme="majorBidi" w:cstheme="majorBidi"/>
          <w:sz w:val="16"/>
          <w:szCs w:val="16"/>
        </w:rPr>
      </w:pPr>
      <w:r w:rsidRPr="009E08CD">
        <w:rPr>
          <w:rFonts w:asciiTheme="majorBidi" w:hAnsiTheme="majorBidi" w:cstheme="majorBidi"/>
          <w:sz w:val="16"/>
          <w:szCs w:val="16"/>
        </w:rPr>
        <w:fldChar w:fldCharType="end"/>
      </w:r>
    </w:p>
    <w:p w:rsidR="00336D04" w:rsidRPr="009E08CD" w:rsidRDefault="00336D04" w:rsidP="008D4DED">
      <w:pPr>
        <w:bidi w:val="0"/>
        <w:spacing w:after="120" w:line="360" w:lineRule="auto"/>
        <w:ind w:left="-180"/>
        <w:jc w:val="both"/>
        <w:rPr>
          <w:rFonts w:asciiTheme="majorBidi" w:hAnsiTheme="majorBidi" w:cstheme="majorBidi"/>
          <w:sz w:val="16"/>
          <w:szCs w:val="16"/>
        </w:rPr>
      </w:pPr>
    </w:p>
    <w:p w:rsidR="007D0824" w:rsidRPr="009E08CD" w:rsidRDefault="00336D04" w:rsidP="008D4DED">
      <w:pPr>
        <w:spacing w:after="120" w:line="360" w:lineRule="auto"/>
        <w:ind w:left="-180"/>
        <w:jc w:val="both"/>
        <w:rPr>
          <w:rFonts w:asciiTheme="majorBidi" w:hAnsiTheme="majorBidi" w:cstheme="majorBidi"/>
          <w:sz w:val="22"/>
          <w:szCs w:val="22"/>
        </w:rPr>
      </w:pPr>
      <w:r w:rsidRPr="009E08CD">
        <w:rPr>
          <w:rFonts w:asciiTheme="majorBidi" w:hAnsiTheme="majorBidi" w:cstheme="majorBidi"/>
        </w:rPr>
        <w:fldChar w:fldCharType="begin"/>
      </w:r>
      <w:r w:rsidRPr="009E08CD">
        <w:rPr>
          <w:rFonts w:asciiTheme="majorBidi" w:hAnsiTheme="majorBidi" w:cstheme="majorBidi"/>
        </w:rPr>
        <w:instrText xml:space="preserve"> LINK </w:instrText>
      </w:r>
      <w:r w:rsidR="007D0824" w:rsidRPr="009E08CD">
        <w:rPr>
          <w:rFonts w:asciiTheme="majorBidi" w:hAnsiTheme="majorBidi" w:cstheme="majorBidi"/>
        </w:rPr>
        <w:instrText>Excel.Sheet.12 http://home.sapir.ac.il/Orgchart/ac/cinDocs/kolnoa/</w:instrText>
      </w:r>
      <w:r w:rsidR="007D0824" w:rsidRPr="009E08CD">
        <w:rPr>
          <w:rFonts w:asciiTheme="majorBidi" w:hAnsiTheme="majorBidi" w:cstheme="majorBidi"/>
          <w:rtl/>
        </w:rPr>
        <w:instrText>שכר%20ותקציב/תקציבי%20אירוח</w:instrText>
      </w:r>
      <w:r w:rsidR="007D0824" w:rsidRPr="009E08CD">
        <w:rPr>
          <w:rFonts w:asciiTheme="majorBidi" w:hAnsiTheme="majorBidi" w:cstheme="majorBidi"/>
        </w:rPr>
        <w:instrText xml:space="preserve">/lodz%20budget.xlsx "short budget!R18C4:R18C5" </w:instrText>
      </w:r>
      <w:r w:rsidRPr="009E08CD">
        <w:rPr>
          <w:rFonts w:asciiTheme="majorBidi" w:hAnsiTheme="majorBidi" w:cstheme="majorBidi"/>
        </w:rPr>
        <w:instrText xml:space="preserve">\a \f 4 \h </w:instrText>
      </w:r>
      <w:r w:rsidR="008D4DED" w:rsidRPr="009E08CD">
        <w:rPr>
          <w:rFonts w:asciiTheme="majorBidi" w:hAnsiTheme="majorBidi" w:cstheme="majorBidi"/>
        </w:rPr>
        <w:instrText xml:space="preserve"> \* MERGEFORMAT </w:instrText>
      </w:r>
      <w:r w:rsidRPr="009E08CD">
        <w:rPr>
          <w:rFonts w:asciiTheme="majorBidi" w:hAnsiTheme="majorBidi" w:cstheme="majorBidi"/>
        </w:rPr>
        <w:fldChar w:fldCharType="separate"/>
      </w:r>
    </w:p>
    <w:tbl>
      <w:tblPr>
        <w:tblW w:w="3680" w:type="dxa"/>
        <w:tblInd w:w="93" w:type="dxa"/>
        <w:tblLook w:val="04A0" w:firstRow="1" w:lastRow="0" w:firstColumn="1" w:lastColumn="0" w:noHBand="0" w:noVBand="1"/>
      </w:tblPr>
      <w:tblGrid>
        <w:gridCol w:w="2200"/>
        <w:gridCol w:w="1480"/>
      </w:tblGrid>
      <w:tr w:rsidR="007D0824" w:rsidRPr="009E08CD" w:rsidTr="007D0824">
        <w:trPr>
          <w:divId w:val="1763868332"/>
          <w:trHeight w:val="855"/>
        </w:trPr>
        <w:tc>
          <w:tcPr>
            <w:tcW w:w="2200" w:type="dxa"/>
            <w:tcBorders>
              <w:top w:val="single" w:sz="8" w:space="0" w:color="auto"/>
              <w:left w:val="single" w:sz="8" w:space="0" w:color="auto"/>
              <w:bottom w:val="single" w:sz="8" w:space="0" w:color="auto"/>
              <w:right w:val="nil"/>
            </w:tcBorders>
            <w:shd w:val="clear" w:color="000000" w:fill="92D050"/>
            <w:vAlign w:val="bottom"/>
            <w:hideMark/>
          </w:tcPr>
          <w:p w:rsidR="007D0824" w:rsidRPr="009E08CD" w:rsidRDefault="007D0824" w:rsidP="008D4DED">
            <w:pPr>
              <w:bidi w:val="0"/>
              <w:spacing w:after="0" w:line="360" w:lineRule="auto"/>
              <w:rPr>
                <w:rFonts w:asciiTheme="majorBidi" w:eastAsia="Times New Roman" w:hAnsiTheme="majorBidi" w:cstheme="majorBidi"/>
                <w:b/>
                <w:bCs/>
                <w:color w:val="000000"/>
                <w:sz w:val="28"/>
                <w:szCs w:val="28"/>
              </w:rPr>
            </w:pPr>
            <w:r w:rsidRPr="009E08CD">
              <w:rPr>
                <w:rFonts w:asciiTheme="majorBidi" w:eastAsia="Times New Roman" w:hAnsiTheme="majorBidi" w:cstheme="majorBidi"/>
                <w:b/>
                <w:bCs/>
                <w:color w:val="000000"/>
                <w:sz w:val="28"/>
                <w:szCs w:val="28"/>
              </w:rPr>
              <w:t>Subtotal expenses</w:t>
            </w:r>
          </w:p>
        </w:tc>
        <w:tc>
          <w:tcPr>
            <w:tcW w:w="1480" w:type="dxa"/>
            <w:tcBorders>
              <w:top w:val="single" w:sz="8" w:space="0" w:color="auto"/>
              <w:left w:val="nil"/>
              <w:bottom w:val="single" w:sz="8" w:space="0" w:color="auto"/>
              <w:right w:val="single" w:sz="8" w:space="0" w:color="auto"/>
            </w:tcBorders>
            <w:shd w:val="clear" w:color="000000" w:fill="92D050"/>
            <w:vAlign w:val="bottom"/>
            <w:hideMark/>
          </w:tcPr>
          <w:p w:rsidR="007D0824" w:rsidRPr="009E08CD" w:rsidRDefault="007D0824" w:rsidP="008D4DED">
            <w:pPr>
              <w:bidi w:val="0"/>
              <w:spacing w:after="0" w:line="360" w:lineRule="auto"/>
              <w:jc w:val="right"/>
              <w:rPr>
                <w:rFonts w:asciiTheme="majorBidi" w:eastAsia="Times New Roman" w:hAnsiTheme="majorBidi" w:cstheme="majorBidi"/>
                <w:b/>
                <w:bCs/>
                <w:color w:val="000000"/>
                <w:sz w:val="28"/>
                <w:szCs w:val="28"/>
              </w:rPr>
            </w:pPr>
            <w:r w:rsidRPr="009E08CD">
              <w:rPr>
                <w:rFonts w:asciiTheme="majorBidi" w:eastAsia="Times New Roman" w:hAnsiTheme="majorBidi" w:cstheme="majorBidi"/>
                <w:b/>
                <w:bCs/>
                <w:color w:val="000000"/>
                <w:sz w:val="28"/>
                <w:szCs w:val="28"/>
                <w:rtl/>
              </w:rPr>
              <w:t xml:space="preserve">₪ </w:t>
            </w:r>
            <w:r w:rsidRPr="009E08CD">
              <w:rPr>
                <w:rFonts w:asciiTheme="majorBidi" w:eastAsia="Times New Roman" w:hAnsiTheme="majorBidi" w:cstheme="majorBidi"/>
                <w:b/>
                <w:bCs/>
                <w:color w:val="000000"/>
                <w:sz w:val="28"/>
                <w:szCs w:val="28"/>
              </w:rPr>
              <w:t>74,665</w:t>
            </w:r>
          </w:p>
        </w:tc>
      </w:tr>
    </w:tbl>
    <w:p w:rsidR="00336D04" w:rsidRPr="009E08CD" w:rsidRDefault="00336D04" w:rsidP="008D4DED">
      <w:pPr>
        <w:spacing w:after="120" w:line="360" w:lineRule="auto"/>
        <w:ind w:left="-180"/>
        <w:jc w:val="both"/>
        <w:rPr>
          <w:rFonts w:asciiTheme="majorBidi" w:hAnsiTheme="majorBidi" w:cstheme="majorBidi"/>
          <w:rtl/>
        </w:rPr>
      </w:pPr>
      <w:r w:rsidRPr="009E08CD">
        <w:rPr>
          <w:rFonts w:asciiTheme="majorBidi" w:hAnsiTheme="majorBidi" w:cstheme="majorBidi"/>
          <w:sz w:val="16"/>
          <w:szCs w:val="16"/>
        </w:rPr>
        <w:fldChar w:fldCharType="end"/>
      </w:r>
    </w:p>
    <w:p w:rsidR="00336D04" w:rsidRPr="009E08CD" w:rsidRDefault="00336D04" w:rsidP="008D4DED">
      <w:pPr>
        <w:spacing w:after="120" w:line="360" w:lineRule="auto"/>
        <w:ind w:left="-180"/>
        <w:rPr>
          <w:rFonts w:asciiTheme="majorBidi" w:hAnsiTheme="majorBidi" w:cstheme="majorBidi"/>
          <w:rtl/>
        </w:rPr>
      </w:pPr>
    </w:p>
    <w:p w:rsidR="00336D04" w:rsidRPr="009E08CD" w:rsidRDefault="00336D04" w:rsidP="008D4DED">
      <w:pPr>
        <w:spacing w:after="120" w:line="360" w:lineRule="auto"/>
        <w:ind w:left="-180"/>
        <w:rPr>
          <w:rFonts w:asciiTheme="majorBidi" w:hAnsiTheme="majorBidi" w:cstheme="majorBidi"/>
          <w:rtl/>
        </w:rPr>
      </w:pPr>
    </w:p>
    <w:p w:rsidR="00336D04" w:rsidRPr="009E08CD" w:rsidRDefault="00D122AB" w:rsidP="008D4DED">
      <w:pPr>
        <w:bidi w:val="0"/>
        <w:spacing w:after="120" w:line="360" w:lineRule="auto"/>
        <w:ind w:left="-180"/>
        <w:jc w:val="both"/>
        <w:rPr>
          <w:rFonts w:asciiTheme="majorBidi" w:hAnsiTheme="majorBidi" w:cstheme="majorBidi"/>
        </w:rPr>
      </w:pPr>
      <w:commentRangeStart w:id="4"/>
      <w:r w:rsidRPr="009E08CD">
        <w:rPr>
          <w:rFonts w:asciiTheme="majorBidi" w:hAnsiTheme="majorBidi" w:cstheme="majorBidi"/>
        </w:rPr>
        <w:t>We</w:t>
      </w:r>
      <w:commentRangeEnd w:id="4"/>
      <w:r w:rsidR="009E08CD">
        <w:rPr>
          <w:rStyle w:val="CommentReference"/>
        </w:rPr>
        <w:commentReference w:id="4"/>
      </w:r>
      <w:r w:rsidRPr="009E08CD">
        <w:rPr>
          <w:rFonts w:asciiTheme="majorBidi" w:hAnsiTheme="majorBidi" w:cstheme="majorBidi"/>
        </w:rPr>
        <w:t xml:space="preserve"> view this project as part of an ongoing process of cooperation.</w:t>
      </w:r>
    </w:p>
    <w:p w:rsidR="00D122AB" w:rsidRPr="009E08CD" w:rsidRDefault="00D122AB" w:rsidP="008D4DED">
      <w:pPr>
        <w:bidi w:val="0"/>
        <w:spacing w:after="120" w:line="360" w:lineRule="auto"/>
        <w:ind w:left="-180"/>
        <w:jc w:val="both"/>
        <w:rPr>
          <w:rFonts w:asciiTheme="majorBidi" w:hAnsiTheme="majorBidi" w:cstheme="majorBidi"/>
        </w:rPr>
      </w:pPr>
      <w:r w:rsidRPr="009E08CD">
        <w:rPr>
          <w:rFonts w:asciiTheme="majorBidi" w:hAnsiTheme="majorBidi" w:cstheme="majorBidi"/>
        </w:rPr>
        <w:t xml:space="preserve">In order to build a three-year program that will strengthen the ties between the two schools, we need NIS 100,000 </w:t>
      </w:r>
      <w:r w:rsidR="004D358D" w:rsidRPr="009E08CD">
        <w:rPr>
          <w:rFonts w:asciiTheme="majorBidi" w:hAnsiTheme="majorBidi" w:cstheme="majorBidi"/>
        </w:rPr>
        <w:t xml:space="preserve">in annual support </w:t>
      </w:r>
      <w:r w:rsidRPr="009E08CD">
        <w:rPr>
          <w:rFonts w:asciiTheme="majorBidi" w:hAnsiTheme="majorBidi" w:cstheme="majorBidi"/>
        </w:rPr>
        <w:t>to cover:</w:t>
      </w:r>
    </w:p>
    <w:p w:rsidR="00D122AB" w:rsidRPr="009E08CD" w:rsidRDefault="00D122AB" w:rsidP="008D4DED">
      <w:pPr>
        <w:pStyle w:val="ListParagraph"/>
        <w:numPr>
          <w:ilvl w:val="0"/>
          <w:numId w:val="6"/>
        </w:numPr>
        <w:bidi w:val="0"/>
        <w:spacing w:after="120" w:line="360" w:lineRule="auto"/>
        <w:jc w:val="both"/>
        <w:rPr>
          <w:rFonts w:asciiTheme="majorBidi" w:hAnsiTheme="majorBidi" w:cstheme="majorBidi"/>
        </w:rPr>
      </w:pPr>
      <w:r w:rsidRPr="009E08CD">
        <w:rPr>
          <w:rFonts w:asciiTheme="majorBidi" w:hAnsiTheme="majorBidi" w:cstheme="majorBidi"/>
        </w:rPr>
        <w:t>The projects developing in tandem with Lodz;</w:t>
      </w:r>
    </w:p>
    <w:p w:rsidR="00D122AB" w:rsidRPr="009E08CD" w:rsidRDefault="00D122AB" w:rsidP="008D4DED">
      <w:pPr>
        <w:pStyle w:val="ListParagraph"/>
        <w:numPr>
          <w:ilvl w:val="0"/>
          <w:numId w:val="6"/>
        </w:numPr>
        <w:bidi w:val="0"/>
        <w:spacing w:after="120" w:line="360" w:lineRule="auto"/>
        <w:jc w:val="both"/>
        <w:rPr>
          <w:rFonts w:asciiTheme="majorBidi" w:hAnsiTheme="majorBidi" w:cstheme="majorBidi"/>
        </w:rPr>
      </w:pPr>
      <w:r w:rsidRPr="009E08CD">
        <w:rPr>
          <w:rFonts w:asciiTheme="majorBidi" w:hAnsiTheme="majorBidi" w:cstheme="majorBidi"/>
        </w:rPr>
        <w:t xml:space="preserve">Support for </w:t>
      </w:r>
      <w:r w:rsidR="001D720F" w:rsidRPr="009E08CD">
        <w:rPr>
          <w:rFonts w:asciiTheme="majorBidi" w:hAnsiTheme="majorBidi" w:cstheme="majorBidi"/>
        </w:rPr>
        <w:t>documentary animation projects;</w:t>
      </w:r>
    </w:p>
    <w:p w:rsidR="001D720F" w:rsidRPr="009E08CD" w:rsidRDefault="001D720F" w:rsidP="008D4DED">
      <w:pPr>
        <w:pStyle w:val="ListParagraph"/>
        <w:numPr>
          <w:ilvl w:val="0"/>
          <w:numId w:val="6"/>
        </w:numPr>
        <w:bidi w:val="0"/>
        <w:spacing w:after="120" w:line="360" w:lineRule="auto"/>
        <w:jc w:val="both"/>
        <w:rPr>
          <w:rFonts w:asciiTheme="majorBidi" w:hAnsiTheme="majorBidi" w:cstheme="majorBidi"/>
        </w:rPr>
      </w:pPr>
      <w:r w:rsidRPr="009E08CD">
        <w:rPr>
          <w:rFonts w:asciiTheme="majorBidi" w:hAnsiTheme="majorBidi" w:cstheme="majorBidi"/>
        </w:rPr>
        <w:lastRenderedPageBreak/>
        <w:t>S</w:t>
      </w:r>
      <w:r w:rsidR="00F96223" w:rsidRPr="009E08CD">
        <w:rPr>
          <w:rFonts w:asciiTheme="majorBidi" w:hAnsiTheme="majorBidi" w:cstheme="majorBidi"/>
        </w:rPr>
        <w:t>tudent s</w:t>
      </w:r>
      <w:r w:rsidRPr="009E08CD">
        <w:rPr>
          <w:rFonts w:asciiTheme="majorBidi" w:hAnsiTheme="majorBidi" w:cstheme="majorBidi"/>
        </w:rPr>
        <w:t>cholarships for filming and editing;</w:t>
      </w:r>
    </w:p>
    <w:p w:rsidR="001D720F" w:rsidRPr="009E08CD" w:rsidRDefault="001D720F" w:rsidP="008D4DED">
      <w:pPr>
        <w:pStyle w:val="ListParagraph"/>
        <w:numPr>
          <w:ilvl w:val="0"/>
          <w:numId w:val="6"/>
        </w:numPr>
        <w:bidi w:val="0"/>
        <w:spacing w:after="120" w:line="360" w:lineRule="auto"/>
        <w:jc w:val="both"/>
        <w:rPr>
          <w:rFonts w:asciiTheme="majorBidi" w:hAnsiTheme="majorBidi" w:cstheme="majorBidi"/>
        </w:rPr>
      </w:pPr>
      <w:r w:rsidRPr="009E08CD">
        <w:rPr>
          <w:rFonts w:asciiTheme="majorBidi" w:hAnsiTheme="majorBidi" w:cstheme="majorBidi"/>
        </w:rPr>
        <w:t xml:space="preserve">Building an international program for </w:t>
      </w:r>
      <w:r w:rsidR="00F96223" w:rsidRPr="009E08CD">
        <w:rPr>
          <w:rFonts w:asciiTheme="majorBidi" w:hAnsiTheme="majorBidi" w:cstheme="majorBidi"/>
        </w:rPr>
        <w:t xml:space="preserve">Polish </w:t>
      </w:r>
      <w:r w:rsidRPr="009E08CD">
        <w:rPr>
          <w:rFonts w:asciiTheme="majorBidi" w:hAnsiTheme="majorBidi" w:cstheme="majorBidi"/>
        </w:rPr>
        <w:t>students.</w:t>
      </w:r>
    </w:p>
    <w:p w:rsidR="001D720F" w:rsidRPr="009E08CD" w:rsidRDefault="001D720F" w:rsidP="008D4DED">
      <w:pPr>
        <w:bidi w:val="0"/>
        <w:spacing w:after="120" w:line="360" w:lineRule="auto"/>
        <w:jc w:val="both"/>
        <w:rPr>
          <w:rFonts w:asciiTheme="majorBidi" w:hAnsiTheme="majorBidi" w:cstheme="majorBidi"/>
        </w:rPr>
      </w:pPr>
    </w:p>
    <w:p w:rsidR="001D720F" w:rsidRPr="009E08CD" w:rsidRDefault="001D720F" w:rsidP="008D4DED">
      <w:pPr>
        <w:bidi w:val="0"/>
        <w:spacing w:after="120" w:line="360" w:lineRule="auto"/>
        <w:jc w:val="both"/>
        <w:rPr>
          <w:rFonts w:asciiTheme="majorBidi" w:hAnsiTheme="majorBidi" w:cstheme="majorBidi"/>
        </w:rPr>
      </w:pPr>
      <w:r w:rsidRPr="009E08CD">
        <w:rPr>
          <w:rFonts w:asciiTheme="majorBidi" w:hAnsiTheme="majorBidi" w:cstheme="majorBidi"/>
        </w:rPr>
        <w:t>The school will see to:</w:t>
      </w:r>
    </w:p>
    <w:p w:rsidR="001D720F" w:rsidRPr="009E08CD" w:rsidRDefault="001D720F" w:rsidP="009E08CD">
      <w:pPr>
        <w:pStyle w:val="ListParagraph"/>
        <w:numPr>
          <w:ilvl w:val="0"/>
          <w:numId w:val="7"/>
        </w:numPr>
        <w:bidi w:val="0"/>
        <w:spacing w:after="120" w:line="360" w:lineRule="auto"/>
        <w:jc w:val="both"/>
        <w:rPr>
          <w:rFonts w:asciiTheme="majorBidi" w:hAnsiTheme="majorBidi" w:cstheme="majorBidi"/>
        </w:rPr>
      </w:pPr>
      <w:r w:rsidRPr="009E08CD">
        <w:rPr>
          <w:rFonts w:asciiTheme="majorBidi" w:hAnsiTheme="majorBidi" w:cstheme="majorBidi"/>
        </w:rPr>
        <w:t xml:space="preserve">Editing the existing materials </w:t>
      </w:r>
      <w:r w:rsidR="00DF4A4A" w:rsidRPr="009E08CD">
        <w:rPr>
          <w:rFonts w:asciiTheme="majorBidi" w:hAnsiTheme="majorBidi" w:cstheme="majorBidi"/>
        </w:rPr>
        <w:t xml:space="preserve">the </w:t>
      </w:r>
      <w:commentRangeStart w:id="5"/>
      <w:r w:rsidR="00DF4A4A" w:rsidRPr="009E08CD">
        <w:rPr>
          <w:rFonts w:asciiTheme="majorBidi" w:hAnsiTheme="majorBidi" w:cstheme="majorBidi"/>
        </w:rPr>
        <w:t>association</w:t>
      </w:r>
      <w:commentRangeEnd w:id="5"/>
      <w:r w:rsidR="009E08CD" w:rsidRPr="009E08CD">
        <w:rPr>
          <w:rStyle w:val="CommentReference"/>
        </w:rPr>
        <w:commentReference w:id="5"/>
      </w:r>
      <w:r w:rsidR="00DF4A4A" w:rsidRPr="009E08CD">
        <w:rPr>
          <w:rFonts w:asciiTheme="majorBidi" w:hAnsiTheme="majorBidi" w:cstheme="majorBidi"/>
        </w:rPr>
        <w:t xml:space="preserve"> has </w:t>
      </w:r>
      <w:r w:rsidRPr="009E08CD">
        <w:rPr>
          <w:rFonts w:asciiTheme="majorBidi" w:hAnsiTheme="majorBidi" w:cstheme="majorBidi"/>
        </w:rPr>
        <w:t>already gathered</w:t>
      </w:r>
      <w:r w:rsidR="00BF4D43" w:rsidRPr="009E08CD">
        <w:rPr>
          <w:rFonts w:asciiTheme="majorBidi" w:hAnsiTheme="majorBidi" w:cstheme="majorBidi"/>
        </w:rPr>
        <w:t>;</w:t>
      </w:r>
    </w:p>
    <w:p w:rsidR="001D720F" w:rsidRPr="009E08CD" w:rsidRDefault="00BF4D43" w:rsidP="009E08CD">
      <w:pPr>
        <w:pStyle w:val="ListParagraph"/>
        <w:numPr>
          <w:ilvl w:val="0"/>
          <w:numId w:val="7"/>
        </w:numPr>
        <w:bidi w:val="0"/>
        <w:spacing w:after="120" w:line="360" w:lineRule="auto"/>
        <w:jc w:val="both"/>
        <w:rPr>
          <w:rFonts w:asciiTheme="majorBidi" w:hAnsiTheme="majorBidi" w:cstheme="majorBidi"/>
        </w:rPr>
      </w:pPr>
      <w:r w:rsidRPr="009E08CD">
        <w:rPr>
          <w:rFonts w:asciiTheme="majorBidi" w:hAnsiTheme="majorBidi" w:cstheme="majorBidi"/>
        </w:rPr>
        <w:t xml:space="preserve">A mobile broadcasting vehicle arriving to document the event the </w:t>
      </w:r>
      <w:commentRangeStart w:id="6"/>
      <w:r w:rsidR="00DF4A4A" w:rsidRPr="009E08CD">
        <w:rPr>
          <w:rFonts w:asciiTheme="majorBidi" w:hAnsiTheme="majorBidi" w:cstheme="majorBidi"/>
        </w:rPr>
        <w:t>association</w:t>
      </w:r>
      <w:r w:rsidRPr="009E08CD">
        <w:rPr>
          <w:rFonts w:asciiTheme="majorBidi" w:hAnsiTheme="majorBidi" w:cstheme="majorBidi"/>
        </w:rPr>
        <w:t xml:space="preserve"> </w:t>
      </w:r>
      <w:commentRangeEnd w:id="6"/>
      <w:r w:rsidR="009E08CD">
        <w:rPr>
          <w:rStyle w:val="CommentReference"/>
        </w:rPr>
        <w:commentReference w:id="6"/>
      </w:r>
      <w:r w:rsidRPr="009E08CD">
        <w:rPr>
          <w:rFonts w:asciiTheme="majorBidi" w:hAnsiTheme="majorBidi" w:cstheme="majorBidi"/>
        </w:rPr>
        <w:t>produces once a year;</w:t>
      </w:r>
    </w:p>
    <w:p w:rsidR="00BF4D43" w:rsidRPr="009E08CD" w:rsidRDefault="00BF4D43" w:rsidP="008D4DED">
      <w:pPr>
        <w:pStyle w:val="ListParagraph"/>
        <w:numPr>
          <w:ilvl w:val="0"/>
          <w:numId w:val="7"/>
        </w:numPr>
        <w:bidi w:val="0"/>
        <w:spacing w:after="120" w:line="360" w:lineRule="auto"/>
        <w:jc w:val="both"/>
        <w:rPr>
          <w:rFonts w:asciiTheme="majorBidi" w:hAnsiTheme="majorBidi" w:cstheme="majorBidi"/>
        </w:rPr>
      </w:pPr>
      <w:r w:rsidRPr="009E08CD">
        <w:rPr>
          <w:rFonts w:asciiTheme="majorBidi" w:hAnsiTheme="majorBidi" w:cstheme="majorBidi"/>
        </w:rPr>
        <w:t>Polish content that will be presented at the Cinema South Film Festival;</w:t>
      </w:r>
    </w:p>
    <w:p w:rsidR="00BF4D43" w:rsidRPr="009E08CD" w:rsidRDefault="00BF4D43" w:rsidP="008D4DED">
      <w:pPr>
        <w:pStyle w:val="ListParagraph"/>
        <w:numPr>
          <w:ilvl w:val="0"/>
          <w:numId w:val="7"/>
        </w:numPr>
        <w:bidi w:val="0"/>
        <w:spacing w:after="120" w:line="360" w:lineRule="auto"/>
        <w:jc w:val="both"/>
        <w:rPr>
          <w:rFonts w:asciiTheme="majorBidi" w:hAnsiTheme="majorBidi" w:cstheme="majorBidi"/>
          <w:rtl/>
        </w:rPr>
      </w:pPr>
      <w:r w:rsidRPr="009E08CD">
        <w:rPr>
          <w:rFonts w:asciiTheme="majorBidi" w:hAnsiTheme="majorBidi" w:cstheme="majorBidi"/>
        </w:rPr>
        <w:t xml:space="preserve">A unique workshop on </w:t>
      </w:r>
      <w:r w:rsidR="00780D63" w:rsidRPr="009E08CD">
        <w:rPr>
          <w:rFonts w:asciiTheme="majorBidi" w:hAnsiTheme="majorBidi" w:cstheme="majorBidi"/>
        </w:rPr>
        <w:t>the challenges of nurturing cinematic creativity in the desert.</w:t>
      </w:r>
    </w:p>
    <w:p w:rsidR="00336D04" w:rsidRPr="009E08CD" w:rsidRDefault="00336D04" w:rsidP="00336D04">
      <w:pPr>
        <w:spacing w:after="120" w:line="240" w:lineRule="auto"/>
        <w:ind w:left="-180"/>
        <w:rPr>
          <w:rFonts w:asciiTheme="majorBidi" w:hAnsiTheme="majorBidi" w:cstheme="majorBidi"/>
          <w:rtl/>
        </w:rPr>
      </w:pPr>
    </w:p>
    <w:sectPr w:rsidR="00336D04" w:rsidRPr="009E08CD" w:rsidSect="00B712EC">
      <w:headerReference w:type="default" r:id="rId15"/>
      <w:footerReference w:type="default" r:id="rId16"/>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7-01-30T14:52:00Z" w:initials="ak">
    <w:p w:rsidR="008D4DED" w:rsidRPr="008D4DED" w:rsidRDefault="008D4DED">
      <w:pPr>
        <w:pStyle w:val="CommentText"/>
        <w:rPr>
          <w:rFonts w:cstheme="minorBidi"/>
          <w:lang w:bidi="ar-EG"/>
        </w:rPr>
      </w:pPr>
      <w:r>
        <w:rPr>
          <w:rStyle w:val="CommentReference"/>
        </w:rPr>
        <w:annotationRef/>
      </w:r>
      <w:r>
        <w:rPr>
          <w:rFonts w:cstheme="minorBidi"/>
          <w:lang w:bidi="ar-EG"/>
        </w:rPr>
        <w:t>Beginning of translation</w:t>
      </w:r>
    </w:p>
  </w:comment>
  <w:comment w:id="2" w:author="a k" w:date="2017-01-30T14:50:00Z" w:initials="ak">
    <w:p w:rsidR="008D4DED" w:rsidRDefault="008D4DED">
      <w:pPr>
        <w:pStyle w:val="CommentText"/>
        <w:rPr>
          <w:rFonts w:hint="cs"/>
        </w:rPr>
      </w:pPr>
      <w:r>
        <w:rPr>
          <w:rStyle w:val="CommentReference"/>
        </w:rPr>
        <w:annotationRef/>
      </w:r>
      <w:r>
        <w:rPr>
          <w:rFonts w:hint="cs"/>
          <w:rtl/>
        </w:rPr>
        <w:t>רישומי ארט והעמדות</w:t>
      </w:r>
    </w:p>
  </w:comment>
  <w:comment w:id="3" w:author="a k" w:date="2017-01-30T14:54:00Z" w:initials="ak">
    <w:p w:rsidR="009E08CD" w:rsidRDefault="009E08CD">
      <w:pPr>
        <w:pStyle w:val="CommentText"/>
      </w:pPr>
      <w:r>
        <w:rPr>
          <w:rStyle w:val="CommentReference"/>
        </w:rPr>
        <w:annotationRef/>
      </w:r>
      <w:r>
        <w:t>End translation</w:t>
      </w:r>
    </w:p>
  </w:comment>
  <w:comment w:id="4" w:author="a k" w:date="2017-01-30T14:54:00Z" w:initials="ak">
    <w:p w:rsidR="009E08CD" w:rsidRDefault="009E08CD">
      <w:pPr>
        <w:pStyle w:val="CommentText"/>
      </w:pPr>
      <w:r>
        <w:rPr>
          <w:rStyle w:val="CommentReference"/>
        </w:rPr>
        <w:annotationRef/>
      </w:r>
      <w:r>
        <w:t>Begin translation</w:t>
      </w:r>
    </w:p>
  </w:comment>
  <w:comment w:id="5" w:author="a k" w:date="2017-01-30T14:55:00Z" w:initials="ak">
    <w:p w:rsidR="009E08CD" w:rsidRDefault="009E08CD">
      <w:pPr>
        <w:pStyle w:val="CommentText"/>
      </w:pPr>
      <w:r>
        <w:rPr>
          <w:rStyle w:val="CommentReference"/>
        </w:rPr>
        <w:annotationRef/>
      </w:r>
      <w:r>
        <w:rPr>
          <w:rStyle w:val="CommentReference"/>
        </w:rPr>
        <w:t>OR: NGO</w:t>
      </w:r>
    </w:p>
  </w:comment>
  <w:comment w:id="6" w:author="a k" w:date="2017-01-30T14:55:00Z" w:initials="ak">
    <w:p w:rsidR="009E08CD" w:rsidRDefault="009E08CD">
      <w:pPr>
        <w:pStyle w:val="CommentText"/>
      </w:pPr>
      <w:r>
        <w:rPr>
          <w:rStyle w:val="CommentReference"/>
        </w:rPr>
        <w:annotationRef/>
      </w:r>
      <w:r>
        <w:t>OR: NGO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14" w:rsidRDefault="00C44214" w:rsidP="00F02209">
      <w:pPr>
        <w:spacing w:after="0" w:line="240" w:lineRule="auto"/>
      </w:pPr>
      <w:r>
        <w:separator/>
      </w:r>
    </w:p>
  </w:endnote>
  <w:endnote w:type="continuationSeparator" w:id="0">
    <w:p w:rsidR="00C44214" w:rsidRDefault="00C44214" w:rsidP="00F0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C9" w:rsidRDefault="000549C9" w:rsidP="000549C9">
    <w:pPr>
      <w:bidi w:val="0"/>
      <w:spacing w:after="0" w:line="240" w:lineRule="auto"/>
      <w:jc w:val="center"/>
      <w:rPr>
        <w:rFonts w:asciiTheme="majorHAnsi" w:hAnsiTheme="majorHAnsi" w:cs="Narkisim"/>
        <w:b/>
        <w:b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14" w:rsidRDefault="00C44214" w:rsidP="00F02209">
      <w:pPr>
        <w:spacing w:after="0" w:line="240" w:lineRule="auto"/>
      </w:pPr>
      <w:r>
        <w:separator/>
      </w:r>
    </w:p>
  </w:footnote>
  <w:footnote w:type="continuationSeparator" w:id="0">
    <w:p w:rsidR="00C44214" w:rsidRDefault="00C44214" w:rsidP="00F02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09" w:rsidRDefault="00F02209" w:rsidP="00AA4E47">
    <w:pPr>
      <w:pStyle w:val="Header"/>
      <w:bidi w:val="0"/>
      <w:ind w:left="-270" w:right="-64"/>
      <w:jc w:val="center"/>
    </w:pPr>
    <w:r w:rsidRPr="0093624E">
      <w:rPr>
        <w:rFonts w:asciiTheme="majorHAnsi" w:hAnsiTheme="majorHAnsi"/>
        <w:noProof/>
        <w:lang w:bidi="ar-SA"/>
      </w:rPr>
      <w:drawing>
        <wp:inline distT="0" distB="0" distL="0" distR="0" wp14:anchorId="11BCFD9D" wp14:editId="1A5A1E45">
          <wp:extent cx="5274310" cy="469234"/>
          <wp:effectExtent l="0" t="0" r="2540" b="7620"/>
          <wp:docPr id="2" name="Picture 2" descr="Joo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om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469234"/>
                  </a:xfrm>
                  <a:prstGeom prst="rect">
                    <a:avLst/>
                  </a:prstGeom>
                  <a:noFill/>
                  <a:ln>
                    <a:noFill/>
                  </a:ln>
                </pic:spPr>
              </pic:pic>
            </a:graphicData>
          </a:graphic>
        </wp:inline>
      </w:drawing>
    </w:r>
  </w:p>
  <w:p w:rsidR="00F02209" w:rsidRDefault="00F02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695A"/>
    <w:multiLevelType w:val="hybridMultilevel"/>
    <w:tmpl w:val="DFEC17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8E5F27"/>
    <w:multiLevelType w:val="hybridMultilevel"/>
    <w:tmpl w:val="AF2228CC"/>
    <w:lvl w:ilvl="0" w:tplc="6B96CEC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B2D7EB1"/>
    <w:multiLevelType w:val="hybridMultilevel"/>
    <w:tmpl w:val="5406BDA4"/>
    <w:lvl w:ilvl="0" w:tplc="07E07DF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51A15B45"/>
    <w:multiLevelType w:val="hybridMultilevel"/>
    <w:tmpl w:val="BD96D794"/>
    <w:lvl w:ilvl="0" w:tplc="E1AE5BD0">
      <w:start w:val="1"/>
      <w:numFmt w:val="decimal"/>
      <w:lvlText w:val="%1."/>
      <w:lvlJc w:val="left"/>
      <w:pPr>
        <w:ind w:left="-122" w:hanging="360"/>
      </w:pPr>
      <w:rPr>
        <w:rFonts w:hint="default"/>
        <w:b/>
        <w:bCs/>
        <w:color w:val="auto"/>
      </w:rPr>
    </w:lvl>
    <w:lvl w:ilvl="1" w:tplc="04090019" w:tentative="1">
      <w:start w:val="1"/>
      <w:numFmt w:val="lowerLetter"/>
      <w:lvlText w:val="%2."/>
      <w:lvlJc w:val="left"/>
      <w:pPr>
        <w:ind w:left="598" w:hanging="360"/>
      </w:pPr>
    </w:lvl>
    <w:lvl w:ilvl="2" w:tplc="0409001B" w:tentative="1">
      <w:start w:val="1"/>
      <w:numFmt w:val="lowerRoman"/>
      <w:lvlText w:val="%3."/>
      <w:lvlJc w:val="right"/>
      <w:pPr>
        <w:ind w:left="1318" w:hanging="180"/>
      </w:pPr>
    </w:lvl>
    <w:lvl w:ilvl="3" w:tplc="0409000F" w:tentative="1">
      <w:start w:val="1"/>
      <w:numFmt w:val="decimal"/>
      <w:lvlText w:val="%4."/>
      <w:lvlJc w:val="left"/>
      <w:pPr>
        <w:ind w:left="2038" w:hanging="360"/>
      </w:pPr>
    </w:lvl>
    <w:lvl w:ilvl="4" w:tplc="04090019" w:tentative="1">
      <w:start w:val="1"/>
      <w:numFmt w:val="lowerLetter"/>
      <w:lvlText w:val="%5."/>
      <w:lvlJc w:val="left"/>
      <w:pPr>
        <w:ind w:left="2758" w:hanging="360"/>
      </w:pPr>
    </w:lvl>
    <w:lvl w:ilvl="5" w:tplc="0409001B" w:tentative="1">
      <w:start w:val="1"/>
      <w:numFmt w:val="lowerRoman"/>
      <w:lvlText w:val="%6."/>
      <w:lvlJc w:val="right"/>
      <w:pPr>
        <w:ind w:left="3478" w:hanging="180"/>
      </w:pPr>
    </w:lvl>
    <w:lvl w:ilvl="6" w:tplc="0409000F" w:tentative="1">
      <w:start w:val="1"/>
      <w:numFmt w:val="decimal"/>
      <w:lvlText w:val="%7."/>
      <w:lvlJc w:val="left"/>
      <w:pPr>
        <w:ind w:left="4198" w:hanging="360"/>
      </w:pPr>
    </w:lvl>
    <w:lvl w:ilvl="7" w:tplc="04090019" w:tentative="1">
      <w:start w:val="1"/>
      <w:numFmt w:val="lowerLetter"/>
      <w:lvlText w:val="%8."/>
      <w:lvlJc w:val="left"/>
      <w:pPr>
        <w:ind w:left="4918" w:hanging="360"/>
      </w:pPr>
    </w:lvl>
    <w:lvl w:ilvl="8" w:tplc="0409001B" w:tentative="1">
      <w:start w:val="1"/>
      <w:numFmt w:val="lowerRoman"/>
      <w:lvlText w:val="%9."/>
      <w:lvlJc w:val="right"/>
      <w:pPr>
        <w:ind w:left="5638" w:hanging="180"/>
      </w:pPr>
    </w:lvl>
  </w:abstractNum>
  <w:abstractNum w:abstractNumId="4">
    <w:nsid w:val="58E06022"/>
    <w:multiLevelType w:val="hybridMultilevel"/>
    <w:tmpl w:val="009E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E4371"/>
    <w:multiLevelType w:val="hybridMultilevel"/>
    <w:tmpl w:val="B5DA02EC"/>
    <w:lvl w:ilvl="0" w:tplc="8EB8AEF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37D54"/>
    <w:multiLevelType w:val="hybridMultilevel"/>
    <w:tmpl w:val="A1804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F3"/>
    <w:rsid w:val="00016DF3"/>
    <w:rsid w:val="000549C9"/>
    <w:rsid w:val="000A19B5"/>
    <w:rsid w:val="000E53A3"/>
    <w:rsid w:val="00110461"/>
    <w:rsid w:val="001A23B4"/>
    <w:rsid w:val="001B58F1"/>
    <w:rsid w:val="001D3741"/>
    <w:rsid w:val="001D720F"/>
    <w:rsid w:val="00220434"/>
    <w:rsid w:val="00232B9C"/>
    <w:rsid w:val="002B0EF2"/>
    <w:rsid w:val="003004EF"/>
    <w:rsid w:val="00301215"/>
    <w:rsid w:val="00304E3F"/>
    <w:rsid w:val="00336D04"/>
    <w:rsid w:val="00382BFA"/>
    <w:rsid w:val="00393C4E"/>
    <w:rsid w:val="003D2549"/>
    <w:rsid w:val="003F6E27"/>
    <w:rsid w:val="0040101B"/>
    <w:rsid w:val="00444500"/>
    <w:rsid w:val="004729A2"/>
    <w:rsid w:val="004D358D"/>
    <w:rsid w:val="004F154E"/>
    <w:rsid w:val="00503596"/>
    <w:rsid w:val="00571F55"/>
    <w:rsid w:val="005B5B06"/>
    <w:rsid w:val="00613346"/>
    <w:rsid w:val="00626B3D"/>
    <w:rsid w:val="00636196"/>
    <w:rsid w:val="00675031"/>
    <w:rsid w:val="00691800"/>
    <w:rsid w:val="00697165"/>
    <w:rsid w:val="006E0CDF"/>
    <w:rsid w:val="006E3267"/>
    <w:rsid w:val="007560ED"/>
    <w:rsid w:val="00780D63"/>
    <w:rsid w:val="007B02DF"/>
    <w:rsid w:val="007D0824"/>
    <w:rsid w:val="007D13AD"/>
    <w:rsid w:val="007D454A"/>
    <w:rsid w:val="00807D71"/>
    <w:rsid w:val="00824ACB"/>
    <w:rsid w:val="008726D2"/>
    <w:rsid w:val="008B5559"/>
    <w:rsid w:val="008B69CD"/>
    <w:rsid w:val="008C1C6B"/>
    <w:rsid w:val="008D4DED"/>
    <w:rsid w:val="00901AB3"/>
    <w:rsid w:val="00932814"/>
    <w:rsid w:val="00983E63"/>
    <w:rsid w:val="009A5B1B"/>
    <w:rsid w:val="009E08CD"/>
    <w:rsid w:val="00A111CE"/>
    <w:rsid w:val="00A21DB9"/>
    <w:rsid w:val="00A23DDB"/>
    <w:rsid w:val="00A753EA"/>
    <w:rsid w:val="00AA4E47"/>
    <w:rsid w:val="00AC4C61"/>
    <w:rsid w:val="00AD127A"/>
    <w:rsid w:val="00B11952"/>
    <w:rsid w:val="00B11F23"/>
    <w:rsid w:val="00B203CB"/>
    <w:rsid w:val="00B423BA"/>
    <w:rsid w:val="00B712EC"/>
    <w:rsid w:val="00BD73AF"/>
    <w:rsid w:val="00BF4D43"/>
    <w:rsid w:val="00C421B8"/>
    <w:rsid w:val="00C44214"/>
    <w:rsid w:val="00CA53F4"/>
    <w:rsid w:val="00CF4D23"/>
    <w:rsid w:val="00D11D78"/>
    <w:rsid w:val="00D122AB"/>
    <w:rsid w:val="00D73611"/>
    <w:rsid w:val="00D93250"/>
    <w:rsid w:val="00DF4A4A"/>
    <w:rsid w:val="00E13F6D"/>
    <w:rsid w:val="00E164CE"/>
    <w:rsid w:val="00E84D9A"/>
    <w:rsid w:val="00E95338"/>
    <w:rsid w:val="00F00233"/>
    <w:rsid w:val="00F02209"/>
    <w:rsid w:val="00F056C8"/>
    <w:rsid w:val="00F54B08"/>
    <w:rsid w:val="00F5741C"/>
    <w:rsid w:val="00F62ADD"/>
    <w:rsid w:val="00F96223"/>
    <w:rsid w:val="00FB508C"/>
    <w:rsid w:val="00FD6630"/>
    <w:rsid w:val="00FD6F75"/>
    <w:rsid w:val="00FF2641"/>
    <w:rsid w:val="00FF2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F3"/>
    <w:pPr>
      <w:bidi/>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F3"/>
    <w:pPr>
      <w:ind w:left="720"/>
      <w:contextualSpacing/>
    </w:pPr>
  </w:style>
  <w:style w:type="paragraph" w:styleId="Header">
    <w:name w:val="header"/>
    <w:basedOn w:val="Normal"/>
    <w:link w:val="HeaderChar"/>
    <w:uiPriority w:val="99"/>
    <w:unhideWhenUsed/>
    <w:rsid w:val="00F022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2209"/>
    <w:rPr>
      <w:rFonts w:ascii="Times New Roman" w:hAnsi="Times New Roman" w:cs="David"/>
      <w:sz w:val="24"/>
      <w:szCs w:val="24"/>
    </w:rPr>
  </w:style>
  <w:style w:type="paragraph" w:styleId="Footer">
    <w:name w:val="footer"/>
    <w:basedOn w:val="Normal"/>
    <w:link w:val="FooterChar"/>
    <w:uiPriority w:val="99"/>
    <w:unhideWhenUsed/>
    <w:rsid w:val="00F022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2209"/>
    <w:rPr>
      <w:rFonts w:ascii="Times New Roman" w:hAnsi="Times New Roman" w:cs="David"/>
      <w:sz w:val="24"/>
      <w:szCs w:val="24"/>
    </w:rPr>
  </w:style>
  <w:style w:type="paragraph" w:styleId="BalloonText">
    <w:name w:val="Balloon Text"/>
    <w:basedOn w:val="Normal"/>
    <w:link w:val="BalloonTextChar"/>
    <w:uiPriority w:val="99"/>
    <w:semiHidden/>
    <w:unhideWhenUsed/>
    <w:rsid w:val="00CF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23"/>
    <w:rPr>
      <w:rFonts w:ascii="Tahoma" w:hAnsi="Tahoma" w:cs="Tahoma"/>
      <w:sz w:val="16"/>
      <w:szCs w:val="16"/>
    </w:rPr>
  </w:style>
  <w:style w:type="character" w:styleId="Hyperlink">
    <w:name w:val="Hyperlink"/>
    <w:basedOn w:val="DefaultParagraphFont"/>
    <w:uiPriority w:val="99"/>
    <w:semiHidden/>
    <w:unhideWhenUsed/>
    <w:rsid w:val="00D11D78"/>
    <w:rPr>
      <w:color w:val="0000FF" w:themeColor="hyperlink"/>
      <w:u w:val="single"/>
    </w:rPr>
  </w:style>
  <w:style w:type="character" w:customStyle="1" w:styleId="unicode">
    <w:name w:val="unicode"/>
    <w:basedOn w:val="DefaultParagraphFont"/>
    <w:rsid w:val="00D11D78"/>
  </w:style>
  <w:style w:type="character" w:customStyle="1" w:styleId="apple-converted-space">
    <w:name w:val="apple-converted-space"/>
    <w:basedOn w:val="DefaultParagraphFont"/>
    <w:rsid w:val="00D11D78"/>
  </w:style>
  <w:style w:type="character" w:styleId="CommentReference">
    <w:name w:val="annotation reference"/>
    <w:basedOn w:val="DefaultParagraphFont"/>
    <w:uiPriority w:val="99"/>
    <w:semiHidden/>
    <w:unhideWhenUsed/>
    <w:rsid w:val="008D4DED"/>
    <w:rPr>
      <w:sz w:val="16"/>
      <w:szCs w:val="16"/>
    </w:rPr>
  </w:style>
  <w:style w:type="paragraph" w:styleId="CommentText">
    <w:name w:val="annotation text"/>
    <w:basedOn w:val="Normal"/>
    <w:link w:val="CommentTextChar"/>
    <w:uiPriority w:val="99"/>
    <w:semiHidden/>
    <w:unhideWhenUsed/>
    <w:rsid w:val="008D4DED"/>
    <w:pPr>
      <w:spacing w:line="240" w:lineRule="auto"/>
    </w:pPr>
    <w:rPr>
      <w:sz w:val="20"/>
      <w:szCs w:val="20"/>
    </w:rPr>
  </w:style>
  <w:style w:type="character" w:customStyle="1" w:styleId="CommentTextChar">
    <w:name w:val="Comment Text Char"/>
    <w:basedOn w:val="DefaultParagraphFont"/>
    <w:link w:val="CommentText"/>
    <w:uiPriority w:val="99"/>
    <w:semiHidden/>
    <w:rsid w:val="008D4DED"/>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D4DED"/>
    <w:rPr>
      <w:b/>
      <w:bCs/>
    </w:rPr>
  </w:style>
  <w:style w:type="character" w:customStyle="1" w:styleId="CommentSubjectChar">
    <w:name w:val="Comment Subject Char"/>
    <w:basedOn w:val="CommentTextChar"/>
    <w:link w:val="CommentSubject"/>
    <w:uiPriority w:val="99"/>
    <w:semiHidden/>
    <w:rsid w:val="008D4DED"/>
    <w:rPr>
      <w:rFonts w:ascii="Times New Roman" w:hAnsi="Times New Roman" w:cs="Davi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F3"/>
    <w:pPr>
      <w:bidi/>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F3"/>
    <w:pPr>
      <w:ind w:left="720"/>
      <w:contextualSpacing/>
    </w:pPr>
  </w:style>
  <w:style w:type="paragraph" w:styleId="Header">
    <w:name w:val="header"/>
    <w:basedOn w:val="Normal"/>
    <w:link w:val="HeaderChar"/>
    <w:uiPriority w:val="99"/>
    <w:unhideWhenUsed/>
    <w:rsid w:val="00F022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2209"/>
    <w:rPr>
      <w:rFonts w:ascii="Times New Roman" w:hAnsi="Times New Roman" w:cs="David"/>
      <w:sz w:val="24"/>
      <w:szCs w:val="24"/>
    </w:rPr>
  </w:style>
  <w:style w:type="paragraph" w:styleId="Footer">
    <w:name w:val="footer"/>
    <w:basedOn w:val="Normal"/>
    <w:link w:val="FooterChar"/>
    <w:uiPriority w:val="99"/>
    <w:unhideWhenUsed/>
    <w:rsid w:val="00F022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2209"/>
    <w:rPr>
      <w:rFonts w:ascii="Times New Roman" w:hAnsi="Times New Roman" w:cs="David"/>
      <w:sz w:val="24"/>
      <w:szCs w:val="24"/>
    </w:rPr>
  </w:style>
  <w:style w:type="paragraph" w:styleId="BalloonText">
    <w:name w:val="Balloon Text"/>
    <w:basedOn w:val="Normal"/>
    <w:link w:val="BalloonTextChar"/>
    <w:uiPriority w:val="99"/>
    <w:semiHidden/>
    <w:unhideWhenUsed/>
    <w:rsid w:val="00CF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23"/>
    <w:rPr>
      <w:rFonts w:ascii="Tahoma" w:hAnsi="Tahoma" w:cs="Tahoma"/>
      <w:sz w:val="16"/>
      <w:szCs w:val="16"/>
    </w:rPr>
  </w:style>
  <w:style w:type="character" w:styleId="Hyperlink">
    <w:name w:val="Hyperlink"/>
    <w:basedOn w:val="DefaultParagraphFont"/>
    <w:uiPriority w:val="99"/>
    <w:semiHidden/>
    <w:unhideWhenUsed/>
    <w:rsid w:val="00D11D78"/>
    <w:rPr>
      <w:color w:val="0000FF" w:themeColor="hyperlink"/>
      <w:u w:val="single"/>
    </w:rPr>
  </w:style>
  <w:style w:type="character" w:customStyle="1" w:styleId="unicode">
    <w:name w:val="unicode"/>
    <w:basedOn w:val="DefaultParagraphFont"/>
    <w:rsid w:val="00D11D78"/>
  </w:style>
  <w:style w:type="character" w:customStyle="1" w:styleId="apple-converted-space">
    <w:name w:val="apple-converted-space"/>
    <w:basedOn w:val="DefaultParagraphFont"/>
    <w:rsid w:val="00D11D78"/>
  </w:style>
  <w:style w:type="character" w:styleId="CommentReference">
    <w:name w:val="annotation reference"/>
    <w:basedOn w:val="DefaultParagraphFont"/>
    <w:uiPriority w:val="99"/>
    <w:semiHidden/>
    <w:unhideWhenUsed/>
    <w:rsid w:val="008D4DED"/>
    <w:rPr>
      <w:sz w:val="16"/>
      <w:szCs w:val="16"/>
    </w:rPr>
  </w:style>
  <w:style w:type="paragraph" w:styleId="CommentText">
    <w:name w:val="annotation text"/>
    <w:basedOn w:val="Normal"/>
    <w:link w:val="CommentTextChar"/>
    <w:uiPriority w:val="99"/>
    <w:semiHidden/>
    <w:unhideWhenUsed/>
    <w:rsid w:val="008D4DED"/>
    <w:pPr>
      <w:spacing w:line="240" w:lineRule="auto"/>
    </w:pPr>
    <w:rPr>
      <w:sz w:val="20"/>
      <w:szCs w:val="20"/>
    </w:rPr>
  </w:style>
  <w:style w:type="character" w:customStyle="1" w:styleId="CommentTextChar">
    <w:name w:val="Comment Text Char"/>
    <w:basedOn w:val="DefaultParagraphFont"/>
    <w:link w:val="CommentText"/>
    <w:uiPriority w:val="99"/>
    <w:semiHidden/>
    <w:rsid w:val="008D4DED"/>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D4DED"/>
    <w:rPr>
      <w:b/>
      <w:bCs/>
    </w:rPr>
  </w:style>
  <w:style w:type="character" w:customStyle="1" w:styleId="CommentSubjectChar">
    <w:name w:val="Comment Subject Char"/>
    <w:basedOn w:val="CommentTextChar"/>
    <w:link w:val="CommentSubject"/>
    <w:uiPriority w:val="99"/>
    <w:semiHidden/>
    <w:rsid w:val="008D4DED"/>
    <w:rPr>
      <w:rFonts w:ascii="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5936">
      <w:bodyDiv w:val="1"/>
      <w:marLeft w:val="0"/>
      <w:marRight w:val="0"/>
      <w:marTop w:val="0"/>
      <w:marBottom w:val="0"/>
      <w:divBdr>
        <w:top w:val="none" w:sz="0" w:space="0" w:color="auto"/>
        <w:left w:val="none" w:sz="0" w:space="0" w:color="auto"/>
        <w:bottom w:val="none" w:sz="0" w:space="0" w:color="auto"/>
        <w:right w:val="none" w:sz="0" w:space="0" w:color="auto"/>
      </w:divBdr>
    </w:div>
    <w:div w:id="184829703">
      <w:bodyDiv w:val="1"/>
      <w:marLeft w:val="0"/>
      <w:marRight w:val="0"/>
      <w:marTop w:val="0"/>
      <w:marBottom w:val="0"/>
      <w:divBdr>
        <w:top w:val="none" w:sz="0" w:space="0" w:color="auto"/>
        <w:left w:val="none" w:sz="0" w:space="0" w:color="auto"/>
        <w:bottom w:val="none" w:sz="0" w:space="0" w:color="auto"/>
        <w:right w:val="none" w:sz="0" w:space="0" w:color="auto"/>
      </w:divBdr>
    </w:div>
    <w:div w:id="187329101">
      <w:bodyDiv w:val="1"/>
      <w:marLeft w:val="0"/>
      <w:marRight w:val="0"/>
      <w:marTop w:val="0"/>
      <w:marBottom w:val="0"/>
      <w:divBdr>
        <w:top w:val="none" w:sz="0" w:space="0" w:color="auto"/>
        <w:left w:val="none" w:sz="0" w:space="0" w:color="auto"/>
        <w:bottom w:val="none" w:sz="0" w:space="0" w:color="auto"/>
        <w:right w:val="none" w:sz="0" w:space="0" w:color="auto"/>
      </w:divBdr>
    </w:div>
    <w:div w:id="290863324">
      <w:bodyDiv w:val="1"/>
      <w:marLeft w:val="0"/>
      <w:marRight w:val="0"/>
      <w:marTop w:val="0"/>
      <w:marBottom w:val="0"/>
      <w:divBdr>
        <w:top w:val="none" w:sz="0" w:space="0" w:color="auto"/>
        <w:left w:val="none" w:sz="0" w:space="0" w:color="auto"/>
        <w:bottom w:val="none" w:sz="0" w:space="0" w:color="auto"/>
        <w:right w:val="none" w:sz="0" w:space="0" w:color="auto"/>
      </w:divBdr>
    </w:div>
    <w:div w:id="601911945">
      <w:bodyDiv w:val="1"/>
      <w:marLeft w:val="0"/>
      <w:marRight w:val="0"/>
      <w:marTop w:val="0"/>
      <w:marBottom w:val="0"/>
      <w:divBdr>
        <w:top w:val="none" w:sz="0" w:space="0" w:color="auto"/>
        <w:left w:val="none" w:sz="0" w:space="0" w:color="auto"/>
        <w:bottom w:val="none" w:sz="0" w:space="0" w:color="auto"/>
        <w:right w:val="none" w:sz="0" w:space="0" w:color="auto"/>
      </w:divBdr>
    </w:div>
    <w:div w:id="605040545">
      <w:bodyDiv w:val="1"/>
      <w:marLeft w:val="0"/>
      <w:marRight w:val="0"/>
      <w:marTop w:val="0"/>
      <w:marBottom w:val="0"/>
      <w:divBdr>
        <w:top w:val="none" w:sz="0" w:space="0" w:color="auto"/>
        <w:left w:val="none" w:sz="0" w:space="0" w:color="auto"/>
        <w:bottom w:val="none" w:sz="0" w:space="0" w:color="auto"/>
        <w:right w:val="none" w:sz="0" w:space="0" w:color="auto"/>
      </w:divBdr>
    </w:div>
    <w:div w:id="924267752">
      <w:bodyDiv w:val="1"/>
      <w:marLeft w:val="0"/>
      <w:marRight w:val="0"/>
      <w:marTop w:val="0"/>
      <w:marBottom w:val="0"/>
      <w:divBdr>
        <w:top w:val="none" w:sz="0" w:space="0" w:color="auto"/>
        <w:left w:val="none" w:sz="0" w:space="0" w:color="auto"/>
        <w:bottom w:val="none" w:sz="0" w:space="0" w:color="auto"/>
        <w:right w:val="none" w:sz="0" w:space="0" w:color="auto"/>
      </w:divBdr>
    </w:div>
    <w:div w:id="944311303">
      <w:bodyDiv w:val="1"/>
      <w:marLeft w:val="0"/>
      <w:marRight w:val="0"/>
      <w:marTop w:val="0"/>
      <w:marBottom w:val="0"/>
      <w:divBdr>
        <w:top w:val="none" w:sz="0" w:space="0" w:color="auto"/>
        <w:left w:val="none" w:sz="0" w:space="0" w:color="auto"/>
        <w:bottom w:val="none" w:sz="0" w:space="0" w:color="auto"/>
        <w:right w:val="none" w:sz="0" w:space="0" w:color="auto"/>
      </w:divBdr>
    </w:div>
    <w:div w:id="963272520">
      <w:bodyDiv w:val="1"/>
      <w:marLeft w:val="0"/>
      <w:marRight w:val="0"/>
      <w:marTop w:val="0"/>
      <w:marBottom w:val="0"/>
      <w:divBdr>
        <w:top w:val="none" w:sz="0" w:space="0" w:color="auto"/>
        <w:left w:val="none" w:sz="0" w:space="0" w:color="auto"/>
        <w:bottom w:val="none" w:sz="0" w:space="0" w:color="auto"/>
        <w:right w:val="none" w:sz="0" w:space="0" w:color="auto"/>
      </w:divBdr>
    </w:div>
    <w:div w:id="1380202459">
      <w:bodyDiv w:val="1"/>
      <w:marLeft w:val="0"/>
      <w:marRight w:val="0"/>
      <w:marTop w:val="0"/>
      <w:marBottom w:val="0"/>
      <w:divBdr>
        <w:top w:val="none" w:sz="0" w:space="0" w:color="auto"/>
        <w:left w:val="none" w:sz="0" w:space="0" w:color="auto"/>
        <w:bottom w:val="none" w:sz="0" w:space="0" w:color="auto"/>
        <w:right w:val="none" w:sz="0" w:space="0" w:color="auto"/>
      </w:divBdr>
    </w:div>
    <w:div w:id="1394112578">
      <w:bodyDiv w:val="1"/>
      <w:marLeft w:val="0"/>
      <w:marRight w:val="0"/>
      <w:marTop w:val="0"/>
      <w:marBottom w:val="0"/>
      <w:divBdr>
        <w:top w:val="none" w:sz="0" w:space="0" w:color="auto"/>
        <w:left w:val="none" w:sz="0" w:space="0" w:color="auto"/>
        <w:bottom w:val="none" w:sz="0" w:space="0" w:color="auto"/>
        <w:right w:val="none" w:sz="0" w:space="0" w:color="auto"/>
      </w:divBdr>
    </w:div>
    <w:div w:id="1584800165">
      <w:bodyDiv w:val="1"/>
      <w:marLeft w:val="0"/>
      <w:marRight w:val="0"/>
      <w:marTop w:val="0"/>
      <w:marBottom w:val="0"/>
      <w:divBdr>
        <w:top w:val="none" w:sz="0" w:space="0" w:color="auto"/>
        <w:left w:val="none" w:sz="0" w:space="0" w:color="auto"/>
        <w:bottom w:val="none" w:sz="0" w:space="0" w:color="auto"/>
        <w:right w:val="none" w:sz="0" w:space="0" w:color="auto"/>
      </w:divBdr>
    </w:div>
    <w:div w:id="1761481474">
      <w:bodyDiv w:val="1"/>
      <w:marLeft w:val="0"/>
      <w:marRight w:val="0"/>
      <w:marTop w:val="0"/>
      <w:marBottom w:val="0"/>
      <w:divBdr>
        <w:top w:val="none" w:sz="0" w:space="0" w:color="auto"/>
        <w:left w:val="none" w:sz="0" w:space="0" w:color="auto"/>
        <w:bottom w:val="none" w:sz="0" w:space="0" w:color="auto"/>
        <w:right w:val="none" w:sz="0" w:space="0" w:color="auto"/>
      </w:divBdr>
    </w:div>
    <w:div w:id="17638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IBgOx5PG4A4&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שנת_x0020_לימודים xmlns="88d2dff5-4389-4f1c-800a-f82a9c356f8c" xsi:nil="true"/>
    <קהל_x0020_יעד xmlns="88d2dff5-4389-4f1c-800a-f82a9c356f8c" xsi:nil="true"/>
    <סמסטר xmlns="88d2dff5-4389-4f1c-800a-f82a9c356f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A27D23998B4A4FB5CBAC50D4375DEE" ma:contentTypeVersion="14" ma:contentTypeDescription="צור מסמך חדש." ma:contentTypeScope="" ma:versionID="3a542c2dd2f7d17867d4b30896927b60">
  <xsd:schema xmlns:xsd="http://www.w3.org/2001/XMLSchema" xmlns:xs="http://www.w3.org/2001/XMLSchema" xmlns:p="http://schemas.microsoft.com/office/2006/metadata/properties" xmlns:ns2="88d2dff5-4389-4f1c-800a-f82a9c356f8c" targetNamespace="http://schemas.microsoft.com/office/2006/metadata/properties" ma:root="true" ma:fieldsID="9cda12fbdd2294ee03b9563ea7b054d5" ns2:_="">
    <xsd:import namespace="88d2dff5-4389-4f1c-800a-f82a9c356f8c"/>
    <xsd:element name="properties">
      <xsd:complexType>
        <xsd:sequence>
          <xsd:element name="documentManagement">
            <xsd:complexType>
              <xsd:all>
                <xsd:element ref="ns2:שנת_x0020_לימודים" minOccurs="0"/>
                <xsd:element ref="ns2:סמסטר" minOccurs="0"/>
                <xsd:element ref="ns2:קהל_x0020_יעד"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dff5-4389-4f1c-800a-f82a9c356f8c" elementFormDefault="qualified">
    <xsd:import namespace="http://schemas.microsoft.com/office/2006/documentManagement/types"/>
    <xsd:import namespace="http://schemas.microsoft.com/office/infopath/2007/PartnerControls"/>
    <xsd:element name="שנת_x0020_לימודים" ma:index="2" nillable="true" ma:displayName="שנת לימודים" ma:format="Dropdown" ma:internalName="_x05e9__x05e0__x05ea__x0020__x05dc__x05d9__x05de__x05d5__x05d3__x05d9__x05dd_">
      <xsd:simpleType>
        <xsd:restriction base="dms:Choice">
          <xsd:enumeration value="תשס&quot;ו"/>
          <xsd:enumeration value="תשס&quot;ז"/>
          <xsd:enumeration value="תשס&quot;ח"/>
          <xsd:enumeration value="תשס&quot;ט"/>
          <xsd:enumeration value="תש&quot;ע"/>
          <xsd:enumeration value="תשע&quot;א"/>
          <xsd:enumeration value="תשע&quot;ב"/>
          <xsd:enumeration value="תשע&quot;ג"/>
          <xsd:enumeration value="תשע&quot;ד"/>
        </xsd:restriction>
      </xsd:simpleType>
    </xsd:element>
    <xsd:element name="סמסטר" ma:index="3" nillable="true" ma:displayName="סמסטר" ma:format="Dropdown" ma:internalName="_x05e1__x05de__x05e1__x05d8__x05e8_">
      <xsd:simpleType>
        <xsd:restriction base="dms:Choice">
          <xsd:enumeration value="א'"/>
          <xsd:enumeration value="ב'"/>
          <xsd:enumeration value="קיץ"/>
          <xsd:enumeration value="שנתי"/>
        </xsd:restriction>
      </xsd:simpleType>
    </xsd:element>
    <xsd:element name="קהל_x0020_יעד" ma:index="4" nillable="true" ma:displayName="קהל יעד" ma:default="" ma:format="Dropdown" ma:internalName="_x05e7__x05d4__x05dc__x0020__x05d9__x05e2__x05d3_">
      <xsd:simpleType>
        <xsd:restriction base="dms:Choice">
          <xsd:enumeration value="סטודנטים"/>
          <xsd:enumeration value="מרצים"/>
          <xsd:enumeration value="צוות"/>
        </xsd:restriction>
      </xsd:simpleType>
    </xsd:element>
    <xsd:element name="_dlc_DocId" ma:index="11" nillable="true" ma:displayName="ערך של מזהה מסמך" ma:description="הערך של מזהה המסמך שהוקצה לפריט זה." ma:internalName="_dlc_DocId" ma:readOnly="true">
      <xsd:simpleType>
        <xsd:restriction base="dms:Text"/>
      </xsd:simpleType>
    </xsd:element>
    <xsd:element name="_dlc_DocIdUrl" ma:index="12"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http://home.sapir.ac.il</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70706-D484-4C7C-B1C0-30E937105C2B}">
  <ds:schemaRefs>
    <ds:schemaRef ds:uri="http://schemas.microsoft.com/office/2006/metadata/properties"/>
    <ds:schemaRef ds:uri="http://schemas.microsoft.com/office/infopath/2007/PartnerControls"/>
    <ds:schemaRef ds:uri="88d2dff5-4389-4f1c-800a-f82a9c356f8c"/>
  </ds:schemaRefs>
</ds:datastoreItem>
</file>

<file path=customXml/itemProps2.xml><?xml version="1.0" encoding="utf-8"?>
<ds:datastoreItem xmlns:ds="http://schemas.openxmlformats.org/officeDocument/2006/customXml" ds:itemID="{4F1EFE2E-DD65-44E2-A53C-566F6D08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dff5-4389-4f1c-800a-f82a9c35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D07F3-E143-4B1A-B6C3-F61E43369967}">
  <ds:schemaRefs>
    <ds:schemaRef ds:uri="http://schemas.microsoft.com/office/2006/metadata/customXsn"/>
  </ds:schemaRefs>
</ds:datastoreItem>
</file>

<file path=customXml/itemProps4.xml><?xml version="1.0" encoding="utf-8"?>
<ds:datastoreItem xmlns:ds="http://schemas.openxmlformats.org/officeDocument/2006/customXml" ds:itemID="{13E3CD92-465B-4ACC-A032-114EF16CA7D6}">
  <ds:schemaRefs>
    <ds:schemaRef ds:uri="http://schemas.microsoft.com/sharepoint/events"/>
  </ds:schemaRefs>
</ds:datastoreItem>
</file>

<file path=customXml/itemProps5.xml><?xml version="1.0" encoding="utf-8"?>
<ds:datastoreItem xmlns:ds="http://schemas.openxmlformats.org/officeDocument/2006/customXml" ds:itemID="{2B963E63-7120-4133-A214-FDAD3023F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1378</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galil</dc:creator>
  <cp:lastModifiedBy>a k</cp:lastModifiedBy>
  <cp:revision>8</cp:revision>
  <cp:lastPrinted>2017-01-02T13:45:00Z</cp:lastPrinted>
  <dcterms:created xsi:type="dcterms:W3CDTF">2017-01-30T08:26:00Z</dcterms:created>
  <dcterms:modified xsi:type="dcterms:W3CDTF">2017-01-30T12:55:00Z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0x01010064A27D23998B4A4FB5CBAC50D4375DEE</vt:lpwstr>
  </property>
</Properties>
</file>