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73CA6" w14:textId="77777777" w:rsidR="0061634D" w:rsidRPr="001171C1" w:rsidRDefault="0061634D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</w:p>
    <w:p w14:paraId="652401B7" w14:textId="5CE757C7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Abu Bakr, Ch. (2011). The Palestinian family in Israel. In A. Kaufman, Ch. Abu Bakr, &amp; E. Saar.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 xml:space="preserve">The Arab </w:t>
      </w:r>
      <w:r w:rsidR="00861B3F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 xml:space="preserve">ociety in Israel </w:t>
      </w:r>
      <w:r w:rsidRPr="001171C1">
        <w:rPr>
          <w:rFonts w:asciiTheme="majorBidi" w:hAnsiTheme="majorBidi" w:cstheme="majorBidi"/>
          <w:sz w:val="24"/>
          <w:szCs w:val="24"/>
        </w:rPr>
        <w:t>(pp. 121-222). Open University (in Hebrew)</w:t>
      </w:r>
      <w:r w:rsidR="00861B3F">
        <w:rPr>
          <w:rFonts w:asciiTheme="majorBidi" w:hAnsiTheme="majorBidi" w:cstheme="majorBidi"/>
          <w:sz w:val="24"/>
          <w:szCs w:val="24"/>
        </w:rPr>
        <w:t>.</w:t>
      </w:r>
    </w:p>
    <w:p w14:paraId="3162C3FD" w14:textId="7FCE9402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bookmarkStart w:id="0" w:name="_Hlk53482610"/>
      <w:r w:rsidRPr="001171C1">
        <w:rPr>
          <w:rFonts w:asciiTheme="majorBidi" w:hAnsiTheme="majorBidi" w:cstheme="majorBidi"/>
          <w:sz w:val="24"/>
          <w:szCs w:val="24"/>
        </w:rPr>
        <w:t>Abu-Rabia-Queder, S</w:t>
      </w:r>
      <w:bookmarkEnd w:id="0"/>
      <w:r w:rsidR="009E633B">
        <w:rPr>
          <w:rFonts w:asciiTheme="majorBidi" w:hAnsiTheme="majorBidi" w:cstheme="majorBidi"/>
          <w:sz w:val="24"/>
          <w:szCs w:val="24"/>
        </w:rPr>
        <w:t>.</w:t>
      </w:r>
      <w:r w:rsidRPr="001171C1">
        <w:rPr>
          <w:rFonts w:asciiTheme="majorBidi" w:hAnsiTheme="majorBidi" w:cstheme="majorBidi"/>
          <w:sz w:val="24"/>
          <w:szCs w:val="24"/>
        </w:rPr>
        <w:t xml:space="preserve"> (2006). Between tradition and modernization: Understanding the problem of female Bedouin dropouts.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British Journal of Sociology of Education</w:t>
      </w:r>
      <w:r w:rsidRPr="001171C1">
        <w:rPr>
          <w:rFonts w:asciiTheme="majorBidi" w:hAnsiTheme="majorBidi" w:cstheme="majorBidi"/>
          <w:sz w:val="24"/>
          <w:szCs w:val="24"/>
        </w:rPr>
        <w:t>, 27(1), 3–17.</w:t>
      </w:r>
    </w:p>
    <w:p w14:paraId="35059A13" w14:textId="3311108E" w:rsidR="001C0718" w:rsidRPr="001171C1" w:rsidRDefault="001171C1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hAnsiTheme="majorBidi" w:cstheme="majorBidi"/>
          <w:sz w:val="24"/>
          <w:szCs w:val="24"/>
        </w:rPr>
        <w:t>Abu-Rabia-Queder, S</w:t>
      </w:r>
      <w:r w:rsidR="009E633B">
        <w:rPr>
          <w:rFonts w:asciiTheme="majorBidi" w:hAnsiTheme="majorBidi" w:cstheme="majorBidi"/>
          <w:sz w:val="24"/>
          <w:szCs w:val="24"/>
        </w:rPr>
        <w:t>.</w:t>
      </w:r>
      <w:r w:rsidR="001C0718" w:rsidRPr="001171C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(2011). Higher education as a platform for cultural transition: The case of the first educated Bedouin women in Israel. </w:t>
      </w:r>
      <w:r w:rsidR="001C0718" w:rsidRPr="001171C1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Higher Education Quarterly</w:t>
      </w:r>
      <w:r w:rsidR="001C0718" w:rsidRPr="001171C1">
        <w:rPr>
          <w:rFonts w:asciiTheme="majorBidi" w:eastAsia="Calibri" w:hAnsiTheme="majorBidi" w:cstheme="majorBidi"/>
          <w:sz w:val="24"/>
          <w:szCs w:val="24"/>
          <w:lang w:val="en-GB"/>
        </w:rPr>
        <w:t>, 65(2), 186–205</w:t>
      </w:r>
      <w:r w:rsidR="00861B3F">
        <w:rPr>
          <w:rFonts w:asciiTheme="majorBidi" w:hAnsiTheme="majorBidi" w:cstheme="majorBidi"/>
          <w:sz w:val="24"/>
          <w:szCs w:val="24"/>
        </w:rPr>
        <w:t>.</w:t>
      </w:r>
    </w:p>
    <w:p w14:paraId="2D66F2E4" w14:textId="0FD828DB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Ahmed, M., &amp; Iqbal, K. (2016). Is there any threshold in the relationship between mother’s education and child health? Evidence from Nigeria.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The Developing Economies</w:t>
      </w:r>
      <w:r w:rsidRPr="001171C1">
        <w:rPr>
          <w:rFonts w:asciiTheme="majorBidi" w:hAnsiTheme="majorBidi" w:cstheme="majorBidi"/>
          <w:sz w:val="24"/>
          <w:szCs w:val="24"/>
        </w:rPr>
        <w:t>, 54(3), 243–256</w:t>
      </w:r>
      <w:r w:rsidR="00861B3F">
        <w:rPr>
          <w:rFonts w:asciiTheme="majorBidi" w:hAnsiTheme="majorBidi" w:cstheme="majorBidi"/>
          <w:sz w:val="24"/>
          <w:szCs w:val="24"/>
        </w:rPr>
        <w:t>.</w:t>
      </w:r>
    </w:p>
    <w:p w14:paraId="27264C44" w14:textId="5C184CD6" w:rsidR="001C0718" w:rsidRDefault="001C0718" w:rsidP="00861B3F">
      <w:pPr>
        <w:bidi w:val="0"/>
        <w:spacing w:line="480" w:lineRule="auto"/>
        <w:ind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1171C1">
        <w:rPr>
          <w:rFonts w:asciiTheme="majorBidi" w:eastAsia="Calibri" w:hAnsiTheme="majorBidi" w:cstheme="majorBidi"/>
          <w:sz w:val="24"/>
          <w:szCs w:val="24"/>
        </w:rPr>
        <w:t>Al-Kloub,</w:t>
      </w:r>
      <w:r w:rsidR="00861B3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171C1">
        <w:rPr>
          <w:rFonts w:asciiTheme="majorBidi" w:eastAsia="Calibri" w:hAnsiTheme="majorBidi" w:cstheme="majorBidi"/>
          <w:sz w:val="24"/>
          <w:szCs w:val="24"/>
        </w:rPr>
        <w:t>M</w:t>
      </w:r>
      <w:r w:rsidR="00861B3F">
        <w:rPr>
          <w:rFonts w:asciiTheme="majorBidi" w:eastAsia="Calibri" w:hAnsiTheme="majorBidi" w:cstheme="majorBidi"/>
          <w:sz w:val="24"/>
          <w:szCs w:val="24"/>
        </w:rPr>
        <w:t>.</w:t>
      </w:r>
      <w:r w:rsidRPr="001171C1">
        <w:rPr>
          <w:rFonts w:asciiTheme="majorBidi" w:eastAsia="Calibri" w:hAnsiTheme="majorBidi" w:cstheme="majorBidi"/>
          <w:sz w:val="24"/>
          <w:szCs w:val="24"/>
        </w:rPr>
        <w:t>, Al-Zein,</w:t>
      </w:r>
      <w:r w:rsidR="009E633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171C1">
        <w:rPr>
          <w:rFonts w:asciiTheme="majorBidi" w:eastAsia="Calibri" w:hAnsiTheme="majorBidi" w:cstheme="majorBidi"/>
          <w:sz w:val="24"/>
          <w:szCs w:val="24"/>
        </w:rPr>
        <w:t>H.</w:t>
      </w:r>
      <w:r w:rsidR="00861B3F">
        <w:rPr>
          <w:rFonts w:asciiTheme="majorBidi" w:eastAsia="Calibri" w:hAnsiTheme="majorBidi" w:cstheme="majorBidi"/>
          <w:sz w:val="24"/>
          <w:szCs w:val="24"/>
        </w:rPr>
        <w:t>,</w:t>
      </w:r>
      <w:r w:rsidRPr="001171C1">
        <w:rPr>
          <w:rFonts w:asciiTheme="majorBidi" w:eastAsia="Calibri" w:hAnsiTheme="majorBidi" w:cstheme="majorBidi"/>
          <w:sz w:val="24"/>
          <w:szCs w:val="24"/>
        </w:rPr>
        <w:t xml:space="preserve"> Abdalrahim</w:t>
      </w:r>
      <w:r w:rsidR="009E633B">
        <w:rPr>
          <w:rFonts w:asciiTheme="majorBidi" w:eastAsia="Calibri" w:hAnsiTheme="majorBidi" w:cstheme="majorBidi"/>
          <w:sz w:val="24"/>
          <w:szCs w:val="24"/>
        </w:rPr>
        <w:t xml:space="preserve">, </w:t>
      </w:r>
      <w:r w:rsidRPr="001171C1">
        <w:rPr>
          <w:rFonts w:asciiTheme="majorBidi" w:eastAsia="Calibri" w:hAnsiTheme="majorBidi" w:cstheme="majorBidi"/>
          <w:sz w:val="24"/>
          <w:szCs w:val="24"/>
        </w:rPr>
        <w:t>M</w:t>
      </w:r>
      <w:r w:rsidR="009E633B">
        <w:rPr>
          <w:rFonts w:asciiTheme="majorBidi" w:eastAsia="Calibri" w:hAnsiTheme="majorBidi" w:cstheme="majorBidi"/>
          <w:sz w:val="24"/>
          <w:szCs w:val="24"/>
        </w:rPr>
        <w:t>.</w:t>
      </w:r>
      <w:r w:rsidRPr="001171C1">
        <w:rPr>
          <w:rFonts w:asciiTheme="majorBidi" w:eastAsia="Calibri" w:hAnsiTheme="majorBidi" w:cstheme="majorBidi"/>
          <w:sz w:val="24"/>
          <w:szCs w:val="24"/>
        </w:rPr>
        <w:t xml:space="preserve"> &amp; Ab</w:t>
      </w:r>
      <w:r w:rsidR="009E633B">
        <w:rPr>
          <w:rFonts w:asciiTheme="majorBidi" w:eastAsia="Calibri" w:hAnsiTheme="majorBidi" w:cstheme="majorBidi"/>
          <w:sz w:val="24"/>
          <w:szCs w:val="24"/>
        </w:rPr>
        <w:t>e</w:t>
      </w:r>
      <w:r w:rsidRPr="001171C1">
        <w:rPr>
          <w:rFonts w:asciiTheme="majorBidi" w:eastAsia="Calibri" w:hAnsiTheme="majorBidi" w:cstheme="majorBidi"/>
          <w:sz w:val="24"/>
          <w:szCs w:val="24"/>
        </w:rPr>
        <w:t>d</w:t>
      </w:r>
      <w:r w:rsidR="009E633B">
        <w:rPr>
          <w:rFonts w:asciiTheme="majorBidi" w:eastAsia="Calibri" w:hAnsiTheme="majorBidi" w:cstheme="majorBidi"/>
          <w:sz w:val="24"/>
          <w:szCs w:val="24"/>
        </w:rPr>
        <w:t xml:space="preserve">, M.A. </w:t>
      </w:r>
      <w:r w:rsidRPr="001171C1">
        <w:rPr>
          <w:rFonts w:asciiTheme="majorBidi" w:eastAsia="Calibri" w:hAnsiTheme="majorBidi" w:cstheme="majorBidi"/>
          <w:sz w:val="24"/>
          <w:szCs w:val="24"/>
        </w:rPr>
        <w:t xml:space="preserve">(2019) Young women’s experience of adolescent marriage and motherhood in Jordan, </w:t>
      </w:r>
      <w:r w:rsidRPr="001171C1">
        <w:rPr>
          <w:rFonts w:asciiTheme="majorBidi" w:eastAsia="Calibri" w:hAnsiTheme="majorBidi" w:cstheme="majorBidi"/>
          <w:i/>
          <w:iCs/>
          <w:sz w:val="24"/>
          <w:szCs w:val="24"/>
        </w:rPr>
        <w:t>Culture, Health &amp; Sexuality</w:t>
      </w:r>
      <w:r w:rsidRPr="001171C1">
        <w:rPr>
          <w:rFonts w:asciiTheme="majorBidi" w:eastAsia="Calibri" w:hAnsiTheme="majorBidi" w:cstheme="majorBidi"/>
          <w:sz w:val="24"/>
          <w:szCs w:val="24"/>
        </w:rPr>
        <w:t>, 21:4, 462-477</w:t>
      </w:r>
      <w:r w:rsidR="00861B3F">
        <w:rPr>
          <w:rFonts w:asciiTheme="majorBidi" w:eastAsia="Calibri" w:hAnsiTheme="majorBidi" w:cstheme="majorBidi"/>
          <w:sz w:val="24"/>
          <w:szCs w:val="24"/>
        </w:rPr>
        <w:t>.</w:t>
      </w:r>
    </w:p>
    <w:p w14:paraId="32F4AA96" w14:textId="60373363" w:rsidR="001C0718" w:rsidRPr="001171C1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>Alam, N. (2000</w:t>
      </w:r>
      <w:commentRangeStart w:id="1"/>
      <w:r w:rsidRPr="001171C1">
        <w:rPr>
          <w:rFonts w:asciiTheme="majorBidi" w:hAnsiTheme="majorBidi" w:cstheme="majorBidi"/>
          <w:sz w:val="24"/>
          <w:szCs w:val="24"/>
        </w:rPr>
        <w:t xml:space="preserve">). Teenage motherhood and infant mortality in Bangladesh: Maternal </w:t>
      </w:r>
      <w:commentRangeEnd w:id="1"/>
      <w:r w:rsidR="00861B3F">
        <w:rPr>
          <w:rStyle w:val="CommentReference"/>
        </w:rPr>
        <w:commentReference w:id="1"/>
      </w:r>
    </w:p>
    <w:p w14:paraId="27835334" w14:textId="5E72B811" w:rsidR="001C0718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Arendel, T. (2000). Conceiving and investigating motherhood: The decade's scholarship.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Journal of</w:t>
      </w:r>
      <w:r w:rsidR="00861B3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Marriage and the Family</w:t>
      </w:r>
      <w:r w:rsidRPr="001171C1">
        <w:rPr>
          <w:rFonts w:asciiTheme="majorBidi" w:hAnsiTheme="majorBidi" w:cstheme="majorBidi"/>
          <w:sz w:val="24"/>
          <w:szCs w:val="24"/>
        </w:rPr>
        <w:t xml:space="preserve">,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64</w:t>
      </w:r>
      <w:r w:rsidRPr="001171C1">
        <w:rPr>
          <w:rFonts w:asciiTheme="majorBidi" w:hAnsiTheme="majorBidi" w:cstheme="majorBidi"/>
          <w:sz w:val="24"/>
          <w:szCs w:val="24"/>
        </w:rPr>
        <w:t>(4), 1192-1207.</w:t>
      </w:r>
    </w:p>
    <w:p w14:paraId="741BBE77" w14:textId="77777777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Azaizeh, F., Abu Bakr, Ch., Aizikovich, R., &amp; Ganem, A. (Eds.) (2009).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 xml:space="preserve">Arab women in Israel: Present and future. </w:t>
      </w:r>
      <w:r w:rsidRPr="001171C1">
        <w:rPr>
          <w:rFonts w:asciiTheme="majorBidi" w:hAnsiTheme="majorBidi" w:cstheme="majorBidi"/>
          <w:sz w:val="24"/>
          <w:szCs w:val="24"/>
        </w:rPr>
        <w:t>Ramot, Tel Aviv University. (in Hebrew)</w:t>
      </w:r>
    </w:p>
    <w:p w14:paraId="61BC2604" w14:textId="4CBCBC50" w:rsidR="001C0718" w:rsidRPr="001171C1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Barakat, H. (1984).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The Arab society in the 20th century</w:t>
      </w:r>
      <w:r w:rsidRPr="001171C1">
        <w:rPr>
          <w:rFonts w:asciiTheme="majorBidi" w:hAnsiTheme="majorBidi" w:cstheme="majorBidi"/>
          <w:sz w:val="24"/>
          <w:szCs w:val="24"/>
        </w:rPr>
        <w:t>. Beirut: The Center for Research of the Arab Unity (in Arabic).</w:t>
      </w:r>
    </w:p>
    <w:p w14:paraId="0A0B5347" w14:textId="77777777" w:rsidR="001C0718" w:rsidRPr="001171C1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6F868CE1" w14:textId="77777777" w:rsidR="001C0718" w:rsidRPr="001171C1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</w:pP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Black, A, Fleming, N, &amp; Rome, E. (2012). Pregnancy in Adolescents. </w:t>
      </w:r>
      <w:r w:rsidRPr="001171C1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Adolescent Medicine State of the Art Reviews</w:t>
      </w: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23(1):123–138.</w:t>
      </w:r>
    </w:p>
    <w:p w14:paraId="3FC44ACE" w14:textId="6CC18582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lastRenderedPageBreak/>
        <w:t xml:space="preserve">Blum, R. et al. (2013).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The Global Early Adolescent Study: An Exploration of the Evolving Nature of Gender and Social Relations.</w:t>
      </w:r>
      <w:r w:rsidRPr="001171C1">
        <w:rPr>
          <w:rFonts w:asciiTheme="majorBidi" w:hAnsiTheme="majorBidi" w:cstheme="majorBidi"/>
          <w:sz w:val="24"/>
          <w:szCs w:val="24"/>
        </w:rPr>
        <w:t xml:space="preserve"> Unpublished literature review and research proposal.</w:t>
      </w:r>
      <w:r w:rsidR="001171C1" w:rsidRPr="001171C1">
        <w:rPr>
          <w:rFonts w:asciiTheme="majorBidi" w:hAnsiTheme="majorBidi" w:cstheme="majorBidi"/>
          <w:sz w:val="24"/>
          <w:szCs w:val="24"/>
        </w:rPr>
        <w:t xml:space="preserve"> age dependent effect of parity one. </w:t>
      </w:r>
      <w:r w:rsidR="001171C1" w:rsidRPr="001171C1">
        <w:rPr>
          <w:rFonts w:asciiTheme="majorBidi" w:hAnsiTheme="majorBidi" w:cstheme="majorBidi"/>
          <w:i/>
          <w:iCs/>
          <w:sz w:val="24"/>
          <w:szCs w:val="24"/>
        </w:rPr>
        <w:t>Journal of Biosocial Science, 32</w:t>
      </w:r>
      <w:r w:rsidR="001171C1" w:rsidRPr="001171C1">
        <w:rPr>
          <w:rFonts w:asciiTheme="majorBidi" w:hAnsiTheme="majorBidi" w:cstheme="majorBidi"/>
          <w:sz w:val="24"/>
          <w:szCs w:val="24"/>
        </w:rPr>
        <w:t>, 229–236</w:t>
      </w:r>
    </w:p>
    <w:p w14:paraId="6876925B" w14:textId="68FD2BB1" w:rsidR="001C0718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Bordo, S. (1993).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Unbearable weight: Feminism, western culture, and the body</w:t>
      </w:r>
      <w:r w:rsidRPr="001171C1">
        <w:rPr>
          <w:rFonts w:asciiTheme="majorBidi" w:hAnsiTheme="majorBidi" w:cstheme="majorBidi"/>
          <w:sz w:val="24"/>
          <w:szCs w:val="24"/>
        </w:rPr>
        <w:t>. University of California Press.</w:t>
      </w:r>
    </w:p>
    <w:p w14:paraId="27D99EE0" w14:textId="4220377A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>Chodorow, N. (1989). Family structure and the feminine personality. In N. J. Chodorow (Ed.),</w:t>
      </w:r>
      <w:r w:rsidR="009E21A1" w:rsidRPr="009E21A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E21A1" w:rsidRPr="001171C1">
        <w:rPr>
          <w:rFonts w:asciiTheme="majorBidi" w:hAnsiTheme="majorBidi" w:cstheme="majorBidi"/>
          <w:i/>
          <w:iCs/>
          <w:sz w:val="24"/>
          <w:szCs w:val="24"/>
        </w:rPr>
        <w:t xml:space="preserve">Feminism and psychoanalytic theory </w:t>
      </w:r>
      <w:r w:rsidR="009E21A1" w:rsidRPr="001171C1">
        <w:rPr>
          <w:rFonts w:asciiTheme="majorBidi" w:hAnsiTheme="majorBidi" w:cstheme="majorBidi"/>
          <w:sz w:val="24"/>
          <w:szCs w:val="24"/>
        </w:rPr>
        <w:t>(pp. 45-65). Yale University Press.</w:t>
      </w:r>
    </w:p>
    <w:p w14:paraId="2C4106AB" w14:textId="7F91393A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>Chodorow, J. (1978). The Reproduction of Mothering: Psychoanalysis and the sociology of gender (pp. 92-110). California: University of California Press</w:t>
      </w:r>
      <w:r w:rsidR="00861B3F">
        <w:rPr>
          <w:rFonts w:asciiTheme="majorBidi" w:hAnsiTheme="majorBidi" w:cstheme="majorBidi"/>
          <w:sz w:val="24"/>
          <w:szCs w:val="24"/>
        </w:rPr>
        <w:t>.</w:t>
      </w:r>
    </w:p>
    <w:p w14:paraId="25C6CEFB" w14:textId="6B396A7B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. Chodorow, J. (1989).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Feminism and</w:t>
      </w:r>
      <w:r w:rsidR="00861B3F">
        <w:rPr>
          <w:rFonts w:asciiTheme="majorBidi" w:hAnsiTheme="majorBidi" w:cstheme="majorBidi"/>
          <w:i/>
          <w:iCs/>
          <w:sz w:val="24"/>
          <w:szCs w:val="24"/>
        </w:rPr>
        <w:t xml:space="preserve"> p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 xml:space="preserve">sychoanalytic </w:t>
      </w:r>
      <w:r w:rsidR="00861B3F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heory</w:t>
      </w:r>
      <w:r w:rsidRPr="001171C1">
        <w:rPr>
          <w:rFonts w:asciiTheme="majorBidi" w:hAnsiTheme="majorBidi" w:cstheme="majorBidi"/>
          <w:sz w:val="24"/>
          <w:szCs w:val="24"/>
        </w:rPr>
        <w:t>. New Haven: Yale University press.</w:t>
      </w:r>
    </w:p>
    <w:p w14:paraId="687C079E" w14:textId="635EFEAA" w:rsidR="001C0718" w:rsidRPr="001171C1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bookmarkStart w:id="2" w:name="_Hlk52487620"/>
      <w:r w:rsidRPr="001171C1">
        <w:rPr>
          <w:rFonts w:asciiTheme="majorBidi" w:hAnsiTheme="majorBidi" w:cstheme="majorBidi"/>
          <w:color w:val="222222"/>
          <w:sz w:val="24"/>
          <w:szCs w:val="24"/>
        </w:rPr>
        <w:t>Choe, M. K., Thapa, S., &amp; Mishra</w:t>
      </w:r>
      <w:bookmarkEnd w:id="2"/>
      <w:r w:rsidRPr="001171C1">
        <w:rPr>
          <w:rFonts w:asciiTheme="majorBidi" w:hAnsiTheme="majorBidi" w:cstheme="majorBidi"/>
          <w:color w:val="222222"/>
          <w:sz w:val="24"/>
          <w:szCs w:val="24"/>
        </w:rPr>
        <w:t xml:space="preserve">, V. (2005). Early marriage and early motherhood in Nepal. </w:t>
      </w:r>
      <w:r w:rsidRPr="001171C1"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Journal of </w:t>
      </w:r>
      <w:r w:rsidR="00861B3F">
        <w:rPr>
          <w:rFonts w:asciiTheme="majorBidi" w:hAnsiTheme="majorBidi" w:cstheme="majorBidi"/>
          <w:i/>
          <w:iCs/>
          <w:color w:val="222222"/>
          <w:sz w:val="24"/>
          <w:szCs w:val="24"/>
        </w:rPr>
        <w:t>B</w:t>
      </w:r>
      <w:r w:rsidRPr="001171C1">
        <w:rPr>
          <w:rFonts w:asciiTheme="majorBidi" w:hAnsiTheme="majorBidi" w:cstheme="majorBidi"/>
          <w:i/>
          <w:iCs/>
          <w:color w:val="222222"/>
          <w:sz w:val="24"/>
          <w:szCs w:val="24"/>
        </w:rPr>
        <w:t>iosocial</w:t>
      </w:r>
      <w:r w:rsidR="00861B3F">
        <w:rPr>
          <w:rFonts w:asciiTheme="majorBidi" w:hAnsiTheme="majorBidi" w:cstheme="majorBidi"/>
          <w:i/>
          <w:iCs/>
          <w:color w:val="222222"/>
          <w:sz w:val="24"/>
          <w:szCs w:val="24"/>
        </w:rPr>
        <w:t xml:space="preserve"> S</w:t>
      </w:r>
      <w:r w:rsidRPr="001171C1">
        <w:rPr>
          <w:rFonts w:asciiTheme="majorBidi" w:hAnsiTheme="majorBidi" w:cstheme="majorBidi"/>
          <w:i/>
          <w:iCs/>
          <w:color w:val="222222"/>
          <w:sz w:val="24"/>
          <w:szCs w:val="24"/>
        </w:rPr>
        <w:t>cience</w:t>
      </w:r>
      <w:r w:rsidRPr="001171C1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Pr="001171C1">
        <w:rPr>
          <w:rFonts w:asciiTheme="majorBidi" w:hAnsiTheme="majorBidi" w:cstheme="majorBidi"/>
          <w:i/>
          <w:iCs/>
          <w:color w:val="222222"/>
          <w:sz w:val="24"/>
          <w:szCs w:val="24"/>
        </w:rPr>
        <w:t>37</w:t>
      </w:r>
      <w:r w:rsidRPr="001171C1">
        <w:rPr>
          <w:rFonts w:asciiTheme="majorBidi" w:hAnsiTheme="majorBidi" w:cstheme="majorBidi"/>
          <w:color w:val="222222"/>
          <w:sz w:val="24"/>
          <w:szCs w:val="24"/>
        </w:rPr>
        <w:t>(2), 143-162.</w:t>
      </w:r>
    </w:p>
    <w:p w14:paraId="3BBFEA61" w14:textId="28BE4D03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1171C1">
        <w:rPr>
          <w:rFonts w:asciiTheme="majorBidi" w:eastAsia="Calibri" w:hAnsiTheme="majorBidi" w:cstheme="majorBidi"/>
          <w:sz w:val="24"/>
          <w:szCs w:val="24"/>
        </w:rPr>
        <w:t>Dwairy</w:t>
      </w:r>
      <w:r w:rsidR="00861B3F">
        <w:rPr>
          <w:rFonts w:asciiTheme="majorBidi" w:eastAsia="Calibri" w:hAnsiTheme="majorBidi" w:cstheme="majorBidi"/>
          <w:sz w:val="24"/>
          <w:szCs w:val="24"/>
        </w:rPr>
        <w:t>,</w:t>
      </w:r>
      <w:r w:rsidRPr="001171C1">
        <w:rPr>
          <w:rFonts w:asciiTheme="majorBidi" w:eastAsia="Calibri" w:hAnsiTheme="majorBidi" w:cstheme="majorBidi"/>
          <w:sz w:val="24"/>
          <w:szCs w:val="24"/>
        </w:rPr>
        <w:t xml:space="preserve"> M</w:t>
      </w:r>
      <w:r w:rsidR="00861B3F">
        <w:rPr>
          <w:rFonts w:asciiTheme="majorBidi" w:eastAsia="Calibri" w:hAnsiTheme="majorBidi" w:cstheme="majorBidi"/>
          <w:sz w:val="24"/>
          <w:szCs w:val="24"/>
        </w:rPr>
        <w:t>.</w:t>
      </w:r>
      <w:r w:rsidRPr="001171C1">
        <w:rPr>
          <w:rFonts w:asciiTheme="majorBidi" w:eastAsia="Calibri" w:hAnsiTheme="majorBidi" w:cstheme="majorBidi"/>
          <w:sz w:val="24"/>
          <w:szCs w:val="24"/>
        </w:rPr>
        <w:t xml:space="preserve"> (2010). Parental inconsistency: A third cross-cultural research on parenting, culture, and psychological adjustment of children</w:t>
      </w:r>
      <w:r w:rsidRPr="001171C1">
        <w:rPr>
          <w:rFonts w:asciiTheme="majorBidi" w:eastAsia="Calibri" w:hAnsiTheme="majorBidi" w:cstheme="majorBidi"/>
          <w:i/>
          <w:iCs/>
          <w:sz w:val="24"/>
          <w:szCs w:val="24"/>
        </w:rPr>
        <w:t>. Journal of Child and Family Studies</w:t>
      </w:r>
      <w:r w:rsidRPr="001171C1">
        <w:rPr>
          <w:rFonts w:asciiTheme="majorBidi" w:eastAsia="Calibri" w:hAnsiTheme="majorBidi" w:cstheme="majorBidi"/>
          <w:sz w:val="24"/>
          <w:szCs w:val="24"/>
        </w:rPr>
        <w:t>, 19(1), 23–29.</w:t>
      </w:r>
    </w:p>
    <w:p w14:paraId="4C8F5B1D" w14:textId="2681BE8A" w:rsidR="001C0718" w:rsidRPr="001171C1" w:rsidRDefault="001171C1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eastAsia="Calibri" w:hAnsiTheme="majorBidi" w:cstheme="majorBidi"/>
          <w:sz w:val="24"/>
          <w:szCs w:val="24"/>
        </w:rPr>
        <w:t>Dwairy M</w:t>
      </w:r>
      <w:r w:rsidR="00861B3F">
        <w:rPr>
          <w:rFonts w:asciiTheme="majorBidi" w:eastAsia="Calibri" w:hAnsiTheme="majorBidi" w:cstheme="majorBidi"/>
          <w:sz w:val="24"/>
          <w:szCs w:val="24"/>
        </w:rPr>
        <w:t>.</w:t>
      </w:r>
      <w:r w:rsidR="001C0718" w:rsidRPr="001171C1">
        <w:rPr>
          <w:rFonts w:asciiTheme="majorBidi" w:hAnsiTheme="majorBidi" w:cstheme="majorBidi"/>
          <w:sz w:val="24"/>
          <w:szCs w:val="24"/>
        </w:rPr>
        <w:t xml:space="preserve"> (2006). </w:t>
      </w:r>
      <w:r w:rsidR="001C0718" w:rsidRPr="001171C1">
        <w:rPr>
          <w:rFonts w:asciiTheme="majorBidi" w:hAnsiTheme="majorBidi" w:cstheme="majorBidi"/>
          <w:i/>
          <w:iCs/>
          <w:sz w:val="24"/>
          <w:szCs w:val="24"/>
        </w:rPr>
        <w:t>Counseling and psychotherapy with Arabs and Muslims: A culturally sensitive approach</w:t>
      </w:r>
      <w:r w:rsidR="001C0718" w:rsidRPr="001171C1">
        <w:rPr>
          <w:rFonts w:asciiTheme="majorBidi" w:hAnsiTheme="majorBidi" w:cstheme="majorBidi"/>
          <w:sz w:val="24"/>
          <w:szCs w:val="24"/>
        </w:rPr>
        <w:t>. New York.</w:t>
      </w:r>
    </w:p>
    <w:p w14:paraId="32A73324" w14:textId="14B6DE4F" w:rsidR="001C0718" w:rsidRPr="001171C1" w:rsidRDefault="001171C1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eastAsia="Calibri" w:hAnsiTheme="majorBidi" w:cstheme="majorBidi"/>
          <w:sz w:val="24"/>
          <w:szCs w:val="24"/>
        </w:rPr>
        <w:t>Dwairy M,</w:t>
      </w:r>
      <w:r w:rsidR="001C0718" w:rsidRPr="001171C1">
        <w:rPr>
          <w:rFonts w:asciiTheme="majorBidi" w:hAnsiTheme="majorBidi" w:cstheme="majorBidi"/>
          <w:sz w:val="24"/>
          <w:szCs w:val="24"/>
        </w:rPr>
        <w:t xml:space="preserve"> (2002). Foundations of psychosocial dynamic personality theory of collective people</w:t>
      </w:r>
      <w:r w:rsidR="001C0718" w:rsidRPr="001171C1">
        <w:rPr>
          <w:rFonts w:asciiTheme="majorBidi" w:hAnsiTheme="majorBidi" w:cstheme="majorBidi"/>
          <w:i/>
          <w:iCs/>
          <w:sz w:val="24"/>
          <w:szCs w:val="24"/>
        </w:rPr>
        <w:t>. Clinical Psychology Review</w:t>
      </w:r>
      <w:r w:rsidR="001C0718" w:rsidRPr="001171C1">
        <w:rPr>
          <w:rFonts w:asciiTheme="majorBidi" w:hAnsiTheme="majorBidi" w:cstheme="majorBidi"/>
          <w:sz w:val="24"/>
          <w:szCs w:val="24"/>
        </w:rPr>
        <w:t>, 22, pp. 343-360</w:t>
      </w:r>
      <w:r w:rsidR="00861B3F">
        <w:rPr>
          <w:rFonts w:asciiTheme="majorBidi" w:hAnsiTheme="majorBidi" w:cstheme="majorBidi"/>
          <w:sz w:val="24"/>
          <w:szCs w:val="24"/>
        </w:rPr>
        <w:t>.</w:t>
      </w:r>
    </w:p>
    <w:p w14:paraId="5361AA1E" w14:textId="14F98875" w:rsidR="001C0718" w:rsidRPr="001171C1" w:rsidRDefault="001171C1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eastAsia="Calibri" w:hAnsiTheme="majorBidi" w:cstheme="majorBidi"/>
          <w:sz w:val="24"/>
          <w:szCs w:val="24"/>
        </w:rPr>
        <w:t>Dwairy M,</w:t>
      </w:r>
      <w:r w:rsidR="001C0718" w:rsidRPr="001171C1">
        <w:rPr>
          <w:rFonts w:asciiTheme="majorBidi" w:hAnsiTheme="majorBidi" w:cstheme="majorBidi"/>
          <w:sz w:val="24"/>
          <w:szCs w:val="24"/>
        </w:rPr>
        <w:t xml:space="preserve"> (1998). </w:t>
      </w:r>
      <w:r w:rsidR="001C0718" w:rsidRPr="001171C1">
        <w:rPr>
          <w:rFonts w:asciiTheme="majorBidi" w:hAnsiTheme="majorBidi" w:cstheme="majorBidi"/>
          <w:i/>
          <w:iCs/>
          <w:sz w:val="24"/>
          <w:szCs w:val="24"/>
        </w:rPr>
        <w:t>Cross-cultural counseling: The Arab Palestinian case</w:t>
      </w:r>
      <w:r w:rsidR="001C0718" w:rsidRPr="001171C1">
        <w:rPr>
          <w:rFonts w:asciiTheme="majorBidi" w:hAnsiTheme="majorBidi" w:cstheme="majorBidi"/>
          <w:sz w:val="24"/>
          <w:szCs w:val="24"/>
        </w:rPr>
        <w:t>. Haworth Press</w:t>
      </w:r>
      <w:r w:rsidR="00861B3F">
        <w:rPr>
          <w:rFonts w:asciiTheme="majorBidi" w:hAnsiTheme="majorBidi" w:cstheme="majorBidi"/>
          <w:sz w:val="24"/>
          <w:szCs w:val="24"/>
        </w:rPr>
        <w:t>.</w:t>
      </w:r>
    </w:p>
    <w:p w14:paraId="6E00FBF2" w14:textId="59EA84E7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hAnsiTheme="majorBidi" w:cstheme="majorBidi"/>
          <w:sz w:val="24"/>
          <w:szCs w:val="24"/>
        </w:rPr>
        <w:t>Elor, T. (2001). Conditions of love: The mothers</w:t>
      </w:r>
      <w:r w:rsidR="00861B3F">
        <w:rPr>
          <w:rFonts w:asciiTheme="majorBidi" w:hAnsiTheme="majorBidi" w:cstheme="majorBidi"/>
          <w:sz w:val="24"/>
          <w:szCs w:val="24"/>
        </w:rPr>
        <w:t>’</w:t>
      </w:r>
      <w:r w:rsidRPr="001171C1">
        <w:rPr>
          <w:rFonts w:asciiTheme="majorBidi" w:hAnsiTheme="majorBidi" w:cstheme="majorBidi"/>
          <w:sz w:val="24"/>
          <w:szCs w:val="24"/>
        </w:rPr>
        <w:t xml:space="preserve"> work around the camp.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 xml:space="preserve">Theory and </w:t>
      </w:r>
      <w:r w:rsidR="00861B3F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riticism</w:t>
      </w:r>
      <w:r w:rsidRPr="001171C1">
        <w:rPr>
          <w:rFonts w:asciiTheme="majorBidi" w:hAnsiTheme="majorBidi" w:cstheme="majorBidi"/>
          <w:sz w:val="24"/>
          <w:szCs w:val="24"/>
        </w:rPr>
        <w:t>, 19, 79-114 (in Hebrew).</w:t>
      </w:r>
    </w:p>
    <w:p w14:paraId="299052BC" w14:textId="43F4B19E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lastRenderedPageBreak/>
        <w:t>Fox, T</w:t>
      </w:r>
      <w:r w:rsidR="00861B3F">
        <w:rPr>
          <w:rFonts w:asciiTheme="majorBidi" w:hAnsiTheme="majorBidi" w:cstheme="majorBidi"/>
          <w:sz w:val="24"/>
          <w:szCs w:val="24"/>
        </w:rPr>
        <w:t xml:space="preserve"> </w:t>
      </w:r>
      <w:r w:rsidRPr="001171C1">
        <w:rPr>
          <w:rFonts w:asciiTheme="majorBidi" w:hAnsiTheme="majorBidi" w:cstheme="majorBidi"/>
          <w:sz w:val="24"/>
          <w:szCs w:val="24"/>
        </w:rPr>
        <w:t>&amp; Friedman, W</w:t>
      </w:r>
      <w:r w:rsidR="00861B3F">
        <w:rPr>
          <w:rFonts w:asciiTheme="majorBidi" w:hAnsiTheme="majorBidi" w:cstheme="majorBidi"/>
          <w:sz w:val="24"/>
          <w:szCs w:val="24"/>
        </w:rPr>
        <w:t>.</w:t>
      </w:r>
      <w:r w:rsidRPr="001171C1">
        <w:rPr>
          <w:rFonts w:asciiTheme="majorBidi" w:hAnsiTheme="majorBidi" w:cstheme="majorBidi"/>
          <w:sz w:val="24"/>
          <w:szCs w:val="24"/>
        </w:rPr>
        <w:t xml:space="preserve"> (2018)</w:t>
      </w:r>
      <w:r w:rsidR="00861B3F">
        <w:rPr>
          <w:rFonts w:asciiTheme="majorBidi" w:hAnsiTheme="majorBidi" w:cstheme="majorBidi"/>
          <w:sz w:val="24"/>
          <w:szCs w:val="24"/>
        </w:rPr>
        <w:t>.</w:t>
      </w:r>
      <w:r w:rsidRPr="001171C1">
        <w:rPr>
          <w:rFonts w:asciiTheme="majorBidi" w:hAnsiTheme="majorBidi" w:cstheme="majorBidi"/>
          <w:sz w:val="24"/>
          <w:szCs w:val="24"/>
        </w:rPr>
        <w:t xml:space="preserve"> Integration of Arab women in the labor market: education, employment and wages. Taub institution for public policy, Jerusalem.</w:t>
      </w:r>
      <w:r w:rsidRPr="001171C1">
        <w:rPr>
          <w:rFonts w:asciiTheme="majorBidi" w:eastAsia="Calibri" w:hAnsiTheme="majorBidi" w:cstheme="majorBidi"/>
          <w:sz w:val="24"/>
          <w:szCs w:val="24"/>
        </w:rPr>
        <w:t xml:space="preserve"> </w:t>
      </w:r>
      <w:hyperlink r:id="rId8" w:history="1">
        <w:r w:rsidRPr="001171C1">
          <w:rPr>
            <w:rStyle w:val="Hyperlink"/>
            <w:rFonts w:asciiTheme="majorBidi" w:eastAsia="Calibri" w:hAnsiTheme="majorBidi" w:cstheme="majorBidi"/>
            <w:sz w:val="24"/>
            <w:szCs w:val="24"/>
          </w:rPr>
          <w:t>http://taubcenter.org.il/wp-content/files_mf/arabisraeliwomen.pdf</w:t>
        </w:r>
      </w:hyperlink>
      <w:r w:rsidR="00861B3F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171C1">
        <w:rPr>
          <w:rFonts w:asciiTheme="majorBidi" w:eastAsia="Calibri" w:hAnsiTheme="majorBidi" w:cstheme="majorBidi"/>
          <w:sz w:val="24"/>
          <w:szCs w:val="24"/>
        </w:rPr>
        <w:t>(in Hebrew)</w:t>
      </w:r>
      <w:r w:rsidR="00861B3F">
        <w:rPr>
          <w:rFonts w:asciiTheme="majorBidi" w:eastAsia="Calibri" w:hAnsiTheme="majorBidi" w:cstheme="majorBidi"/>
          <w:sz w:val="24"/>
          <w:szCs w:val="24"/>
        </w:rPr>
        <w:t>.</w:t>
      </w:r>
    </w:p>
    <w:p w14:paraId="5CFE9979" w14:textId="789E8F58" w:rsidR="0061634D" w:rsidRPr="001171C1" w:rsidRDefault="0061634D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Gerami, S, &amp; Lehnerer, M (2001). Women’s agency and household diplomacy: Negotiating fundamentalism.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Gender &amp; Society</w:t>
      </w:r>
      <w:r w:rsidRPr="001171C1">
        <w:rPr>
          <w:rFonts w:asciiTheme="majorBidi" w:hAnsiTheme="majorBidi" w:cstheme="majorBidi"/>
          <w:sz w:val="24"/>
          <w:szCs w:val="24"/>
        </w:rPr>
        <w:t>, 15, 556–573.</w:t>
      </w:r>
    </w:p>
    <w:p w14:paraId="2E52A9D3" w14:textId="77777777" w:rsidR="0061634D" w:rsidRPr="001171C1" w:rsidRDefault="0061634D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hAnsiTheme="majorBidi" w:cstheme="majorBidi"/>
          <w:sz w:val="24"/>
          <w:szCs w:val="24"/>
        </w:rPr>
        <w:t>(</w:t>
      </w:r>
      <w:bookmarkStart w:id="3" w:name="_Hlk52397384"/>
      <w:commentRangeStart w:id="4"/>
      <w:r w:rsidRPr="001171C1">
        <w:rPr>
          <w:rFonts w:asciiTheme="majorBidi" w:hAnsiTheme="majorBidi" w:cstheme="majorBidi"/>
          <w:sz w:val="24"/>
          <w:szCs w:val="24"/>
        </w:rPr>
        <w:t>2010). Parental inconsistency: A third cross-cultural research on parenting, culture, and psychological adjustment of children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. Journal of Child and Family Studies</w:t>
      </w:r>
      <w:r w:rsidRPr="001171C1">
        <w:rPr>
          <w:rFonts w:asciiTheme="majorBidi" w:hAnsiTheme="majorBidi" w:cstheme="majorBidi"/>
          <w:sz w:val="24"/>
          <w:szCs w:val="24"/>
        </w:rPr>
        <w:t xml:space="preserve">, </w:t>
      </w:r>
      <w:r w:rsidRPr="009E21A1">
        <w:rPr>
          <w:rFonts w:asciiTheme="majorBidi" w:hAnsiTheme="majorBidi" w:cstheme="majorBidi"/>
          <w:i/>
          <w:iCs/>
          <w:sz w:val="24"/>
          <w:szCs w:val="24"/>
        </w:rPr>
        <w:t>19</w:t>
      </w:r>
      <w:r w:rsidRPr="001171C1">
        <w:rPr>
          <w:rFonts w:asciiTheme="majorBidi" w:hAnsiTheme="majorBidi" w:cstheme="majorBidi"/>
          <w:sz w:val="24"/>
          <w:szCs w:val="24"/>
        </w:rPr>
        <w:t>(1), 23–29.</w:t>
      </w:r>
      <w:bookmarkEnd w:id="3"/>
      <w:commentRangeEnd w:id="4"/>
      <w:r w:rsidR="00861B3F">
        <w:rPr>
          <w:rStyle w:val="CommentReference"/>
        </w:rPr>
        <w:commentReference w:id="4"/>
      </w:r>
    </w:p>
    <w:p w14:paraId="65B690E8" w14:textId="4F78431A" w:rsidR="00AC5B66" w:rsidRPr="001171C1" w:rsidRDefault="00925AF2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1171C1">
        <w:rPr>
          <w:rFonts w:asciiTheme="majorBidi" w:hAnsiTheme="majorBidi" w:cstheme="majorBidi"/>
          <w:sz w:val="24"/>
          <w:szCs w:val="24"/>
          <w:shd w:val="clear" w:color="auto" w:fill="FFFFFF"/>
        </w:rPr>
        <w:t>Hieu,</w:t>
      </w:r>
      <w:r w:rsidR="00AC5B66" w:rsidRPr="001171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N &amp;. </w:t>
      </w:r>
      <w:r w:rsidRPr="001171C1">
        <w:rPr>
          <w:rFonts w:asciiTheme="majorBidi" w:hAnsiTheme="majorBidi" w:cstheme="majorBidi"/>
          <w:sz w:val="24"/>
          <w:szCs w:val="24"/>
          <w:shd w:val="clear" w:color="auto" w:fill="FFFFFF"/>
        </w:rPr>
        <w:t>Lewis, B. (2020)</w:t>
      </w:r>
      <w:r w:rsidR="00AC5B66" w:rsidRPr="001171C1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. </w:t>
      </w:r>
      <w:hyperlink r:id="rId9" w:history="1">
        <w:r w:rsidR="00AC5B66" w:rsidRPr="001171C1">
          <w:rPr>
            <w:rFonts w:asciiTheme="majorBidi" w:hAnsiTheme="majorBidi" w:cstheme="majorBidi"/>
            <w:sz w:val="24"/>
            <w:szCs w:val="24"/>
          </w:rPr>
          <w:t>Teenage Marriage and Motherhood in Vietnam: The Negative Effects of Starting School Early</w:t>
        </w:r>
      </w:hyperlink>
      <w:r w:rsidR="00AC5B66" w:rsidRPr="001171C1">
        <w:rPr>
          <w:rFonts w:asciiTheme="majorBidi" w:hAnsiTheme="majorBidi" w:cstheme="majorBidi"/>
          <w:sz w:val="24"/>
          <w:szCs w:val="24"/>
          <w:shd w:val="clear" w:color="auto" w:fill="FFFFFF"/>
        </w:rPr>
        <w:t>, </w:t>
      </w:r>
      <w:hyperlink r:id="rId10" w:history="1">
        <w:r w:rsidR="00AC5B66" w:rsidRPr="001171C1">
          <w:rPr>
            <w:rFonts w:asciiTheme="majorBidi" w:hAnsiTheme="majorBidi" w:cstheme="majorBidi"/>
            <w:i/>
            <w:iCs/>
            <w:sz w:val="24"/>
            <w:szCs w:val="24"/>
          </w:rPr>
          <w:t>Population Research and Policy Review</w:t>
        </w:r>
      </w:hyperlink>
      <w:r w:rsidR="00AC5B66" w:rsidRPr="001171C1">
        <w:rPr>
          <w:rFonts w:asciiTheme="majorBidi" w:hAnsiTheme="majorBidi" w:cstheme="majorBidi"/>
          <w:sz w:val="24"/>
          <w:szCs w:val="24"/>
          <w:shd w:val="clear" w:color="auto" w:fill="FFFFFF"/>
        </w:rPr>
        <w:t>, Springer, vol. 39(4), pages 739-762</w:t>
      </w:r>
      <w:r w:rsidRPr="001171C1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14:paraId="0ACE4C1A" w14:textId="77777777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eastAsia="Calibri" w:hAnsiTheme="majorBidi" w:cstheme="majorBidi"/>
          <w:sz w:val="24"/>
          <w:szCs w:val="24"/>
          <w:shd w:val="clear" w:color="auto" w:fill="FFFFFF"/>
          <w:lang w:bidi="ar-SA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Haj-Yahia, M. (1995). Toward culturally sensitive intervention with Arab families in Israel.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Contemporary Family Therapy</w:t>
      </w:r>
      <w:r w:rsidRPr="001171C1">
        <w:rPr>
          <w:rFonts w:asciiTheme="majorBidi" w:hAnsiTheme="majorBidi" w:cstheme="majorBidi"/>
          <w:sz w:val="24"/>
          <w:szCs w:val="24"/>
        </w:rPr>
        <w:t xml:space="preserve">,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1171C1">
        <w:rPr>
          <w:rFonts w:asciiTheme="majorBidi" w:hAnsiTheme="majorBidi" w:cstheme="majorBidi"/>
          <w:sz w:val="24"/>
          <w:szCs w:val="24"/>
        </w:rPr>
        <w:t>, 429-447.</w:t>
      </w:r>
    </w:p>
    <w:p w14:paraId="274A4389" w14:textId="77900B1A" w:rsidR="001C0718" w:rsidRPr="001171C1" w:rsidRDefault="001171C1" w:rsidP="00861B3F">
      <w:pPr>
        <w:bidi w:val="0"/>
        <w:spacing w:line="480" w:lineRule="auto"/>
        <w:ind w:hanging="720"/>
        <w:contextualSpacing/>
        <w:rPr>
          <w:rFonts w:asciiTheme="majorBidi" w:eastAsia="Calibri" w:hAnsiTheme="majorBidi" w:cstheme="majorBidi"/>
          <w:sz w:val="24"/>
          <w:szCs w:val="24"/>
          <w:shd w:val="clear" w:color="auto" w:fill="FFFFFF"/>
          <w:lang w:bidi="ar-SA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Haj-Yahia, M. </w:t>
      </w:r>
      <w:r w:rsidR="001C0718" w:rsidRPr="001171C1">
        <w:rPr>
          <w:rFonts w:asciiTheme="majorBidi" w:eastAsia="Calibri" w:hAnsiTheme="majorBidi" w:cstheme="majorBidi"/>
          <w:sz w:val="24"/>
          <w:szCs w:val="24"/>
          <w:shd w:val="clear" w:color="auto" w:fill="FFFFFF"/>
          <w:lang w:bidi="ar-SA"/>
        </w:rPr>
        <w:t xml:space="preserve"> (2019). The Palestinian family in Israel: Its collectivist nature, structure, and implications for mental health interventions. In M.M. Haj-Yahia, O. Nakash, &amp; I. Levav (Eds.), </w:t>
      </w:r>
      <w:r w:rsidR="001C0718" w:rsidRPr="001171C1">
        <w:rPr>
          <w:rFonts w:asciiTheme="majorBidi" w:eastAsia="Calibri" w:hAnsiTheme="majorBidi" w:cstheme="majorBidi"/>
          <w:i/>
          <w:iCs/>
          <w:sz w:val="24"/>
          <w:szCs w:val="24"/>
          <w:shd w:val="clear" w:color="auto" w:fill="FFFFFF"/>
          <w:lang w:bidi="ar-SA"/>
        </w:rPr>
        <w:t>Mental health themes among Palestinians in Israel </w:t>
      </w:r>
      <w:r w:rsidR="001C0718" w:rsidRPr="001171C1">
        <w:rPr>
          <w:rFonts w:asciiTheme="majorBidi" w:eastAsia="Calibri" w:hAnsiTheme="majorBidi" w:cstheme="majorBidi"/>
          <w:sz w:val="24"/>
          <w:szCs w:val="24"/>
          <w:shd w:val="clear" w:color="auto" w:fill="FFFFFF"/>
          <w:lang w:bidi="ar-SA"/>
        </w:rPr>
        <w:t>(pp. 97-120). Indianapolis, IN: Indiana University Press.</w:t>
      </w:r>
    </w:p>
    <w:p w14:paraId="16C9FFA3" w14:textId="77777777" w:rsidR="00814CF9" w:rsidRPr="001171C1" w:rsidRDefault="00814CF9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Joseph, S. (1993). Gender and Relationality among Arab Families in Lebanon.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Feminist Studies</w:t>
      </w:r>
      <w:r w:rsidRPr="001171C1">
        <w:rPr>
          <w:rFonts w:asciiTheme="majorBidi" w:hAnsiTheme="majorBidi" w:cstheme="majorBidi"/>
          <w:sz w:val="24"/>
          <w:szCs w:val="24"/>
        </w:rPr>
        <w:t xml:space="preserve">. Vol. 19, no. 3, pp. 465-486 </w:t>
      </w:r>
    </w:p>
    <w:p w14:paraId="6A35943B" w14:textId="23EEDB90" w:rsidR="00814CF9" w:rsidRPr="001171C1" w:rsidRDefault="001171C1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Joseph, S </w:t>
      </w:r>
      <w:r w:rsidR="00814CF9" w:rsidRPr="001171C1">
        <w:rPr>
          <w:rFonts w:asciiTheme="majorBidi" w:hAnsiTheme="majorBidi" w:cstheme="majorBidi"/>
          <w:sz w:val="24"/>
          <w:szCs w:val="24"/>
        </w:rPr>
        <w:t>(1999</w:t>
      </w:r>
      <w:r w:rsidR="00814CF9" w:rsidRPr="001171C1">
        <w:rPr>
          <w:rFonts w:asciiTheme="majorBidi" w:hAnsiTheme="majorBidi" w:cstheme="majorBidi"/>
          <w:i/>
          <w:iCs/>
          <w:sz w:val="24"/>
          <w:szCs w:val="24"/>
        </w:rPr>
        <w:t>). Intimate Selving in Arab Families</w:t>
      </w:r>
      <w:r w:rsidR="00814CF9" w:rsidRPr="001171C1">
        <w:rPr>
          <w:rFonts w:asciiTheme="majorBidi" w:hAnsiTheme="majorBidi" w:cstheme="majorBidi"/>
          <w:sz w:val="24"/>
          <w:szCs w:val="24"/>
        </w:rPr>
        <w:t>. Syracuse: Syracuse University Press</w:t>
      </w:r>
      <w:r w:rsidRPr="001171C1">
        <w:rPr>
          <w:rFonts w:asciiTheme="majorBidi" w:hAnsiTheme="majorBidi" w:cstheme="majorBidi"/>
          <w:sz w:val="24"/>
          <w:szCs w:val="24"/>
        </w:rPr>
        <w:t>.</w:t>
      </w:r>
    </w:p>
    <w:p w14:paraId="2A5B9759" w14:textId="194999B2" w:rsidR="00814CF9" w:rsidRPr="001171C1" w:rsidRDefault="00814CF9" w:rsidP="00861B3F">
      <w:pPr>
        <w:bidi w:val="0"/>
        <w:spacing w:line="480" w:lineRule="auto"/>
        <w:ind w:hanging="720"/>
        <w:contextualSpacing/>
        <w:rPr>
          <w:rFonts w:asciiTheme="majorBidi" w:eastAsia="Calibri" w:hAnsiTheme="majorBidi" w:cstheme="majorBidi"/>
          <w:sz w:val="24"/>
          <w:szCs w:val="24"/>
          <w:rtl/>
        </w:rPr>
      </w:pPr>
      <w:bookmarkStart w:id="5" w:name="_Hlk52486672"/>
      <w:r w:rsidRPr="001171C1">
        <w:rPr>
          <w:rFonts w:asciiTheme="majorBidi" w:hAnsiTheme="majorBidi" w:cstheme="majorBidi"/>
          <w:sz w:val="24"/>
          <w:szCs w:val="24"/>
        </w:rPr>
        <w:t xml:space="preserve"> Joseph, S, &amp; Slyomovics</w:t>
      </w:r>
      <w:bookmarkEnd w:id="5"/>
      <w:r w:rsidRPr="001171C1">
        <w:rPr>
          <w:rFonts w:asciiTheme="majorBidi" w:hAnsiTheme="majorBidi" w:cstheme="majorBidi"/>
          <w:sz w:val="24"/>
          <w:szCs w:val="24"/>
        </w:rPr>
        <w:t xml:space="preserve">, S (Eds.) (2001).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Women and Power in the Middle East</w:t>
      </w:r>
      <w:r w:rsidRPr="001171C1">
        <w:rPr>
          <w:rFonts w:asciiTheme="majorBidi" w:hAnsiTheme="majorBidi" w:cstheme="majorBidi"/>
          <w:sz w:val="24"/>
          <w:szCs w:val="24"/>
        </w:rPr>
        <w:t>. Philadelphia: University of Philadelphia Press</w:t>
      </w:r>
      <w:r w:rsidR="00861B3F">
        <w:rPr>
          <w:rFonts w:asciiTheme="majorBidi" w:hAnsiTheme="majorBidi" w:cstheme="majorBidi"/>
          <w:sz w:val="24"/>
          <w:szCs w:val="24"/>
        </w:rPr>
        <w:t>.</w:t>
      </w:r>
    </w:p>
    <w:p w14:paraId="7B5428EC" w14:textId="1FD1A4D4" w:rsidR="001171C1" w:rsidRPr="009E21A1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>JHPC Higher Population Council</w:t>
      </w:r>
      <w:r w:rsidRPr="001171C1">
        <w:rPr>
          <w:rFonts w:asciiTheme="majorBidi" w:eastAsia="Calibri" w:hAnsiTheme="majorBidi" w:cstheme="majorBidi"/>
          <w:sz w:val="24"/>
          <w:szCs w:val="24"/>
        </w:rPr>
        <w:t xml:space="preserve">. (2017). </w:t>
      </w: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>“A study on child marriage in Jordan.” Accessed</w:t>
      </w:r>
      <w:r w:rsidR="009E21A1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>17september 2020.</w:t>
      </w:r>
      <w:r w:rsidR="001171C1" w:rsidRPr="001171C1">
        <w:rPr>
          <w:rFonts w:asciiTheme="majorBidi" w:eastAsia="Calibri" w:hAnsiTheme="majorBidi" w:cstheme="majorBidi"/>
          <w:color w:val="000080"/>
          <w:sz w:val="24"/>
          <w:szCs w:val="24"/>
        </w:rPr>
        <w:t xml:space="preserve"> http://www.sharjordan.org.jo/sites/default/files/A%20Study%20On%20Child</w:t>
      </w:r>
    </w:p>
    <w:p w14:paraId="40570C9E" w14:textId="1F03FB67" w:rsidR="001C0718" w:rsidRPr="001171C1" w:rsidRDefault="001171C1" w:rsidP="00861B3F">
      <w:pPr>
        <w:shd w:val="clear" w:color="auto" w:fill="FFFFFF"/>
        <w:bidi w:val="0"/>
        <w:spacing w:after="0" w:line="480" w:lineRule="auto"/>
        <w:ind w:left="720" w:right="720"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1171C1">
        <w:rPr>
          <w:rFonts w:asciiTheme="majorBidi" w:eastAsia="Calibri" w:hAnsiTheme="majorBidi" w:cstheme="majorBidi"/>
          <w:color w:val="000080"/>
          <w:sz w:val="24"/>
          <w:szCs w:val="24"/>
        </w:rPr>
        <w:lastRenderedPageBreak/>
        <w:t>%20Marriage%20in%20Jordan%202017.pdf</w:t>
      </w:r>
    </w:p>
    <w:p w14:paraId="671C2D1E" w14:textId="3799FCC9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color w:val="000000"/>
          <w:sz w:val="24"/>
          <w:szCs w:val="24"/>
        </w:rPr>
      </w:pPr>
      <w:r w:rsidRPr="001171C1">
        <w:rPr>
          <w:rFonts w:asciiTheme="majorBidi" w:hAnsiTheme="majorBidi" w:cstheme="majorBidi"/>
          <w:color w:val="222222"/>
          <w:sz w:val="24"/>
          <w:szCs w:val="24"/>
        </w:rPr>
        <w:t xml:space="preserve">Khatib-Manasra, I (2009). Women's Mental Health at Al-Quds University. In </w:t>
      </w:r>
      <w:r w:rsidRPr="001171C1">
        <w:rPr>
          <w:rFonts w:asciiTheme="majorBidi" w:hAnsiTheme="majorBidi" w:cstheme="majorBidi"/>
          <w:color w:val="000000"/>
          <w:sz w:val="24"/>
          <w:szCs w:val="24"/>
        </w:rPr>
        <w:t xml:space="preserve">Perroni, A. (2009). </w:t>
      </w:r>
      <w:r w:rsidRPr="001171C1">
        <w:rPr>
          <w:rFonts w:asciiTheme="majorBidi" w:hAnsiTheme="majorBidi" w:cstheme="majorBidi"/>
          <w:i/>
          <w:iCs/>
          <w:color w:val="000000"/>
          <w:sz w:val="24"/>
          <w:szCs w:val="24"/>
        </w:rPr>
        <w:t>Mothers: View from psychoanalysis and from another place</w:t>
      </w:r>
      <w:r w:rsidRPr="001171C1">
        <w:rPr>
          <w:rFonts w:asciiTheme="majorBidi" w:hAnsiTheme="majorBidi" w:cstheme="majorBidi"/>
          <w:color w:val="000000"/>
          <w:sz w:val="24"/>
          <w:szCs w:val="24"/>
        </w:rPr>
        <w:t>. The Van Leer Jerusalem Institute and Kibbutz Hameuchad. (in Hebrew)</w:t>
      </w:r>
      <w:r w:rsidR="00861B3F"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0E7B31EC" w14:textId="38D0FCD0" w:rsidR="00814CF9" w:rsidRPr="001171C1" w:rsidRDefault="00814CF9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eastAsia="Calibri" w:hAnsiTheme="majorBidi" w:cstheme="majorBidi"/>
          <w:sz w:val="24"/>
          <w:szCs w:val="24"/>
          <w:lang w:val="en-GB"/>
        </w:rPr>
        <w:t>Kuiper, N., Kazarian,</w:t>
      </w:r>
      <w:r w:rsidRPr="001171C1">
        <w:rPr>
          <w:rFonts w:asciiTheme="majorBidi" w:hAnsiTheme="majorBidi" w:cstheme="majorBidi"/>
          <w:sz w:val="24"/>
          <w:szCs w:val="24"/>
        </w:rPr>
        <w:t xml:space="preserve"> R.,</w:t>
      </w:r>
      <w:r w:rsidRPr="001171C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Shahe, S., Sine, J, &amp; Bassil, M (2010). The impact of humour in North American versus Middle East cultures. </w:t>
      </w:r>
      <w:r w:rsidRPr="001171C1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European Journal of Personality</w:t>
      </w:r>
      <w:r w:rsidRPr="001171C1">
        <w:rPr>
          <w:rFonts w:asciiTheme="majorBidi" w:eastAsia="Calibri" w:hAnsiTheme="majorBidi" w:cstheme="majorBidi"/>
          <w:sz w:val="24"/>
          <w:szCs w:val="24"/>
          <w:lang w:val="en-GB"/>
        </w:rPr>
        <w:t>, 6, 149–173.</w:t>
      </w:r>
    </w:p>
    <w:p w14:paraId="40C719FC" w14:textId="726A580A" w:rsidR="00861B3F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Kramer, K. &amp; Lancaster, J. (2010). Teen motherhood in cross-cultural perspective.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 xml:space="preserve">Annals of </w:t>
      </w:r>
      <w:r w:rsidR="00861B3F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 xml:space="preserve">uman </w:t>
      </w:r>
      <w:r w:rsidR="00861B3F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iology</w:t>
      </w:r>
      <w:r w:rsidRPr="001171C1">
        <w:rPr>
          <w:rFonts w:asciiTheme="majorBidi" w:hAnsiTheme="majorBidi" w:cstheme="majorBidi"/>
          <w:sz w:val="24"/>
          <w:szCs w:val="24"/>
        </w:rPr>
        <w:t xml:space="preserve">,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37</w:t>
      </w:r>
      <w:r w:rsidRPr="001171C1">
        <w:rPr>
          <w:rFonts w:asciiTheme="majorBidi" w:hAnsiTheme="majorBidi" w:cstheme="majorBidi"/>
          <w:sz w:val="24"/>
          <w:szCs w:val="24"/>
        </w:rPr>
        <w:t>(5), 613-628.</w:t>
      </w:r>
    </w:p>
    <w:p w14:paraId="3F5679EE" w14:textId="2249A3BF" w:rsidR="00814CF9" w:rsidRPr="001171C1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hAnsiTheme="majorBidi" w:cstheme="majorBidi"/>
          <w:sz w:val="24"/>
          <w:szCs w:val="24"/>
        </w:rPr>
        <w:t>Lee, C., &amp; Gramotnev, H. (2006) Predictors and correlates of coping well with early motherhood in the</w:t>
      </w:r>
      <w:r w:rsidR="00861B3F">
        <w:rPr>
          <w:rFonts w:asciiTheme="majorBidi" w:hAnsiTheme="majorBidi" w:cstheme="majorBidi"/>
          <w:sz w:val="24"/>
          <w:szCs w:val="24"/>
        </w:rPr>
        <w:t xml:space="preserve"> </w:t>
      </w:r>
      <w:r w:rsidRPr="001171C1">
        <w:rPr>
          <w:rFonts w:asciiTheme="majorBidi" w:hAnsiTheme="majorBidi" w:cstheme="majorBidi"/>
          <w:sz w:val="24"/>
          <w:szCs w:val="24"/>
        </w:rPr>
        <w:t xml:space="preserve">Australian longitudinal study on women’s health.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Psychology, Health &amp; Medicine, 11</w:t>
      </w:r>
      <w:r w:rsidRPr="001171C1">
        <w:rPr>
          <w:rFonts w:asciiTheme="majorBidi" w:hAnsiTheme="majorBidi" w:cstheme="majorBidi"/>
          <w:sz w:val="24"/>
          <w:szCs w:val="24"/>
        </w:rPr>
        <w:t>, 411–424.</w:t>
      </w:r>
    </w:p>
    <w:p w14:paraId="0141C329" w14:textId="7F3EE985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Levine, J., Emery, R. &amp; Pollack, H. (2007). The well-being of children born to teenage mothers.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Journal of Marriage and Family</w:t>
      </w:r>
      <w:r w:rsidRPr="001171C1">
        <w:rPr>
          <w:rFonts w:asciiTheme="majorBidi" w:hAnsiTheme="majorBidi" w:cstheme="majorBidi"/>
          <w:sz w:val="24"/>
          <w:szCs w:val="24"/>
        </w:rPr>
        <w:t xml:space="preserve">,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69</w:t>
      </w:r>
      <w:r w:rsidRPr="001171C1">
        <w:rPr>
          <w:rFonts w:asciiTheme="majorBidi" w:hAnsiTheme="majorBidi" w:cstheme="majorBidi"/>
          <w:sz w:val="24"/>
          <w:szCs w:val="24"/>
        </w:rPr>
        <w:t>, 105-122.</w:t>
      </w:r>
    </w:p>
    <w:p w14:paraId="0668D84E" w14:textId="77777777" w:rsidR="009E21A1" w:rsidRDefault="00B2342B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Lloyd, C., &amp; Mensch, B. (2008). Marriage and childbirth as factors in dropping out from school: An analysis of DHS data from sub-Saharan Africa.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Population Studies</w:t>
      </w:r>
      <w:r w:rsidRPr="001171C1">
        <w:rPr>
          <w:rFonts w:asciiTheme="majorBidi" w:hAnsiTheme="majorBidi" w:cstheme="majorBidi"/>
          <w:sz w:val="24"/>
          <w:szCs w:val="24"/>
        </w:rPr>
        <w:t>, 62(1), 1–13</w:t>
      </w:r>
    </w:p>
    <w:p w14:paraId="305AC81D" w14:textId="2B919492" w:rsidR="00814CF9" w:rsidRPr="001171C1" w:rsidRDefault="00814CF9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Lavee, Y &amp; Katz, R (2003). The family in Israel: Between tradition and modernity. </w:t>
      </w:r>
      <w:r w:rsidRPr="001171C1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Marriage and Family Review,</w:t>
      </w:r>
      <w:r w:rsidRPr="001171C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35, 193–217.</w:t>
      </w:r>
    </w:p>
    <w:p w14:paraId="1A1797D4" w14:textId="77777777" w:rsidR="001C0718" w:rsidRPr="001171C1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Maitse, T. (2000). Revealing silence: Voices from South Africa. In Jacobs, S., R., Jacobson, &amp; Marchbank, N. (Eds.),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 xml:space="preserve">State of Conflict: Gender, violence and resistance </w:t>
      </w:r>
      <w:r w:rsidRPr="001171C1">
        <w:rPr>
          <w:rFonts w:asciiTheme="majorBidi" w:hAnsiTheme="majorBidi" w:cstheme="majorBidi"/>
          <w:sz w:val="24"/>
          <w:szCs w:val="24"/>
        </w:rPr>
        <w:t>(pp. 119-214). London &amp; New York: Zedbooks.</w:t>
      </w:r>
    </w:p>
    <w:p w14:paraId="053AD551" w14:textId="77777777" w:rsidR="001C0718" w:rsidRPr="001171C1" w:rsidRDefault="001C0718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Miller-Johnson, S., Donna-Marie, W., Coie, J., Maumary-Gremaud, A., Hyman, C., Robert, T. &amp; Lochmand, J. (1999). Motherhood during the teen years: A developmental </w:t>
      </w:r>
      <w:r w:rsidRPr="001171C1">
        <w:rPr>
          <w:rFonts w:asciiTheme="majorBidi" w:hAnsiTheme="majorBidi" w:cstheme="majorBidi"/>
          <w:sz w:val="24"/>
          <w:szCs w:val="24"/>
        </w:rPr>
        <w:lastRenderedPageBreak/>
        <w:t xml:space="preserve">perspective on risk factors for childbearing.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Development and Psychopathology</w:t>
      </w:r>
      <w:r w:rsidRPr="001171C1">
        <w:rPr>
          <w:rFonts w:asciiTheme="majorBidi" w:hAnsiTheme="majorBidi" w:cstheme="majorBidi"/>
          <w:sz w:val="24"/>
          <w:szCs w:val="24"/>
        </w:rPr>
        <w:t xml:space="preserve">,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11</w:t>
      </w:r>
      <w:r w:rsidRPr="001171C1">
        <w:rPr>
          <w:rFonts w:asciiTheme="majorBidi" w:hAnsiTheme="majorBidi" w:cstheme="majorBidi"/>
          <w:sz w:val="24"/>
          <w:szCs w:val="24"/>
        </w:rPr>
        <w:t>(1), 85-100.</w:t>
      </w:r>
    </w:p>
    <w:p w14:paraId="05563B06" w14:textId="0AFD6542" w:rsidR="00814CF9" w:rsidRPr="009E21A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Nguyen, H., Shiu, C., &amp; Farber, N. (2016). Prevalence and factors associated with teen pregnancy in Vietnam: results from two national surveys.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Societies</w:t>
      </w:r>
      <w:r w:rsidRPr="001171C1">
        <w:rPr>
          <w:rFonts w:asciiTheme="majorBidi" w:hAnsiTheme="majorBidi" w:cstheme="majorBidi"/>
          <w:sz w:val="24"/>
          <w:szCs w:val="24"/>
        </w:rPr>
        <w:t>, 6(2), 17.</w:t>
      </w:r>
    </w:p>
    <w:p w14:paraId="7A6E13F0" w14:textId="444148EC" w:rsidR="00814CF9" w:rsidRPr="001171C1" w:rsidRDefault="00814CF9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Panday, S., M. Makiwane, C. Ranchod, and T. Letsoalo. </w:t>
      </w:r>
      <w:r w:rsidRPr="001171C1">
        <w:rPr>
          <w:rFonts w:asciiTheme="majorBidi" w:eastAsia="Calibri" w:hAnsiTheme="majorBidi" w:cstheme="majorBidi"/>
          <w:sz w:val="24"/>
          <w:szCs w:val="24"/>
        </w:rPr>
        <w:t>2009</w:t>
      </w: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>. Teenage Pregnancy in South Africa with a Specific Focus on School-going Learners’ Child, Youth, Family and Social Development.</w:t>
      </w:r>
      <w:r w:rsidR="00861B3F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>Human Sciences Research Council, Pretoria: Department of Basic Education.</w:t>
      </w:r>
    </w:p>
    <w:p w14:paraId="181E89DA" w14:textId="63C12B33" w:rsidR="00814CF9" w:rsidRPr="001171C1" w:rsidRDefault="00814CF9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Perroni, E. (2009).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Mothers: View from psychoanalysis and from another place</w:t>
      </w:r>
      <w:r w:rsidRPr="001171C1">
        <w:rPr>
          <w:rFonts w:asciiTheme="majorBidi" w:hAnsiTheme="majorBidi" w:cstheme="majorBidi"/>
          <w:sz w:val="24"/>
          <w:szCs w:val="24"/>
        </w:rPr>
        <w:t>. The Van Leer Jerusalem Institute and Kibbutz Hameuchad. (in Hebrew).</w:t>
      </w:r>
    </w:p>
    <w:p w14:paraId="4AE752C0" w14:textId="430AF5DB" w:rsidR="00814CF9" w:rsidRPr="009E21A1" w:rsidRDefault="00814CF9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lang w:bidi="ar-SY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Saar, A. (2004). On the sexuality of single women in the Palestinian community in Israel.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Theory and Criticism</w:t>
      </w:r>
      <w:r w:rsidRPr="001171C1">
        <w:rPr>
          <w:rFonts w:asciiTheme="majorBidi" w:hAnsiTheme="majorBidi" w:cstheme="majorBidi"/>
          <w:sz w:val="24"/>
          <w:szCs w:val="24"/>
        </w:rPr>
        <w:t>,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 xml:space="preserve"> 25</w:t>
      </w:r>
      <w:r w:rsidRPr="001171C1">
        <w:rPr>
          <w:rFonts w:asciiTheme="majorBidi" w:hAnsiTheme="majorBidi" w:cstheme="majorBidi"/>
          <w:sz w:val="24"/>
          <w:szCs w:val="24"/>
        </w:rPr>
        <w:t>, 13-30. (in Hebrew).</w:t>
      </w:r>
    </w:p>
    <w:p w14:paraId="7E3931E2" w14:textId="40338B1C" w:rsidR="00814CF9" w:rsidRPr="00D11808" w:rsidRDefault="00814CF9" w:rsidP="00D11808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color w:val="222222"/>
          <w:sz w:val="24"/>
          <w:szCs w:val="24"/>
          <w:rtl/>
        </w:rPr>
      </w:pPr>
      <w:r w:rsidRPr="001171C1">
        <w:rPr>
          <w:rFonts w:asciiTheme="majorBidi" w:hAnsiTheme="majorBidi" w:cstheme="majorBidi"/>
          <w:color w:val="222222"/>
          <w:sz w:val="24"/>
          <w:szCs w:val="24"/>
        </w:rPr>
        <w:t>Sasson-Levy, O., &amp; Rapoport, T. (2003). Body, gender, and knowledge in protest movements: The</w:t>
      </w:r>
      <w:r w:rsidR="00D11808">
        <w:rPr>
          <w:rFonts w:asciiTheme="majorBidi" w:hAnsiTheme="majorBidi" w:cstheme="majorBidi"/>
          <w:color w:val="222222"/>
          <w:sz w:val="24"/>
          <w:szCs w:val="24"/>
        </w:rPr>
        <w:t xml:space="preserve"> </w:t>
      </w:r>
      <w:r w:rsidRPr="001171C1">
        <w:rPr>
          <w:rFonts w:asciiTheme="majorBidi" w:hAnsiTheme="majorBidi" w:cstheme="majorBidi"/>
          <w:color w:val="222222"/>
          <w:sz w:val="24"/>
          <w:szCs w:val="24"/>
        </w:rPr>
        <w:t xml:space="preserve">Israeli case. </w:t>
      </w:r>
      <w:r w:rsidRPr="001171C1">
        <w:rPr>
          <w:rFonts w:asciiTheme="majorBidi" w:hAnsiTheme="majorBidi" w:cstheme="majorBidi"/>
          <w:i/>
          <w:iCs/>
          <w:color w:val="222222"/>
          <w:sz w:val="24"/>
          <w:szCs w:val="24"/>
        </w:rPr>
        <w:t>Gender &amp; Society</w:t>
      </w:r>
      <w:r w:rsidRPr="001171C1">
        <w:rPr>
          <w:rFonts w:asciiTheme="majorBidi" w:hAnsiTheme="majorBidi" w:cstheme="majorBidi"/>
          <w:color w:val="222222"/>
          <w:sz w:val="24"/>
          <w:szCs w:val="24"/>
        </w:rPr>
        <w:t xml:space="preserve">, </w:t>
      </w:r>
      <w:r w:rsidRPr="001171C1">
        <w:rPr>
          <w:rFonts w:asciiTheme="majorBidi" w:hAnsiTheme="majorBidi" w:cstheme="majorBidi"/>
          <w:i/>
          <w:iCs/>
          <w:color w:val="222222"/>
          <w:sz w:val="24"/>
          <w:szCs w:val="24"/>
        </w:rPr>
        <w:t>17</w:t>
      </w:r>
      <w:r w:rsidRPr="001171C1">
        <w:rPr>
          <w:rFonts w:asciiTheme="majorBidi" w:hAnsiTheme="majorBidi" w:cstheme="majorBidi"/>
          <w:color w:val="222222"/>
          <w:sz w:val="24"/>
          <w:szCs w:val="24"/>
        </w:rPr>
        <w:t>(3), 379-403.</w:t>
      </w:r>
    </w:p>
    <w:p w14:paraId="10CE1C18" w14:textId="4537D1C1" w:rsidR="00814CF9" w:rsidRPr="001171C1" w:rsidRDefault="00814CF9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1171C1">
        <w:rPr>
          <w:rFonts w:asciiTheme="majorBidi" w:eastAsia="Calibri" w:hAnsiTheme="majorBidi" w:cstheme="majorBidi"/>
          <w:sz w:val="24"/>
          <w:szCs w:val="24"/>
        </w:rPr>
        <w:t>Sanders, C. (2003). Application of Colaizzi’s Method: Interpretation of an Auditable Decision Trail</w:t>
      </w:r>
      <w:r w:rsidR="009E21A1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171C1">
        <w:rPr>
          <w:rFonts w:asciiTheme="majorBidi" w:eastAsia="Calibri" w:hAnsiTheme="majorBidi" w:cstheme="majorBidi"/>
          <w:sz w:val="24"/>
          <w:szCs w:val="24"/>
        </w:rPr>
        <w:t xml:space="preserve">by a Novice Researcher. </w:t>
      </w:r>
      <w:r w:rsidRPr="001171C1">
        <w:rPr>
          <w:rFonts w:asciiTheme="majorBidi" w:eastAsia="Calibri" w:hAnsiTheme="majorBidi" w:cstheme="majorBidi"/>
          <w:i/>
          <w:iCs/>
          <w:sz w:val="24"/>
          <w:szCs w:val="24"/>
        </w:rPr>
        <w:t>Contemporary Nurse Journal</w:t>
      </w:r>
      <w:r w:rsidRPr="001171C1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9E21A1">
        <w:rPr>
          <w:rFonts w:asciiTheme="majorBidi" w:eastAsia="Calibri" w:hAnsiTheme="majorBidi" w:cstheme="majorBidi"/>
          <w:i/>
          <w:iCs/>
          <w:sz w:val="24"/>
          <w:szCs w:val="24"/>
        </w:rPr>
        <w:t>14</w:t>
      </w:r>
      <w:r w:rsidRPr="001171C1">
        <w:rPr>
          <w:rFonts w:asciiTheme="majorBidi" w:eastAsia="Calibri" w:hAnsiTheme="majorBidi" w:cstheme="majorBidi"/>
          <w:sz w:val="24"/>
          <w:szCs w:val="24"/>
        </w:rPr>
        <w:t>(3):292–302.</w:t>
      </w:r>
    </w:p>
    <w:p w14:paraId="06F8F2BB" w14:textId="2AC8FABD" w:rsidR="00814CF9" w:rsidRPr="00D11808" w:rsidRDefault="00814CF9" w:rsidP="00D11808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Seidman, I. E. (1991).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Interviewing as qualitative research. A guide for researchers in education and</w:t>
      </w:r>
      <w:r w:rsidR="00D11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the social sciences</w:t>
      </w:r>
      <w:r w:rsidRPr="001171C1">
        <w:rPr>
          <w:rFonts w:asciiTheme="majorBidi" w:hAnsiTheme="majorBidi" w:cstheme="majorBidi"/>
          <w:sz w:val="24"/>
          <w:szCs w:val="24"/>
        </w:rPr>
        <w:t>. New York &amp; London: Teachers College, Columbia University.</w:t>
      </w:r>
    </w:p>
    <w:p w14:paraId="779B2C16" w14:textId="7B47EF10" w:rsidR="00814CF9" w:rsidRPr="001171C1" w:rsidRDefault="00814CF9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Segal, H. (2001).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Melanie Klein</w:t>
      </w:r>
      <w:r w:rsidRPr="001171C1">
        <w:rPr>
          <w:rFonts w:asciiTheme="majorBidi" w:hAnsiTheme="majorBidi" w:cstheme="majorBidi"/>
          <w:sz w:val="24"/>
          <w:szCs w:val="24"/>
        </w:rPr>
        <w:t>. Am Oved. (In Hebrew)</w:t>
      </w:r>
      <w:r w:rsidR="00D11808">
        <w:rPr>
          <w:rFonts w:asciiTheme="majorBidi" w:hAnsiTheme="majorBidi" w:cstheme="majorBidi"/>
          <w:sz w:val="24"/>
          <w:szCs w:val="24"/>
        </w:rPr>
        <w:t>.</w:t>
      </w:r>
    </w:p>
    <w:p w14:paraId="733BAD19" w14:textId="6D16A9E5" w:rsidR="00814CF9" w:rsidRPr="001171C1" w:rsidRDefault="00814CF9" w:rsidP="00D11808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i/>
          <w:iCs/>
          <w:color w:val="000000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 xml:space="preserve">Shawky, S. (2000). Early teenage marriage and subsequent pregnancy outcome.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Eastern</w:t>
      </w:r>
      <w:r w:rsidR="00D1180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Mediterranean Health Journal</w:t>
      </w:r>
      <w:r w:rsidRPr="001171C1">
        <w:rPr>
          <w:rFonts w:asciiTheme="majorBidi" w:hAnsiTheme="majorBidi" w:cstheme="majorBidi"/>
          <w:sz w:val="24"/>
          <w:szCs w:val="24"/>
        </w:rPr>
        <w:t xml:space="preserve">,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1171C1">
        <w:rPr>
          <w:rFonts w:asciiTheme="majorBidi" w:hAnsiTheme="majorBidi" w:cstheme="majorBidi"/>
          <w:sz w:val="24"/>
          <w:szCs w:val="24"/>
        </w:rPr>
        <w:t>, 46-54.</w:t>
      </w:r>
    </w:p>
    <w:p w14:paraId="2BEAF521" w14:textId="78134755" w:rsidR="00814CF9" w:rsidRPr="001171C1" w:rsidRDefault="00814CF9" w:rsidP="00D11808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1171C1">
        <w:rPr>
          <w:rFonts w:asciiTheme="majorBidi" w:hAnsiTheme="majorBidi" w:cstheme="majorBidi"/>
          <w:sz w:val="24"/>
          <w:szCs w:val="24"/>
        </w:rPr>
        <w:t>Shalhoub-Kevorkian, N. (2001). Using the dialogue tent to break mental chain: Listening and being</w:t>
      </w:r>
      <w:r w:rsidR="00D11808">
        <w:rPr>
          <w:rFonts w:asciiTheme="majorBidi" w:hAnsiTheme="majorBidi" w:cstheme="majorBidi"/>
          <w:sz w:val="24"/>
          <w:szCs w:val="24"/>
        </w:rPr>
        <w:t xml:space="preserve"> </w:t>
      </w:r>
      <w:r w:rsidRPr="001171C1">
        <w:rPr>
          <w:rFonts w:asciiTheme="majorBidi" w:hAnsiTheme="majorBidi" w:cstheme="majorBidi"/>
          <w:sz w:val="24"/>
          <w:szCs w:val="24"/>
        </w:rPr>
        <w:t xml:space="preserve">heard.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Social Service Review</w:t>
      </w:r>
      <w:r w:rsidRPr="001171C1">
        <w:rPr>
          <w:rFonts w:asciiTheme="majorBidi" w:hAnsiTheme="majorBidi" w:cstheme="majorBidi"/>
          <w:sz w:val="24"/>
          <w:szCs w:val="24"/>
        </w:rPr>
        <w:t xml:space="preserve">, </w:t>
      </w:r>
      <w:r w:rsidRPr="001171C1">
        <w:rPr>
          <w:rFonts w:asciiTheme="majorBidi" w:hAnsiTheme="majorBidi" w:cstheme="majorBidi"/>
          <w:i/>
          <w:iCs/>
          <w:sz w:val="24"/>
          <w:szCs w:val="24"/>
        </w:rPr>
        <w:t>75</w:t>
      </w:r>
      <w:r w:rsidRPr="001171C1">
        <w:rPr>
          <w:rFonts w:asciiTheme="majorBidi" w:hAnsiTheme="majorBidi" w:cstheme="majorBidi"/>
          <w:sz w:val="24"/>
          <w:szCs w:val="24"/>
        </w:rPr>
        <w:t>, 135-150.</w:t>
      </w:r>
    </w:p>
    <w:p w14:paraId="6E1B4734" w14:textId="3EFD16DC" w:rsidR="00814CF9" w:rsidRPr="001171C1" w:rsidRDefault="00814CF9" w:rsidP="00D11808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lastRenderedPageBreak/>
        <w:t xml:space="preserve">Speziale, H., &amp;. Carpenter, D. (2007). </w:t>
      </w:r>
      <w:r w:rsidRPr="001171C1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Qualitative Research in Nursing: Advancing the Humanistic</w:t>
      </w:r>
      <w:r w:rsidR="00D11808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</w:t>
      </w:r>
      <w:r w:rsidRPr="001171C1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Imperative. </w:t>
      </w: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>4th ed. Philadelphia: Lippincott.</w:t>
      </w:r>
    </w:p>
    <w:p w14:paraId="5FF23316" w14:textId="1E4ECF03" w:rsidR="00814CF9" w:rsidRPr="001171C1" w:rsidRDefault="00814CF9" w:rsidP="00861B3F">
      <w:pPr>
        <w:bidi w:val="0"/>
        <w:spacing w:line="480" w:lineRule="auto"/>
        <w:ind w:hanging="720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1171C1">
        <w:rPr>
          <w:rFonts w:asciiTheme="majorBidi" w:eastAsia="Calibri" w:hAnsiTheme="majorBidi" w:cstheme="majorBidi"/>
          <w:sz w:val="24"/>
          <w:szCs w:val="24"/>
        </w:rPr>
        <w:t>Williamson, N. (2013). Motherhood in childhood: Facing the challenge of adolescent pregnancy, State of World Population U.N.F.P.A</w:t>
      </w:r>
      <w:r w:rsidRPr="001171C1">
        <w:rPr>
          <w:rFonts w:asciiTheme="majorBidi" w:hAnsiTheme="majorBidi" w:cstheme="majorBidi"/>
          <w:sz w:val="24"/>
          <w:szCs w:val="24"/>
        </w:rPr>
        <w:t xml:space="preserve"> </w:t>
      </w:r>
      <w:hyperlink r:id="rId11" w:history="1">
        <w:r w:rsidRPr="001171C1">
          <w:rPr>
            <w:rStyle w:val="Hyperlink"/>
            <w:rFonts w:asciiTheme="majorBidi" w:eastAsia="Calibri" w:hAnsiTheme="majorBidi" w:cstheme="majorBidi"/>
            <w:sz w:val="24"/>
            <w:szCs w:val="24"/>
          </w:rPr>
          <w:t>https://www.unfpa.org/sites/default/files/pub-pdf/EN-SWOP2013.pdf</w:t>
        </w:r>
      </w:hyperlink>
    </w:p>
    <w:p w14:paraId="436C1266" w14:textId="1A1443DB" w:rsidR="00814CF9" w:rsidRDefault="00814CF9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eastAsia="Calibri" w:hAnsiTheme="majorBidi" w:cstheme="majorBidi"/>
          <w:color w:val="000000"/>
          <w:sz w:val="24"/>
          <w:szCs w:val="24"/>
        </w:rPr>
      </w:pP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>World Health Organization (2014). Fact Sheet 2014: Adolescent Pregnancy. Accessed 13</w:t>
      </w:r>
      <w:r w:rsidR="009E21A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</w:t>
      </w:r>
      <w:r w:rsidRPr="001171C1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September 2020. </w:t>
      </w:r>
      <w:hyperlink r:id="rId12" w:history="1">
        <w:r w:rsidRPr="001171C1">
          <w:rPr>
            <w:rStyle w:val="Hyperlink"/>
            <w:rFonts w:asciiTheme="majorBidi" w:eastAsia="Calibri" w:hAnsiTheme="majorBidi" w:cstheme="majorBidi"/>
            <w:sz w:val="24"/>
            <w:szCs w:val="24"/>
          </w:rPr>
          <w:t>http://www.who.int/mediacentre/factsheets/fs364/en/</w:t>
        </w:r>
      </w:hyperlink>
    </w:p>
    <w:p w14:paraId="2772BA77" w14:textId="426970F4" w:rsidR="00CF0411" w:rsidRPr="001171C1" w:rsidRDefault="00CF0411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  <w:r w:rsidRPr="001171C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Zoabi, K &amp; Savaya, R (2012). Cultural intervention strategies employed by Arab social workers in Israel: Identification and conceptualization. </w:t>
      </w:r>
      <w:r w:rsidRPr="001171C1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The British Journal of Social Work,</w:t>
      </w:r>
      <w:r w:rsidRPr="001171C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 </w:t>
      </w:r>
      <w:r w:rsidRPr="009E21A1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42</w:t>
      </w:r>
      <w:r w:rsidRPr="001171C1">
        <w:rPr>
          <w:rFonts w:asciiTheme="majorBidi" w:eastAsia="Calibri" w:hAnsiTheme="majorBidi" w:cstheme="majorBidi"/>
          <w:sz w:val="24"/>
          <w:szCs w:val="24"/>
          <w:lang w:val="en-GB"/>
        </w:rPr>
        <w:t>(2), 245–264.</w:t>
      </w:r>
    </w:p>
    <w:p w14:paraId="0672F153" w14:textId="3CAF09BC" w:rsidR="00CF0411" w:rsidRPr="001171C1" w:rsidRDefault="001171C1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1171C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Zoabi, K &amp; Savaya, R </w:t>
      </w:r>
      <w:r w:rsidR="00CF0411" w:rsidRPr="001171C1">
        <w:rPr>
          <w:rFonts w:asciiTheme="majorBidi" w:eastAsia="Calibri" w:hAnsiTheme="majorBidi" w:cstheme="majorBidi"/>
          <w:sz w:val="24"/>
          <w:szCs w:val="24"/>
          <w:lang w:val="en-GB"/>
        </w:rPr>
        <w:t xml:space="preserve">(2016). Culture, identity, and intervention strategies among Arab social workers in Israel. </w:t>
      </w:r>
      <w:r w:rsidR="00CF0411" w:rsidRPr="001171C1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The British Journal of Social Work</w:t>
      </w:r>
      <w:r w:rsidR="00CF0411" w:rsidRPr="009E21A1">
        <w:rPr>
          <w:rFonts w:asciiTheme="majorBidi" w:eastAsia="Calibri" w:hAnsiTheme="majorBidi" w:cstheme="majorBidi"/>
          <w:i/>
          <w:iCs/>
          <w:sz w:val="24"/>
          <w:szCs w:val="24"/>
          <w:lang w:val="en-GB"/>
        </w:rPr>
        <w:t>, 47</w:t>
      </w:r>
      <w:r w:rsidR="00CF0411" w:rsidRPr="001171C1">
        <w:rPr>
          <w:rFonts w:asciiTheme="majorBidi" w:eastAsia="Calibri" w:hAnsiTheme="majorBidi" w:cstheme="majorBidi"/>
          <w:sz w:val="24"/>
          <w:szCs w:val="24"/>
          <w:lang w:val="en-GB"/>
        </w:rPr>
        <w:t>(2), 1–17.</w:t>
      </w:r>
    </w:p>
    <w:p w14:paraId="6B1F625B" w14:textId="77777777" w:rsidR="001C0718" w:rsidRPr="001171C1" w:rsidRDefault="001C0718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</w:p>
    <w:p w14:paraId="754BE890" w14:textId="77777777" w:rsidR="00CF0411" w:rsidRPr="001171C1" w:rsidRDefault="00CF0411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29DF64C2" w14:textId="77777777" w:rsidR="005E1B5E" w:rsidRPr="001171C1" w:rsidRDefault="005E1B5E" w:rsidP="00861B3F">
      <w:pPr>
        <w:shd w:val="clear" w:color="auto" w:fill="FFFFFF"/>
        <w:bidi w:val="0"/>
        <w:spacing w:after="0" w:line="480" w:lineRule="auto"/>
        <w:ind w:right="720" w:hanging="720"/>
        <w:contextualSpacing/>
        <w:rPr>
          <w:rFonts w:asciiTheme="majorBidi" w:eastAsia="Calibri" w:hAnsiTheme="majorBidi" w:cstheme="majorBidi"/>
          <w:sz w:val="24"/>
          <w:szCs w:val="24"/>
        </w:rPr>
      </w:pPr>
    </w:p>
    <w:p w14:paraId="2BC28A8E" w14:textId="44E514A5" w:rsidR="005756F5" w:rsidRPr="001171C1" w:rsidRDefault="005756F5" w:rsidP="00861B3F">
      <w:pPr>
        <w:autoSpaceDE w:val="0"/>
        <w:autoSpaceDN w:val="0"/>
        <w:bidi w:val="0"/>
        <w:adjustRightInd w:val="0"/>
        <w:spacing w:after="0"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</w:p>
    <w:p w14:paraId="68322F4C" w14:textId="684D6ECB" w:rsidR="003A10F7" w:rsidRPr="001171C1" w:rsidRDefault="003A10F7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</w:p>
    <w:p w14:paraId="7DA04912" w14:textId="092023E4" w:rsidR="003A10F7" w:rsidRPr="001171C1" w:rsidRDefault="003A10F7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</w:p>
    <w:p w14:paraId="310D881E" w14:textId="6F2BB9C4" w:rsidR="003A10F7" w:rsidRPr="001171C1" w:rsidRDefault="003A10F7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</w:rPr>
      </w:pPr>
    </w:p>
    <w:p w14:paraId="7B82905B" w14:textId="5442FE24" w:rsidR="003A10F7" w:rsidRPr="001171C1" w:rsidRDefault="003A10F7" w:rsidP="00861B3F">
      <w:pPr>
        <w:bidi w:val="0"/>
        <w:spacing w:line="480" w:lineRule="auto"/>
        <w:ind w:hanging="720"/>
        <w:contextualSpacing/>
        <w:rPr>
          <w:rFonts w:asciiTheme="majorBidi" w:hAnsiTheme="majorBidi" w:cstheme="majorBidi"/>
          <w:sz w:val="24"/>
          <w:szCs w:val="24"/>
          <w:rtl/>
        </w:rPr>
      </w:pPr>
    </w:p>
    <w:sectPr w:rsidR="003A10F7" w:rsidRPr="001171C1" w:rsidSect="00D940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Liron Kranzler" w:date="2020-11-10T11:03:00Z" w:initials="LK">
    <w:p w14:paraId="628A7FD1" w14:textId="12DD3EBE" w:rsidR="00861B3F" w:rsidRDefault="00861B3F">
      <w:pPr>
        <w:pStyle w:val="CommentText"/>
      </w:pPr>
      <w:r>
        <w:rPr>
          <w:rStyle w:val="CommentReference"/>
        </w:rPr>
        <w:annotationRef/>
      </w:r>
      <w:r>
        <w:t>Missing info</w:t>
      </w:r>
    </w:p>
  </w:comment>
  <w:comment w:id="4" w:author="Liron Kranzler" w:date="2020-11-10T11:04:00Z" w:initials="LK">
    <w:p w14:paraId="63533BDE" w14:textId="0A4EBE7C" w:rsidR="00861B3F" w:rsidRDefault="00861B3F">
      <w:pPr>
        <w:pStyle w:val="CommentText"/>
      </w:pPr>
      <w:r>
        <w:rPr>
          <w:rStyle w:val="CommentReference"/>
        </w:rPr>
        <w:annotationRef/>
      </w:r>
      <w:r>
        <w:t>Missing author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8A7FD1" w15:done="0"/>
  <w15:commentEx w15:paraId="63533B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4F1F0" w16cex:dateUtc="2020-11-10T09:03:00Z"/>
  <w16cex:commentExtensible w16cex:durableId="2354F23C" w16cex:dateUtc="2020-11-10T0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8A7FD1" w16cid:durableId="2354F1F0"/>
  <w16cid:commentId w16cid:paraId="63533BDE" w16cid:durableId="2354F23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BE"/>
    <w:rsid w:val="000B0FB7"/>
    <w:rsid w:val="000F612A"/>
    <w:rsid w:val="001171C1"/>
    <w:rsid w:val="001C0718"/>
    <w:rsid w:val="001C1AB5"/>
    <w:rsid w:val="002A3BC4"/>
    <w:rsid w:val="00314744"/>
    <w:rsid w:val="00366424"/>
    <w:rsid w:val="003A10F7"/>
    <w:rsid w:val="00534D29"/>
    <w:rsid w:val="005756F5"/>
    <w:rsid w:val="005757A6"/>
    <w:rsid w:val="005B7C8C"/>
    <w:rsid w:val="005D5407"/>
    <w:rsid w:val="005E1B5E"/>
    <w:rsid w:val="0061634D"/>
    <w:rsid w:val="00623FA3"/>
    <w:rsid w:val="006D3B7F"/>
    <w:rsid w:val="0072724A"/>
    <w:rsid w:val="00772FF6"/>
    <w:rsid w:val="00811743"/>
    <w:rsid w:val="00814CF9"/>
    <w:rsid w:val="00861B3F"/>
    <w:rsid w:val="00925612"/>
    <w:rsid w:val="00925AF2"/>
    <w:rsid w:val="009E056D"/>
    <w:rsid w:val="009E21A1"/>
    <w:rsid w:val="009E633B"/>
    <w:rsid w:val="00AB083B"/>
    <w:rsid w:val="00AC5B66"/>
    <w:rsid w:val="00B1623C"/>
    <w:rsid w:val="00B2342B"/>
    <w:rsid w:val="00B42221"/>
    <w:rsid w:val="00BF387F"/>
    <w:rsid w:val="00C001BE"/>
    <w:rsid w:val="00CF0411"/>
    <w:rsid w:val="00D11808"/>
    <w:rsid w:val="00D94019"/>
    <w:rsid w:val="00E45FD6"/>
    <w:rsid w:val="00E7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9136"/>
  <w15:chartTrackingRefBased/>
  <w15:docId w15:val="{40753C69-4235-4A46-8A87-0ED8F8A4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42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2B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3FA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3FA3"/>
    <w:rPr>
      <w:i/>
      <w:iCs/>
    </w:rPr>
  </w:style>
  <w:style w:type="character" w:styleId="Hyperlink">
    <w:name w:val="Hyperlink"/>
    <w:basedOn w:val="DefaultParagraphFont"/>
    <w:uiPriority w:val="99"/>
    <w:unhideWhenUsed/>
    <w:rsid w:val="00CF0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4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1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B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B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ubcenter.org.il/wp-content/files_mf/arabisraeliwomen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12" Type="http://schemas.openxmlformats.org/officeDocument/2006/relationships/hyperlink" Target="http://www.who.int/mediacentre/factsheets/fs364/e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hyperlink" Target="https://www.unfpa.org/sites/default/files/pub-pdf/EN-SWOP2013.pdf" TargetMode="External"/><Relationship Id="rId5" Type="http://schemas.microsoft.com/office/2011/relationships/commentsExtended" Target="commentsExtended.xml"/><Relationship Id="rId15" Type="http://schemas.openxmlformats.org/officeDocument/2006/relationships/theme" Target="theme/theme1.xml"/><Relationship Id="rId10" Type="http://schemas.openxmlformats.org/officeDocument/2006/relationships/hyperlink" Target="https://ideas.repec.org/s/kap/poprpr.html" TargetMode="External"/><Relationship Id="rId4" Type="http://schemas.openxmlformats.org/officeDocument/2006/relationships/comments" Target="comments.xml"/><Relationship Id="rId9" Type="http://schemas.openxmlformats.org/officeDocument/2006/relationships/hyperlink" Target="https://ideas.repec.org/a/kap/poprpr/v39y2020i4d10.1007_s11113-019-09553-y.htm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1412</Words>
  <Characters>7798</Characters>
  <Application>Microsoft Office Word</Application>
  <DocSecurity>0</DocSecurity>
  <Lines>129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מראם מסארוי</dc:creator>
  <cp:keywords/>
  <dc:description/>
  <cp:lastModifiedBy>Liron Kranzler</cp:lastModifiedBy>
  <cp:revision>10</cp:revision>
  <dcterms:created xsi:type="dcterms:W3CDTF">2020-10-01T08:38:00Z</dcterms:created>
  <dcterms:modified xsi:type="dcterms:W3CDTF">2020-11-10T09:12:00Z</dcterms:modified>
</cp:coreProperties>
</file>