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4A679" w14:textId="5748E24A" w:rsidR="00536309" w:rsidRPr="007C2B5F" w:rsidRDefault="007C2B5F">
      <w:pPr>
        <w:rPr>
          <w:rFonts w:ascii="Arial" w:eastAsia="Times New Roman" w:hAnsi="Arial" w:cs="Arial"/>
          <w:b/>
          <w:bCs/>
          <w:color w:val="2F5496"/>
          <w:sz w:val="24"/>
          <w:szCs w:val="24"/>
          <w:lang w:val="en-US"/>
        </w:rPr>
      </w:pPr>
      <w:bookmarkStart w:id="0" w:name="_Hlk92991400"/>
      <w:r w:rsidRPr="007C2B5F">
        <w:rPr>
          <w:rFonts w:ascii="Arial" w:eastAsia="Times New Roman" w:hAnsi="Arial" w:cs="Arial"/>
          <w:b/>
          <w:bCs/>
          <w:color w:val="2F5496"/>
          <w:sz w:val="24"/>
          <w:szCs w:val="24"/>
          <w:lang w:val="en-US"/>
        </w:rPr>
        <w:t>Gifts, Holidays, and Festive Occasions</w:t>
      </w:r>
    </w:p>
    <w:bookmarkEnd w:id="0"/>
    <w:p w14:paraId="65A9493B" w14:textId="5C04B245" w:rsidR="00BC3AEE" w:rsidRPr="00BC3AEE" w:rsidRDefault="00BC3AEE" w:rsidP="00BC3AEE">
      <w:pPr>
        <w:pStyle w:val="List"/>
        <w:numPr>
          <w:ilvl w:val="0"/>
          <w:numId w:val="1"/>
        </w:numPr>
        <w:spacing w:before="120" w:after="120"/>
        <w:rPr>
          <w:rFonts w:asciiTheme="minorHAnsi" w:hAnsiTheme="minorHAnsi" w:cstheme="minorHAnsi"/>
          <w:szCs w:val="24"/>
        </w:rPr>
      </w:pPr>
      <w:r w:rsidRPr="00BC3AEE">
        <w:rPr>
          <w:rFonts w:asciiTheme="minorHAnsi" w:hAnsiTheme="minorHAnsi" w:cstheme="minorHAnsi"/>
          <w:szCs w:val="24"/>
        </w:rPr>
        <w:t xml:space="preserve">Mobileye chooses gifts/coupons worth NIS 1,000 for each holiday (Rosh Hashana and Passover). The Passover gift </w:t>
      </w:r>
      <w:r>
        <w:rPr>
          <w:rFonts w:asciiTheme="minorHAnsi" w:hAnsiTheme="minorHAnsi" w:cstheme="minorHAnsi"/>
          <w:szCs w:val="24"/>
        </w:rPr>
        <w:t>will</w:t>
      </w:r>
      <w:r w:rsidRPr="00BC3AEE">
        <w:rPr>
          <w:rFonts w:asciiTheme="minorHAnsi" w:hAnsiTheme="minorHAnsi" w:cstheme="minorHAnsi"/>
          <w:szCs w:val="24"/>
        </w:rPr>
        <w:t xml:space="preserve"> replace the quality-of-life budget that Intel employees receive on April 1.</w:t>
      </w:r>
    </w:p>
    <w:p w14:paraId="2A6B4389" w14:textId="69BE9D7A" w:rsidR="00BC3AEE" w:rsidRPr="00BC3AEE" w:rsidRDefault="00BC3AEE" w:rsidP="00BC3AEE">
      <w:pPr>
        <w:pStyle w:val="List"/>
        <w:numPr>
          <w:ilvl w:val="0"/>
          <w:numId w:val="1"/>
        </w:numPr>
        <w:spacing w:before="120" w:after="120"/>
        <w:rPr>
          <w:rFonts w:asciiTheme="minorHAnsi" w:hAnsiTheme="minorHAnsi" w:cstheme="minorHAnsi"/>
          <w:szCs w:val="24"/>
        </w:rPr>
      </w:pPr>
      <w:r w:rsidRPr="00BC3AEE">
        <w:rPr>
          <w:rFonts w:asciiTheme="minorHAnsi" w:hAnsiTheme="minorHAnsi" w:cstheme="minorHAnsi"/>
          <w:szCs w:val="24"/>
        </w:rPr>
        <w:t xml:space="preserve">The birthday gift at Mobileye is a </w:t>
      </w:r>
      <w:proofErr w:type="spellStart"/>
      <w:r w:rsidRPr="00BC3AEE">
        <w:rPr>
          <w:rFonts w:asciiTheme="minorHAnsi" w:hAnsiTheme="minorHAnsi" w:cstheme="minorHAnsi"/>
          <w:szCs w:val="24"/>
        </w:rPr>
        <w:t>BuyMe</w:t>
      </w:r>
      <w:proofErr w:type="spellEnd"/>
      <w:r w:rsidRPr="00BC3AEE">
        <w:rPr>
          <w:rFonts w:asciiTheme="minorHAnsi" w:hAnsiTheme="minorHAnsi" w:cstheme="minorHAnsi"/>
          <w:szCs w:val="24"/>
        </w:rPr>
        <w:t xml:space="preserve"> coupon of NIS 225. Mobileye has chosen not to adopt Intel’s practice of giving employees a day off on their birthday because, given that Mobileye does not erase vacation days from one year to the next, we believe there is no need to increase vacation days in the context of this benefit.</w:t>
      </w:r>
    </w:p>
    <w:p w14:paraId="700AB635" w14:textId="5EE7FF67" w:rsidR="00BC3AEE" w:rsidRPr="00BC3AEE" w:rsidRDefault="00BC3AEE" w:rsidP="00BC3AEE">
      <w:pPr>
        <w:pStyle w:val="List"/>
        <w:numPr>
          <w:ilvl w:val="0"/>
          <w:numId w:val="1"/>
        </w:numPr>
        <w:spacing w:before="120" w:after="120"/>
        <w:rPr>
          <w:rFonts w:asciiTheme="minorHAnsi" w:hAnsiTheme="minorHAnsi" w:cstheme="minorHAnsi"/>
          <w:szCs w:val="24"/>
        </w:rPr>
      </w:pPr>
      <w:r w:rsidRPr="00BC3AEE">
        <w:rPr>
          <w:rFonts w:asciiTheme="minorHAnsi" w:hAnsiTheme="minorHAnsi" w:cstheme="minorHAnsi"/>
          <w:szCs w:val="24"/>
        </w:rPr>
        <w:t>Maternity gift at Mobileye—an NIS 500 coupon for a gift of your choice at a special site.</w:t>
      </w:r>
    </w:p>
    <w:p w14:paraId="65FD0E7B" w14:textId="36965939" w:rsidR="00BC3AEE" w:rsidRPr="00BC3AEE" w:rsidRDefault="00BC3AEE" w:rsidP="00BC3AEE">
      <w:pPr>
        <w:pStyle w:val="List"/>
        <w:numPr>
          <w:ilvl w:val="0"/>
          <w:numId w:val="1"/>
        </w:numPr>
        <w:spacing w:before="120" w:after="120"/>
        <w:rPr>
          <w:rFonts w:asciiTheme="minorHAnsi" w:hAnsiTheme="minorHAnsi" w:cstheme="minorHAnsi"/>
          <w:szCs w:val="24"/>
        </w:rPr>
      </w:pPr>
      <w:r w:rsidRPr="00BC3AEE">
        <w:rPr>
          <w:rFonts w:asciiTheme="minorHAnsi" w:hAnsiTheme="minorHAnsi" w:cstheme="minorHAnsi"/>
          <w:szCs w:val="24"/>
        </w:rPr>
        <w:t>Wedding gift at Mobileye—an NIS 500 coupon and a day off on the wedding day.</w:t>
      </w:r>
    </w:p>
    <w:p w14:paraId="0F9F19B1" w14:textId="623CB569" w:rsidR="00BC3AEE" w:rsidRPr="00BC3AEE" w:rsidRDefault="00BC3AEE" w:rsidP="00BC3AEE">
      <w:pPr>
        <w:pStyle w:val="List"/>
        <w:numPr>
          <w:ilvl w:val="0"/>
          <w:numId w:val="1"/>
        </w:numPr>
        <w:spacing w:before="120" w:after="120"/>
        <w:rPr>
          <w:rFonts w:asciiTheme="minorHAnsi" w:hAnsiTheme="minorHAnsi" w:cstheme="minorHAnsi"/>
          <w:szCs w:val="24"/>
        </w:rPr>
      </w:pPr>
      <w:r w:rsidRPr="00BC3AEE">
        <w:rPr>
          <w:rFonts w:asciiTheme="minorHAnsi" w:hAnsiTheme="minorHAnsi" w:cstheme="minorHAnsi"/>
          <w:szCs w:val="24"/>
        </w:rPr>
        <w:t xml:space="preserve">Mobileye imputes the </w:t>
      </w:r>
      <w:r>
        <w:rPr>
          <w:rFonts w:asciiTheme="minorHAnsi" w:hAnsiTheme="minorHAnsi" w:cstheme="minorHAnsi"/>
          <w:szCs w:val="24"/>
        </w:rPr>
        <w:t xml:space="preserve">tax </w:t>
      </w:r>
      <w:r w:rsidRPr="00BC3AEE">
        <w:rPr>
          <w:rFonts w:asciiTheme="minorHAnsi" w:hAnsiTheme="minorHAnsi" w:cstheme="minorHAnsi"/>
          <w:szCs w:val="24"/>
        </w:rPr>
        <w:t>value on account of the aforementioned gifts for all employees.</w:t>
      </w:r>
    </w:p>
    <w:p w14:paraId="7FD75480" w14:textId="188A605A" w:rsidR="007C2B5F" w:rsidRDefault="007C2B5F" w:rsidP="007C2B5F">
      <w:pPr>
        <w:pStyle w:val="ListParagraph"/>
        <w:numPr>
          <w:ilvl w:val="0"/>
          <w:numId w:val="1"/>
        </w:numPr>
        <w:rPr>
          <w:sz w:val="24"/>
          <w:szCs w:val="24"/>
          <w:lang w:val="en-US"/>
        </w:rPr>
      </w:pPr>
      <w:r>
        <w:rPr>
          <w:sz w:val="24"/>
          <w:szCs w:val="24"/>
          <w:lang w:val="en-US"/>
        </w:rPr>
        <w:t xml:space="preserve">Mobileye </w:t>
      </w:r>
      <w:r w:rsidR="00F04BED">
        <w:rPr>
          <w:sz w:val="24"/>
          <w:szCs w:val="24"/>
          <w:lang w:val="en-US"/>
        </w:rPr>
        <w:t>employees</w:t>
      </w:r>
      <w:r>
        <w:rPr>
          <w:sz w:val="24"/>
          <w:szCs w:val="24"/>
          <w:lang w:val="en-US"/>
        </w:rPr>
        <w:t xml:space="preserve"> enjoy various events which take place </w:t>
      </w:r>
      <w:r w:rsidR="00277B08">
        <w:rPr>
          <w:sz w:val="24"/>
          <w:szCs w:val="24"/>
          <w:lang w:val="en-US"/>
        </w:rPr>
        <w:t>on</w:t>
      </w:r>
      <w:r>
        <w:rPr>
          <w:sz w:val="24"/>
          <w:szCs w:val="24"/>
          <w:lang w:val="en-US"/>
        </w:rPr>
        <w:t xml:space="preserve"> campus throughout the year – toasts, holidays, celebrating business accomplishments, </w:t>
      </w:r>
      <w:r w:rsidR="00277B08">
        <w:rPr>
          <w:sz w:val="24"/>
          <w:szCs w:val="24"/>
          <w:lang w:val="en-US"/>
        </w:rPr>
        <w:t>h</w:t>
      </w:r>
      <w:r>
        <w:rPr>
          <w:sz w:val="24"/>
          <w:szCs w:val="24"/>
          <w:lang w:val="en-US"/>
        </w:rPr>
        <w:t xml:space="preserve">appy </w:t>
      </w:r>
      <w:r w:rsidR="00277B08">
        <w:rPr>
          <w:sz w:val="24"/>
          <w:szCs w:val="24"/>
          <w:lang w:val="en-US"/>
        </w:rPr>
        <w:t>h</w:t>
      </w:r>
      <w:r>
        <w:rPr>
          <w:sz w:val="24"/>
          <w:szCs w:val="24"/>
          <w:lang w:val="en-US"/>
        </w:rPr>
        <w:t>ours, and social events for teams and departments.</w:t>
      </w:r>
    </w:p>
    <w:p w14:paraId="678BC7E6" w14:textId="415D80DB" w:rsidR="007C2B5F" w:rsidRDefault="00F04BED" w:rsidP="007C2B5F">
      <w:pPr>
        <w:rPr>
          <w:sz w:val="24"/>
          <w:szCs w:val="24"/>
          <w:lang w:val="en-US"/>
        </w:rPr>
      </w:pPr>
      <w:r>
        <w:rPr>
          <w:sz w:val="24"/>
          <w:szCs w:val="24"/>
          <w:lang w:val="en-US"/>
        </w:rPr>
        <w:t>,</w:t>
      </w:r>
    </w:p>
    <w:p w14:paraId="08DD136F" w14:textId="666011EC" w:rsidR="007C2B5F" w:rsidRPr="007C2B5F" w:rsidRDefault="007C2B5F" w:rsidP="007C2B5F">
      <w:pPr>
        <w:rPr>
          <w:b/>
          <w:bCs/>
          <w:sz w:val="24"/>
          <w:szCs w:val="24"/>
          <w:lang w:val="en-US"/>
        </w:rPr>
      </w:pPr>
      <w:bookmarkStart w:id="1" w:name="_Hlk92992391"/>
      <w:r>
        <w:rPr>
          <w:rFonts w:ascii="Arial" w:eastAsia="Times New Roman" w:hAnsi="Arial" w:cs="Arial"/>
          <w:b/>
          <w:bCs/>
          <w:color w:val="2F5496"/>
          <w:sz w:val="24"/>
          <w:szCs w:val="24"/>
          <w:lang w:val="en-US"/>
        </w:rPr>
        <w:t>A Healthy Lifestyle</w:t>
      </w:r>
    </w:p>
    <w:bookmarkEnd w:id="1"/>
    <w:p w14:paraId="2BCF7655" w14:textId="308C83BD" w:rsidR="007C2B5F" w:rsidRDefault="007C2B5F" w:rsidP="007C2B5F">
      <w:pPr>
        <w:pStyle w:val="ListParagraph"/>
        <w:numPr>
          <w:ilvl w:val="0"/>
          <w:numId w:val="1"/>
        </w:numPr>
        <w:rPr>
          <w:sz w:val="24"/>
          <w:szCs w:val="24"/>
          <w:lang w:val="en-US"/>
        </w:rPr>
      </w:pPr>
      <w:r>
        <w:rPr>
          <w:sz w:val="24"/>
          <w:szCs w:val="24"/>
          <w:lang w:val="en-US"/>
        </w:rPr>
        <w:t xml:space="preserve">Mobileye offers a subsidized </w:t>
      </w:r>
      <w:r w:rsidR="00E2286F">
        <w:rPr>
          <w:sz w:val="24"/>
          <w:szCs w:val="24"/>
          <w:lang w:val="en-US"/>
        </w:rPr>
        <w:t>annual</w:t>
      </w:r>
      <w:r>
        <w:rPr>
          <w:sz w:val="24"/>
          <w:szCs w:val="24"/>
          <w:lang w:val="en-US"/>
        </w:rPr>
        <w:t xml:space="preserve"> membership to </w:t>
      </w:r>
      <w:hyperlink r:id="rId5" w:tgtFrame="_blank" w:history="1">
        <w:proofErr w:type="spellStart"/>
        <w:r w:rsidRPr="007C2B5F">
          <w:rPr>
            <w:rStyle w:val="Hyperlink"/>
            <w:sz w:val="24"/>
            <w:szCs w:val="24"/>
            <w:lang w:val="en-US"/>
          </w:rPr>
          <w:t>FreeFit</w:t>
        </w:r>
        <w:proofErr w:type="spellEnd"/>
      </w:hyperlink>
      <w:r w:rsidRPr="007C2B5F">
        <w:rPr>
          <w:sz w:val="24"/>
          <w:szCs w:val="24"/>
          <w:rtl/>
          <w:lang w:val="en-US"/>
        </w:rPr>
        <w:t> </w:t>
      </w:r>
      <w:r>
        <w:rPr>
          <w:sz w:val="24"/>
          <w:szCs w:val="24"/>
          <w:lang w:val="en-US"/>
        </w:rPr>
        <w:t xml:space="preserve">– a sports and </w:t>
      </w:r>
      <w:r w:rsidR="003C1439">
        <w:rPr>
          <w:sz w:val="24"/>
          <w:szCs w:val="24"/>
          <w:lang w:val="en-US"/>
        </w:rPr>
        <w:t xml:space="preserve">fitness plan which unites over 800 fitness centers situated all over the country under one brand name, thus enabling its members flexibility in choosing the place, type, and </w:t>
      </w:r>
      <w:r w:rsidR="00681EE3">
        <w:rPr>
          <w:sz w:val="24"/>
          <w:szCs w:val="24"/>
          <w:lang w:val="en-US"/>
        </w:rPr>
        <w:t>time of workout.</w:t>
      </w:r>
    </w:p>
    <w:p w14:paraId="429F2E07" w14:textId="244A89A1" w:rsidR="00681EE3" w:rsidRDefault="00681EE3" w:rsidP="00681EE3">
      <w:pPr>
        <w:rPr>
          <w:sz w:val="24"/>
          <w:szCs w:val="24"/>
          <w:lang w:val="en-US"/>
        </w:rPr>
      </w:pPr>
      <w:r>
        <w:rPr>
          <w:sz w:val="24"/>
          <w:szCs w:val="24"/>
          <w:lang w:val="en-US"/>
        </w:rPr>
        <w:t>The membership costs 349 NIS and Mobileye subsidizes 150</w:t>
      </w:r>
      <w:r w:rsidR="00FB6EBA">
        <w:rPr>
          <w:sz w:val="24"/>
          <w:szCs w:val="24"/>
          <w:lang w:val="en-US"/>
        </w:rPr>
        <w:t xml:space="preserve"> NIS</w:t>
      </w:r>
      <w:r>
        <w:rPr>
          <w:sz w:val="24"/>
          <w:szCs w:val="24"/>
          <w:lang w:val="en-US"/>
        </w:rPr>
        <w:t xml:space="preserve"> for </w:t>
      </w:r>
      <w:r w:rsidR="00F04BED">
        <w:rPr>
          <w:sz w:val="24"/>
          <w:szCs w:val="24"/>
          <w:lang w:val="en-US"/>
        </w:rPr>
        <w:t>employee</w:t>
      </w:r>
      <w:r w:rsidR="00316DC8">
        <w:rPr>
          <w:sz w:val="24"/>
          <w:szCs w:val="24"/>
          <w:lang w:val="en-US"/>
        </w:rPr>
        <w:t>s</w:t>
      </w:r>
      <w:r>
        <w:rPr>
          <w:sz w:val="24"/>
          <w:szCs w:val="24"/>
          <w:lang w:val="en-US"/>
        </w:rPr>
        <w:t xml:space="preserve">, </w:t>
      </w:r>
      <w:r w:rsidR="00316DC8">
        <w:rPr>
          <w:sz w:val="24"/>
          <w:szCs w:val="24"/>
          <w:lang w:val="en-US"/>
        </w:rPr>
        <w:t xml:space="preserve">incorporating </w:t>
      </w:r>
      <w:r>
        <w:rPr>
          <w:sz w:val="24"/>
          <w:szCs w:val="24"/>
          <w:lang w:val="en-US"/>
        </w:rPr>
        <w:t xml:space="preserve">tax value. The </w:t>
      </w:r>
      <w:r w:rsidR="00FB6EBA">
        <w:rPr>
          <w:sz w:val="24"/>
          <w:szCs w:val="24"/>
          <w:lang w:val="en-US"/>
        </w:rPr>
        <w:t>employee</w:t>
      </w:r>
      <w:r>
        <w:rPr>
          <w:sz w:val="24"/>
          <w:szCs w:val="24"/>
          <w:lang w:val="en-US"/>
        </w:rPr>
        <w:t xml:space="preserve"> pays 199 NIS.</w:t>
      </w:r>
    </w:p>
    <w:p w14:paraId="56377FA5" w14:textId="61FA84D1" w:rsidR="00681EE3" w:rsidRDefault="00681EE3" w:rsidP="00681EE3">
      <w:pPr>
        <w:rPr>
          <w:sz w:val="24"/>
          <w:szCs w:val="24"/>
          <w:lang w:val="en-US"/>
        </w:rPr>
      </w:pPr>
      <w:r>
        <w:rPr>
          <w:sz w:val="24"/>
          <w:szCs w:val="24"/>
          <w:lang w:val="en-US"/>
        </w:rPr>
        <w:t xml:space="preserve">Mobileye has a </w:t>
      </w:r>
      <w:r w:rsidR="00277B08">
        <w:rPr>
          <w:sz w:val="24"/>
          <w:szCs w:val="24"/>
          <w:lang w:val="en-US"/>
        </w:rPr>
        <w:t xml:space="preserve">variety </w:t>
      </w:r>
      <w:r>
        <w:rPr>
          <w:sz w:val="24"/>
          <w:szCs w:val="24"/>
          <w:lang w:val="en-US"/>
        </w:rPr>
        <w:t xml:space="preserve">of sports </w:t>
      </w:r>
      <w:r w:rsidR="00277B08">
        <w:rPr>
          <w:sz w:val="24"/>
          <w:szCs w:val="24"/>
          <w:lang w:val="en-US"/>
        </w:rPr>
        <w:t>teams</w:t>
      </w:r>
      <w:r>
        <w:rPr>
          <w:sz w:val="24"/>
          <w:szCs w:val="24"/>
          <w:lang w:val="en-US"/>
        </w:rPr>
        <w:t xml:space="preserve">: </w:t>
      </w:r>
      <w:r w:rsidR="00277B08">
        <w:rPr>
          <w:sz w:val="24"/>
          <w:szCs w:val="24"/>
          <w:lang w:val="en-US"/>
        </w:rPr>
        <w:t>s</w:t>
      </w:r>
      <w:r>
        <w:rPr>
          <w:sz w:val="24"/>
          <w:szCs w:val="24"/>
          <w:lang w:val="en-US"/>
        </w:rPr>
        <w:t xml:space="preserve">occer, basketball, </w:t>
      </w:r>
      <w:r w:rsidR="00FB6EBA">
        <w:rPr>
          <w:sz w:val="24"/>
          <w:szCs w:val="24"/>
          <w:lang w:val="en-US"/>
        </w:rPr>
        <w:t>table-tennis</w:t>
      </w:r>
      <w:r>
        <w:rPr>
          <w:sz w:val="24"/>
          <w:szCs w:val="24"/>
          <w:lang w:val="en-US"/>
        </w:rPr>
        <w:t xml:space="preserve">, volleyball, and more. Once a year the teams’ representatives go to Eilat to represent Mobileye in the </w:t>
      </w:r>
      <w:r w:rsidR="00F858E7">
        <w:rPr>
          <w:sz w:val="24"/>
          <w:szCs w:val="24"/>
          <w:lang w:val="en-US"/>
        </w:rPr>
        <w:t>“</w:t>
      </w:r>
      <w:proofErr w:type="spellStart"/>
      <w:r w:rsidR="00F858E7" w:rsidRPr="00FB6EBA">
        <w:rPr>
          <w:i/>
          <w:iCs/>
          <w:sz w:val="24"/>
          <w:szCs w:val="24"/>
          <w:lang w:val="en-US"/>
        </w:rPr>
        <w:t>Mahoziada</w:t>
      </w:r>
      <w:proofErr w:type="spellEnd"/>
      <w:r w:rsidR="00F858E7">
        <w:rPr>
          <w:sz w:val="24"/>
          <w:szCs w:val="24"/>
          <w:lang w:val="en-US"/>
        </w:rPr>
        <w:t>,” the regional sports competition.</w:t>
      </w:r>
    </w:p>
    <w:p w14:paraId="6BFB3CE1" w14:textId="7E3C3268" w:rsidR="00F858E7" w:rsidRDefault="00F858E7" w:rsidP="00F858E7">
      <w:pPr>
        <w:pStyle w:val="ListParagraph"/>
        <w:numPr>
          <w:ilvl w:val="0"/>
          <w:numId w:val="1"/>
        </w:numPr>
        <w:rPr>
          <w:sz w:val="24"/>
          <w:szCs w:val="24"/>
          <w:lang w:val="en-US"/>
        </w:rPr>
      </w:pPr>
      <w:r>
        <w:rPr>
          <w:sz w:val="24"/>
          <w:szCs w:val="24"/>
          <w:lang w:val="en-US"/>
        </w:rPr>
        <w:t xml:space="preserve">Throughout the year Mobileye offers its </w:t>
      </w:r>
      <w:r w:rsidR="00F04BED">
        <w:rPr>
          <w:sz w:val="24"/>
          <w:szCs w:val="24"/>
          <w:lang w:val="en-US"/>
        </w:rPr>
        <w:t>employees</w:t>
      </w:r>
      <w:r>
        <w:rPr>
          <w:sz w:val="24"/>
          <w:szCs w:val="24"/>
          <w:lang w:val="en-US"/>
        </w:rPr>
        <w:t xml:space="preserve"> full subsidization for participating in a number of marathons and races, such as the Tel</w:t>
      </w:r>
      <w:r w:rsidR="00277B08">
        <w:rPr>
          <w:sz w:val="24"/>
          <w:szCs w:val="24"/>
          <w:lang w:val="en-US"/>
        </w:rPr>
        <w:t xml:space="preserve"> </w:t>
      </w:r>
      <w:r>
        <w:rPr>
          <w:sz w:val="24"/>
          <w:szCs w:val="24"/>
          <w:lang w:val="en-US"/>
        </w:rPr>
        <w:t>Aviv marathon, the Jerusalem marathon, Tel</w:t>
      </w:r>
      <w:r w:rsidR="00277B08">
        <w:rPr>
          <w:sz w:val="24"/>
          <w:szCs w:val="24"/>
          <w:lang w:val="en-US"/>
        </w:rPr>
        <w:t xml:space="preserve"> </w:t>
      </w:r>
      <w:r>
        <w:rPr>
          <w:sz w:val="24"/>
          <w:szCs w:val="24"/>
          <w:lang w:val="en-US"/>
        </w:rPr>
        <w:t xml:space="preserve">Aviv’s night race, and </w:t>
      </w:r>
      <w:r w:rsidR="00FB6EBA">
        <w:rPr>
          <w:sz w:val="24"/>
          <w:szCs w:val="24"/>
          <w:lang w:val="en-US"/>
        </w:rPr>
        <w:t>more</w:t>
      </w:r>
      <w:r>
        <w:rPr>
          <w:sz w:val="24"/>
          <w:szCs w:val="24"/>
          <w:lang w:val="en-US"/>
        </w:rPr>
        <w:t>.</w:t>
      </w:r>
    </w:p>
    <w:p w14:paraId="08B855D0" w14:textId="209358D1" w:rsidR="00F858E7" w:rsidRDefault="00F858E7" w:rsidP="00F858E7">
      <w:pPr>
        <w:rPr>
          <w:rFonts w:ascii="Arial" w:eastAsia="Times New Roman" w:hAnsi="Arial" w:cs="Arial"/>
          <w:b/>
          <w:bCs/>
          <w:color w:val="2F5496"/>
          <w:sz w:val="24"/>
          <w:szCs w:val="24"/>
          <w:lang w:val="en-US"/>
        </w:rPr>
      </w:pPr>
      <w:r>
        <w:rPr>
          <w:rFonts w:ascii="Arial" w:eastAsia="Times New Roman" w:hAnsi="Arial" w:cs="Arial"/>
          <w:b/>
          <w:bCs/>
          <w:color w:val="2F5496"/>
          <w:sz w:val="24"/>
          <w:szCs w:val="24"/>
          <w:lang w:val="en-US"/>
        </w:rPr>
        <w:t xml:space="preserve">Banks and </w:t>
      </w:r>
      <w:bookmarkStart w:id="2" w:name="_Hlk92993093"/>
      <w:r>
        <w:rPr>
          <w:rFonts w:ascii="Arial" w:eastAsia="Times New Roman" w:hAnsi="Arial" w:cs="Arial"/>
          <w:b/>
          <w:bCs/>
          <w:color w:val="2F5496"/>
          <w:sz w:val="24"/>
          <w:szCs w:val="24"/>
          <w:lang w:val="en-US"/>
        </w:rPr>
        <w:t xml:space="preserve">Credit </w:t>
      </w:r>
      <w:bookmarkEnd w:id="2"/>
      <w:r>
        <w:rPr>
          <w:rFonts w:ascii="Arial" w:eastAsia="Times New Roman" w:hAnsi="Arial" w:cs="Arial"/>
          <w:b/>
          <w:bCs/>
          <w:color w:val="2F5496"/>
          <w:sz w:val="24"/>
          <w:szCs w:val="24"/>
          <w:lang w:val="en-US"/>
        </w:rPr>
        <w:t>Cards</w:t>
      </w:r>
    </w:p>
    <w:p w14:paraId="4FC30D83" w14:textId="0BBE277D" w:rsidR="00F858E7" w:rsidRPr="00F04BED" w:rsidRDefault="00F04BED" w:rsidP="00F04BED">
      <w:pPr>
        <w:pStyle w:val="ListParagraph"/>
        <w:numPr>
          <w:ilvl w:val="0"/>
          <w:numId w:val="1"/>
        </w:numPr>
        <w:rPr>
          <w:b/>
          <w:bCs/>
          <w:sz w:val="24"/>
          <w:szCs w:val="24"/>
          <w:lang w:val="en-US"/>
        </w:rPr>
      </w:pPr>
      <w:r>
        <w:rPr>
          <w:sz w:val="24"/>
          <w:szCs w:val="24"/>
          <w:lang w:val="en-US"/>
        </w:rPr>
        <w:t xml:space="preserve">Mobileye has </w:t>
      </w:r>
      <w:r w:rsidR="00FB6EBA">
        <w:rPr>
          <w:sz w:val="24"/>
          <w:szCs w:val="24"/>
          <w:lang w:val="en-US"/>
        </w:rPr>
        <w:t>arrangements</w:t>
      </w:r>
      <w:r>
        <w:rPr>
          <w:sz w:val="24"/>
          <w:szCs w:val="24"/>
          <w:lang w:val="en-US"/>
        </w:rPr>
        <w:t xml:space="preserve"> with several banks such as Bank Leumi, Bank </w:t>
      </w:r>
      <w:proofErr w:type="spellStart"/>
      <w:r>
        <w:rPr>
          <w:sz w:val="24"/>
          <w:szCs w:val="24"/>
          <w:lang w:val="en-US"/>
        </w:rPr>
        <w:t>Igud</w:t>
      </w:r>
      <w:proofErr w:type="spellEnd"/>
      <w:r>
        <w:rPr>
          <w:sz w:val="24"/>
          <w:szCs w:val="24"/>
          <w:lang w:val="en-US"/>
        </w:rPr>
        <w:t xml:space="preserve">, and Bank </w:t>
      </w:r>
      <w:proofErr w:type="spellStart"/>
      <w:r>
        <w:rPr>
          <w:sz w:val="24"/>
          <w:szCs w:val="24"/>
          <w:lang w:val="en-US"/>
        </w:rPr>
        <w:t>Hapoalim</w:t>
      </w:r>
      <w:proofErr w:type="spellEnd"/>
      <w:r>
        <w:rPr>
          <w:sz w:val="24"/>
          <w:szCs w:val="24"/>
          <w:lang w:val="en-US"/>
        </w:rPr>
        <w:t xml:space="preserve">, </w:t>
      </w:r>
      <w:r w:rsidR="00FB6EBA">
        <w:rPr>
          <w:sz w:val="24"/>
          <w:szCs w:val="24"/>
          <w:lang w:val="en-US"/>
        </w:rPr>
        <w:t>enabling</w:t>
      </w:r>
      <w:r>
        <w:rPr>
          <w:sz w:val="24"/>
          <w:szCs w:val="24"/>
          <w:lang w:val="en-US"/>
        </w:rPr>
        <w:t xml:space="preserve"> the employees </w:t>
      </w:r>
      <w:r w:rsidR="00FB6EBA">
        <w:rPr>
          <w:sz w:val="24"/>
          <w:szCs w:val="24"/>
          <w:lang w:val="en-US"/>
        </w:rPr>
        <w:t xml:space="preserve">to </w:t>
      </w:r>
      <w:r>
        <w:rPr>
          <w:sz w:val="24"/>
          <w:szCs w:val="24"/>
          <w:lang w:val="en-US"/>
        </w:rPr>
        <w:t>enjoy a variety of benefits and exemption from service charges.</w:t>
      </w:r>
    </w:p>
    <w:p w14:paraId="5905CDC5" w14:textId="1E1FD995" w:rsidR="00F04BED" w:rsidRPr="00F04BED" w:rsidRDefault="00F04BED" w:rsidP="00F04BED">
      <w:pPr>
        <w:pStyle w:val="ListParagraph"/>
        <w:numPr>
          <w:ilvl w:val="0"/>
          <w:numId w:val="1"/>
        </w:numPr>
        <w:rPr>
          <w:b/>
          <w:bCs/>
          <w:sz w:val="24"/>
          <w:szCs w:val="24"/>
          <w:lang w:val="en-US"/>
        </w:rPr>
      </w:pPr>
      <w:r>
        <w:rPr>
          <w:sz w:val="24"/>
          <w:szCs w:val="24"/>
          <w:lang w:val="en-US"/>
        </w:rPr>
        <w:t>Mobileye employees enjoy special benefits in a variety of credit cards: The Hitech</w:t>
      </w:r>
      <w:r w:rsidR="007B1EA8">
        <w:rPr>
          <w:sz w:val="24"/>
          <w:szCs w:val="24"/>
          <w:lang w:val="en-US"/>
        </w:rPr>
        <w:t xml:space="preserve"> Z</w:t>
      </w:r>
      <w:r>
        <w:rPr>
          <w:sz w:val="24"/>
          <w:szCs w:val="24"/>
          <w:lang w:val="en-US"/>
        </w:rPr>
        <w:t xml:space="preserve">one credit card (Visa Cal), MAX Executive, </w:t>
      </w:r>
      <w:proofErr w:type="spellStart"/>
      <w:r>
        <w:rPr>
          <w:sz w:val="24"/>
          <w:szCs w:val="24"/>
          <w:lang w:val="en-US"/>
        </w:rPr>
        <w:t>Isracard</w:t>
      </w:r>
      <w:proofErr w:type="spellEnd"/>
      <w:r>
        <w:rPr>
          <w:sz w:val="24"/>
          <w:szCs w:val="24"/>
          <w:lang w:val="en-US"/>
        </w:rPr>
        <w:t>, and the “Dream Card” credit card (MAX).</w:t>
      </w:r>
    </w:p>
    <w:p w14:paraId="7F0AB53E" w14:textId="645AA5BA" w:rsidR="00B73FF4" w:rsidRPr="00B73FF4" w:rsidRDefault="00F04BED" w:rsidP="00F04BED">
      <w:pPr>
        <w:pStyle w:val="ListParagraph"/>
        <w:numPr>
          <w:ilvl w:val="0"/>
          <w:numId w:val="1"/>
        </w:numPr>
        <w:rPr>
          <w:b/>
          <w:bCs/>
          <w:sz w:val="24"/>
          <w:szCs w:val="24"/>
          <w:lang w:val="en-US"/>
        </w:rPr>
      </w:pPr>
      <w:r>
        <w:rPr>
          <w:sz w:val="24"/>
          <w:szCs w:val="24"/>
          <w:lang w:val="en-US"/>
        </w:rPr>
        <w:lastRenderedPageBreak/>
        <w:t>All Mobileye employees</w:t>
      </w:r>
      <w:r w:rsidR="00B73FF4">
        <w:rPr>
          <w:sz w:val="24"/>
          <w:szCs w:val="24"/>
          <w:lang w:val="en-US"/>
        </w:rPr>
        <w:t xml:space="preserve"> are entitled to membership in the Hitech</w:t>
      </w:r>
      <w:r w:rsidR="007B1EA8">
        <w:rPr>
          <w:sz w:val="24"/>
          <w:szCs w:val="24"/>
          <w:lang w:val="en-US"/>
        </w:rPr>
        <w:t xml:space="preserve"> Z</w:t>
      </w:r>
      <w:r w:rsidR="00B73FF4">
        <w:rPr>
          <w:sz w:val="24"/>
          <w:szCs w:val="24"/>
          <w:lang w:val="en-US"/>
        </w:rPr>
        <w:t xml:space="preserve">one consumer </w:t>
      </w:r>
      <w:r w:rsidR="00FB6EBA">
        <w:rPr>
          <w:sz w:val="24"/>
          <w:szCs w:val="24"/>
          <w:lang w:val="en-US"/>
        </w:rPr>
        <w:t>group</w:t>
      </w:r>
      <w:r w:rsidR="00B73FF4">
        <w:rPr>
          <w:sz w:val="24"/>
          <w:szCs w:val="24"/>
          <w:lang w:val="en-US"/>
        </w:rPr>
        <w:t>.</w:t>
      </w:r>
    </w:p>
    <w:p w14:paraId="6487A581" w14:textId="0147A7B7" w:rsidR="00E2286F" w:rsidRDefault="00B73FF4" w:rsidP="00B73FF4">
      <w:pPr>
        <w:rPr>
          <w:sz w:val="24"/>
          <w:szCs w:val="24"/>
          <w:lang w:val="en-US"/>
        </w:rPr>
      </w:pPr>
      <w:r>
        <w:rPr>
          <w:sz w:val="24"/>
          <w:szCs w:val="24"/>
          <w:lang w:val="en-US"/>
        </w:rPr>
        <w:t xml:space="preserve">Details of all the above </w:t>
      </w:r>
      <w:bookmarkStart w:id="3" w:name="_Hlk92993176"/>
      <w:r>
        <w:rPr>
          <w:sz w:val="24"/>
          <w:szCs w:val="24"/>
          <w:lang w:val="en-US"/>
        </w:rPr>
        <w:t xml:space="preserve">benefits </w:t>
      </w:r>
      <w:bookmarkEnd w:id="3"/>
      <w:r>
        <w:rPr>
          <w:sz w:val="24"/>
          <w:szCs w:val="24"/>
          <w:lang w:val="en-US"/>
        </w:rPr>
        <w:t xml:space="preserve">will be given separately </w:t>
      </w:r>
      <w:r w:rsidR="00FB6EBA">
        <w:rPr>
          <w:sz w:val="24"/>
          <w:szCs w:val="24"/>
          <w:lang w:val="en-US"/>
        </w:rPr>
        <w:t>at a later date</w:t>
      </w:r>
      <w:r>
        <w:rPr>
          <w:sz w:val="24"/>
          <w:szCs w:val="24"/>
          <w:lang w:val="en-US"/>
        </w:rPr>
        <w:t xml:space="preserve">, as part of the admission process to Mobileye. The information will be made available on a </w:t>
      </w:r>
      <w:r w:rsidR="00E2286F">
        <w:rPr>
          <w:sz w:val="24"/>
          <w:szCs w:val="24"/>
          <w:lang w:val="en-US"/>
        </w:rPr>
        <w:t>designated portal which deals with admission.</w:t>
      </w:r>
    </w:p>
    <w:p w14:paraId="622856D3" w14:textId="4CA4F418" w:rsidR="00F04BED" w:rsidRDefault="007B1EA8" w:rsidP="00B73FF4">
      <w:pPr>
        <w:rPr>
          <w:rFonts w:ascii="Arial" w:eastAsia="Times New Roman" w:hAnsi="Arial" w:cs="Arial"/>
          <w:b/>
          <w:bCs/>
          <w:color w:val="2F5496"/>
          <w:sz w:val="24"/>
          <w:szCs w:val="24"/>
          <w:lang w:val="en-US"/>
        </w:rPr>
      </w:pPr>
      <w:r>
        <w:rPr>
          <w:rFonts w:ascii="Arial" w:eastAsia="Times New Roman" w:hAnsi="Arial" w:cs="Arial"/>
          <w:b/>
          <w:bCs/>
          <w:color w:val="2F5496"/>
          <w:sz w:val="24"/>
          <w:szCs w:val="24"/>
          <w:lang w:val="en-US"/>
        </w:rPr>
        <w:t>Recognition program</w:t>
      </w:r>
    </w:p>
    <w:p w14:paraId="14FDA6B7" w14:textId="253241FA" w:rsidR="00E2286F" w:rsidRDefault="00E2286F" w:rsidP="00B73FF4">
      <w:pPr>
        <w:rPr>
          <w:sz w:val="24"/>
          <w:szCs w:val="24"/>
          <w:lang w:val="en-US"/>
        </w:rPr>
      </w:pPr>
      <w:r>
        <w:rPr>
          <w:sz w:val="24"/>
          <w:szCs w:val="24"/>
          <w:lang w:val="en-US"/>
        </w:rPr>
        <w:t>Mobileye runs a</w:t>
      </w:r>
      <w:r w:rsidR="007B1EA8">
        <w:rPr>
          <w:sz w:val="24"/>
          <w:szCs w:val="24"/>
          <w:lang w:val="en-US"/>
        </w:rPr>
        <w:t xml:space="preserve"> recognition program </w:t>
      </w:r>
      <w:r>
        <w:rPr>
          <w:sz w:val="24"/>
          <w:szCs w:val="24"/>
          <w:lang w:val="en-US"/>
        </w:rPr>
        <w:t xml:space="preserve">in which every department </w:t>
      </w:r>
      <w:r w:rsidR="00960667">
        <w:rPr>
          <w:sz w:val="24"/>
          <w:szCs w:val="24"/>
          <w:lang w:val="en-US"/>
        </w:rPr>
        <w:t>is given</w:t>
      </w:r>
      <w:r>
        <w:rPr>
          <w:sz w:val="24"/>
          <w:szCs w:val="24"/>
          <w:lang w:val="en-US"/>
        </w:rPr>
        <w:t xml:space="preserve"> an annual </w:t>
      </w:r>
      <w:r w:rsidR="007B1EA8">
        <w:rPr>
          <w:sz w:val="24"/>
          <w:szCs w:val="24"/>
          <w:lang w:val="en-US"/>
        </w:rPr>
        <w:t>award</w:t>
      </w:r>
      <w:r>
        <w:rPr>
          <w:sz w:val="24"/>
          <w:szCs w:val="24"/>
          <w:lang w:val="en-US"/>
        </w:rPr>
        <w:t xml:space="preserve"> budget, and every department head can </w:t>
      </w:r>
      <w:r w:rsidR="00635AE7">
        <w:rPr>
          <w:sz w:val="24"/>
          <w:szCs w:val="24"/>
          <w:lang w:val="en-US"/>
        </w:rPr>
        <w:t xml:space="preserve">honor an employee for his hard work, either on a specific or ongoing project, or for a significant achievement. The employee will receive a monetary voucher for purchases on a variety of websites, on home deliveries, or on participation </w:t>
      </w:r>
      <w:r w:rsidR="00642004">
        <w:rPr>
          <w:sz w:val="24"/>
          <w:szCs w:val="24"/>
          <w:lang w:val="en-US"/>
        </w:rPr>
        <w:t>in recreational activities such as team outings, etc.</w:t>
      </w:r>
    </w:p>
    <w:p w14:paraId="12A2D58E" w14:textId="65AC9C85" w:rsidR="00642004" w:rsidRDefault="00642004" w:rsidP="00B73FF4">
      <w:pPr>
        <w:rPr>
          <w:sz w:val="24"/>
          <w:szCs w:val="24"/>
          <w:lang w:val="en-US"/>
        </w:rPr>
      </w:pPr>
      <w:r>
        <w:rPr>
          <w:sz w:val="24"/>
          <w:szCs w:val="24"/>
          <w:lang w:val="en-US"/>
        </w:rPr>
        <w:t xml:space="preserve">The </w:t>
      </w:r>
      <w:r w:rsidR="00E06454">
        <w:rPr>
          <w:sz w:val="24"/>
          <w:szCs w:val="24"/>
          <w:lang w:val="en-US"/>
        </w:rPr>
        <w:t>recognition</w:t>
      </w:r>
      <w:r>
        <w:rPr>
          <w:sz w:val="24"/>
          <w:szCs w:val="24"/>
          <w:lang w:val="en-US"/>
        </w:rPr>
        <w:t xml:space="preserve"> can be personal, team-wide, or on a company level, if it marks a significant milestone. Further details will be given during the admission process.</w:t>
      </w:r>
    </w:p>
    <w:p w14:paraId="4F61ACBE" w14:textId="36638635" w:rsidR="00642004" w:rsidRPr="00B73FF4" w:rsidRDefault="00642004" w:rsidP="00B73FF4">
      <w:pPr>
        <w:rPr>
          <w:b/>
          <w:bCs/>
          <w:sz w:val="24"/>
          <w:szCs w:val="24"/>
          <w:lang w:val="en-US"/>
        </w:rPr>
      </w:pPr>
      <w:r>
        <w:rPr>
          <w:sz w:val="24"/>
          <w:szCs w:val="24"/>
          <w:lang w:val="en-US"/>
        </w:rPr>
        <w:t xml:space="preserve">Information regarding the company’s transportation plan, </w:t>
      </w:r>
      <w:r w:rsidR="00277B08">
        <w:rPr>
          <w:sz w:val="24"/>
          <w:szCs w:val="24"/>
          <w:lang w:val="en-US"/>
        </w:rPr>
        <w:t>10</w:t>
      </w:r>
      <w:r>
        <w:rPr>
          <w:sz w:val="24"/>
          <w:szCs w:val="24"/>
          <w:lang w:val="en-US"/>
        </w:rPr>
        <w:t>Bis catering policy, meal plan, and</w:t>
      </w:r>
      <w:r w:rsidR="003E769A">
        <w:rPr>
          <w:sz w:val="24"/>
          <w:szCs w:val="24"/>
          <w:lang w:val="en-US"/>
        </w:rPr>
        <w:t xml:space="preserve"> changing</w:t>
      </w:r>
      <w:r>
        <w:rPr>
          <w:sz w:val="24"/>
          <w:szCs w:val="24"/>
          <w:lang w:val="en-US"/>
        </w:rPr>
        <w:t xml:space="preserve"> </w:t>
      </w:r>
      <w:r w:rsidR="00277B08">
        <w:rPr>
          <w:sz w:val="24"/>
          <w:szCs w:val="24"/>
          <w:lang w:val="en-US"/>
        </w:rPr>
        <w:t>mobile</w:t>
      </w:r>
      <w:r w:rsidR="003E769A">
        <w:rPr>
          <w:sz w:val="24"/>
          <w:szCs w:val="24"/>
          <w:lang w:val="en-US"/>
        </w:rPr>
        <w:t xml:space="preserve"> plans will be shared during the month of March, and </w:t>
      </w:r>
      <w:r w:rsidR="008C5EF1">
        <w:rPr>
          <w:sz w:val="24"/>
          <w:szCs w:val="24"/>
          <w:lang w:val="en-US"/>
        </w:rPr>
        <w:t>before</w:t>
      </w:r>
      <w:r w:rsidR="003E769A">
        <w:rPr>
          <w:sz w:val="24"/>
          <w:szCs w:val="24"/>
          <w:lang w:val="en-US"/>
        </w:rPr>
        <w:t xml:space="preserve"> </w:t>
      </w:r>
      <w:r w:rsidR="00E06454">
        <w:rPr>
          <w:sz w:val="24"/>
          <w:szCs w:val="24"/>
          <w:lang w:val="en-US"/>
        </w:rPr>
        <w:t xml:space="preserve">the </w:t>
      </w:r>
      <w:r w:rsidR="003E769A">
        <w:rPr>
          <w:sz w:val="24"/>
          <w:szCs w:val="24"/>
          <w:lang w:val="en-US"/>
        </w:rPr>
        <w:t>employee</w:t>
      </w:r>
      <w:r w:rsidR="00277B08">
        <w:rPr>
          <w:sz w:val="24"/>
          <w:szCs w:val="24"/>
          <w:lang w:val="en-US"/>
        </w:rPr>
        <w:t>s</w:t>
      </w:r>
      <w:r w:rsidR="003E769A">
        <w:rPr>
          <w:sz w:val="24"/>
          <w:szCs w:val="24"/>
          <w:lang w:val="en-US"/>
        </w:rPr>
        <w:t xml:space="preserve"> transition</w:t>
      </w:r>
      <w:r w:rsidR="007B1EA8">
        <w:rPr>
          <w:sz w:val="24"/>
          <w:szCs w:val="24"/>
          <w:lang w:val="en-US"/>
        </w:rPr>
        <w:t>.</w:t>
      </w:r>
    </w:p>
    <w:p w14:paraId="47F27B13" w14:textId="77777777" w:rsidR="00F858E7" w:rsidRPr="00F858E7" w:rsidRDefault="00F858E7" w:rsidP="00F858E7">
      <w:pPr>
        <w:rPr>
          <w:sz w:val="24"/>
          <w:szCs w:val="24"/>
          <w:lang w:val="en-US"/>
        </w:rPr>
      </w:pPr>
    </w:p>
    <w:sectPr w:rsidR="00F858E7" w:rsidRPr="00F858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92E1E"/>
    <w:multiLevelType w:val="hybridMultilevel"/>
    <w:tmpl w:val="44303DF0"/>
    <w:lvl w:ilvl="0" w:tplc="A87AC8B4">
      <w:start w:val="3"/>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B9"/>
    <w:rsid w:val="00277B08"/>
    <w:rsid w:val="00316DC8"/>
    <w:rsid w:val="003C1439"/>
    <w:rsid w:val="003E769A"/>
    <w:rsid w:val="003F2EB9"/>
    <w:rsid w:val="00536309"/>
    <w:rsid w:val="00635AE7"/>
    <w:rsid w:val="00642004"/>
    <w:rsid w:val="00671D07"/>
    <w:rsid w:val="00681EE3"/>
    <w:rsid w:val="007B1EA8"/>
    <w:rsid w:val="007C2B5F"/>
    <w:rsid w:val="008C5EF1"/>
    <w:rsid w:val="00960667"/>
    <w:rsid w:val="00B73FF4"/>
    <w:rsid w:val="00BC3AEE"/>
    <w:rsid w:val="00DC1CCD"/>
    <w:rsid w:val="00E06454"/>
    <w:rsid w:val="00E2286F"/>
    <w:rsid w:val="00F04BED"/>
    <w:rsid w:val="00F858E7"/>
    <w:rsid w:val="00FB6EBA"/>
  </w:rsids>
  <m:mathPr>
    <m:mathFont m:val="Cambria Math"/>
    <m:brkBin m:val="before"/>
    <m:brkBinSub m:val="--"/>
    <m:smallFrac m:val="0"/>
    <m:dispDef/>
    <m:lMargin m:val="0"/>
    <m:rMargin m:val="0"/>
    <m:defJc m:val="centerGroup"/>
    <m:wrapIndent m:val="1440"/>
    <m:intLim m:val="subSup"/>
    <m:naryLim m:val="undOvr"/>
  </m:mathPr>
  <w:themeFontLang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8865"/>
  <w15:chartTrackingRefBased/>
  <w15:docId w15:val="{A13D9642-F87E-4865-AB4B-3C27C830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B5F"/>
    <w:pPr>
      <w:ind w:left="720"/>
      <w:contextualSpacing/>
    </w:pPr>
  </w:style>
  <w:style w:type="character" w:styleId="Hyperlink">
    <w:name w:val="Hyperlink"/>
    <w:basedOn w:val="DefaultParagraphFont"/>
    <w:uiPriority w:val="99"/>
    <w:unhideWhenUsed/>
    <w:rsid w:val="007C2B5F"/>
    <w:rPr>
      <w:color w:val="0563C1" w:themeColor="hyperlink"/>
      <w:u w:val="single"/>
    </w:rPr>
  </w:style>
  <w:style w:type="character" w:styleId="UnresolvedMention">
    <w:name w:val="Unresolved Mention"/>
    <w:basedOn w:val="DefaultParagraphFont"/>
    <w:uiPriority w:val="99"/>
    <w:semiHidden/>
    <w:unhideWhenUsed/>
    <w:rsid w:val="007C2B5F"/>
    <w:rPr>
      <w:color w:val="605E5C"/>
      <w:shd w:val="clear" w:color="auto" w:fill="E1DFDD"/>
    </w:rPr>
  </w:style>
  <w:style w:type="character" w:styleId="CommentReference">
    <w:name w:val="annotation reference"/>
    <w:basedOn w:val="DefaultParagraphFont"/>
    <w:uiPriority w:val="99"/>
    <w:semiHidden/>
    <w:unhideWhenUsed/>
    <w:rsid w:val="00671D07"/>
    <w:rPr>
      <w:sz w:val="16"/>
      <w:szCs w:val="16"/>
    </w:rPr>
  </w:style>
  <w:style w:type="paragraph" w:styleId="CommentText">
    <w:name w:val="annotation text"/>
    <w:basedOn w:val="Normal"/>
    <w:link w:val="CommentTextChar"/>
    <w:uiPriority w:val="99"/>
    <w:unhideWhenUsed/>
    <w:rsid w:val="00671D07"/>
    <w:pPr>
      <w:spacing w:line="240" w:lineRule="auto"/>
    </w:pPr>
    <w:rPr>
      <w:sz w:val="20"/>
      <w:szCs w:val="20"/>
    </w:rPr>
  </w:style>
  <w:style w:type="character" w:customStyle="1" w:styleId="CommentTextChar">
    <w:name w:val="Comment Text Char"/>
    <w:basedOn w:val="DefaultParagraphFont"/>
    <w:link w:val="CommentText"/>
    <w:uiPriority w:val="99"/>
    <w:rsid w:val="00671D07"/>
    <w:rPr>
      <w:sz w:val="20"/>
      <w:szCs w:val="20"/>
    </w:rPr>
  </w:style>
  <w:style w:type="paragraph" w:styleId="CommentSubject">
    <w:name w:val="annotation subject"/>
    <w:basedOn w:val="CommentText"/>
    <w:next w:val="CommentText"/>
    <w:link w:val="CommentSubjectChar"/>
    <w:uiPriority w:val="99"/>
    <w:semiHidden/>
    <w:unhideWhenUsed/>
    <w:rsid w:val="00671D07"/>
    <w:rPr>
      <w:b/>
      <w:bCs/>
    </w:rPr>
  </w:style>
  <w:style w:type="character" w:customStyle="1" w:styleId="CommentSubjectChar">
    <w:name w:val="Comment Subject Char"/>
    <w:basedOn w:val="CommentTextChar"/>
    <w:link w:val="CommentSubject"/>
    <w:uiPriority w:val="99"/>
    <w:semiHidden/>
    <w:rsid w:val="00671D07"/>
    <w:rPr>
      <w:b/>
      <w:bCs/>
      <w:sz w:val="20"/>
      <w:szCs w:val="20"/>
    </w:rPr>
  </w:style>
  <w:style w:type="paragraph" w:styleId="List">
    <w:name w:val="List"/>
    <w:basedOn w:val="Normal"/>
    <w:rsid w:val="00BC3AEE"/>
    <w:pPr>
      <w:tabs>
        <w:tab w:val="left" w:pos="432"/>
      </w:tabs>
      <w:spacing w:after="0" w:line="240" w:lineRule="auto"/>
      <w:ind w:left="432" w:hanging="432"/>
    </w:pPr>
    <w:rPr>
      <w:rFonts w:ascii="Times New Roman" w:eastAsia="Times New Roman" w:hAnsi="Times New Roman" w:cs="Times New Roman"/>
      <w:sz w:val="24"/>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reefit.co.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Editor</cp:lastModifiedBy>
  <cp:revision>2</cp:revision>
  <dcterms:created xsi:type="dcterms:W3CDTF">2022-01-14T11:38:00Z</dcterms:created>
  <dcterms:modified xsi:type="dcterms:W3CDTF">2022-01-14T11:38:00Z</dcterms:modified>
</cp:coreProperties>
</file>