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36" w:type="dxa"/>
        <w:tblLayout w:type="fixed"/>
        <w:tblLook w:val="04A0" w:firstRow="1" w:lastRow="0" w:firstColumn="1" w:lastColumn="0" w:noHBand="0" w:noVBand="1"/>
      </w:tblPr>
      <w:tblGrid>
        <w:gridCol w:w="1170"/>
        <w:gridCol w:w="1534"/>
        <w:gridCol w:w="1436"/>
        <w:gridCol w:w="1530"/>
        <w:gridCol w:w="1890"/>
        <w:gridCol w:w="1440"/>
        <w:gridCol w:w="36"/>
      </w:tblGrid>
      <w:tr w:rsidR="00862175" w14:paraId="4DC9573A" w14:textId="77777777" w:rsidTr="00130E9E">
        <w:tc>
          <w:tcPr>
            <w:tcW w:w="9036" w:type="dxa"/>
            <w:gridSpan w:val="7"/>
            <w:tcBorders>
              <w:top w:val="nil"/>
              <w:left w:val="nil"/>
              <w:right w:val="nil"/>
            </w:tcBorders>
          </w:tcPr>
          <w:p w14:paraId="2742EEA1" w14:textId="2BD58F45" w:rsidR="00862175" w:rsidRPr="003A332A" w:rsidRDefault="00862175" w:rsidP="003A332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  <w:r w:rsidRPr="00862175">
              <w:rPr>
                <w:b/>
                <w:bCs/>
                <w:sz w:val="22"/>
                <w:vertAlign w:val="superscript"/>
              </w:rPr>
              <w:t>th</w:t>
            </w:r>
            <w:r>
              <w:rPr>
                <w:b/>
                <w:bCs/>
                <w:sz w:val="22"/>
              </w:rPr>
              <w:t xml:space="preserve"> Grade Concentration of </w:t>
            </w:r>
            <w:r w:rsidR="00EA351C"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>ata</w:t>
            </w:r>
          </w:p>
        </w:tc>
      </w:tr>
      <w:tr w:rsidR="00421D78" w14:paraId="199344ED" w14:textId="77777777" w:rsidTr="00130E9E">
        <w:trPr>
          <w:gridAfter w:val="1"/>
          <w:wAfter w:w="36" w:type="dxa"/>
        </w:trPr>
        <w:tc>
          <w:tcPr>
            <w:tcW w:w="1170" w:type="dxa"/>
          </w:tcPr>
          <w:p w14:paraId="2A39BE2B" w14:textId="2323B2B0" w:rsidR="001A30AF" w:rsidRPr="003A332A" w:rsidRDefault="001A30AF" w:rsidP="003A332A">
            <w:pPr>
              <w:spacing w:after="0" w:line="240" w:lineRule="auto"/>
              <w:ind w:left="-30" w:firstLine="30"/>
              <w:rPr>
                <w:sz w:val="22"/>
              </w:rPr>
            </w:pPr>
            <w:bookmarkStart w:id="0" w:name="_Hlk10194204"/>
            <w:r w:rsidRPr="003A332A">
              <w:rPr>
                <w:b/>
                <w:bCs/>
                <w:sz w:val="22"/>
              </w:rPr>
              <w:t xml:space="preserve">Discipline </w:t>
            </w:r>
          </w:p>
        </w:tc>
        <w:tc>
          <w:tcPr>
            <w:tcW w:w="1534" w:type="dxa"/>
          </w:tcPr>
          <w:p w14:paraId="044140E8" w14:textId="6EE2357B" w:rsidR="001A30AF" w:rsidRPr="003A332A" w:rsidRDefault="00B81D7E" w:rsidP="003A332A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Topics</w:t>
            </w:r>
          </w:p>
        </w:tc>
        <w:tc>
          <w:tcPr>
            <w:tcW w:w="1436" w:type="dxa"/>
          </w:tcPr>
          <w:p w14:paraId="5663AA1E" w14:textId="5D005A98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Key Terms</w:t>
            </w:r>
          </w:p>
        </w:tc>
        <w:tc>
          <w:tcPr>
            <w:tcW w:w="1530" w:type="dxa"/>
          </w:tcPr>
          <w:p w14:paraId="488236AF" w14:textId="57758A0E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Values</w:t>
            </w:r>
          </w:p>
        </w:tc>
        <w:tc>
          <w:tcPr>
            <w:tcW w:w="1890" w:type="dxa"/>
          </w:tcPr>
          <w:p w14:paraId="4678C618" w14:textId="04DBB68D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 xml:space="preserve">Relevant Skills </w:t>
            </w:r>
          </w:p>
        </w:tc>
        <w:tc>
          <w:tcPr>
            <w:tcW w:w="1440" w:type="dxa"/>
          </w:tcPr>
          <w:p w14:paraId="22545D7D" w14:textId="4D372D48" w:rsidR="001A30AF" w:rsidRPr="003A332A" w:rsidRDefault="001A30AF" w:rsidP="003A332A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Comments</w:t>
            </w:r>
          </w:p>
        </w:tc>
      </w:tr>
      <w:tr w:rsidR="00421D78" w:rsidRPr="001B2390" w14:paraId="326A58B9" w14:textId="77777777" w:rsidTr="00130E9E">
        <w:trPr>
          <w:gridAfter w:val="1"/>
          <w:wAfter w:w="36" w:type="dxa"/>
          <w:trHeight w:val="70"/>
        </w:trPr>
        <w:tc>
          <w:tcPr>
            <w:tcW w:w="1170" w:type="dxa"/>
          </w:tcPr>
          <w:p w14:paraId="41C7FAA2" w14:textId="52649E88" w:rsidR="001A30AF" w:rsidRPr="001B2390" w:rsidRDefault="001A30AF" w:rsidP="001A30AF">
            <w:pPr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History </w:t>
            </w:r>
          </w:p>
        </w:tc>
        <w:tc>
          <w:tcPr>
            <w:tcW w:w="1534" w:type="dxa"/>
          </w:tcPr>
          <w:p w14:paraId="42B6EB91" w14:textId="2F689387" w:rsidR="001A30AF" w:rsidRPr="001B2390" w:rsidRDefault="001A30AF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A. </w:t>
            </w:r>
            <w:r w:rsidR="00862175" w:rsidRPr="001B2390">
              <w:rPr>
                <w:rFonts w:cs="Times New Roman"/>
                <w:sz w:val="20"/>
                <w:szCs w:val="20"/>
              </w:rPr>
              <w:t xml:space="preserve">The </w:t>
            </w:r>
            <w:r w:rsidR="00282C52">
              <w:rPr>
                <w:rFonts w:cs="Times New Roman"/>
                <w:sz w:val="20"/>
                <w:szCs w:val="20"/>
              </w:rPr>
              <w:t>w</w:t>
            </w:r>
            <w:r w:rsidR="00862175" w:rsidRPr="001B2390">
              <w:rPr>
                <w:rFonts w:cs="Times New Roman"/>
                <w:sz w:val="20"/>
                <w:szCs w:val="20"/>
              </w:rPr>
              <w:t xml:space="preserve">orld at the turn of the centuries – the imperialist race </w:t>
            </w:r>
          </w:p>
          <w:p w14:paraId="7E77FA08" w14:textId="57828C21" w:rsidR="001A30AF" w:rsidRPr="001B2390" w:rsidRDefault="001A30AF" w:rsidP="001A30AF">
            <w:pPr>
              <w:tabs>
                <w:tab w:val="left" w:pos="451"/>
              </w:tabs>
              <w:spacing w:line="240" w:lineRule="auto"/>
              <w:ind w:left="-59" w:firstLine="59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1. </w:t>
            </w:r>
            <w:r w:rsidR="001B218C">
              <w:rPr>
                <w:rFonts w:cs="Times New Roman"/>
                <w:sz w:val="20"/>
                <w:szCs w:val="20"/>
              </w:rPr>
              <w:t>Taking</w:t>
            </w:r>
            <w:r w:rsidR="00862175" w:rsidRPr="001B2390">
              <w:rPr>
                <w:rFonts w:cs="Times New Roman"/>
                <w:sz w:val="20"/>
                <w:szCs w:val="20"/>
              </w:rPr>
              <w:t xml:space="preserve"> control of Africa and the Far East by European countries</w:t>
            </w:r>
          </w:p>
          <w:p w14:paraId="7E26336F" w14:textId="35B442D3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ind w:left="-59" w:firstLine="59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2. The Jews of North Africa</w:t>
            </w:r>
          </w:p>
          <w:p w14:paraId="5F746288" w14:textId="77777777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ind w:left="-59" w:firstLine="59"/>
              <w:rPr>
                <w:rFonts w:cs="Times New Roman"/>
                <w:sz w:val="20"/>
                <w:szCs w:val="20"/>
              </w:rPr>
            </w:pPr>
          </w:p>
          <w:p w14:paraId="436347F8" w14:textId="216550F2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B. World War I and its implications</w:t>
            </w:r>
          </w:p>
          <w:p w14:paraId="46DF0E35" w14:textId="6BB0B01F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1. The reasons for the war</w:t>
            </w:r>
          </w:p>
          <w:p w14:paraId="74617D42" w14:textId="16CB8E49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2. Characteristics of the war</w:t>
            </w:r>
          </w:p>
          <w:p w14:paraId="1A1E4DC7" w14:textId="450124CD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3. Peace plans and its implications</w:t>
            </w:r>
          </w:p>
          <w:p w14:paraId="57EDAC3B" w14:textId="63003AB4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C. Between peace and war</w:t>
            </w:r>
          </w:p>
          <w:p w14:paraId="1AD90574" w14:textId="6D14CC18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1. Democratic countries </w:t>
            </w:r>
            <w:r w:rsidR="00B81D7E">
              <w:rPr>
                <w:rFonts w:cs="Times New Roman"/>
                <w:sz w:val="20"/>
                <w:szCs w:val="20"/>
              </w:rPr>
              <w:t xml:space="preserve">versus </w:t>
            </w:r>
            <w:r w:rsidRPr="001B2390">
              <w:rPr>
                <w:rFonts w:cs="Times New Roman"/>
                <w:sz w:val="20"/>
                <w:szCs w:val="20"/>
              </w:rPr>
              <w:t>social, economic, and cultural crises</w:t>
            </w:r>
          </w:p>
          <w:p w14:paraId="1D843A5E" w14:textId="2B6962D3" w:rsidR="00A418F0" w:rsidRPr="001B2390" w:rsidRDefault="00A418F0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2. </w:t>
            </w:r>
            <w:r w:rsidR="00B81D7E">
              <w:rPr>
                <w:rFonts w:cs="Times New Roman"/>
                <w:sz w:val="20"/>
                <w:szCs w:val="20"/>
              </w:rPr>
              <w:t>A t</w:t>
            </w:r>
            <w:r w:rsidRPr="001B2390">
              <w:rPr>
                <w:rFonts w:cs="Times New Roman"/>
                <w:sz w:val="20"/>
                <w:szCs w:val="20"/>
              </w:rPr>
              <w:t xml:space="preserve">otalitarian regime as a result of revolution – </w:t>
            </w:r>
            <w:r w:rsidR="00B81D7E">
              <w:rPr>
                <w:rFonts w:cs="Times New Roman"/>
                <w:sz w:val="20"/>
                <w:szCs w:val="20"/>
              </w:rPr>
              <w:t xml:space="preserve">the </w:t>
            </w:r>
            <w:r w:rsidRPr="001B2390">
              <w:rPr>
                <w:rFonts w:cs="Times New Roman"/>
                <w:sz w:val="20"/>
                <w:szCs w:val="20"/>
              </w:rPr>
              <w:t>Soviet Union</w:t>
            </w:r>
          </w:p>
          <w:p w14:paraId="4674A992" w14:textId="01819507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83A4B53" w14:textId="77777777" w:rsidR="00862175" w:rsidRPr="001B2390" w:rsidRDefault="00862175" w:rsidP="001A30AF">
            <w:pPr>
              <w:tabs>
                <w:tab w:val="left" w:pos="451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8CF2E85" w14:textId="77777777" w:rsidR="001A30AF" w:rsidRPr="001B2390" w:rsidRDefault="001A30AF" w:rsidP="001A30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2F3D13C" w14:textId="77777777" w:rsidR="001B2390" w:rsidRPr="001B2390" w:rsidRDefault="001B2390" w:rsidP="001A30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E8457E0" w14:textId="77777777" w:rsidR="001B2390" w:rsidRPr="001B2390" w:rsidRDefault="001B2390" w:rsidP="001A30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04DD0CA" w14:textId="77777777" w:rsidR="001B2390" w:rsidRPr="001B2390" w:rsidRDefault="001B2390" w:rsidP="001A30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FE6FE15" w14:textId="562BFB20" w:rsidR="001B2390" w:rsidRPr="001B2390" w:rsidRDefault="001B2390" w:rsidP="001A30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14:paraId="7A837CF9" w14:textId="0A098CF3" w:rsidR="001A30AF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1.</w:t>
            </w:r>
            <w:r w:rsidR="00130E9E">
              <w:rPr>
                <w:rFonts w:cs="Times New Roman"/>
                <w:sz w:val="20"/>
                <w:szCs w:val="20"/>
              </w:rPr>
              <w:t xml:space="preserve"> </w:t>
            </w:r>
            <w:r w:rsidRPr="001B2390">
              <w:rPr>
                <w:rFonts w:cs="Times New Roman"/>
                <w:sz w:val="20"/>
                <w:szCs w:val="20"/>
              </w:rPr>
              <w:t>Imperialism</w:t>
            </w:r>
          </w:p>
          <w:p w14:paraId="4EE7398A" w14:textId="783D815E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2. Total war</w:t>
            </w:r>
          </w:p>
          <w:p w14:paraId="0F8EFE1D" w14:textId="4B8781DB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  <w:rtl/>
              </w:rPr>
            </w:pPr>
            <w:r w:rsidRPr="001B2390">
              <w:rPr>
                <w:rFonts w:cs="Times New Roman"/>
                <w:sz w:val="20"/>
                <w:szCs w:val="20"/>
              </w:rPr>
              <w:t>3. Trench warfare</w:t>
            </w:r>
          </w:p>
          <w:p w14:paraId="7FC1A3CB" w14:textId="77777777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4. Democracy</w:t>
            </w:r>
          </w:p>
          <w:p w14:paraId="1F9274C2" w14:textId="252446CA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5.</w:t>
            </w:r>
            <w:r w:rsidR="00B81D7E">
              <w:rPr>
                <w:rFonts w:cs="Times New Roman"/>
                <w:sz w:val="20"/>
                <w:szCs w:val="20"/>
              </w:rPr>
              <w:t xml:space="preserve"> </w:t>
            </w:r>
            <w:r w:rsidRPr="001B2390">
              <w:rPr>
                <w:rFonts w:cs="Times New Roman"/>
                <w:sz w:val="20"/>
                <w:szCs w:val="20"/>
              </w:rPr>
              <w:t xml:space="preserve">Totalitarian </w:t>
            </w:r>
            <w:r w:rsidR="00B81D7E">
              <w:rPr>
                <w:rFonts w:cs="Times New Roman"/>
                <w:sz w:val="20"/>
                <w:szCs w:val="20"/>
              </w:rPr>
              <w:t>r</w:t>
            </w:r>
            <w:r w:rsidRPr="001B2390">
              <w:rPr>
                <w:rFonts w:cs="Times New Roman"/>
                <w:sz w:val="20"/>
                <w:szCs w:val="20"/>
              </w:rPr>
              <w:t>egime</w:t>
            </w:r>
          </w:p>
          <w:p w14:paraId="36FA0006" w14:textId="37C21638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6. Communist </w:t>
            </w:r>
            <w:r w:rsidR="00B81D7E">
              <w:rPr>
                <w:rFonts w:cs="Times New Roman"/>
                <w:sz w:val="20"/>
                <w:szCs w:val="20"/>
              </w:rPr>
              <w:t>s</w:t>
            </w:r>
            <w:r w:rsidRPr="001B2390">
              <w:rPr>
                <w:rFonts w:cs="Times New Roman"/>
                <w:sz w:val="20"/>
                <w:szCs w:val="20"/>
              </w:rPr>
              <w:t>ociety</w:t>
            </w:r>
          </w:p>
          <w:p w14:paraId="7E0279B4" w14:textId="77777777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7. British Mandate</w:t>
            </w:r>
          </w:p>
          <w:p w14:paraId="1CF802CE" w14:textId="7DB2D568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8. The </w:t>
            </w:r>
            <w:r w:rsidR="00B81D7E">
              <w:rPr>
                <w:rFonts w:cs="Times New Roman"/>
                <w:sz w:val="20"/>
                <w:szCs w:val="20"/>
              </w:rPr>
              <w:t>na</w:t>
            </w:r>
            <w:r w:rsidRPr="001B2390">
              <w:rPr>
                <w:rFonts w:cs="Times New Roman"/>
                <w:sz w:val="20"/>
                <w:szCs w:val="20"/>
              </w:rPr>
              <w:t xml:space="preserve">tional </w:t>
            </w:r>
            <w:r w:rsidR="00B81D7E">
              <w:rPr>
                <w:rFonts w:cs="Times New Roman"/>
                <w:sz w:val="20"/>
                <w:szCs w:val="20"/>
              </w:rPr>
              <w:t>h</w:t>
            </w:r>
            <w:r w:rsidRPr="001B2390">
              <w:rPr>
                <w:rFonts w:cs="Times New Roman"/>
                <w:sz w:val="20"/>
                <w:szCs w:val="20"/>
              </w:rPr>
              <w:t>ome</w:t>
            </w:r>
          </w:p>
          <w:p w14:paraId="31350201" w14:textId="77777777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9. The Jewish-Arab conflict</w:t>
            </w:r>
          </w:p>
          <w:p w14:paraId="4BAE2E51" w14:textId="7C0F6B3F" w:rsidR="00A418F0" w:rsidRPr="001B2390" w:rsidRDefault="00A418F0" w:rsidP="00B81D7E">
            <w:pPr>
              <w:spacing w:line="240" w:lineRule="auto"/>
              <w:ind w:left="-27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10. Wall and </w:t>
            </w:r>
            <w:r w:rsidR="00B81D7E">
              <w:rPr>
                <w:rFonts w:cs="Times New Roman"/>
                <w:sz w:val="20"/>
                <w:szCs w:val="20"/>
              </w:rPr>
              <w:t xml:space="preserve">tower </w:t>
            </w:r>
          </w:p>
        </w:tc>
        <w:tc>
          <w:tcPr>
            <w:tcW w:w="1530" w:type="dxa"/>
          </w:tcPr>
          <w:p w14:paraId="32D04F8B" w14:textId="77777777" w:rsidR="00A418F0" w:rsidRPr="001B2390" w:rsidRDefault="00A418F0" w:rsidP="00A418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1. Love of knowledge and showing desire to learn about the human, Jewish, and Israeli past</w:t>
            </w:r>
          </w:p>
          <w:p w14:paraId="5FA30107" w14:textId="77777777" w:rsidR="00A418F0" w:rsidRPr="001B2390" w:rsidRDefault="00A418F0" w:rsidP="00A418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2. Recognizing and respecting diversity, and valuing people according to their deeds and not according to their group affiliation</w:t>
            </w:r>
          </w:p>
          <w:p w14:paraId="4D0984E8" w14:textId="77777777" w:rsidR="00A418F0" w:rsidRPr="001B2390" w:rsidRDefault="00A418F0" w:rsidP="00A418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3 Recognizing and respecting importance of a collective basis of existence for all groups in the State of Israel</w:t>
            </w:r>
          </w:p>
          <w:p w14:paraId="2DE7358A" w14:textId="681001F7" w:rsidR="00A418F0" w:rsidRPr="001B2390" w:rsidRDefault="00A418F0" w:rsidP="00A418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4. Feeling of belonging to the State of Israel while cultivating </w:t>
            </w:r>
            <w:r w:rsidR="003000BF">
              <w:rPr>
                <w:rFonts w:cs="Times New Roman"/>
                <w:sz w:val="20"/>
                <w:szCs w:val="20"/>
              </w:rPr>
              <w:t>d</w:t>
            </w:r>
            <w:r w:rsidRPr="001B2390">
              <w:rPr>
                <w:rFonts w:cs="Times New Roman"/>
                <w:sz w:val="20"/>
                <w:szCs w:val="20"/>
              </w:rPr>
              <w:t>emocratic values through discussion about totalitarian regimes</w:t>
            </w:r>
          </w:p>
          <w:p w14:paraId="7433A639" w14:textId="2A7A38F1" w:rsidR="00A418F0" w:rsidRPr="001B2390" w:rsidRDefault="00A418F0" w:rsidP="00A418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77CAA4F" w14:textId="149ADEC9" w:rsidR="001A30AF" w:rsidRPr="001B2390" w:rsidRDefault="001A30AF" w:rsidP="001A30AF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Cognitive </w:t>
            </w:r>
            <w:r w:rsidR="00D96129">
              <w:rPr>
                <w:rFonts w:cs="Times New Roman"/>
                <w:color w:val="333333"/>
                <w:sz w:val="20"/>
                <w:szCs w:val="20"/>
              </w:rPr>
              <w:t>s</w:t>
            </w:r>
            <w:r w:rsidRPr="001B2390">
              <w:rPr>
                <w:rFonts w:cs="Times New Roman"/>
                <w:color w:val="333333"/>
                <w:sz w:val="20"/>
                <w:szCs w:val="20"/>
              </w:rPr>
              <w:t>kills</w:t>
            </w:r>
            <w:r w:rsidR="00D96129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1A296F66" w14:textId="3893C878" w:rsidR="00862175" w:rsidRPr="001B2390" w:rsidRDefault="00A418F0" w:rsidP="00421D7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1. Understanding that in every topic, there are different opinions and approaches </w:t>
            </w:r>
          </w:p>
          <w:p w14:paraId="187E781E" w14:textId="0FDCC1F9" w:rsidR="00A418F0" w:rsidRPr="001B2390" w:rsidRDefault="00A418F0" w:rsidP="00421D7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2. Comparison between </w:t>
            </w:r>
            <w:r w:rsidR="0031013A" w:rsidRPr="001B2390">
              <w:rPr>
                <w:rFonts w:cs="Times New Roman"/>
                <w:color w:val="333333"/>
                <w:sz w:val="20"/>
                <w:szCs w:val="20"/>
              </w:rPr>
              <w:t>phenomena, positions, based on clear criteria</w:t>
            </w:r>
          </w:p>
          <w:p w14:paraId="30BA6BBA" w14:textId="41B15D42" w:rsidR="0031013A" w:rsidRPr="001B2390" w:rsidRDefault="0031013A" w:rsidP="00421D7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  <w:rtl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>3. Literacy</w:t>
            </w:r>
          </w:p>
          <w:p w14:paraId="4C537AD4" w14:textId="2C9B2471" w:rsidR="0031013A" w:rsidRPr="001B2390" w:rsidRDefault="0031013A" w:rsidP="00421D7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>4. Presentation of knowledge</w:t>
            </w:r>
          </w:p>
          <w:p w14:paraId="56D1BD7E" w14:textId="7D12DB64" w:rsidR="0031013A" w:rsidRPr="001B2390" w:rsidRDefault="0031013A" w:rsidP="00421D78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>5. Reflective and creative critical thinking about the study subjects through directing discussions</w:t>
            </w:r>
          </w:p>
          <w:p w14:paraId="59D5A225" w14:textId="2A80251C" w:rsidR="0031013A" w:rsidRPr="001B2390" w:rsidRDefault="0031013A" w:rsidP="0031013A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>6. Analysis and differentiation between reasons, circumstances, and results integration between the details of information</w:t>
            </w:r>
          </w:p>
          <w:p w14:paraId="42EB26B0" w14:textId="77777777" w:rsidR="001A30AF" w:rsidRPr="001B2390" w:rsidRDefault="0031013A" w:rsidP="00343A8D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>7. Asking questions that arise from the historical sourc</w:t>
            </w:r>
            <w:r w:rsidR="00343A8D" w:rsidRPr="001B2390">
              <w:rPr>
                <w:rFonts w:cs="Times New Roman"/>
                <w:color w:val="333333"/>
                <w:sz w:val="20"/>
                <w:szCs w:val="20"/>
              </w:rPr>
              <w:t>es</w:t>
            </w:r>
          </w:p>
          <w:p w14:paraId="52380A53" w14:textId="43D8840A" w:rsidR="001B2390" w:rsidRPr="001B2390" w:rsidRDefault="001B2390" w:rsidP="001B239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Interpersonal </w:t>
            </w:r>
            <w:r w:rsidR="00D96129">
              <w:rPr>
                <w:rFonts w:cs="Times New Roman"/>
                <w:color w:val="333333"/>
                <w:sz w:val="20"/>
                <w:szCs w:val="20"/>
              </w:rPr>
              <w:t>s</w:t>
            </w:r>
            <w:r w:rsidRPr="001B2390">
              <w:rPr>
                <w:rFonts w:cs="Times New Roman"/>
                <w:color w:val="333333"/>
                <w:sz w:val="20"/>
                <w:szCs w:val="20"/>
              </w:rPr>
              <w:t>kills</w:t>
            </w:r>
            <w:r w:rsidR="00D96129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4AF0EA91" w14:textId="77777777" w:rsidR="001B2390" w:rsidRPr="001B2390" w:rsidRDefault="001B2390" w:rsidP="001B239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>1. Engagement while cultivating humanistic values</w:t>
            </w:r>
          </w:p>
          <w:p w14:paraId="7C7CDFE0" w14:textId="7713853B" w:rsidR="001B2390" w:rsidRPr="001B2390" w:rsidRDefault="001B2390" w:rsidP="00343A8D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A93D81" w14:textId="2BB6E45B" w:rsidR="00D95ADD" w:rsidRPr="001B2390" w:rsidRDefault="00D95ADD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Relevant </w:t>
            </w:r>
            <w:r w:rsidR="00D96129">
              <w:rPr>
                <w:rFonts w:cs="Times New Roman"/>
                <w:sz w:val="20"/>
                <w:szCs w:val="20"/>
              </w:rPr>
              <w:t>s</w:t>
            </w:r>
            <w:r w:rsidRPr="001B2390">
              <w:rPr>
                <w:rFonts w:cs="Times New Roman"/>
                <w:sz w:val="20"/>
                <w:szCs w:val="20"/>
              </w:rPr>
              <w:t>ub-topics:</w:t>
            </w:r>
          </w:p>
          <w:p w14:paraId="352A7741" w14:textId="288DC629" w:rsidR="0031013A" w:rsidRPr="001B2390" w:rsidRDefault="0031013A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The topics that are central to the Jewish-Arab conflict – understanding the sources of the conflict</w:t>
            </w:r>
          </w:p>
          <w:p w14:paraId="61F7E58A" w14:textId="7E2DC661" w:rsidR="0031013A" w:rsidRPr="001B2390" w:rsidRDefault="0031013A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D2082FB" w14:textId="3018A7F5" w:rsidR="0031013A" w:rsidRPr="001B2390" w:rsidRDefault="0031013A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The dilemma: “</w:t>
            </w:r>
            <w:r w:rsidR="00FC3E51">
              <w:rPr>
                <w:rFonts w:cs="Times New Roman"/>
                <w:sz w:val="20"/>
                <w:szCs w:val="20"/>
              </w:rPr>
              <w:t>r</w:t>
            </w:r>
            <w:r w:rsidRPr="001B2390">
              <w:rPr>
                <w:rFonts w:cs="Times New Roman"/>
                <w:sz w:val="20"/>
                <w:szCs w:val="20"/>
              </w:rPr>
              <w:t>estraint” or “response” – existence of various possibilities for response</w:t>
            </w:r>
          </w:p>
          <w:p w14:paraId="2E9230A4" w14:textId="3960DBEB" w:rsidR="0031013A" w:rsidRPr="001B2390" w:rsidRDefault="0031013A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3E1A621" w14:textId="644C20A2" w:rsidR="0031013A" w:rsidRPr="001B2390" w:rsidRDefault="0031013A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Case study of “</w:t>
            </w:r>
            <w:r w:rsidR="00FC3E51">
              <w:rPr>
                <w:rFonts w:cs="Times New Roman"/>
                <w:sz w:val="20"/>
                <w:szCs w:val="20"/>
              </w:rPr>
              <w:t>w</w:t>
            </w:r>
            <w:bookmarkStart w:id="1" w:name="_GoBack"/>
            <w:bookmarkEnd w:id="1"/>
            <w:r w:rsidR="00B917A7">
              <w:rPr>
                <w:rFonts w:cs="Times New Roman"/>
                <w:sz w:val="20"/>
                <w:szCs w:val="20"/>
              </w:rPr>
              <w:t>all and tower</w:t>
            </w:r>
            <w:r w:rsidRPr="001B2390">
              <w:rPr>
                <w:rFonts w:cs="Times New Roman"/>
                <w:sz w:val="20"/>
                <w:szCs w:val="20"/>
              </w:rPr>
              <w:t>” – creativity in solving problems</w:t>
            </w:r>
            <w:r w:rsidR="00343A8D" w:rsidRPr="001B239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DA5884A" w14:textId="215CD5C4" w:rsidR="00D95ADD" w:rsidRPr="001B2390" w:rsidRDefault="00D95ADD" w:rsidP="00D95AD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bookmarkEnd w:id="0"/>
      <w:tr w:rsidR="00421D78" w:rsidRPr="001B2390" w14:paraId="44062FC7" w14:textId="77777777" w:rsidTr="00130E9E">
        <w:trPr>
          <w:gridAfter w:val="1"/>
          <w:wAfter w:w="36" w:type="dxa"/>
        </w:trPr>
        <w:tc>
          <w:tcPr>
            <w:tcW w:w="1170" w:type="dxa"/>
          </w:tcPr>
          <w:p w14:paraId="5AB8899E" w14:textId="5358C694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4" w:type="dxa"/>
          </w:tcPr>
          <w:p w14:paraId="74845454" w14:textId="3CED10ED" w:rsidR="00D95ADD" w:rsidRPr="001B2390" w:rsidRDefault="00B81D7E" w:rsidP="003A332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436" w:type="dxa"/>
          </w:tcPr>
          <w:p w14:paraId="13A403DE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530" w:type="dxa"/>
          </w:tcPr>
          <w:p w14:paraId="16351E1D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890" w:type="dxa"/>
          </w:tcPr>
          <w:p w14:paraId="0ED0F66F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440" w:type="dxa"/>
          </w:tcPr>
          <w:p w14:paraId="018AC723" w14:textId="77777777" w:rsidR="00D95ADD" w:rsidRPr="001B2390" w:rsidRDefault="00D95ADD" w:rsidP="003A332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421D78" w:rsidRPr="001B2390" w14:paraId="05806586" w14:textId="77777777" w:rsidTr="00130E9E">
        <w:trPr>
          <w:gridAfter w:val="1"/>
          <w:wAfter w:w="36" w:type="dxa"/>
          <w:trHeight w:val="11942"/>
        </w:trPr>
        <w:tc>
          <w:tcPr>
            <w:tcW w:w="1170" w:type="dxa"/>
          </w:tcPr>
          <w:p w14:paraId="3C63C9A0" w14:textId="42662292" w:rsidR="00D95ADD" w:rsidRPr="001B2390" w:rsidRDefault="00D95ADD" w:rsidP="000171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925768F" w14:textId="14A03532" w:rsidR="00D95ADD" w:rsidRPr="001B2390" w:rsidRDefault="00343A8D" w:rsidP="0001716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3. </w:t>
            </w:r>
            <w:r w:rsidR="00B81D7E">
              <w:rPr>
                <w:rFonts w:cs="Times New Roman"/>
                <w:sz w:val="20"/>
                <w:szCs w:val="20"/>
              </w:rPr>
              <w:t xml:space="preserve">Spanish </w:t>
            </w:r>
            <w:r w:rsidRPr="001B2390">
              <w:rPr>
                <w:rFonts w:cs="Times New Roman"/>
                <w:sz w:val="20"/>
                <w:szCs w:val="20"/>
              </w:rPr>
              <w:t xml:space="preserve">Civil </w:t>
            </w:r>
            <w:r w:rsidR="00B81D7E">
              <w:rPr>
                <w:rFonts w:cs="Times New Roman"/>
                <w:sz w:val="20"/>
                <w:szCs w:val="20"/>
              </w:rPr>
              <w:t>W</w:t>
            </w:r>
            <w:r w:rsidRPr="001B2390">
              <w:rPr>
                <w:rFonts w:cs="Times New Roman"/>
                <w:sz w:val="20"/>
                <w:szCs w:val="20"/>
              </w:rPr>
              <w:t>ar as a case study</w:t>
            </w:r>
          </w:p>
          <w:p w14:paraId="79975741" w14:textId="77777777" w:rsidR="00343A8D" w:rsidRPr="001B2390" w:rsidRDefault="00343A8D" w:rsidP="0001716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6FBFDDB7" w14:textId="386AFAE3" w:rsidR="00343A8D" w:rsidRPr="001B2390" w:rsidRDefault="00343A8D" w:rsidP="0001716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D. From the </w:t>
            </w:r>
            <w:r w:rsidR="00130E9E">
              <w:rPr>
                <w:rFonts w:cs="Times New Roman"/>
                <w:sz w:val="20"/>
                <w:szCs w:val="20"/>
              </w:rPr>
              <w:t>n</w:t>
            </w:r>
            <w:r w:rsidRPr="001B2390">
              <w:rPr>
                <w:rFonts w:cs="Times New Roman"/>
                <w:sz w:val="20"/>
                <w:szCs w:val="20"/>
              </w:rPr>
              <w:t xml:space="preserve">ational </w:t>
            </w:r>
            <w:r w:rsidR="00130E9E">
              <w:rPr>
                <w:rFonts w:cs="Times New Roman"/>
                <w:sz w:val="20"/>
                <w:szCs w:val="20"/>
              </w:rPr>
              <w:t>h</w:t>
            </w:r>
            <w:r w:rsidRPr="001B2390">
              <w:rPr>
                <w:rFonts w:cs="Times New Roman"/>
                <w:sz w:val="20"/>
                <w:szCs w:val="20"/>
              </w:rPr>
              <w:t>ome to a state in the making –</w:t>
            </w:r>
            <w:r w:rsidR="00130E9E">
              <w:rPr>
                <w:rFonts w:cs="Times New Roman"/>
                <w:sz w:val="20"/>
                <w:szCs w:val="20"/>
              </w:rPr>
              <w:t xml:space="preserve"> the land of </w:t>
            </w:r>
            <w:r w:rsidRPr="001B2390">
              <w:rPr>
                <w:rFonts w:cs="Times New Roman"/>
                <w:sz w:val="20"/>
                <w:szCs w:val="20"/>
              </w:rPr>
              <w:t>Israel between world wars</w:t>
            </w:r>
          </w:p>
          <w:p w14:paraId="61C43603" w14:textId="4A905554" w:rsidR="00343A8D" w:rsidRPr="001B2390" w:rsidRDefault="00343A8D" w:rsidP="00343A8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1. The triangle</w:t>
            </w:r>
            <w:r w:rsidR="00130E9E">
              <w:rPr>
                <w:rFonts w:cs="Times New Roman"/>
                <w:sz w:val="20"/>
                <w:szCs w:val="20"/>
              </w:rPr>
              <w:t xml:space="preserve"> in the Land of Israel</w:t>
            </w:r>
            <w:r w:rsidRPr="001B2390">
              <w:rPr>
                <w:rFonts w:cs="Times New Roman"/>
                <w:sz w:val="20"/>
                <w:szCs w:val="20"/>
              </w:rPr>
              <w:t>:</w:t>
            </w:r>
          </w:p>
          <w:p w14:paraId="4631AABF" w14:textId="77777777" w:rsidR="00343A8D" w:rsidRPr="001B2390" w:rsidRDefault="00343A8D" w:rsidP="00343A8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British, Arabs, and Jews</w:t>
            </w:r>
          </w:p>
          <w:p w14:paraId="1B6AF87F" w14:textId="77777777" w:rsidR="00343A8D" w:rsidRPr="001B2390" w:rsidRDefault="00343A8D" w:rsidP="00343A8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2. Building the infrastructure for a Jewish state in the Mandate period</w:t>
            </w:r>
          </w:p>
          <w:p w14:paraId="7729476D" w14:textId="77777777" w:rsidR="00343A8D" w:rsidRPr="001B2390" w:rsidRDefault="00343A8D" w:rsidP="00343A8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3. The Jewish-Arab conflict – characteristics and development</w:t>
            </w:r>
          </w:p>
          <w:p w14:paraId="58B2309E" w14:textId="674CE188" w:rsidR="00343A8D" w:rsidRPr="001B2390" w:rsidRDefault="00343A8D" w:rsidP="00343A8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4. The testing of the Yishuv</w:t>
            </w:r>
          </w:p>
        </w:tc>
        <w:tc>
          <w:tcPr>
            <w:tcW w:w="1436" w:type="dxa"/>
          </w:tcPr>
          <w:p w14:paraId="77080BE3" w14:textId="77777777" w:rsidR="00D95ADD" w:rsidRPr="001B2390" w:rsidRDefault="00D95ADD" w:rsidP="00D95AD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4C5030" w14:textId="04D96A02" w:rsidR="00A418F0" w:rsidRPr="001B2390" w:rsidRDefault="00A418F0" w:rsidP="00A418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5. Encouraging respectful and tolerant behavior</w:t>
            </w:r>
            <w:r w:rsidR="00343A8D" w:rsidRPr="001B2390">
              <w:rPr>
                <w:rFonts w:cs="Times New Roman"/>
                <w:sz w:val="20"/>
                <w:szCs w:val="20"/>
              </w:rPr>
              <w:t xml:space="preserve"> between people in light of the discussion and analysis of the </w:t>
            </w:r>
            <w:r w:rsidR="00282C52">
              <w:rPr>
                <w:rFonts w:cs="Times New Roman"/>
                <w:sz w:val="20"/>
                <w:szCs w:val="20"/>
              </w:rPr>
              <w:t>causes</w:t>
            </w:r>
            <w:r w:rsidR="00343A8D" w:rsidRPr="001B2390">
              <w:rPr>
                <w:rFonts w:cs="Times New Roman"/>
                <w:sz w:val="20"/>
                <w:szCs w:val="20"/>
              </w:rPr>
              <w:t xml:space="preserve"> of World War I. </w:t>
            </w:r>
          </w:p>
          <w:p w14:paraId="7C77C9DB" w14:textId="0F687450" w:rsidR="00D95ADD" w:rsidRPr="001B2390" w:rsidRDefault="00D95ADD" w:rsidP="00017161">
            <w:pPr>
              <w:spacing w:line="240" w:lineRule="auto"/>
              <w:rPr>
                <w:rFonts w:cs="Times New Roman"/>
                <w:sz w:val="20"/>
                <w:szCs w:val="20"/>
                <w:rtl/>
              </w:rPr>
            </w:pPr>
          </w:p>
        </w:tc>
        <w:tc>
          <w:tcPr>
            <w:tcW w:w="1890" w:type="dxa"/>
          </w:tcPr>
          <w:p w14:paraId="7E419EA1" w14:textId="5134532B" w:rsidR="004B759D" w:rsidRPr="001B2390" w:rsidRDefault="004B759D" w:rsidP="004B759D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2. Group work while taking responsibility, initiative, cooperation, and planning during joint research </w:t>
            </w:r>
          </w:p>
          <w:p w14:paraId="55C02163" w14:textId="68218FBD" w:rsidR="001B2390" w:rsidRPr="001B2390" w:rsidRDefault="004B759D" w:rsidP="001B2390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>3</w:t>
            </w:r>
            <w:r w:rsidR="00282C52">
              <w:rPr>
                <w:rFonts w:cs="Times New Roman"/>
                <w:color w:val="333333"/>
                <w:sz w:val="20"/>
                <w:szCs w:val="20"/>
              </w:rPr>
              <w:t xml:space="preserve">. </w:t>
            </w: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Holding a respectful </w:t>
            </w:r>
            <w:r w:rsidR="00282C52">
              <w:rPr>
                <w:rFonts w:cs="Times New Roman"/>
                <w:color w:val="333333"/>
                <w:sz w:val="20"/>
                <w:szCs w:val="20"/>
              </w:rPr>
              <w:t>di</w:t>
            </w:r>
            <w:r w:rsidR="00F956FD">
              <w:rPr>
                <w:rFonts w:cs="Times New Roman"/>
                <w:color w:val="333333"/>
                <w:sz w:val="20"/>
                <w:szCs w:val="20"/>
              </w:rPr>
              <w:t>alogue</w:t>
            </w: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 while being accepting and open to different suggestions</w:t>
            </w:r>
          </w:p>
          <w:p w14:paraId="11179B7E" w14:textId="22632EE2" w:rsidR="004B759D" w:rsidRPr="001B2390" w:rsidRDefault="00282C52" w:rsidP="004B759D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>
              <w:rPr>
                <w:rFonts w:cs="Times New Roman"/>
                <w:color w:val="333333"/>
                <w:sz w:val="20"/>
                <w:szCs w:val="20"/>
              </w:rPr>
              <w:t>Intrap</w:t>
            </w:r>
            <w:r w:rsidR="004B759D" w:rsidRPr="001B2390">
              <w:rPr>
                <w:rFonts w:cs="Times New Roman"/>
                <w:color w:val="333333"/>
                <w:sz w:val="20"/>
                <w:szCs w:val="20"/>
              </w:rPr>
              <w:t>ersonal skills</w:t>
            </w:r>
            <w:r w:rsidR="00D96129">
              <w:rPr>
                <w:rFonts w:cs="Times New Roman"/>
                <w:color w:val="333333"/>
                <w:sz w:val="20"/>
                <w:szCs w:val="20"/>
              </w:rPr>
              <w:t>:</w:t>
            </w:r>
          </w:p>
          <w:p w14:paraId="13FCD2E2" w14:textId="58FA32AA" w:rsidR="004B759D" w:rsidRPr="001B2390" w:rsidRDefault="004B759D" w:rsidP="004B759D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  <w:r w:rsidRPr="001B2390">
              <w:rPr>
                <w:rFonts w:cs="Times New Roman"/>
                <w:color w:val="333333"/>
                <w:sz w:val="20"/>
                <w:szCs w:val="20"/>
              </w:rPr>
              <w:t xml:space="preserve">1. </w:t>
            </w:r>
            <w:r w:rsidR="000E5F9D" w:rsidRPr="001B2390">
              <w:rPr>
                <w:rFonts w:cs="Times New Roman"/>
                <w:color w:val="333333"/>
                <w:sz w:val="20"/>
                <w:szCs w:val="20"/>
              </w:rPr>
              <w:t xml:space="preserve">Empathy and commitment to equal treatment toward all people, </w:t>
            </w:r>
            <w:r w:rsidR="001B2390" w:rsidRPr="001B2390">
              <w:rPr>
                <w:rFonts w:cs="Times New Roman"/>
                <w:color w:val="333333"/>
                <w:sz w:val="20"/>
                <w:szCs w:val="20"/>
              </w:rPr>
              <w:t xml:space="preserve">based on the </w:t>
            </w:r>
            <w:r w:rsidR="000E5F9D" w:rsidRPr="001B2390">
              <w:rPr>
                <w:rFonts w:cs="Times New Roman"/>
                <w:color w:val="333333"/>
                <w:sz w:val="20"/>
                <w:szCs w:val="20"/>
              </w:rPr>
              <w:t xml:space="preserve">understanding that  </w:t>
            </w:r>
            <w:r w:rsidR="001B2390" w:rsidRPr="001B2390">
              <w:rPr>
                <w:rFonts w:cs="Times New Roman"/>
                <w:color w:val="333333"/>
                <w:sz w:val="20"/>
                <w:szCs w:val="20"/>
              </w:rPr>
              <w:t xml:space="preserve">along with the </w:t>
            </w:r>
            <w:r w:rsidR="000E5F9D" w:rsidRPr="001B2390">
              <w:rPr>
                <w:rFonts w:cs="Times New Roman"/>
                <w:color w:val="333333"/>
                <w:sz w:val="20"/>
                <w:szCs w:val="20"/>
              </w:rPr>
              <w:t xml:space="preserve">difference between people is a basic similarity </w:t>
            </w:r>
          </w:p>
          <w:p w14:paraId="4BD0BA5A" w14:textId="1B77F8D8" w:rsidR="001B2390" w:rsidRPr="001B2390" w:rsidRDefault="001B2390" w:rsidP="001B239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2. Curiosity </w:t>
            </w:r>
            <w:r w:rsidR="00B81D7E">
              <w:rPr>
                <w:rFonts w:cs="Times New Roman"/>
                <w:sz w:val="20"/>
                <w:szCs w:val="20"/>
              </w:rPr>
              <w:t xml:space="preserve">about </w:t>
            </w:r>
            <w:r w:rsidRPr="001B2390">
              <w:rPr>
                <w:rFonts w:cs="Times New Roman"/>
                <w:sz w:val="20"/>
                <w:szCs w:val="20"/>
              </w:rPr>
              <w:t>the past</w:t>
            </w:r>
          </w:p>
          <w:p w14:paraId="2189DC2C" w14:textId="48473833" w:rsidR="001B2390" w:rsidRDefault="001B2390" w:rsidP="001B239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3. Self</w:t>
            </w:r>
            <w:r w:rsidR="00282C52">
              <w:rPr>
                <w:rFonts w:cs="Times New Roman"/>
                <w:sz w:val="20"/>
                <w:szCs w:val="20"/>
              </w:rPr>
              <w:t>-</w:t>
            </w:r>
            <w:r w:rsidRPr="001B2390">
              <w:rPr>
                <w:rFonts w:cs="Times New Roman"/>
                <w:sz w:val="20"/>
                <w:szCs w:val="20"/>
              </w:rPr>
              <w:t>control and regulating emotional reactions given failure and frustration in the learning process</w:t>
            </w:r>
          </w:p>
          <w:p w14:paraId="2D0241C7" w14:textId="6F43D7B6" w:rsidR="001B2390" w:rsidRPr="001B2390" w:rsidRDefault="001B2390" w:rsidP="001B239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4. Self</w:t>
            </w:r>
            <w:r w:rsidR="00282C52">
              <w:rPr>
                <w:rFonts w:cs="Times New Roman"/>
                <w:sz w:val="20"/>
                <w:szCs w:val="20"/>
              </w:rPr>
              <w:t>-</w:t>
            </w:r>
            <w:r w:rsidRPr="001B2390">
              <w:rPr>
                <w:rFonts w:cs="Times New Roman"/>
                <w:sz w:val="20"/>
                <w:szCs w:val="20"/>
              </w:rPr>
              <w:t xml:space="preserve">direction in setting goals, planning the learning, learning lessons for continual improvement, independent work </w:t>
            </w:r>
          </w:p>
          <w:p w14:paraId="566CF510" w14:textId="4AA23666" w:rsidR="001B2390" w:rsidRPr="001B2390" w:rsidRDefault="001B2390" w:rsidP="001B239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>5. Ability to feel secure in expressing thoughts and sharing them with others</w:t>
            </w:r>
          </w:p>
          <w:p w14:paraId="117694E7" w14:textId="77777777" w:rsidR="001B2390" w:rsidRPr="001B2390" w:rsidRDefault="001B2390" w:rsidP="004B759D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</w:p>
          <w:p w14:paraId="008C14DD" w14:textId="1151E09A" w:rsidR="00D95ADD" w:rsidRPr="001B2390" w:rsidRDefault="00D95ADD" w:rsidP="00862175">
            <w:pPr>
              <w:spacing w:line="240" w:lineRule="auto"/>
              <w:rPr>
                <w:rFonts w:cs="Times New Roman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ED9E6B" w14:textId="77777777" w:rsidR="003A332A" w:rsidRPr="001B2390" w:rsidRDefault="003A332A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0885BE9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F935969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38D6D02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6ACAAE4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7E5863D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DB31F52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FD69677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34763D3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62A1E3D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B4B33D3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7D707C1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48EC269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93131A9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9748CB8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6A7BD22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B90F1B1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5FB7406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42FA69C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CAB4F6B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E5072E6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DDA2391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040CA16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09A89CE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EF885D7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F0EEA9E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BA69FD1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6E3F7CD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104A0F3D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9791267" w14:textId="77777777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34DFB71B" w14:textId="04375308" w:rsidR="00862175" w:rsidRPr="001B2390" w:rsidRDefault="00862175" w:rsidP="00421D7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A53D23C" w14:textId="77777777" w:rsidR="001B2390" w:rsidRPr="001B2390" w:rsidRDefault="001B2390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534"/>
        <w:gridCol w:w="1706"/>
        <w:gridCol w:w="1440"/>
        <w:gridCol w:w="1530"/>
        <w:gridCol w:w="1440"/>
      </w:tblGrid>
      <w:tr w:rsidR="003A332A" w:rsidRPr="001B2390" w14:paraId="6193FD7F" w14:textId="77777777" w:rsidTr="001B2390">
        <w:tc>
          <w:tcPr>
            <w:tcW w:w="1255" w:type="dxa"/>
          </w:tcPr>
          <w:p w14:paraId="2E45F676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4" w:type="dxa"/>
          </w:tcPr>
          <w:p w14:paraId="4D0CD7B8" w14:textId="3B281198" w:rsidR="003A332A" w:rsidRPr="001B2390" w:rsidRDefault="00130E9E" w:rsidP="0001716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sz w:val="20"/>
                <w:szCs w:val="20"/>
              </w:rPr>
              <w:t>T</w:t>
            </w:r>
            <w:r>
              <w:rPr>
                <w:rFonts w:cs="Times New Roman"/>
                <w:b/>
                <w:bCs/>
                <w:sz w:val="20"/>
                <w:szCs w:val="20"/>
              </w:rPr>
              <w:t>opics</w:t>
            </w:r>
          </w:p>
        </w:tc>
        <w:tc>
          <w:tcPr>
            <w:tcW w:w="1706" w:type="dxa"/>
          </w:tcPr>
          <w:p w14:paraId="00BC994C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440" w:type="dxa"/>
          </w:tcPr>
          <w:p w14:paraId="5E5197DA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30" w:type="dxa"/>
          </w:tcPr>
          <w:p w14:paraId="7B3B7C94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440" w:type="dxa"/>
          </w:tcPr>
          <w:p w14:paraId="34274522" w14:textId="77777777" w:rsidR="003A332A" w:rsidRPr="001B2390" w:rsidRDefault="003A332A" w:rsidP="0001716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C861E0" w:rsidRPr="001B2390" w14:paraId="4E2C86C5" w14:textId="77777777" w:rsidTr="001B2390">
        <w:tc>
          <w:tcPr>
            <w:tcW w:w="1255" w:type="dxa"/>
          </w:tcPr>
          <w:p w14:paraId="0570CA4E" w14:textId="7C9C0DAD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Civics </w:t>
            </w:r>
          </w:p>
        </w:tc>
        <w:tc>
          <w:tcPr>
            <w:tcW w:w="1534" w:type="dxa"/>
          </w:tcPr>
          <w:p w14:paraId="1C4B1F15" w14:textId="6E6FA083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282C52">
              <w:rPr>
                <w:rFonts w:cs="Times New Roman"/>
                <w:sz w:val="20"/>
                <w:szCs w:val="20"/>
              </w:rPr>
              <w:t>A. People,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B81D7E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itizen and state – connections and interactions</w:t>
            </w:r>
          </w:p>
          <w:p w14:paraId="17D00A85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02CAED15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What is a state and what is its role?</w:t>
            </w:r>
          </w:p>
          <w:p w14:paraId="76B80650" w14:textId="7DF4788D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Different connections in relations of </w:t>
            </w:r>
            <w:r w:rsidRPr="00282C52">
              <w:rPr>
                <w:rFonts w:cs="Times New Roman"/>
                <w:sz w:val="20"/>
                <w:szCs w:val="20"/>
              </w:rPr>
              <w:t>people</w:t>
            </w:r>
            <w:r>
              <w:rPr>
                <w:rFonts w:cs="Times New Roman"/>
                <w:sz w:val="20"/>
                <w:szCs w:val="20"/>
              </w:rPr>
              <w:t xml:space="preserve"> and state</w:t>
            </w:r>
          </w:p>
          <w:p w14:paraId="26C1C770" w14:textId="30C1AB95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The State of Israel as the Jewish national state</w:t>
            </w:r>
          </w:p>
          <w:p w14:paraId="10E04AB9" w14:textId="0ABCCD7B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Democracy compared to non-democratic regimes</w:t>
            </w:r>
          </w:p>
          <w:p w14:paraId="0823AE32" w14:textId="5AEC2635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Values and principles of a </w:t>
            </w:r>
            <w:r w:rsidR="00B81D7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emocratic rule</w:t>
            </w:r>
          </w:p>
          <w:p w14:paraId="59DAA575" w14:textId="1FFDFF73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B. Principles and rights in a </w:t>
            </w:r>
            <w:r w:rsidR="00B81D7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emocratic rule and the ruling authorities in Israel</w:t>
            </w:r>
          </w:p>
          <w:p w14:paraId="20F01BAB" w14:textId="4DBE5B2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Principles of </w:t>
            </w:r>
            <w:r w:rsidR="00B81D7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emocracy</w:t>
            </w:r>
          </w:p>
          <w:p w14:paraId="7F65FE68" w14:textId="5D862B82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Rights and obligations of the person and the citizen</w:t>
            </w:r>
          </w:p>
          <w:p w14:paraId="7F4010D6" w14:textId="32EDD6BD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Governing authorities in Israel</w:t>
            </w:r>
          </w:p>
          <w:p w14:paraId="6953D96A" w14:textId="77777777" w:rsidR="00282C52" w:rsidRDefault="00282C52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534AC425" w14:textId="59B10274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A2FAEBF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Sovereignty</w:t>
            </w:r>
          </w:p>
          <w:p w14:paraId="3B234583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International recognition</w:t>
            </w:r>
          </w:p>
          <w:p w14:paraId="1CDFD229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Ethnic group</w:t>
            </w:r>
          </w:p>
          <w:p w14:paraId="4908F648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Self-determination</w:t>
            </w:r>
          </w:p>
          <w:p w14:paraId="276BEBC9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Civil status</w:t>
            </w:r>
          </w:p>
          <w:p w14:paraId="27275B72" w14:textId="5FF387FF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</w:t>
            </w:r>
            <w:r w:rsidR="00B81D7E">
              <w:rPr>
                <w:rFonts w:cs="Times New Roman"/>
                <w:sz w:val="20"/>
                <w:szCs w:val="20"/>
              </w:rPr>
              <w:t xml:space="preserve">The </w:t>
            </w:r>
            <w:r>
              <w:rPr>
                <w:rFonts w:cs="Times New Roman"/>
                <w:sz w:val="20"/>
                <w:szCs w:val="20"/>
              </w:rPr>
              <w:t>Law of Return</w:t>
            </w:r>
          </w:p>
          <w:p w14:paraId="2FC53DCD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Declaration of Independence</w:t>
            </w:r>
          </w:p>
          <w:p w14:paraId="4BDE46AE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 Representative government</w:t>
            </w:r>
          </w:p>
          <w:p w14:paraId="3D06AFF7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9. Equality under the law</w:t>
            </w:r>
          </w:p>
          <w:p w14:paraId="3C8AC9D0" w14:textId="57E1EC88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10. The right to property, </w:t>
            </w:r>
            <w:r w:rsidR="008C09F0">
              <w:rPr>
                <w:rFonts w:cs="Times New Roman"/>
                <w:sz w:val="20"/>
                <w:szCs w:val="20"/>
              </w:rPr>
              <w:t>human dignity</w:t>
            </w:r>
            <w:r w:rsidR="00282C52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the right to freedom</w:t>
            </w:r>
          </w:p>
          <w:p w14:paraId="7653B0A8" w14:textId="13B65939" w:rsidR="00C861E0" w:rsidRPr="001B239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11. Separation of authorities </w:t>
            </w:r>
          </w:p>
        </w:tc>
        <w:tc>
          <w:tcPr>
            <w:tcW w:w="1440" w:type="dxa"/>
          </w:tcPr>
          <w:p w14:paraId="7B3C3E8E" w14:textId="5ED3BF1D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Respecting the symbols of the state </w:t>
            </w:r>
          </w:p>
          <w:p w14:paraId="5138B91B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Commitment to the Jews of the diaspora</w:t>
            </w:r>
          </w:p>
          <w:p w14:paraId="082233D4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Cultivating respect for human rights and rights of the citizen</w:t>
            </w:r>
          </w:p>
          <w:p w14:paraId="232AF886" w14:textId="1CA8096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Realizing the value of pluralism in a </w:t>
            </w:r>
            <w:r w:rsidR="003000BF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emocratic society</w:t>
            </w:r>
          </w:p>
          <w:p w14:paraId="428D0279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Belonging and identifying with the State of Israel</w:t>
            </w:r>
          </w:p>
          <w:p w14:paraId="36A4B4F9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Taking a position on current events</w:t>
            </w:r>
          </w:p>
          <w:p w14:paraId="67BF8634" w14:textId="7777777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Respecting the rights of the minority</w:t>
            </w:r>
          </w:p>
          <w:p w14:paraId="03AD087C" w14:textId="398C5940" w:rsidR="00C861E0" w:rsidRPr="001B2390" w:rsidRDefault="00C861E0" w:rsidP="00C861E0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  <w:lang w:val="en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741757C" w14:textId="1FB5DA27" w:rsidR="00C861E0" w:rsidRDefault="00C861E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 </w:t>
            </w:r>
            <w:r w:rsidR="008C09F0">
              <w:rPr>
                <w:rFonts w:cs="Times New Roman"/>
                <w:sz w:val="20"/>
                <w:szCs w:val="20"/>
              </w:rPr>
              <w:t xml:space="preserve">Cognitive </w:t>
            </w:r>
            <w:r w:rsidR="00D96129">
              <w:rPr>
                <w:rFonts w:cs="Times New Roman"/>
                <w:sz w:val="20"/>
                <w:szCs w:val="20"/>
              </w:rPr>
              <w:t>sk</w:t>
            </w:r>
            <w:r w:rsidR="008C09F0">
              <w:rPr>
                <w:rFonts w:cs="Times New Roman"/>
                <w:sz w:val="20"/>
                <w:szCs w:val="20"/>
              </w:rPr>
              <w:t>ills</w:t>
            </w:r>
            <w:r w:rsidR="00D96129">
              <w:rPr>
                <w:rFonts w:cs="Times New Roman"/>
                <w:sz w:val="20"/>
                <w:szCs w:val="20"/>
              </w:rPr>
              <w:t>:</w:t>
            </w:r>
          </w:p>
          <w:p w14:paraId="656DBCED" w14:textId="77777777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Understanding – To identify the five foundations for the establishment of a state</w:t>
            </w:r>
          </w:p>
          <w:p w14:paraId="68322968" w14:textId="1F5FFDFB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Comparison between a democratic regime and an undemocratic one</w:t>
            </w:r>
          </w:p>
          <w:p w14:paraId="409F5BFA" w14:textId="688049AA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Knowledge – to know the content of the Declaration of Independence</w:t>
            </w:r>
          </w:p>
          <w:p w14:paraId="1C96F5E5" w14:textId="666424AF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AE04D41" w14:textId="2D3ADB99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Intrapersonal </w:t>
            </w:r>
            <w:r w:rsidR="00D96129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kills</w:t>
            </w:r>
            <w:r w:rsidR="00D96129">
              <w:rPr>
                <w:rFonts w:cs="Times New Roman"/>
                <w:sz w:val="20"/>
                <w:szCs w:val="20"/>
              </w:rPr>
              <w:t>:</w:t>
            </w:r>
          </w:p>
          <w:p w14:paraId="36AAF692" w14:textId="06FF3085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Empathy – to feel empathy towards the problem of the minorities in Israel</w:t>
            </w:r>
          </w:p>
          <w:p w14:paraId="06F50D13" w14:textId="2ED09B46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F956FD">
              <w:rPr>
                <w:rFonts w:cs="Times New Roman"/>
                <w:sz w:val="20"/>
                <w:szCs w:val="20"/>
              </w:rPr>
              <w:t>Ability</w:t>
            </w:r>
            <w:r>
              <w:rPr>
                <w:rFonts w:cs="Times New Roman"/>
                <w:sz w:val="20"/>
                <w:szCs w:val="20"/>
              </w:rPr>
              <w:t>- to feel secure in expressing thoughts and sharing them with others about the issue of minorities in Israel</w:t>
            </w:r>
          </w:p>
          <w:p w14:paraId="265BA652" w14:textId="25086425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4EC01DC3" w14:textId="77777777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660BEB1" w14:textId="77777777" w:rsidR="008C09F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  <w:rtl/>
              </w:rPr>
            </w:pPr>
          </w:p>
          <w:p w14:paraId="0B5C7BF1" w14:textId="1BBE222F" w:rsidR="008C09F0" w:rsidRPr="001B2390" w:rsidRDefault="008C09F0" w:rsidP="00C861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CD646E" w14:textId="3B18FFF6" w:rsidR="008C09F0" w:rsidRDefault="008C09F0" w:rsidP="008C09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Relevant sub-topics:</w:t>
            </w:r>
          </w:p>
          <w:p w14:paraId="49204334" w14:textId="78EDCCB9" w:rsidR="008C09F0" w:rsidRDefault="008C09F0" w:rsidP="008C09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Essential foundations of a state</w:t>
            </w:r>
          </w:p>
          <w:p w14:paraId="55D3C633" w14:textId="0C4959F9" w:rsidR="008C09F0" w:rsidRDefault="008C09F0" w:rsidP="008C09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National and self-determination</w:t>
            </w:r>
          </w:p>
          <w:p w14:paraId="750D569B" w14:textId="4DB59ABE" w:rsidR="008C09F0" w:rsidRDefault="008C09F0" w:rsidP="008C09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What is civil status</w:t>
            </w:r>
          </w:p>
          <w:p w14:paraId="4AFE49BC" w14:textId="16AB1694" w:rsidR="008C09F0" w:rsidRDefault="008C09F0" w:rsidP="008C09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Different types of belonging of a person to a nation</w:t>
            </w:r>
            <w:r w:rsidR="00014AB7">
              <w:rPr>
                <w:rFonts w:cs="Times New Roman"/>
                <w:sz w:val="20"/>
                <w:szCs w:val="20"/>
              </w:rPr>
              <w:t>ality, to a country</w:t>
            </w:r>
          </w:p>
          <w:p w14:paraId="1A401636" w14:textId="34EFFCEE" w:rsidR="00014AB7" w:rsidRDefault="00014AB7" w:rsidP="00014AB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To know the Declaration of Independence and its significance</w:t>
            </w:r>
          </w:p>
          <w:p w14:paraId="701C621F" w14:textId="77777777" w:rsidR="00014AB7" w:rsidRDefault="00014AB7" w:rsidP="00014AB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 The Law of Return and its significance to the State of Israel as a state of the Jewish people</w:t>
            </w:r>
          </w:p>
          <w:p w14:paraId="46695F1A" w14:textId="77777777" w:rsidR="00014AB7" w:rsidRDefault="00014AB7" w:rsidP="00014AB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 The complexity of the lives of an ethnic minority in a nation state</w:t>
            </w:r>
          </w:p>
          <w:p w14:paraId="7ED267FA" w14:textId="77777777" w:rsidR="00014AB7" w:rsidRDefault="00014AB7" w:rsidP="00014AB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 Essential principles of a democratic regime</w:t>
            </w:r>
          </w:p>
          <w:p w14:paraId="51D6DA8F" w14:textId="486AE06A" w:rsidR="00014AB7" w:rsidRDefault="00014AB7" w:rsidP="00014AB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9. Human rights, </w:t>
            </w:r>
            <w:r w:rsidR="003000BF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itizen rights, obligations of citizens</w:t>
            </w:r>
          </w:p>
          <w:p w14:paraId="317AC6E2" w14:textId="712BA55C" w:rsidR="00C861E0" w:rsidRPr="001B2390" w:rsidRDefault="00014AB7" w:rsidP="00577D5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10. The idea of separating the authorities  </w:t>
            </w:r>
          </w:p>
        </w:tc>
      </w:tr>
    </w:tbl>
    <w:p w14:paraId="68340237" w14:textId="17F85F6B" w:rsidR="003A332A" w:rsidRDefault="003A33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534"/>
        <w:gridCol w:w="1706"/>
        <w:gridCol w:w="1440"/>
        <w:gridCol w:w="1620"/>
        <w:gridCol w:w="1532"/>
      </w:tblGrid>
      <w:tr w:rsidR="00777F99" w:rsidRPr="003A332A" w14:paraId="455B9BA1" w14:textId="77777777" w:rsidTr="00577D5F">
        <w:tc>
          <w:tcPr>
            <w:tcW w:w="1255" w:type="dxa"/>
          </w:tcPr>
          <w:p w14:paraId="48E01348" w14:textId="77777777" w:rsidR="00777F99" w:rsidRPr="003A332A" w:rsidRDefault="00777F99" w:rsidP="00017161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lastRenderedPageBreak/>
              <w:t xml:space="preserve">Discipline </w:t>
            </w:r>
          </w:p>
        </w:tc>
        <w:tc>
          <w:tcPr>
            <w:tcW w:w="1534" w:type="dxa"/>
          </w:tcPr>
          <w:p w14:paraId="575085C0" w14:textId="38090036" w:rsidR="00777F99" w:rsidRPr="003A332A" w:rsidRDefault="00130E9E" w:rsidP="00017161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Topics</w:t>
            </w:r>
          </w:p>
        </w:tc>
        <w:tc>
          <w:tcPr>
            <w:tcW w:w="1706" w:type="dxa"/>
          </w:tcPr>
          <w:p w14:paraId="4727F35C" w14:textId="77777777" w:rsidR="00777F99" w:rsidRPr="003A332A" w:rsidRDefault="00777F99" w:rsidP="00017161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Key Terms</w:t>
            </w:r>
          </w:p>
        </w:tc>
        <w:tc>
          <w:tcPr>
            <w:tcW w:w="1440" w:type="dxa"/>
          </w:tcPr>
          <w:p w14:paraId="62AFFDBE" w14:textId="77777777" w:rsidR="00777F99" w:rsidRPr="003A332A" w:rsidRDefault="00777F99" w:rsidP="00017161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Relevant Values</w:t>
            </w:r>
          </w:p>
        </w:tc>
        <w:tc>
          <w:tcPr>
            <w:tcW w:w="1620" w:type="dxa"/>
          </w:tcPr>
          <w:p w14:paraId="14A63C64" w14:textId="77777777" w:rsidR="00777F99" w:rsidRPr="003A332A" w:rsidRDefault="00777F99" w:rsidP="00017161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 xml:space="preserve">Relevant Skills </w:t>
            </w:r>
          </w:p>
        </w:tc>
        <w:tc>
          <w:tcPr>
            <w:tcW w:w="1532" w:type="dxa"/>
          </w:tcPr>
          <w:p w14:paraId="48677E0D" w14:textId="77777777" w:rsidR="00777F99" w:rsidRPr="003A332A" w:rsidRDefault="00777F99" w:rsidP="00017161">
            <w:pPr>
              <w:spacing w:after="0" w:line="240" w:lineRule="auto"/>
              <w:rPr>
                <w:sz w:val="22"/>
              </w:rPr>
            </w:pPr>
            <w:r w:rsidRPr="003A332A">
              <w:rPr>
                <w:b/>
                <w:bCs/>
                <w:sz w:val="22"/>
              </w:rPr>
              <w:t>Comments</w:t>
            </w:r>
          </w:p>
        </w:tc>
      </w:tr>
      <w:tr w:rsidR="00777F99" w:rsidRPr="00D95ADD" w14:paraId="69842989" w14:textId="77777777" w:rsidTr="00577D5F">
        <w:tc>
          <w:tcPr>
            <w:tcW w:w="1255" w:type="dxa"/>
          </w:tcPr>
          <w:p w14:paraId="666E4055" w14:textId="6F45E2BA" w:rsidR="00777F99" w:rsidRPr="00527396" w:rsidRDefault="00777F99" w:rsidP="00017161">
            <w:pPr>
              <w:spacing w:line="240" w:lineRule="auto"/>
              <w:rPr>
                <w:sz w:val="22"/>
              </w:rPr>
            </w:pPr>
          </w:p>
        </w:tc>
        <w:tc>
          <w:tcPr>
            <w:tcW w:w="1534" w:type="dxa"/>
          </w:tcPr>
          <w:p w14:paraId="38440E86" w14:textId="57239CF5" w:rsidR="008C09F0" w:rsidRPr="00014AB7" w:rsidRDefault="008C09F0" w:rsidP="008C09F0">
            <w:pPr>
              <w:spacing w:line="240" w:lineRule="auto"/>
              <w:rPr>
                <w:sz w:val="20"/>
                <w:szCs w:val="20"/>
              </w:rPr>
            </w:pPr>
            <w:r w:rsidRPr="00014AB7">
              <w:rPr>
                <w:sz w:val="20"/>
                <w:szCs w:val="20"/>
              </w:rPr>
              <w:t xml:space="preserve">One </w:t>
            </w:r>
            <w:r w:rsidR="00D96129">
              <w:rPr>
                <w:sz w:val="20"/>
                <w:szCs w:val="20"/>
              </w:rPr>
              <w:t xml:space="preserve">topic </w:t>
            </w:r>
            <w:r w:rsidRPr="00014AB7">
              <w:rPr>
                <w:sz w:val="20"/>
                <w:szCs w:val="20"/>
              </w:rPr>
              <w:t xml:space="preserve">for </w:t>
            </w:r>
            <w:r w:rsidR="00D96129">
              <w:rPr>
                <w:sz w:val="20"/>
                <w:szCs w:val="20"/>
              </w:rPr>
              <w:t xml:space="preserve">additional </w:t>
            </w:r>
            <w:r w:rsidRPr="00014AB7">
              <w:rPr>
                <w:sz w:val="20"/>
                <w:szCs w:val="20"/>
              </w:rPr>
              <w:t>engagement out of a variety of topics</w:t>
            </w:r>
            <w:r w:rsidR="00D96129">
              <w:rPr>
                <w:sz w:val="20"/>
                <w:szCs w:val="20"/>
              </w:rPr>
              <w:t>,</w:t>
            </w:r>
            <w:r w:rsidRPr="00014AB7">
              <w:rPr>
                <w:sz w:val="20"/>
                <w:szCs w:val="20"/>
              </w:rPr>
              <w:t xml:space="preserve"> such as citizenship in the global age, human rights not only on paper, Jerusalem time the mosaic of society, You are my freedom –</w:t>
            </w:r>
            <w:proofErr w:type="spellStart"/>
            <w:r w:rsidR="00130E9E">
              <w:rPr>
                <w:sz w:val="20"/>
                <w:szCs w:val="20"/>
              </w:rPr>
              <w:t>HaMeorer</w:t>
            </w:r>
            <w:proofErr w:type="spellEnd"/>
            <w:r w:rsidR="00130E9E">
              <w:rPr>
                <w:sz w:val="20"/>
                <w:szCs w:val="20"/>
              </w:rPr>
              <w:t xml:space="preserve"> (website). </w:t>
            </w:r>
            <w:r w:rsidRPr="00014AB7">
              <w:rPr>
                <w:sz w:val="20"/>
                <w:szCs w:val="20"/>
              </w:rPr>
              <w:t xml:space="preserve">There is no little </w:t>
            </w:r>
            <w:r w:rsidR="00130E9E">
              <w:rPr>
                <w:sz w:val="20"/>
                <w:szCs w:val="20"/>
              </w:rPr>
              <w:t>d</w:t>
            </w:r>
            <w:r w:rsidRPr="00014AB7">
              <w:rPr>
                <w:sz w:val="20"/>
                <w:szCs w:val="20"/>
              </w:rPr>
              <w:t xml:space="preserve">emocracy, Israel – the enterprise of the Jewish people (of the Center for Educational </w:t>
            </w:r>
            <w:r w:rsidRPr="00014AB7">
              <w:rPr>
                <w:rFonts w:hint="cs"/>
                <w:sz w:val="20"/>
                <w:szCs w:val="20"/>
              </w:rPr>
              <w:t>T</w:t>
            </w:r>
            <w:r w:rsidRPr="00014AB7">
              <w:rPr>
                <w:sz w:val="20"/>
                <w:szCs w:val="20"/>
              </w:rPr>
              <w:t xml:space="preserve">echnology,  They do not appear in the curricula on the site of CET) and others </w:t>
            </w:r>
          </w:p>
        </w:tc>
        <w:tc>
          <w:tcPr>
            <w:tcW w:w="1706" w:type="dxa"/>
          </w:tcPr>
          <w:p w14:paraId="6D2C67B9" w14:textId="5FB71F4C" w:rsidR="00777F99" w:rsidRPr="00014AB7" w:rsidRDefault="00777F99" w:rsidP="00777F9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9414BF" w14:textId="7CC97A54" w:rsidR="00777F99" w:rsidRPr="00014AB7" w:rsidRDefault="00777F99" w:rsidP="00777F99">
            <w:pPr>
              <w:spacing w:line="240" w:lineRule="auto"/>
              <w:rPr>
                <w:rFonts w:cs="Times New Roman"/>
                <w:sz w:val="20"/>
                <w:szCs w:val="20"/>
                <w:lang w:val="en"/>
              </w:rPr>
            </w:pPr>
            <w:r w:rsidRPr="00014AB7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830E466" w14:textId="0F3890C9" w:rsidR="00777F99" w:rsidRPr="00014AB7" w:rsidRDefault="00777F99" w:rsidP="00017161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  <w:lang w:val="en"/>
              </w:rPr>
            </w:pPr>
          </w:p>
        </w:tc>
        <w:tc>
          <w:tcPr>
            <w:tcW w:w="1620" w:type="dxa"/>
          </w:tcPr>
          <w:p w14:paraId="03B1C707" w14:textId="6AE3DA66" w:rsidR="008C09F0" w:rsidRPr="00014AB7" w:rsidRDefault="008C09F0" w:rsidP="008C09F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014AB7">
              <w:rPr>
                <w:rFonts w:cs="Times New Roman"/>
                <w:sz w:val="20"/>
                <w:szCs w:val="20"/>
              </w:rPr>
              <w:t xml:space="preserve">Interpersonal </w:t>
            </w:r>
            <w:r w:rsidR="00D96129">
              <w:rPr>
                <w:rFonts w:cs="Times New Roman"/>
                <w:sz w:val="20"/>
                <w:szCs w:val="20"/>
              </w:rPr>
              <w:t>s</w:t>
            </w:r>
            <w:r w:rsidRPr="00014AB7">
              <w:rPr>
                <w:rFonts w:cs="Times New Roman"/>
                <w:sz w:val="20"/>
                <w:szCs w:val="20"/>
              </w:rPr>
              <w:t>kills</w:t>
            </w:r>
            <w:r w:rsidR="00D96129">
              <w:rPr>
                <w:rFonts w:cs="Times New Roman"/>
                <w:sz w:val="20"/>
                <w:szCs w:val="20"/>
              </w:rPr>
              <w:t>:</w:t>
            </w:r>
          </w:p>
          <w:p w14:paraId="526047BD" w14:textId="67FF164D" w:rsidR="00862175" w:rsidRPr="00014AB7" w:rsidRDefault="008C09F0" w:rsidP="00862175">
            <w:pPr>
              <w:spacing w:line="240" w:lineRule="auto"/>
              <w:rPr>
                <w:sz w:val="20"/>
                <w:szCs w:val="20"/>
              </w:rPr>
            </w:pPr>
            <w:r w:rsidRPr="00014AB7">
              <w:rPr>
                <w:sz w:val="20"/>
                <w:szCs w:val="20"/>
              </w:rPr>
              <w:t>1. Respectful listening – to listen in a respectful manner to others in relation to controversial issues that are expressed by rifts in Israeli society</w:t>
            </w:r>
          </w:p>
          <w:p w14:paraId="06CC26BB" w14:textId="74983DDF" w:rsidR="00777F99" w:rsidRPr="00014AB7" w:rsidRDefault="008C09F0" w:rsidP="00014AB7">
            <w:pPr>
              <w:spacing w:line="240" w:lineRule="auto"/>
              <w:rPr>
                <w:sz w:val="20"/>
                <w:szCs w:val="20"/>
              </w:rPr>
            </w:pPr>
            <w:r w:rsidRPr="00014AB7">
              <w:rPr>
                <w:sz w:val="20"/>
                <w:szCs w:val="20"/>
              </w:rPr>
              <w:t>2. Social engagement – to form a reasoned opinion about a social issue such as the foreign workers in Israel and to discuss a solution for it.</w:t>
            </w:r>
          </w:p>
        </w:tc>
        <w:tc>
          <w:tcPr>
            <w:tcW w:w="1532" w:type="dxa"/>
          </w:tcPr>
          <w:p w14:paraId="46CE0AE1" w14:textId="1B440CD1" w:rsidR="00777F99" w:rsidRPr="00D95ADD" w:rsidRDefault="00777F99" w:rsidP="00017161">
            <w:pPr>
              <w:spacing w:line="240" w:lineRule="auto"/>
              <w:rPr>
                <w:sz w:val="22"/>
              </w:rPr>
            </w:pPr>
          </w:p>
        </w:tc>
      </w:tr>
      <w:tr w:rsidR="00014AB7" w:rsidRPr="00D95ADD" w14:paraId="3AB109E4" w14:textId="77777777" w:rsidTr="00577D5F">
        <w:tc>
          <w:tcPr>
            <w:tcW w:w="1255" w:type="dxa"/>
          </w:tcPr>
          <w:p w14:paraId="50AFE762" w14:textId="34DEAD3A" w:rsidR="00014AB7" w:rsidRPr="002072EE" w:rsidRDefault="001023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Society lessons</w:t>
            </w:r>
            <w:r w:rsidR="00DC085D">
              <w:rPr>
                <w:sz w:val="20"/>
                <w:szCs w:val="20"/>
              </w:rPr>
              <w:t xml:space="preserve"> </w:t>
            </w:r>
            <w:r w:rsidR="00014AB7" w:rsidRPr="002072EE">
              <w:rPr>
                <w:sz w:val="20"/>
                <w:szCs w:val="20"/>
              </w:rPr>
              <w:t xml:space="preserve">– Jewish, Israeli, </w:t>
            </w:r>
            <w:r w:rsidR="00130E9E">
              <w:rPr>
                <w:sz w:val="20"/>
                <w:szCs w:val="20"/>
              </w:rPr>
              <w:t>n</w:t>
            </w:r>
            <w:r w:rsidR="00014AB7" w:rsidRPr="002072EE">
              <w:rPr>
                <w:sz w:val="20"/>
                <w:szCs w:val="20"/>
              </w:rPr>
              <w:t xml:space="preserve">ational, </w:t>
            </w:r>
            <w:r w:rsidR="00130E9E">
              <w:rPr>
                <w:sz w:val="20"/>
                <w:szCs w:val="20"/>
              </w:rPr>
              <w:t>c</w:t>
            </w:r>
            <w:r w:rsidR="00014AB7" w:rsidRPr="002072EE">
              <w:rPr>
                <w:sz w:val="20"/>
                <w:szCs w:val="20"/>
              </w:rPr>
              <w:t xml:space="preserve">ultural </w:t>
            </w:r>
            <w:r w:rsidR="00130E9E">
              <w:rPr>
                <w:sz w:val="20"/>
                <w:szCs w:val="20"/>
              </w:rPr>
              <w:t>i</w:t>
            </w:r>
            <w:r w:rsidR="00014AB7" w:rsidRPr="002072EE">
              <w:rPr>
                <w:sz w:val="20"/>
                <w:szCs w:val="20"/>
              </w:rPr>
              <w:t xml:space="preserve">dentity </w:t>
            </w:r>
          </w:p>
          <w:p w14:paraId="1DF8E3BF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43CAAD83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385442A2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248E2945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228837FD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3B402740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430725F1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403DAFDE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5BEDBD00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0C34C44C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4EC380FD" w14:textId="77777777" w:rsidR="00014AB7" w:rsidRDefault="00014AB7" w:rsidP="00014AB7">
            <w:pPr>
              <w:spacing w:after="0" w:line="240" w:lineRule="auto"/>
              <w:rPr>
                <w:sz w:val="22"/>
              </w:rPr>
            </w:pPr>
          </w:p>
          <w:p w14:paraId="5AD3AB0E" w14:textId="5F5B5B1E" w:rsidR="00014AB7" w:rsidRPr="00527396" w:rsidRDefault="00014AB7" w:rsidP="00014AB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534" w:type="dxa"/>
          </w:tcPr>
          <w:p w14:paraId="397DB8A6" w14:textId="77777777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The pupil as part of the social group, friendships, and cooperation</w:t>
            </w:r>
          </w:p>
          <w:p w14:paraId="5038504E" w14:textId="77777777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Leadership and social responsibility</w:t>
            </w:r>
          </w:p>
          <w:p w14:paraId="261139C9" w14:textId="2163C3EE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To live in a multi-cultural </w:t>
            </w:r>
            <w:r w:rsidR="00130E9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emocratic society</w:t>
            </w:r>
          </w:p>
          <w:p w14:paraId="3C6F4C82" w14:textId="5F392624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Belonging, solidarity, and involvement</w:t>
            </w:r>
          </w:p>
          <w:p w14:paraId="2E792CB0" w14:textId="582AF2E2" w:rsidR="002072EE" w:rsidRDefault="002072EE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Nurturing an Israeli-Jewish identity</w:t>
            </w:r>
          </w:p>
          <w:p w14:paraId="02B4BC78" w14:textId="06097F49" w:rsidR="002072EE" w:rsidRDefault="002072EE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Commitment to the State of Israel as a Jewish and </w:t>
            </w:r>
            <w:r w:rsidR="00130E9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emocratic state</w:t>
            </w:r>
          </w:p>
          <w:p w14:paraId="05562D94" w14:textId="7488BAB3" w:rsidR="00014AB7" w:rsidRP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23711E7" w14:textId="77777777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Involvement, partnership, and responsibility</w:t>
            </w:r>
          </w:p>
          <w:p w14:paraId="53C40AD6" w14:textId="77777777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Personal example</w:t>
            </w:r>
          </w:p>
          <w:p w14:paraId="35335DDF" w14:textId="77777777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Dialogue</w:t>
            </w:r>
          </w:p>
          <w:p w14:paraId="0A201E66" w14:textId="77777777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Pluralism</w:t>
            </w:r>
          </w:p>
          <w:p w14:paraId="2DD4E78F" w14:textId="295EA85F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“The I </w:t>
            </w:r>
            <w:r w:rsidR="00130E9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essage”</w:t>
            </w:r>
          </w:p>
          <w:p w14:paraId="2221B87C" w14:textId="77777777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Mutual respect</w:t>
            </w:r>
          </w:p>
          <w:p w14:paraId="303094FB" w14:textId="1514194B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Communal responsibility</w:t>
            </w:r>
          </w:p>
          <w:p w14:paraId="1215AB2E" w14:textId="285CD517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Antisemitism</w:t>
            </w:r>
          </w:p>
          <w:p w14:paraId="0C6795D2" w14:textId="7224077A" w:rsidR="00922706" w:rsidRDefault="00922706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New antisemitism</w:t>
            </w:r>
          </w:p>
          <w:p w14:paraId="57BC7A42" w14:textId="431175B0" w:rsidR="00014AB7" w:rsidRDefault="00922706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4AB7">
              <w:rPr>
                <w:sz w:val="20"/>
                <w:szCs w:val="20"/>
              </w:rPr>
              <w:t xml:space="preserve">. </w:t>
            </w:r>
            <w:r w:rsidR="000F0E83">
              <w:rPr>
                <w:sz w:val="20"/>
                <w:szCs w:val="20"/>
              </w:rPr>
              <w:t xml:space="preserve">The </w:t>
            </w:r>
            <w:r w:rsidR="00014AB7">
              <w:rPr>
                <w:sz w:val="20"/>
                <w:szCs w:val="20"/>
              </w:rPr>
              <w:t xml:space="preserve">Righteous </w:t>
            </w:r>
            <w:r w:rsidR="000F0E83">
              <w:rPr>
                <w:sz w:val="20"/>
                <w:szCs w:val="20"/>
              </w:rPr>
              <w:t>among the Nations</w:t>
            </w:r>
          </w:p>
          <w:p w14:paraId="7AFCB4DA" w14:textId="1700A1DE" w:rsid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27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Melting </w:t>
            </w:r>
            <w:r w:rsidR="009227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ot</w:t>
            </w:r>
          </w:p>
          <w:p w14:paraId="258FD664" w14:textId="3E8B9261" w:rsidR="00922706" w:rsidRDefault="00922706" w:rsidP="00014A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Cultural pluralism</w:t>
            </w:r>
          </w:p>
          <w:p w14:paraId="7A6FA6BF" w14:textId="77777777" w:rsidR="00922706" w:rsidRDefault="00922706" w:rsidP="00014AB7">
            <w:pPr>
              <w:spacing w:after="0" w:line="240" w:lineRule="auto"/>
              <w:rPr>
                <w:sz w:val="20"/>
                <w:szCs w:val="20"/>
              </w:rPr>
            </w:pPr>
          </w:p>
          <w:p w14:paraId="561F330C" w14:textId="57E15813" w:rsidR="00014AB7" w:rsidRPr="00014AB7" w:rsidRDefault="00014AB7" w:rsidP="00014A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F492908" w14:textId="77777777" w:rsidR="00014AB7" w:rsidRDefault="00922706" w:rsidP="00014A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Mutual respect and accepting the different</w:t>
            </w:r>
          </w:p>
          <w:p w14:paraId="402CF518" w14:textId="77777777" w:rsidR="00577D5F" w:rsidRDefault="00922706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577D5F">
              <w:rPr>
                <w:rFonts w:cs="Times New Roman"/>
                <w:sz w:val="20"/>
                <w:szCs w:val="20"/>
              </w:rPr>
              <w:t>Honesty and fairness within the context of relations in a group</w:t>
            </w:r>
          </w:p>
          <w:p w14:paraId="5DF5C57D" w14:textId="7486A993" w:rsidR="00577D5F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Dialogue and pluralism and their significance in a </w:t>
            </w:r>
            <w:r w:rsidR="00130E9E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>emocratic state</w:t>
            </w:r>
          </w:p>
          <w:p w14:paraId="23E3AD1D" w14:textId="77777777" w:rsidR="00577D5F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4. Multi-culturalism and shared </w:t>
            </w:r>
            <w:proofErr w:type="spellStart"/>
            <w:r>
              <w:rPr>
                <w:rFonts w:cs="Times New Roman"/>
                <w:sz w:val="20"/>
                <w:szCs w:val="20"/>
              </w:rPr>
              <w:t>Israeliness</w:t>
            </w:r>
            <w:proofErr w:type="spellEnd"/>
          </w:p>
          <w:p w14:paraId="05F63A9D" w14:textId="0D9D9361" w:rsidR="00577D5F" w:rsidRPr="00014AB7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5. Freedom of expressions and the boundaries of protest </w:t>
            </w:r>
          </w:p>
        </w:tc>
        <w:tc>
          <w:tcPr>
            <w:tcW w:w="1620" w:type="dxa"/>
          </w:tcPr>
          <w:p w14:paraId="168D355C" w14:textId="0C4953A0" w:rsidR="00577D5F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Cognitive skills:</w:t>
            </w:r>
          </w:p>
          <w:p w14:paraId="7419D4D3" w14:textId="77777777" w:rsidR="00D96129" w:rsidRDefault="00D96129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6E587A5" w14:textId="77777777" w:rsidR="00577D5F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Understanding of terms related to involvement, partnership, and responsibility</w:t>
            </w:r>
          </w:p>
          <w:p w14:paraId="625C6DED" w14:textId="77777777" w:rsidR="00577D5F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Transferring and applying skills to other fields of knowledge and life</w:t>
            </w:r>
          </w:p>
          <w:p w14:paraId="699A56EB" w14:textId="77777777" w:rsidR="00577D5F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Critical thinking – examining situations from different perspectives</w:t>
            </w:r>
          </w:p>
          <w:p w14:paraId="35232CA5" w14:textId="77777777" w:rsidR="00577D5F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Forming a position on different issues</w:t>
            </w:r>
          </w:p>
          <w:p w14:paraId="5233580D" w14:textId="7C8C804E" w:rsidR="00577D5F" w:rsidRPr="00014AB7" w:rsidRDefault="00577D5F" w:rsidP="00577D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A1F2B1C" w14:textId="7BCB6988" w:rsidR="00014AB7" w:rsidRDefault="0012227E" w:rsidP="00014AB7">
            <w:pPr>
              <w:spacing w:after="0" w:line="240" w:lineRule="auto"/>
              <w:rPr>
                <w:sz w:val="20"/>
                <w:szCs w:val="20"/>
              </w:rPr>
            </w:pPr>
            <w:r w:rsidRPr="00577D5F">
              <w:rPr>
                <w:sz w:val="20"/>
                <w:szCs w:val="20"/>
              </w:rPr>
              <w:t>Relevant sub-topics</w:t>
            </w:r>
            <w:r w:rsidR="00D96129">
              <w:rPr>
                <w:sz w:val="20"/>
                <w:szCs w:val="20"/>
              </w:rPr>
              <w:t>:</w:t>
            </w:r>
          </w:p>
          <w:p w14:paraId="459C8316" w14:textId="77777777" w:rsidR="00D96129" w:rsidRPr="00577D5F" w:rsidRDefault="00D96129" w:rsidP="00014AB7">
            <w:pPr>
              <w:spacing w:after="0" w:line="240" w:lineRule="auto"/>
              <w:rPr>
                <w:sz w:val="20"/>
                <w:szCs w:val="20"/>
              </w:rPr>
            </w:pPr>
          </w:p>
          <w:p w14:paraId="622B33FB" w14:textId="77777777" w:rsidR="0012227E" w:rsidRPr="00577D5F" w:rsidRDefault="0012227E" w:rsidP="00014AB7">
            <w:pPr>
              <w:spacing w:after="0" w:line="240" w:lineRule="auto"/>
              <w:rPr>
                <w:sz w:val="20"/>
                <w:szCs w:val="20"/>
              </w:rPr>
            </w:pPr>
            <w:r w:rsidRPr="00577D5F">
              <w:rPr>
                <w:sz w:val="20"/>
                <w:szCs w:val="20"/>
              </w:rPr>
              <w:t xml:space="preserve">1. Clarifying the components of Jewish and Israeli identity </w:t>
            </w:r>
          </w:p>
          <w:p w14:paraId="3873B2E7" w14:textId="359B2DFA" w:rsidR="0012227E" w:rsidRPr="00577D5F" w:rsidRDefault="0012227E" w:rsidP="0012227E">
            <w:pPr>
              <w:spacing w:after="0" w:line="240" w:lineRule="auto"/>
              <w:rPr>
                <w:sz w:val="20"/>
                <w:szCs w:val="20"/>
              </w:rPr>
            </w:pPr>
            <w:r w:rsidRPr="00577D5F">
              <w:rPr>
                <w:sz w:val="20"/>
                <w:szCs w:val="20"/>
              </w:rPr>
              <w:t>2. Media consumption while being aware of the advantages and the dangers</w:t>
            </w:r>
          </w:p>
          <w:p w14:paraId="01D3E6AC" w14:textId="7C6F2399" w:rsidR="0012227E" w:rsidRDefault="0012227E" w:rsidP="0012227E">
            <w:pPr>
              <w:spacing w:after="0" w:line="240" w:lineRule="auto"/>
              <w:rPr>
                <w:sz w:val="20"/>
                <w:szCs w:val="20"/>
              </w:rPr>
            </w:pPr>
            <w:r w:rsidRPr="00577D5F">
              <w:rPr>
                <w:sz w:val="20"/>
                <w:szCs w:val="20"/>
              </w:rPr>
              <w:t>3. The</w:t>
            </w:r>
            <w:r w:rsidR="002072EE">
              <w:rPr>
                <w:sz w:val="20"/>
                <w:szCs w:val="20"/>
              </w:rPr>
              <w:t xml:space="preserve"> nature</w:t>
            </w:r>
            <w:r w:rsidRPr="00577D5F">
              <w:rPr>
                <w:sz w:val="20"/>
                <w:szCs w:val="20"/>
              </w:rPr>
              <w:t xml:space="preserve"> of relations between leader and followers</w:t>
            </w:r>
          </w:p>
          <w:p w14:paraId="657549E7" w14:textId="1445257F" w:rsidR="002072EE" w:rsidRDefault="002072EE" w:rsidP="001222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Leader who inspire from Israel and the world</w:t>
            </w:r>
          </w:p>
          <w:p w14:paraId="16C5BB59" w14:textId="205DC66D" w:rsidR="0012227E" w:rsidRPr="00577D5F" w:rsidRDefault="002072EE" w:rsidP="00D961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Dialogue in situations of conflict</w:t>
            </w:r>
          </w:p>
        </w:tc>
      </w:tr>
      <w:tr w:rsidR="0012227E" w:rsidRPr="001B2390" w14:paraId="344E0185" w14:textId="77777777" w:rsidTr="00577D5F">
        <w:tc>
          <w:tcPr>
            <w:tcW w:w="1255" w:type="dxa"/>
          </w:tcPr>
          <w:p w14:paraId="377749D9" w14:textId="77777777" w:rsidR="0012227E" w:rsidRPr="001B2390" w:rsidRDefault="0012227E" w:rsidP="005828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4" w:type="dxa"/>
          </w:tcPr>
          <w:p w14:paraId="7658DC66" w14:textId="02FAAE63" w:rsidR="0012227E" w:rsidRPr="001B2390" w:rsidRDefault="00897D76" w:rsidP="005828D5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4A0C3BB3" w14:textId="77777777" w:rsidR="0012227E" w:rsidRPr="001B2390" w:rsidRDefault="0012227E" w:rsidP="005828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440" w:type="dxa"/>
          </w:tcPr>
          <w:p w14:paraId="525B2B9A" w14:textId="77777777" w:rsidR="0012227E" w:rsidRPr="001B2390" w:rsidRDefault="0012227E" w:rsidP="005828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620" w:type="dxa"/>
          </w:tcPr>
          <w:p w14:paraId="0EA48A2A" w14:textId="77777777" w:rsidR="0012227E" w:rsidRPr="001B2390" w:rsidRDefault="0012227E" w:rsidP="005828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32" w:type="dxa"/>
          </w:tcPr>
          <w:p w14:paraId="59553137" w14:textId="77777777" w:rsidR="0012227E" w:rsidRPr="001B2390" w:rsidRDefault="0012227E" w:rsidP="005828D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12227E" w:rsidRPr="001B2390" w14:paraId="12901E84" w14:textId="77777777" w:rsidTr="00577D5F">
        <w:tc>
          <w:tcPr>
            <w:tcW w:w="1255" w:type="dxa"/>
          </w:tcPr>
          <w:p w14:paraId="2F9D0C6E" w14:textId="553E96DC" w:rsidR="0012227E" w:rsidRPr="001B2390" w:rsidRDefault="0012227E" w:rsidP="005828D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DCCF83A" w14:textId="77777777" w:rsidR="0012227E" w:rsidRDefault="0012227E" w:rsidP="005828D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7B5BAAB3" w14:textId="77777777" w:rsidR="0012227E" w:rsidRPr="001B2390" w:rsidRDefault="0012227E" w:rsidP="005828D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45EBBFA" w14:textId="3DEF74B0" w:rsidR="0012227E" w:rsidRPr="001B2390" w:rsidRDefault="0012227E" w:rsidP="005828D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7066727" w14:textId="265C4966" w:rsidR="0012227E" w:rsidRPr="001B2390" w:rsidRDefault="0012227E" w:rsidP="005828D5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  <w:lang w:val="en"/>
              </w:rPr>
            </w:pPr>
          </w:p>
        </w:tc>
        <w:tc>
          <w:tcPr>
            <w:tcW w:w="1620" w:type="dxa"/>
          </w:tcPr>
          <w:p w14:paraId="34FC1A21" w14:textId="793F6DB6" w:rsidR="0012227E" w:rsidRDefault="0012227E" w:rsidP="00577D5F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 w:rsidRPr="001B2390">
              <w:rPr>
                <w:rFonts w:cs="Times New Roman"/>
                <w:sz w:val="20"/>
                <w:szCs w:val="20"/>
              </w:rPr>
              <w:t xml:space="preserve"> </w:t>
            </w:r>
            <w:r w:rsidR="00577D5F">
              <w:rPr>
                <w:rFonts w:cs="Times New Roman"/>
                <w:sz w:val="20"/>
                <w:szCs w:val="20"/>
              </w:rPr>
              <w:t>Interpersonal skill</w:t>
            </w:r>
            <w:r w:rsidR="00D96129">
              <w:rPr>
                <w:rFonts w:cs="Times New Roman"/>
                <w:sz w:val="20"/>
                <w:szCs w:val="20"/>
              </w:rPr>
              <w:t>s</w:t>
            </w:r>
            <w:r w:rsidR="00577D5F">
              <w:rPr>
                <w:rFonts w:cs="Times New Roman"/>
                <w:sz w:val="20"/>
                <w:szCs w:val="20"/>
              </w:rPr>
              <w:t>:</w:t>
            </w:r>
          </w:p>
          <w:p w14:paraId="6C356859" w14:textId="7F7CC1C3" w:rsidR="002072EE" w:rsidRDefault="00577D5F" w:rsidP="002072EE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="002072EE">
              <w:rPr>
                <w:rFonts w:cs="Times New Roman"/>
                <w:sz w:val="20"/>
                <w:szCs w:val="20"/>
              </w:rPr>
              <w:t>Locating needs and social initiatives – being alert and aware of the surroundings, locating needs, raising possible initiatives to realize</w:t>
            </w:r>
          </w:p>
          <w:p w14:paraId="70225524" w14:textId="5A30DDC0" w:rsidR="002072EE" w:rsidRDefault="002072EE" w:rsidP="002072EE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Standing up to social pressure</w:t>
            </w:r>
          </w:p>
          <w:p w14:paraId="1FB807FC" w14:textId="6DB6F97B" w:rsidR="002072EE" w:rsidRDefault="002072EE" w:rsidP="002072EE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Holding a respectful dialogue</w:t>
            </w:r>
          </w:p>
          <w:p w14:paraId="1F8DE7DC" w14:textId="7002DBD2" w:rsidR="002072EE" w:rsidRDefault="002072EE" w:rsidP="002072EE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 Making informed decisions while being emotionally sensitive</w:t>
            </w:r>
          </w:p>
          <w:p w14:paraId="17E5E1F0" w14:textId="78AA583E" w:rsidR="002072EE" w:rsidRDefault="002072EE" w:rsidP="002072EE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 Cooperation and teamwork</w:t>
            </w:r>
          </w:p>
          <w:p w14:paraId="3A082A00" w14:textId="61FF3653" w:rsidR="002072EE" w:rsidRDefault="002072EE" w:rsidP="002072EE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Intrapersonal </w:t>
            </w:r>
            <w:r w:rsidR="00130E9E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kills:</w:t>
            </w:r>
          </w:p>
          <w:p w14:paraId="589FF0A5" w14:textId="1E786C02" w:rsidR="002072EE" w:rsidRDefault="002072EE" w:rsidP="002072EE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Empathy and</w:t>
            </w:r>
            <w:r w:rsidR="00F956FD">
              <w:rPr>
                <w:rFonts w:cs="Times New Roman"/>
                <w:sz w:val="20"/>
                <w:szCs w:val="20"/>
              </w:rPr>
              <w:t xml:space="preserve"> being</w:t>
            </w:r>
            <w:r>
              <w:rPr>
                <w:rFonts w:cs="Times New Roman"/>
                <w:sz w:val="20"/>
                <w:szCs w:val="20"/>
              </w:rPr>
              <w:t xml:space="preserve"> emotionally sensitive to the needs of the individual and the society</w:t>
            </w:r>
          </w:p>
          <w:p w14:paraId="23728E3A" w14:textId="48552F38" w:rsidR="002072EE" w:rsidRDefault="002072EE" w:rsidP="002072EE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Awareness of personal abilities as a basis for personal empowerment and giving to others</w:t>
            </w:r>
          </w:p>
          <w:p w14:paraId="304189B8" w14:textId="57E0C83E" w:rsidR="0012227E" w:rsidRPr="001B2390" w:rsidRDefault="002072EE" w:rsidP="00F956FD">
            <w:pPr>
              <w:spacing w:line="240" w:lineRule="auto"/>
              <w:ind w:left="-1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Clarifying the components of personal, social, and cultural identity and realizing it</w:t>
            </w:r>
          </w:p>
        </w:tc>
        <w:tc>
          <w:tcPr>
            <w:tcW w:w="1532" w:type="dxa"/>
          </w:tcPr>
          <w:p w14:paraId="39F55AF8" w14:textId="4891F87F" w:rsidR="002072EE" w:rsidRDefault="002072EE" w:rsidP="002072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Israel-</w:t>
            </w:r>
            <w:r w:rsidR="00130E9E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iaspora relations</w:t>
            </w:r>
          </w:p>
          <w:p w14:paraId="22F7031E" w14:textId="77777777" w:rsidR="00D96129" w:rsidRPr="00577D5F" w:rsidRDefault="00D96129" w:rsidP="002072EE">
            <w:pPr>
              <w:spacing w:after="0" w:line="240" w:lineRule="auto"/>
              <w:rPr>
                <w:sz w:val="20"/>
                <w:szCs w:val="20"/>
              </w:rPr>
            </w:pPr>
          </w:p>
          <w:p w14:paraId="2AE122AA" w14:textId="3361D188" w:rsidR="0012227E" w:rsidRDefault="002072EE" w:rsidP="001222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 New </w:t>
            </w:r>
            <w:r w:rsidR="00130E9E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nti</w:t>
            </w:r>
            <w:r w:rsidR="00130E9E">
              <w:rPr>
                <w:rFonts w:cs="Times New Roman"/>
                <w:sz w:val="20"/>
                <w:szCs w:val="20"/>
              </w:rPr>
              <w:t>-S</w:t>
            </w:r>
            <w:r>
              <w:rPr>
                <w:rFonts w:cs="Times New Roman"/>
                <w:sz w:val="20"/>
                <w:szCs w:val="20"/>
              </w:rPr>
              <w:t>emitism</w:t>
            </w:r>
          </w:p>
          <w:p w14:paraId="46BBB6D1" w14:textId="7293E7A5" w:rsidR="002072EE" w:rsidRDefault="002072EE" w:rsidP="001222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 Spiritual coping and Jewish identity during the Holocaust</w:t>
            </w:r>
          </w:p>
          <w:p w14:paraId="180BAA47" w14:textId="552C3A3F" w:rsidR="002072EE" w:rsidRPr="001B2390" w:rsidRDefault="002072EE" w:rsidP="0012227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9. </w:t>
            </w:r>
            <w:r w:rsidR="00514B1B">
              <w:rPr>
                <w:rFonts w:cs="Times New Roman"/>
                <w:sz w:val="20"/>
                <w:szCs w:val="20"/>
              </w:rPr>
              <w:t xml:space="preserve">Various </w:t>
            </w:r>
            <w:r>
              <w:rPr>
                <w:rFonts w:cs="Times New Roman"/>
                <w:sz w:val="20"/>
                <w:szCs w:val="20"/>
              </w:rPr>
              <w:t xml:space="preserve">rescue stories during the Holocaust  </w:t>
            </w:r>
          </w:p>
        </w:tc>
      </w:tr>
    </w:tbl>
    <w:p w14:paraId="2E713A8E" w14:textId="77777777" w:rsidR="00777F99" w:rsidRDefault="00777F99" w:rsidP="00F956FD"/>
    <w:sectPr w:rsidR="0077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AF"/>
    <w:rsid w:val="00014AB7"/>
    <w:rsid w:val="000C285E"/>
    <w:rsid w:val="000E5F9D"/>
    <w:rsid w:val="000F0E83"/>
    <w:rsid w:val="001023B7"/>
    <w:rsid w:val="0012227E"/>
    <w:rsid w:val="00130E9E"/>
    <w:rsid w:val="00165DE3"/>
    <w:rsid w:val="001A30AF"/>
    <w:rsid w:val="001B218C"/>
    <w:rsid w:val="001B2390"/>
    <w:rsid w:val="002072EE"/>
    <w:rsid w:val="00282C52"/>
    <w:rsid w:val="003000BF"/>
    <w:rsid w:val="0031013A"/>
    <w:rsid w:val="00343A8D"/>
    <w:rsid w:val="003545DA"/>
    <w:rsid w:val="003A332A"/>
    <w:rsid w:val="003E79E9"/>
    <w:rsid w:val="00421D78"/>
    <w:rsid w:val="004B759D"/>
    <w:rsid w:val="004E5EA3"/>
    <w:rsid w:val="00514B1B"/>
    <w:rsid w:val="00527396"/>
    <w:rsid w:val="00577D5F"/>
    <w:rsid w:val="00602D9E"/>
    <w:rsid w:val="00733493"/>
    <w:rsid w:val="00777F99"/>
    <w:rsid w:val="00862175"/>
    <w:rsid w:val="00897D76"/>
    <w:rsid w:val="008C09F0"/>
    <w:rsid w:val="00922706"/>
    <w:rsid w:val="00A00F1F"/>
    <w:rsid w:val="00A418F0"/>
    <w:rsid w:val="00B81D7E"/>
    <w:rsid w:val="00B917A7"/>
    <w:rsid w:val="00C861E0"/>
    <w:rsid w:val="00D206A5"/>
    <w:rsid w:val="00D95ADD"/>
    <w:rsid w:val="00D96129"/>
    <w:rsid w:val="00DC085D"/>
    <w:rsid w:val="00E232B3"/>
    <w:rsid w:val="00EA351C"/>
    <w:rsid w:val="00F2739E"/>
    <w:rsid w:val="00F956FD"/>
    <w:rsid w:val="00F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5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99"/>
    <w:pPr>
      <w:spacing w:after="12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orsTitleHeader">
    <w:name w:val="Editor's Title Header"/>
    <w:basedOn w:val="Normal"/>
    <w:autoRedefine/>
    <w:qFormat/>
    <w:rsid w:val="00733493"/>
    <w:pPr>
      <w:ind w:firstLine="720"/>
      <w:jc w:val="center"/>
    </w:pPr>
    <w:rPr>
      <w:rFonts w:cs="Times New Roman"/>
      <w:b/>
      <w:szCs w:val="24"/>
      <w:lang w:bidi="ar-SA"/>
    </w:rPr>
  </w:style>
  <w:style w:type="paragraph" w:customStyle="1" w:styleId="EditorsHeading1">
    <w:name w:val="Editor's Heading 1"/>
    <w:basedOn w:val="Heading1"/>
    <w:autoRedefine/>
    <w:qFormat/>
    <w:rsid w:val="00733493"/>
    <w:rPr>
      <w:rFonts w:asciiTheme="majorBidi" w:hAnsiTheme="majorBidi"/>
      <w:b/>
      <w:bCs/>
      <w:color w:val="auto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3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3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9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96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A00F1F"/>
  </w:style>
  <w:style w:type="character" w:customStyle="1" w:styleId="ts-alignment-element-highlighted">
    <w:name w:val="ts-alignment-element-highlighted"/>
    <w:basedOn w:val="DefaultParagraphFont"/>
    <w:rsid w:val="00A0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2019-06-05T18:45:00Z</dcterms:created>
  <dcterms:modified xsi:type="dcterms:W3CDTF">2019-06-05T18:46:00Z</dcterms:modified>
</cp:coreProperties>
</file>