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9B8D2" w14:textId="77777777" w:rsidR="001D13EE" w:rsidRPr="00344C5E" w:rsidRDefault="001D13EE" w:rsidP="00344C5E">
      <w:pPr>
        <w:bidi w:val="0"/>
        <w:jc w:val="both"/>
        <w:rPr>
          <w:rFonts w:asciiTheme="majorBidi" w:hAnsiTheme="majorBidi" w:cstheme="majorBidi"/>
          <w:b/>
          <w:bCs/>
          <w:sz w:val="24"/>
          <w:szCs w:val="24"/>
          <w:rtl/>
        </w:rPr>
      </w:pPr>
      <w:r w:rsidRPr="00344C5E">
        <w:rPr>
          <w:rFonts w:asciiTheme="majorBidi" w:hAnsiTheme="majorBidi" w:cstheme="majorBidi"/>
          <w:b/>
          <w:bCs/>
          <w:sz w:val="24"/>
          <w:szCs w:val="24"/>
          <w:lang w:val="en"/>
        </w:rPr>
        <w:t>Hebrew words in the Arabic literary works of the author Shokeya Mansour: Influence of the Hebrew language or portent of the Hebrification of Arabic?</w:t>
      </w:r>
    </w:p>
    <w:p w14:paraId="53E4251B" w14:textId="77777777" w:rsidR="001D13EE" w:rsidRPr="00344C5E" w:rsidRDefault="001D13EE" w:rsidP="00344C5E">
      <w:pPr>
        <w:jc w:val="both"/>
        <w:rPr>
          <w:rFonts w:asciiTheme="majorBidi" w:hAnsiTheme="majorBidi" w:cstheme="majorBidi"/>
          <w:b/>
          <w:bCs/>
          <w:sz w:val="24"/>
          <w:szCs w:val="24"/>
          <w:rtl/>
        </w:rPr>
      </w:pPr>
    </w:p>
    <w:p w14:paraId="72706E52" w14:textId="77777777" w:rsidR="001D13EE" w:rsidRPr="00344C5E" w:rsidRDefault="001D13EE" w:rsidP="00344C5E">
      <w:pPr>
        <w:jc w:val="both"/>
        <w:rPr>
          <w:rFonts w:asciiTheme="majorBidi" w:hAnsiTheme="majorBidi" w:cstheme="majorBidi"/>
          <w:b/>
          <w:bCs/>
          <w:sz w:val="24"/>
          <w:szCs w:val="24"/>
        </w:rPr>
      </w:pPr>
    </w:p>
    <w:p w14:paraId="5E45471C" w14:textId="77777777" w:rsidR="001D13EE" w:rsidRPr="00344C5E" w:rsidRDefault="001D13EE" w:rsidP="00344C5E">
      <w:pPr>
        <w:bidi w:val="0"/>
        <w:spacing w:after="0" w:line="360" w:lineRule="auto"/>
        <w:jc w:val="both"/>
        <w:rPr>
          <w:rFonts w:asciiTheme="majorBidi" w:hAnsiTheme="majorBidi" w:cstheme="majorBidi"/>
          <w:b/>
          <w:bCs/>
          <w:sz w:val="24"/>
          <w:szCs w:val="24"/>
          <w:rtl/>
        </w:rPr>
      </w:pPr>
      <w:r w:rsidRPr="00344C5E">
        <w:rPr>
          <w:rFonts w:asciiTheme="majorBidi" w:hAnsiTheme="majorBidi" w:cstheme="majorBidi"/>
          <w:b/>
          <w:bCs/>
          <w:sz w:val="24"/>
          <w:szCs w:val="24"/>
          <w:lang w:val="en"/>
        </w:rPr>
        <w:t xml:space="preserve">Abstract </w:t>
      </w:r>
    </w:p>
    <w:p w14:paraId="22C5D8D0" w14:textId="54B8A96E" w:rsidR="001D13EE" w:rsidRPr="00344C5E" w:rsidRDefault="001D13EE" w:rsidP="00344C5E">
      <w:pPr>
        <w:bidi w:val="0"/>
        <w:spacing w:after="0" w:line="360" w:lineRule="auto"/>
        <w:jc w:val="both"/>
        <w:rPr>
          <w:rFonts w:asciiTheme="majorBidi" w:hAnsiTheme="majorBidi" w:cstheme="majorBidi"/>
          <w:sz w:val="24"/>
          <w:szCs w:val="24"/>
          <w:rtl/>
        </w:rPr>
      </w:pPr>
      <w:r w:rsidRPr="00344C5E">
        <w:rPr>
          <w:rFonts w:asciiTheme="majorBidi" w:hAnsiTheme="majorBidi" w:cstheme="majorBidi"/>
          <w:sz w:val="24"/>
          <w:szCs w:val="24"/>
          <w:lang w:val="en"/>
        </w:rPr>
        <w:t xml:space="preserve">This article deals with the incorporation of Hebrew words in the Arabic literary writing of the author Shokeya Mansour. We have attempted to answer the question: Does Mansour’s integration of Hebrew words into her literary writing reflect the influence of the Hebrew language upon her as a bilingual person, or does it serve another purpose? The study posits that Mansour does not incorporate Hebrew words into her literary work due to the influence of Hebrew upon her, since Mansour is known for her devotion to the Arabic language, her dedication to the Palestinian people - most of </w:t>
      </w:r>
      <w:r w:rsidR="00AF1554">
        <w:rPr>
          <w:rFonts w:asciiTheme="majorBidi" w:hAnsiTheme="majorBidi" w:cstheme="majorBidi"/>
          <w:sz w:val="24"/>
          <w:szCs w:val="24"/>
          <w:lang w:val="en"/>
        </w:rPr>
        <w:t>whom</w:t>
      </w:r>
      <w:r w:rsidRPr="00344C5E">
        <w:rPr>
          <w:rFonts w:asciiTheme="majorBidi" w:hAnsiTheme="majorBidi" w:cstheme="majorBidi"/>
          <w:sz w:val="24"/>
          <w:szCs w:val="24"/>
          <w:lang w:val="en"/>
        </w:rPr>
        <w:t xml:space="preserve"> live under Israeli occupation - and her strong opposition to the Israeli occupation of Palestinian territories. In addition, the article addresses the contact points between languages, Israeli government policy toward Hebrew and Arabic, the status of Hebrew among Arab citizens of Israel, and the motivations that lead members of an occupied nation to adopt the language of the occupier. </w:t>
      </w:r>
    </w:p>
    <w:p w14:paraId="1B1B5CA9" w14:textId="77777777" w:rsidR="001D13EE" w:rsidRPr="00344C5E" w:rsidRDefault="001D13EE" w:rsidP="00344C5E">
      <w:pPr>
        <w:bidi w:val="0"/>
        <w:spacing w:after="0" w:line="360" w:lineRule="auto"/>
        <w:jc w:val="both"/>
        <w:rPr>
          <w:rFonts w:asciiTheme="majorBidi" w:hAnsiTheme="majorBidi" w:cstheme="majorBidi"/>
          <w:sz w:val="24"/>
          <w:szCs w:val="24"/>
          <w:rtl/>
        </w:rPr>
      </w:pPr>
      <w:r w:rsidRPr="00344C5E">
        <w:rPr>
          <w:rFonts w:asciiTheme="majorBidi" w:hAnsiTheme="majorBidi" w:cstheme="majorBidi"/>
          <w:sz w:val="24"/>
          <w:szCs w:val="24"/>
          <w:rtl/>
        </w:rPr>
        <w:t xml:space="preserve"> </w:t>
      </w:r>
    </w:p>
    <w:p w14:paraId="03BE829C" w14:textId="26C248A0" w:rsidR="001D13EE" w:rsidRPr="00344C5E" w:rsidRDefault="00AF1554" w:rsidP="00AF1554">
      <w:pPr>
        <w:bidi w:val="0"/>
        <w:spacing w:after="0" w:line="360" w:lineRule="auto"/>
        <w:jc w:val="both"/>
        <w:rPr>
          <w:rFonts w:asciiTheme="majorBidi" w:hAnsiTheme="majorBidi" w:cstheme="majorBidi"/>
          <w:sz w:val="24"/>
          <w:szCs w:val="24"/>
          <w:rtl/>
        </w:rPr>
      </w:pPr>
      <w:r>
        <w:rPr>
          <w:rFonts w:asciiTheme="majorBidi" w:hAnsiTheme="majorBidi" w:cstheme="majorBidi"/>
          <w:sz w:val="24"/>
          <w:szCs w:val="24"/>
        </w:rPr>
        <w:t>***</w:t>
      </w:r>
    </w:p>
    <w:p w14:paraId="3EA54B87" w14:textId="77777777" w:rsidR="001D13EE" w:rsidRPr="00344C5E" w:rsidRDefault="001D13EE" w:rsidP="00344C5E">
      <w:pPr>
        <w:bidi w:val="0"/>
        <w:spacing w:after="0" w:line="360" w:lineRule="auto"/>
        <w:jc w:val="both"/>
        <w:rPr>
          <w:rFonts w:asciiTheme="majorBidi" w:hAnsiTheme="majorBidi" w:cstheme="majorBidi"/>
          <w:b/>
          <w:bCs/>
          <w:sz w:val="24"/>
          <w:szCs w:val="24"/>
        </w:rPr>
      </w:pPr>
    </w:p>
    <w:p w14:paraId="04A6B588" w14:textId="77777777" w:rsidR="00433C92" w:rsidRDefault="001D13EE" w:rsidP="00433C92">
      <w:pPr>
        <w:bidi w:val="0"/>
        <w:spacing w:after="0" w:line="360" w:lineRule="auto"/>
        <w:jc w:val="both"/>
        <w:rPr>
          <w:rFonts w:asciiTheme="majorBidi" w:hAnsiTheme="majorBidi" w:cstheme="majorBidi"/>
          <w:sz w:val="24"/>
          <w:szCs w:val="24"/>
        </w:rPr>
      </w:pPr>
      <w:r w:rsidRPr="00344C5E">
        <w:rPr>
          <w:rFonts w:asciiTheme="majorBidi" w:hAnsiTheme="majorBidi" w:cstheme="majorBidi"/>
          <w:sz w:val="24"/>
          <w:szCs w:val="24"/>
          <w:lang w:val="en"/>
        </w:rPr>
        <w:t xml:space="preserve">In what follows, we will address the incorporation of Hebrew words in the literary works of the Arab writer, Shokeya Mansour.  Like many Arab citizens of Israel who are proficient in Hebrew - to varying degrees - as a second language, Mansour is bilingual.  Mansour was born in Nazareth, has worked in the field of journalism, and writes regular columns for several newspapers. She writes stories and poetry, as well as articles on political and social topics. Mansour resides in the </w:t>
      </w:r>
      <w:proofErr w:type="spellStart"/>
      <w:r w:rsidRPr="00344C5E">
        <w:rPr>
          <w:rFonts w:asciiTheme="majorBidi" w:hAnsiTheme="majorBidi" w:cstheme="majorBidi"/>
          <w:sz w:val="24"/>
          <w:szCs w:val="24"/>
          <w:lang w:val="en"/>
        </w:rPr>
        <w:t>Tira</w:t>
      </w:r>
      <w:proofErr w:type="spellEnd"/>
      <w:r w:rsidRPr="00344C5E">
        <w:rPr>
          <w:rFonts w:asciiTheme="majorBidi" w:hAnsiTheme="majorBidi" w:cstheme="majorBidi"/>
          <w:sz w:val="24"/>
          <w:szCs w:val="24"/>
          <w:lang w:val="en"/>
        </w:rPr>
        <w:t xml:space="preserve">, a city in the area known as the ‘Triangle,’ a concentration of Arab towns in Israel.  She was not selected artbitrarily for this study: Mansour is known for her devotion to the Arabic language, and for her strong opposition to the process of ‘Hebrification’ of Arabic in the State of Israel, especially in the spoken dialect.  This study presumes, in light of what is known about Mansour, that her incorporation of Hebrew words in her writing does not reflect the influence of Hebrew upon her, nor is it an arbitrary occurance; rather, Mansour’s integration of Hebrew words is conscious, reflecting her ideological orientation toward the Arabic language, as well as her policies with respect to language. </w:t>
      </w:r>
    </w:p>
    <w:p w14:paraId="275E448D" w14:textId="02195F32" w:rsidR="001D13EE" w:rsidRPr="00344C5E" w:rsidRDefault="001D13EE" w:rsidP="000348E5">
      <w:pPr>
        <w:bidi w:val="0"/>
        <w:spacing w:after="0" w:line="360" w:lineRule="auto"/>
        <w:ind w:firstLine="720"/>
        <w:jc w:val="both"/>
        <w:rPr>
          <w:rFonts w:asciiTheme="majorBidi" w:hAnsiTheme="majorBidi" w:cstheme="majorBidi"/>
          <w:sz w:val="24"/>
          <w:szCs w:val="24"/>
          <w:rtl/>
        </w:rPr>
      </w:pPr>
      <w:r w:rsidRPr="00344C5E">
        <w:rPr>
          <w:rFonts w:asciiTheme="majorBidi" w:hAnsiTheme="majorBidi" w:cstheme="majorBidi"/>
          <w:sz w:val="24"/>
          <w:szCs w:val="24"/>
          <w:lang w:val="en"/>
        </w:rPr>
        <w:lastRenderedPageBreak/>
        <w:t xml:space="preserve">The set of texts selected for this study are two collections of stories: </w:t>
      </w:r>
      <w:r w:rsidRPr="00344C5E">
        <w:rPr>
          <w:rFonts w:asciiTheme="majorBidi" w:hAnsiTheme="majorBidi" w:cstheme="majorBidi"/>
          <w:i/>
          <w:iCs/>
          <w:sz w:val="24"/>
          <w:szCs w:val="24"/>
          <w:lang w:val="en"/>
        </w:rPr>
        <w:t xml:space="preserve">Ma’adhūn min al-Līkūd </w:t>
      </w:r>
      <w:r w:rsidRPr="00344C5E">
        <w:rPr>
          <w:rFonts w:asciiTheme="majorBidi" w:hAnsiTheme="majorBidi" w:cstheme="majorBidi"/>
          <w:sz w:val="24"/>
          <w:szCs w:val="24"/>
          <w:lang w:val="en"/>
        </w:rPr>
        <w:t xml:space="preserve">(‘An officiant from the Likud’), published in 2019 by Alwasat Today (Ramallah); and </w:t>
      </w:r>
      <w:r w:rsidRPr="00344C5E">
        <w:rPr>
          <w:rFonts w:asciiTheme="majorBidi" w:hAnsiTheme="majorBidi" w:cstheme="majorBidi"/>
          <w:i/>
          <w:iCs/>
          <w:sz w:val="24"/>
          <w:szCs w:val="24"/>
          <w:lang w:val="en"/>
        </w:rPr>
        <w:t>Sarīr</w:t>
      </w:r>
      <w:r w:rsidRPr="00344C5E">
        <w:rPr>
          <w:rFonts w:asciiTheme="majorBidi" w:hAnsiTheme="majorBidi" w:cstheme="majorBidi"/>
          <w:sz w:val="24"/>
          <w:szCs w:val="24"/>
          <w:lang w:val="en"/>
        </w:rPr>
        <w:t xml:space="preserve"> </w:t>
      </w:r>
      <w:r w:rsidRPr="00344C5E">
        <w:rPr>
          <w:rFonts w:asciiTheme="majorBidi" w:hAnsiTheme="majorBidi" w:cstheme="majorBidi"/>
          <w:i/>
          <w:iCs/>
          <w:sz w:val="24"/>
          <w:szCs w:val="24"/>
          <w:lang w:val="en"/>
        </w:rPr>
        <w:t xml:space="preserve">Yūsuf Haykal </w:t>
      </w:r>
      <w:r w:rsidRPr="00344C5E">
        <w:rPr>
          <w:rFonts w:asciiTheme="majorBidi" w:hAnsiTheme="majorBidi" w:cstheme="majorBidi"/>
          <w:sz w:val="24"/>
          <w:szCs w:val="24"/>
          <w:lang w:val="en"/>
        </w:rPr>
        <w:t xml:space="preserve">(‘The bed of Yousef Heykel’), published in 2013 by the Palestinian Foundation for Publishing and Distribution (Ramallah). The quantity of Hebrew words contained in Mansour’s literary works is relatively limited. This reinforces the hypothesis that her usage of such words is not the product of unconscious influence upon her, but in fact is intended precisely to strengthen the Arabic language and to further innoculate it against the influence of Hebrew. It is, after all, reasonable to assume that if Mansour was unconsciously influenced by Hebrew, the presence of Hebrew words in her literary writings would be much greater.  </w:t>
      </w:r>
    </w:p>
    <w:p w14:paraId="6678AC36" w14:textId="77777777" w:rsidR="001D13EE" w:rsidRPr="00344C5E" w:rsidRDefault="001D13EE" w:rsidP="00344C5E">
      <w:pPr>
        <w:spacing w:after="0" w:line="360" w:lineRule="auto"/>
        <w:jc w:val="both"/>
        <w:rPr>
          <w:rFonts w:asciiTheme="majorBidi" w:hAnsiTheme="majorBidi" w:cstheme="majorBidi"/>
          <w:sz w:val="24"/>
          <w:szCs w:val="24"/>
          <w:rtl/>
        </w:rPr>
      </w:pPr>
    </w:p>
    <w:p w14:paraId="3E738F66" w14:textId="77777777" w:rsidR="001D13EE" w:rsidRPr="00344C5E" w:rsidRDefault="001D13EE" w:rsidP="00344C5E">
      <w:pPr>
        <w:bidi w:val="0"/>
        <w:spacing w:after="0" w:line="360" w:lineRule="auto"/>
        <w:jc w:val="both"/>
        <w:rPr>
          <w:rFonts w:asciiTheme="majorBidi" w:hAnsiTheme="majorBidi" w:cstheme="majorBidi"/>
          <w:b/>
          <w:bCs/>
          <w:sz w:val="24"/>
          <w:szCs w:val="24"/>
          <w:rtl/>
        </w:rPr>
      </w:pPr>
      <w:r w:rsidRPr="00344C5E">
        <w:rPr>
          <w:rFonts w:asciiTheme="majorBidi" w:hAnsiTheme="majorBidi" w:cstheme="majorBidi"/>
          <w:b/>
          <w:bCs/>
          <w:sz w:val="24"/>
          <w:szCs w:val="24"/>
          <w:lang w:val="en"/>
        </w:rPr>
        <w:t xml:space="preserve">Motivations for Adopting the Language of the Occupier </w:t>
      </w:r>
    </w:p>
    <w:p w14:paraId="72511897" w14:textId="367F82F4" w:rsidR="001D13EE" w:rsidRPr="00344C5E" w:rsidRDefault="001D13EE" w:rsidP="00344C5E">
      <w:pPr>
        <w:bidi w:val="0"/>
        <w:spacing w:after="0" w:line="360" w:lineRule="auto"/>
        <w:jc w:val="both"/>
        <w:rPr>
          <w:rFonts w:asciiTheme="majorBidi" w:hAnsiTheme="majorBidi" w:cstheme="majorBidi"/>
          <w:sz w:val="24"/>
          <w:szCs w:val="24"/>
          <w:rtl/>
        </w:rPr>
      </w:pPr>
      <w:r w:rsidRPr="00344C5E">
        <w:rPr>
          <w:rFonts w:asciiTheme="majorBidi" w:hAnsiTheme="majorBidi" w:cstheme="majorBidi"/>
          <w:sz w:val="24"/>
          <w:szCs w:val="24"/>
          <w:lang w:val="en"/>
        </w:rPr>
        <w:t xml:space="preserve">Like other nations that have lived under occupation, the Palestinian people suffer under the occupation of the Israeli regime. Nations living under occupation often tend to mimic the language of their occupiers. Mansour believes that language is the first entry point on the road to assimilation with the occupying nation. Assimilation of this kind drastically harms the </w:t>
      </w:r>
      <w:r w:rsidR="000348E5">
        <w:rPr>
          <w:rFonts w:asciiTheme="majorBidi" w:hAnsiTheme="majorBidi" w:cstheme="majorBidi"/>
          <w:sz w:val="24"/>
          <w:szCs w:val="24"/>
          <w:lang w:val="en"/>
        </w:rPr>
        <w:t>dignity</w:t>
      </w:r>
      <w:r w:rsidRPr="00344C5E">
        <w:rPr>
          <w:rFonts w:asciiTheme="majorBidi" w:hAnsiTheme="majorBidi" w:cstheme="majorBidi"/>
          <w:sz w:val="24"/>
          <w:szCs w:val="24"/>
          <w:lang w:val="en"/>
        </w:rPr>
        <w:t xml:space="preserve"> and patriotism of the occupied people. The fullest culmination of this influence can be seen when fidelity to the mother tongue is weakened in favor of attraction to the language of the occupier. Mansour believes that many factors are involved in the adoption of the occupier’s language by an occupied people: Occupied people may feel that the adoption of the occupier’s language is empowering, in contrast to their mother tongue which is associated with weakness, defeatism, and frustration.  Moreover, according to Mansour, adoption of the occupier’s language may stem from a desire among members of the occupied people to please their occupiers, thus improving their reputation and lifting themselves up to the ‘level’ of the occupier. </w:t>
      </w:r>
    </w:p>
    <w:p w14:paraId="2C293F36" w14:textId="77777777" w:rsidR="001D13EE" w:rsidRPr="00344C5E" w:rsidRDefault="001D13EE" w:rsidP="00344C5E">
      <w:pPr>
        <w:spacing w:after="0" w:line="360" w:lineRule="auto"/>
        <w:jc w:val="both"/>
        <w:rPr>
          <w:rFonts w:asciiTheme="majorBidi" w:hAnsiTheme="majorBidi" w:cstheme="majorBidi"/>
          <w:b/>
          <w:bCs/>
          <w:sz w:val="24"/>
          <w:szCs w:val="24"/>
          <w:rtl/>
        </w:rPr>
      </w:pPr>
    </w:p>
    <w:p w14:paraId="456AB2E3" w14:textId="77777777" w:rsidR="001D13EE" w:rsidRPr="00344C5E" w:rsidRDefault="001D13EE" w:rsidP="00344C5E">
      <w:pPr>
        <w:bidi w:val="0"/>
        <w:spacing w:after="0" w:line="360" w:lineRule="auto"/>
        <w:jc w:val="both"/>
        <w:rPr>
          <w:rFonts w:asciiTheme="majorBidi" w:hAnsiTheme="majorBidi" w:cstheme="majorBidi"/>
          <w:b/>
          <w:bCs/>
          <w:sz w:val="24"/>
          <w:szCs w:val="24"/>
          <w:rtl/>
        </w:rPr>
      </w:pPr>
      <w:r w:rsidRPr="00344C5E">
        <w:rPr>
          <w:rFonts w:asciiTheme="majorBidi" w:hAnsiTheme="majorBidi" w:cstheme="majorBidi"/>
          <w:b/>
          <w:bCs/>
          <w:sz w:val="24"/>
          <w:szCs w:val="24"/>
          <w:lang w:val="en"/>
        </w:rPr>
        <w:t xml:space="preserve">Incorporation of Hebrew Words in the Literary Works of Shokeya Mansour as an Expression of Protest against the Domination of Hebrew over Arabic  </w:t>
      </w:r>
    </w:p>
    <w:p w14:paraId="295D981E" w14:textId="23242EFD" w:rsidR="001D13EE" w:rsidRPr="00344C5E" w:rsidRDefault="001D13EE" w:rsidP="00344C5E">
      <w:pPr>
        <w:bidi w:val="0"/>
        <w:spacing w:after="0" w:line="360" w:lineRule="auto"/>
        <w:jc w:val="both"/>
        <w:rPr>
          <w:rFonts w:asciiTheme="majorBidi" w:hAnsiTheme="majorBidi" w:cstheme="majorBidi"/>
          <w:sz w:val="24"/>
          <w:szCs w:val="24"/>
          <w:rtl/>
        </w:rPr>
      </w:pPr>
      <w:r w:rsidRPr="00344C5E">
        <w:rPr>
          <w:rFonts w:asciiTheme="majorBidi" w:hAnsiTheme="majorBidi" w:cstheme="majorBidi"/>
          <w:sz w:val="24"/>
          <w:szCs w:val="24"/>
          <w:lang w:val="en"/>
        </w:rPr>
        <w:t xml:space="preserve">By way of her use of Hebrew words, Mansour expresses her opposition to Israeli government policies that have aimed, since the establishment of the state, to Hebraize the Arabic language.  Mansour is well aware of the powerful influence of Hebrew on Arabic usage, and she therefore warns Arab citizens of Israel against the dominance of Hebrew, beseeching them to maintain the purity of the Arabic language and to raise </w:t>
      </w:r>
      <w:r w:rsidRPr="00344C5E">
        <w:rPr>
          <w:rFonts w:asciiTheme="majorBidi" w:hAnsiTheme="majorBidi" w:cstheme="majorBidi"/>
          <w:sz w:val="24"/>
          <w:szCs w:val="24"/>
          <w:lang w:val="en"/>
        </w:rPr>
        <w:lastRenderedPageBreak/>
        <w:t xml:space="preserve">awareness of the policies of the Israeli government as it attempts to Hebraize Arabic. Mansour does not integrate Hebrew words into her literary writing due to the language’s influence upon her. She is a figure known for her devotion to the Arabic language and her dedication to the Palestinian people - most of which lives under Israeli occupation - and her strong opposition to the Israeli occupation of Palestinian territories. (Interview with </w:t>
      </w:r>
      <w:proofErr w:type="spellStart"/>
      <w:r w:rsidRPr="00344C5E">
        <w:rPr>
          <w:rFonts w:asciiTheme="majorBidi" w:hAnsiTheme="majorBidi" w:cstheme="majorBidi"/>
          <w:sz w:val="24"/>
          <w:szCs w:val="24"/>
          <w:lang w:val="en"/>
        </w:rPr>
        <w:t>Shokey</w:t>
      </w:r>
      <w:r w:rsidR="00D027DC" w:rsidRPr="00344C5E">
        <w:rPr>
          <w:rFonts w:asciiTheme="majorBidi" w:hAnsiTheme="majorBidi" w:cstheme="majorBidi"/>
          <w:sz w:val="24"/>
          <w:szCs w:val="24"/>
          <w:lang w:val="en"/>
        </w:rPr>
        <w:t>a</w:t>
      </w:r>
      <w:proofErr w:type="spellEnd"/>
      <w:r w:rsidRPr="00344C5E">
        <w:rPr>
          <w:rFonts w:asciiTheme="majorBidi" w:hAnsiTheme="majorBidi" w:cstheme="majorBidi"/>
          <w:sz w:val="24"/>
          <w:szCs w:val="24"/>
          <w:lang w:val="en"/>
        </w:rPr>
        <w:t xml:space="preserve"> Mansour - 20 </w:t>
      </w:r>
      <w:proofErr w:type="gramStart"/>
      <w:r w:rsidRPr="00344C5E">
        <w:rPr>
          <w:rFonts w:asciiTheme="majorBidi" w:hAnsiTheme="majorBidi" w:cstheme="majorBidi"/>
          <w:sz w:val="24"/>
          <w:szCs w:val="24"/>
          <w:lang w:val="en"/>
        </w:rPr>
        <w:t>October,</w:t>
      </w:r>
      <w:proofErr w:type="gramEnd"/>
      <w:r w:rsidRPr="00344C5E">
        <w:rPr>
          <w:rFonts w:asciiTheme="majorBidi" w:hAnsiTheme="majorBidi" w:cstheme="majorBidi"/>
          <w:sz w:val="24"/>
          <w:szCs w:val="24"/>
          <w:lang w:val="en"/>
        </w:rPr>
        <w:t xml:space="preserve"> 2019) The incorporation of Hebrew works in Mansour’s literary writings is instructive of the authenticity of these works, as well as the assimilation of the Palestinian heroes who appear in her stories, in the context of day-to-day life in Israel. Moreover, the use of Hebrew words demonstrates the enormous influence of the Hebrew language upon them - so much so that they speak in Hebrew in a regular, comfortable fashion, a phenomenon to which Mansour is vociferously opposed. In order to demonstrate the strong degree of assimilation of the Palestinian people with the occupying Jewish people, Mansour draws attention, in a number of her literary works, to leaders of the Jewish state, such as David Ben-Gurion and Moshe Dayan. Images of these leaders were displayed in classrooms in Arab schools, indicating the depth of assimilation of the occupied Palestinian people among the occupying Jewish people, to the point that these leaders became ‘true’ figureheads, ingrained in school syllabi by the Israeli Ministry of Education, which forced them upon Palestinian students. Mansour is well aware of the foreignness of these Hebrew words within her literary works, and for this reason they typically appear within quotation marks.  Below are several examples of the incorporation of Hebrew words in the Arabic literary writings of Shokeya Mansour. The Arabic sentences are translated into English with Hebrew words indicated in bold: </w:t>
      </w:r>
    </w:p>
    <w:p w14:paraId="7A216F0B" w14:textId="77777777" w:rsidR="001D13EE" w:rsidRPr="00344C5E" w:rsidRDefault="001D13EE" w:rsidP="00344C5E">
      <w:pPr>
        <w:jc w:val="both"/>
        <w:rPr>
          <w:rFonts w:asciiTheme="majorBidi" w:hAnsiTheme="majorBidi" w:cstheme="majorBidi"/>
          <w:sz w:val="24"/>
          <w:szCs w:val="24"/>
        </w:rPr>
      </w:pPr>
    </w:p>
    <w:p w14:paraId="49CD3BA8" w14:textId="60F877FB" w:rsidR="00D027DC" w:rsidRPr="00344C5E" w:rsidRDefault="00D65D39" w:rsidP="00344C5E">
      <w:pPr>
        <w:pStyle w:val="ListParagraph"/>
        <w:numPr>
          <w:ilvl w:val="0"/>
          <w:numId w:val="1"/>
        </w:numPr>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 xml:space="preserve">Grandma thought they were </w:t>
      </w:r>
      <w:r w:rsidR="00882E94">
        <w:rPr>
          <w:rFonts w:asciiTheme="majorBidi" w:hAnsiTheme="majorBidi" w:cstheme="majorBidi"/>
          <w:b/>
          <w:bCs/>
          <w:sz w:val="24"/>
          <w:szCs w:val="24"/>
          <w:lang w:val="en"/>
        </w:rPr>
        <w:t>antiquities</w:t>
      </w:r>
      <w:r w:rsidRPr="00344C5E">
        <w:rPr>
          <w:rFonts w:asciiTheme="majorBidi" w:hAnsiTheme="majorBidi" w:cstheme="majorBidi"/>
          <w:sz w:val="24"/>
          <w:szCs w:val="24"/>
          <w:lang w:val="en"/>
        </w:rPr>
        <w:t xml:space="preserve"> (</w:t>
      </w:r>
      <w:r w:rsidRPr="00344C5E">
        <w:rPr>
          <w:rFonts w:asciiTheme="majorBidi" w:hAnsiTheme="majorBidi" w:cstheme="majorBidi"/>
          <w:i/>
          <w:iCs/>
          <w:sz w:val="24"/>
          <w:szCs w:val="24"/>
          <w:lang w:val="en"/>
        </w:rPr>
        <w:t>‘</w:t>
      </w:r>
      <w:proofErr w:type="spellStart"/>
      <w:r w:rsidRPr="00344C5E">
        <w:rPr>
          <w:rFonts w:asciiTheme="majorBidi" w:hAnsiTheme="majorBidi" w:cstheme="majorBidi"/>
          <w:i/>
          <w:iCs/>
          <w:sz w:val="24"/>
          <w:szCs w:val="24"/>
          <w:lang w:val="en"/>
        </w:rPr>
        <w:t>atiqot</w:t>
      </w:r>
      <w:proofErr w:type="spellEnd"/>
      <w:r w:rsidRPr="00344C5E">
        <w:rPr>
          <w:rFonts w:asciiTheme="majorBidi" w:hAnsiTheme="majorBidi" w:cstheme="majorBidi"/>
          <w:sz w:val="24"/>
          <w:szCs w:val="24"/>
          <w:lang w:val="en"/>
        </w:rPr>
        <w:t>), and that they had to keep them as a keepsake from Grandpa.  (</w:t>
      </w:r>
      <w:r w:rsidRPr="00344C5E">
        <w:rPr>
          <w:rFonts w:asciiTheme="majorBidi" w:hAnsiTheme="majorBidi" w:cstheme="majorBidi"/>
          <w:i/>
          <w:iCs/>
          <w:sz w:val="24"/>
          <w:szCs w:val="24"/>
          <w:lang w:val="en"/>
        </w:rPr>
        <w:t>Ma’adhūn min al-</w:t>
      </w:r>
      <w:proofErr w:type="gramStart"/>
      <w:r w:rsidRPr="00344C5E">
        <w:rPr>
          <w:rFonts w:asciiTheme="majorBidi" w:hAnsiTheme="majorBidi" w:cstheme="majorBidi"/>
          <w:i/>
          <w:iCs/>
          <w:sz w:val="24"/>
          <w:szCs w:val="24"/>
          <w:lang w:val="en"/>
        </w:rPr>
        <w:t xml:space="preserve">Līkūd </w:t>
      </w:r>
      <w:r w:rsidRPr="00344C5E">
        <w:rPr>
          <w:rFonts w:asciiTheme="majorBidi" w:hAnsiTheme="majorBidi" w:cstheme="majorBidi"/>
          <w:sz w:val="24"/>
          <w:szCs w:val="24"/>
          <w:lang w:val="en"/>
        </w:rPr>
        <w:t>,</w:t>
      </w:r>
      <w:proofErr w:type="gramEnd"/>
      <w:r w:rsidRPr="00344C5E">
        <w:rPr>
          <w:rFonts w:asciiTheme="majorBidi" w:hAnsiTheme="majorBidi" w:cstheme="majorBidi"/>
          <w:sz w:val="24"/>
          <w:szCs w:val="24"/>
          <w:lang w:val="en"/>
        </w:rPr>
        <w:t xml:space="preserve"> 36)</w:t>
      </w:r>
    </w:p>
    <w:p w14:paraId="08B85217" w14:textId="5CCBE31A" w:rsidR="00D027DC" w:rsidRPr="00344C5E" w:rsidRDefault="00D65D39" w:rsidP="00344C5E">
      <w:pPr>
        <w:pStyle w:val="ListParagraph"/>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w:t>
      </w:r>
      <w:r w:rsidRPr="00344C5E">
        <w:rPr>
          <w:rFonts w:asciiTheme="majorBidi" w:hAnsiTheme="majorBidi" w:cstheme="majorBidi"/>
          <w:sz w:val="24"/>
          <w:szCs w:val="24"/>
          <w:rtl/>
          <w:lang w:bidi="ar-EG"/>
        </w:rPr>
        <w:t>وكان</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رأي</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الجدة</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أنها</w:t>
      </w:r>
      <w:r w:rsidRPr="00344C5E">
        <w:rPr>
          <w:rFonts w:asciiTheme="majorBidi" w:hAnsiTheme="majorBidi" w:cstheme="majorBidi"/>
          <w:sz w:val="24"/>
          <w:szCs w:val="24"/>
          <w:rtl/>
        </w:rPr>
        <w:t xml:space="preserve"> "</w:t>
      </w:r>
      <w:proofErr w:type="spellStart"/>
      <w:r w:rsidRPr="00344C5E">
        <w:rPr>
          <w:rFonts w:asciiTheme="majorBidi" w:hAnsiTheme="majorBidi" w:cstheme="majorBidi"/>
          <w:b/>
          <w:bCs/>
          <w:sz w:val="24"/>
          <w:szCs w:val="24"/>
          <w:rtl/>
          <w:lang w:bidi="ar-EG"/>
        </w:rPr>
        <w:t>عتيكوت</w:t>
      </w:r>
      <w:proofErr w:type="spellEnd"/>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أثريات</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قديمة</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عليهم</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الاحتفاظ</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بها</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تذكارًا</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بها</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من</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الجد</w:t>
      </w:r>
      <w:r w:rsidR="004C361E" w:rsidRPr="00344C5E">
        <w:rPr>
          <w:rFonts w:asciiTheme="majorBidi" w:hAnsiTheme="majorBidi" w:cstheme="majorBidi"/>
          <w:sz w:val="24"/>
          <w:szCs w:val="24"/>
          <w:rtl/>
        </w:rPr>
        <w:t>.</w:t>
      </w:r>
      <w:r w:rsidRPr="00344C5E">
        <w:rPr>
          <w:rFonts w:asciiTheme="majorBidi" w:hAnsiTheme="majorBidi" w:cstheme="majorBidi"/>
          <w:sz w:val="24"/>
          <w:szCs w:val="24"/>
          <w:lang w:val="en"/>
        </w:rPr>
        <w:t xml:space="preserve">] </w:t>
      </w:r>
    </w:p>
    <w:p w14:paraId="1FD1D6B9" w14:textId="77777777" w:rsidR="00D027DC" w:rsidRPr="00344C5E" w:rsidRDefault="00D027DC" w:rsidP="00344C5E">
      <w:pPr>
        <w:pStyle w:val="ListParagraph"/>
        <w:bidi w:val="0"/>
        <w:spacing w:after="0" w:line="360" w:lineRule="auto"/>
        <w:jc w:val="both"/>
        <w:rPr>
          <w:rFonts w:asciiTheme="majorBidi" w:hAnsiTheme="majorBidi" w:cstheme="majorBidi"/>
          <w:sz w:val="24"/>
          <w:szCs w:val="24"/>
          <w:lang w:val="en"/>
        </w:rPr>
      </w:pPr>
    </w:p>
    <w:p w14:paraId="4D2BF013" w14:textId="77777777" w:rsidR="00D027DC" w:rsidRPr="00344C5E" w:rsidRDefault="00D65D39" w:rsidP="00344C5E">
      <w:pPr>
        <w:pStyle w:val="ListParagraph"/>
        <w:numPr>
          <w:ilvl w:val="0"/>
          <w:numId w:val="1"/>
        </w:numPr>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 xml:space="preserve">An officiant from the </w:t>
      </w:r>
      <w:r w:rsidRPr="00344C5E">
        <w:rPr>
          <w:rFonts w:asciiTheme="majorBidi" w:hAnsiTheme="majorBidi" w:cstheme="majorBidi"/>
          <w:b/>
          <w:bCs/>
          <w:sz w:val="24"/>
          <w:szCs w:val="24"/>
          <w:lang w:val="en"/>
        </w:rPr>
        <w:t xml:space="preserve">Likud </w:t>
      </w:r>
      <w:r w:rsidRPr="00344C5E">
        <w:rPr>
          <w:rFonts w:asciiTheme="majorBidi" w:hAnsiTheme="majorBidi" w:cstheme="majorBidi"/>
          <w:sz w:val="24"/>
          <w:szCs w:val="24"/>
          <w:lang w:val="en"/>
        </w:rPr>
        <w:t>(</w:t>
      </w:r>
      <w:r w:rsidRPr="00344C5E">
        <w:rPr>
          <w:rFonts w:asciiTheme="majorBidi" w:hAnsiTheme="majorBidi" w:cstheme="majorBidi"/>
          <w:i/>
          <w:iCs/>
          <w:sz w:val="24"/>
          <w:szCs w:val="24"/>
          <w:lang w:val="en"/>
        </w:rPr>
        <w:t>Ma’adhūn min al-</w:t>
      </w:r>
      <w:proofErr w:type="gramStart"/>
      <w:r w:rsidRPr="00344C5E">
        <w:rPr>
          <w:rFonts w:asciiTheme="majorBidi" w:hAnsiTheme="majorBidi" w:cstheme="majorBidi"/>
          <w:i/>
          <w:iCs/>
          <w:sz w:val="24"/>
          <w:szCs w:val="24"/>
          <w:lang w:val="en"/>
        </w:rPr>
        <w:t xml:space="preserve">Līkūd </w:t>
      </w:r>
      <w:r w:rsidRPr="00344C5E">
        <w:rPr>
          <w:rFonts w:asciiTheme="majorBidi" w:hAnsiTheme="majorBidi" w:cstheme="majorBidi"/>
          <w:sz w:val="24"/>
          <w:szCs w:val="24"/>
          <w:lang w:val="en"/>
        </w:rPr>
        <w:t>,</w:t>
      </w:r>
      <w:proofErr w:type="gramEnd"/>
      <w:r w:rsidRPr="00344C5E">
        <w:rPr>
          <w:rFonts w:asciiTheme="majorBidi" w:hAnsiTheme="majorBidi" w:cstheme="majorBidi"/>
          <w:sz w:val="24"/>
          <w:szCs w:val="24"/>
          <w:lang w:val="en"/>
        </w:rPr>
        <w:t xml:space="preserve"> 9)</w:t>
      </w:r>
    </w:p>
    <w:p w14:paraId="0D9E624B" w14:textId="5259DEF9" w:rsidR="00D65D39" w:rsidRPr="00344C5E" w:rsidRDefault="00CE6898" w:rsidP="00344C5E">
      <w:pPr>
        <w:pStyle w:val="ListParagraph"/>
        <w:bidi w:val="0"/>
        <w:spacing w:after="0" w:line="360" w:lineRule="auto"/>
        <w:jc w:val="both"/>
        <w:rPr>
          <w:rFonts w:asciiTheme="majorBidi" w:hAnsiTheme="majorBidi" w:cstheme="majorBidi"/>
          <w:sz w:val="24"/>
          <w:szCs w:val="24"/>
          <w:rtl/>
          <w:lang w:val="en"/>
        </w:rPr>
      </w:pPr>
      <w:r w:rsidRPr="00344C5E">
        <w:rPr>
          <w:rFonts w:asciiTheme="majorBidi" w:hAnsiTheme="majorBidi" w:cstheme="majorBidi"/>
          <w:sz w:val="24"/>
          <w:szCs w:val="24"/>
          <w:lang w:val="en"/>
        </w:rPr>
        <w:t>[</w:t>
      </w:r>
      <w:proofErr w:type="spellStart"/>
      <w:r w:rsidRPr="00344C5E">
        <w:rPr>
          <w:rFonts w:asciiTheme="majorBidi" w:hAnsiTheme="majorBidi" w:cstheme="majorBidi"/>
          <w:sz w:val="24"/>
          <w:szCs w:val="24"/>
          <w:rtl/>
        </w:rPr>
        <w:t>مأذون</w:t>
      </w:r>
      <w:proofErr w:type="spellEnd"/>
      <w:r w:rsidRPr="00344C5E">
        <w:rPr>
          <w:rFonts w:asciiTheme="majorBidi" w:hAnsiTheme="majorBidi" w:cstheme="majorBidi"/>
          <w:sz w:val="24"/>
          <w:szCs w:val="24"/>
          <w:rtl/>
        </w:rPr>
        <w:t xml:space="preserve"> </w:t>
      </w:r>
      <w:proofErr w:type="spellStart"/>
      <w:r w:rsidRPr="00344C5E">
        <w:rPr>
          <w:rFonts w:asciiTheme="majorBidi" w:hAnsiTheme="majorBidi" w:cstheme="majorBidi"/>
          <w:sz w:val="24"/>
          <w:szCs w:val="24"/>
          <w:rtl/>
        </w:rPr>
        <w:t>من</w:t>
      </w:r>
      <w:proofErr w:type="spellEnd"/>
      <w:r w:rsidRPr="00344C5E">
        <w:rPr>
          <w:rFonts w:asciiTheme="majorBidi" w:hAnsiTheme="majorBidi" w:cstheme="majorBidi"/>
          <w:sz w:val="24"/>
          <w:szCs w:val="24"/>
          <w:rtl/>
        </w:rPr>
        <w:t xml:space="preserve"> </w:t>
      </w:r>
      <w:proofErr w:type="spellStart"/>
      <w:r w:rsidRPr="00344C5E">
        <w:rPr>
          <w:rFonts w:asciiTheme="majorBidi" w:hAnsiTheme="majorBidi" w:cstheme="majorBidi"/>
          <w:sz w:val="24"/>
          <w:szCs w:val="24"/>
          <w:rtl/>
        </w:rPr>
        <w:t>ا</w:t>
      </w:r>
      <w:r w:rsidRPr="00344C5E">
        <w:rPr>
          <w:rFonts w:asciiTheme="majorBidi" w:hAnsiTheme="majorBidi" w:cstheme="majorBidi"/>
          <w:b/>
          <w:bCs/>
          <w:sz w:val="24"/>
          <w:szCs w:val="24"/>
          <w:rtl/>
        </w:rPr>
        <w:t>لليكود</w:t>
      </w:r>
      <w:proofErr w:type="spellEnd"/>
      <w:r w:rsidR="004C361E" w:rsidRPr="00344C5E">
        <w:rPr>
          <w:rFonts w:asciiTheme="majorBidi" w:hAnsiTheme="majorBidi" w:cstheme="majorBidi"/>
          <w:b/>
          <w:bCs/>
          <w:sz w:val="24"/>
          <w:szCs w:val="24"/>
          <w:rtl/>
        </w:rPr>
        <w:t>.</w:t>
      </w:r>
      <w:r w:rsidRPr="00344C5E">
        <w:rPr>
          <w:rFonts w:asciiTheme="majorBidi" w:hAnsiTheme="majorBidi" w:cstheme="majorBidi"/>
          <w:sz w:val="24"/>
          <w:szCs w:val="24"/>
          <w:lang w:val="en"/>
        </w:rPr>
        <w:t xml:space="preserve">] </w:t>
      </w:r>
    </w:p>
    <w:p w14:paraId="02DAD21F" w14:textId="77777777" w:rsidR="00D027DC" w:rsidRPr="00344C5E" w:rsidRDefault="00D027DC" w:rsidP="00344C5E">
      <w:pPr>
        <w:pStyle w:val="ListParagraph"/>
        <w:bidi w:val="0"/>
        <w:spacing w:after="0" w:line="360" w:lineRule="auto"/>
        <w:jc w:val="both"/>
        <w:rPr>
          <w:rFonts w:asciiTheme="majorBidi" w:hAnsiTheme="majorBidi" w:cstheme="majorBidi"/>
          <w:sz w:val="24"/>
          <w:szCs w:val="24"/>
        </w:rPr>
      </w:pPr>
    </w:p>
    <w:p w14:paraId="1C2B609F" w14:textId="2875D6C8" w:rsidR="00D027DC" w:rsidRPr="00344C5E" w:rsidRDefault="00AF1751" w:rsidP="00344C5E">
      <w:pPr>
        <w:pStyle w:val="ListParagraph"/>
        <w:numPr>
          <w:ilvl w:val="0"/>
          <w:numId w:val="1"/>
        </w:numPr>
        <w:bidi w:val="0"/>
        <w:spacing w:after="0" w:line="360" w:lineRule="auto"/>
        <w:jc w:val="both"/>
        <w:rPr>
          <w:rFonts w:asciiTheme="majorBidi" w:hAnsiTheme="majorBidi" w:cstheme="majorBidi"/>
          <w:sz w:val="24"/>
          <w:szCs w:val="24"/>
        </w:rPr>
      </w:pPr>
      <w:r w:rsidRPr="00344C5E">
        <w:rPr>
          <w:rFonts w:asciiTheme="majorBidi" w:hAnsiTheme="majorBidi" w:cstheme="majorBidi"/>
          <w:sz w:val="24"/>
          <w:szCs w:val="24"/>
          <w:lang w:val="en"/>
        </w:rPr>
        <w:t xml:space="preserve">I still refuse the... from the </w:t>
      </w:r>
      <w:r w:rsidRPr="00344C5E">
        <w:rPr>
          <w:rFonts w:asciiTheme="majorBidi" w:hAnsiTheme="majorBidi" w:cstheme="majorBidi"/>
          <w:b/>
          <w:bCs/>
          <w:sz w:val="24"/>
          <w:szCs w:val="24"/>
          <w:lang w:val="en"/>
        </w:rPr>
        <w:t>Likud</w:t>
      </w:r>
      <w:r w:rsidRPr="00344C5E">
        <w:rPr>
          <w:rFonts w:asciiTheme="majorBidi" w:hAnsiTheme="majorBidi" w:cstheme="majorBidi"/>
          <w:sz w:val="24"/>
          <w:szCs w:val="24"/>
          <w:lang w:val="en"/>
        </w:rPr>
        <w:t>. (</w:t>
      </w:r>
      <w:proofErr w:type="spellStart"/>
      <w:r w:rsidRPr="00344C5E">
        <w:rPr>
          <w:rFonts w:asciiTheme="majorBidi" w:hAnsiTheme="majorBidi" w:cstheme="majorBidi"/>
          <w:i/>
          <w:iCs/>
          <w:sz w:val="24"/>
          <w:szCs w:val="24"/>
          <w:lang w:val="en"/>
        </w:rPr>
        <w:t>Ma’adhūn</w:t>
      </w:r>
      <w:proofErr w:type="spellEnd"/>
      <w:r w:rsidRPr="00344C5E">
        <w:rPr>
          <w:rFonts w:asciiTheme="majorBidi" w:hAnsiTheme="majorBidi" w:cstheme="majorBidi"/>
          <w:i/>
          <w:iCs/>
          <w:sz w:val="24"/>
          <w:szCs w:val="24"/>
          <w:lang w:val="en"/>
        </w:rPr>
        <w:t xml:space="preserve"> </w:t>
      </w:r>
      <w:proofErr w:type="spellStart"/>
      <w:r w:rsidRPr="00344C5E">
        <w:rPr>
          <w:rFonts w:asciiTheme="majorBidi" w:hAnsiTheme="majorBidi" w:cstheme="majorBidi"/>
          <w:i/>
          <w:iCs/>
          <w:sz w:val="24"/>
          <w:szCs w:val="24"/>
          <w:lang w:val="en"/>
        </w:rPr>
        <w:t>min</w:t>
      </w:r>
      <w:proofErr w:type="spellEnd"/>
      <w:r w:rsidRPr="00344C5E">
        <w:rPr>
          <w:rFonts w:asciiTheme="majorBidi" w:hAnsiTheme="majorBidi" w:cstheme="majorBidi"/>
          <w:i/>
          <w:iCs/>
          <w:sz w:val="24"/>
          <w:szCs w:val="24"/>
          <w:lang w:val="en"/>
        </w:rPr>
        <w:t xml:space="preserve"> al-</w:t>
      </w:r>
      <w:proofErr w:type="spellStart"/>
      <w:r w:rsidRPr="00344C5E">
        <w:rPr>
          <w:rFonts w:asciiTheme="majorBidi" w:hAnsiTheme="majorBidi" w:cstheme="majorBidi"/>
          <w:i/>
          <w:iCs/>
          <w:sz w:val="24"/>
          <w:szCs w:val="24"/>
          <w:lang w:val="en"/>
        </w:rPr>
        <w:t>Līkūd</w:t>
      </w:r>
      <w:proofErr w:type="spellEnd"/>
      <w:r w:rsidRPr="00344C5E">
        <w:rPr>
          <w:rFonts w:asciiTheme="majorBidi" w:hAnsiTheme="majorBidi" w:cstheme="majorBidi"/>
          <w:sz w:val="24"/>
          <w:szCs w:val="24"/>
          <w:lang w:val="en"/>
        </w:rPr>
        <w:t xml:space="preserve">, 15) </w:t>
      </w:r>
    </w:p>
    <w:p w14:paraId="102D8E9F" w14:textId="6601139A" w:rsidR="00AF1751" w:rsidRPr="00344C5E" w:rsidRDefault="00AF1751" w:rsidP="00344C5E">
      <w:pPr>
        <w:pStyle w:val="ListParagraph"/>
        <w:bidi w:val="0"/>
        <w:spacing w:after="0" w:line="360" w:lineRule="auto"/>
        <w:jc w:val="both"/>
        <w:rPr>
          <w:rFonts w:asciiTheme="majorBidi" w:hAnsiTheme="majorBidi" w:cstheme="majorBidi"/>
          <w:sz w:val="24"/>
          <w:szCs w:val="24"/>
          <w:rtl/>
        </w:rPr>
      </w:pPr>
      <w:r w:rsidRPr="00344C5E">
        <w:rPr>
          <w:rFonts w:asciiTheme="majorBidi" w:hAnsiTheme="majorBidi" w:cstheme="majorBidi"/>
          <w:sz w:val="24"/>
          <w:szCs w:val="24"/>
          <w:lang w:val="en"/>
        </w:rPr>
        <w:t>[</w:t>
      </w:r>
      <w:r w:rsidRPr="00344C5E">
        <w:rPr>
          <w:rFonts w:asciiTheme="majorBidi" w:hAnsiTheme="majorBidi" w:cstheme="majorBidi"/>
          <w:sz w:val="24"/>
          <w:szCs w:val="24"/>
          <w:rtl/>
          <w:lang w:bidi="ar-EG"/>
        </w:rPr>
        <w:t>ما</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زلت</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رافضة</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مأذون</w:t>
      </w:r>
      <w:r w:rsidRPr="00344C5E">
        <w:rPr>
          <w:rFonts w:asciiTheme="majorBidi" w:hAnsiTheme="majorBidi" w:cstheme="majorBidi"/>
          <w:sz w:val="24"/>
          <w:szCs w:val="24"/>
          <w:rtl/>
        </w:rPr>
        <w:t xml:space="preserve"> </w:t>
      </w:r>
      <w:r w:rsidRPr="00344C5E">
        <w:rPr>
          <w:rFonts w:asciiTheme="majorBidi" w:hAnsiTheme="majorBidi" w:cstheme="majorBidi"/>
          <w:b/>
          <w:bCs/>
          <w:sz w:val="24"/>
          <w:szCs w:val="24"/>
          <w:rtl/>
          <w:lang w:bidi="ar-EG"/>
        </w:rPr>
        <w:t>الليكود</w:t>
      </w:r>
      <w:r w:rsidR="004C361E" w:rsidRPr="00344C5E">
        <w:rPr>
          <w:rFonts w:asciiTheme="majorBidi" w:hAnsiTheme="majorBidi" w:cstheme="majorBidi"/>
          <w:b/>
          <w:bCs/>
          <w:sz w:val="24"/>
          <w:szCs w:val="24"/>
          <w:rtl/>
        </w:rPr>
        <w:t>.</w:t>
      </w:r>
      <w:r w:rsidRPr="00344C5E">
        <w:rPr>
          <w:rFonts w:asciiTheme="majorBidi" w:hAnsiTheme="majorBidi" w:cstheme="majorBidi"/>
          <w:sz w:val="24"/>
          <w:szCs w:val="24"/>
          <w:lang w:val="en"/>
        </w:rPr>
        <w:t xml:space="preserve">] </w:t>
      </w:r>
    </w:p>
    <w:p w14:paraId="3EC52628" w14:textId="77777777" w:rsidR="00AF1751" w:rsidRPr="00344C5E" w:rsidRDefault="00AF1751" w:rsidP="00344C5E">
      <w:pPr>
        <w:bidi w:val="0"/>
        <w:spacing w:after="0" w:line="360" w:lineRule="auto"/>
        <w:jc w:val="both"/>
        <w:rPr>
          <w:rFonts w:asciiTheme="majorBidi" w:hAnsiTheme="majorBidi" w:cstheme="majorBidi"/>
          <w:sz w:val="24"/>
          <w:szCs w:val="24"/>
          <w:rtl/>
        </w:rPr>
      </w:pPr>
      <w:r w:rsidRPr="00344C5E">
        <w:rPr>
          <w:rFonts w:asciiTheme="majorBidi" w:hAnsiTheme="majorBidi" w:cstheme="majorBidi"/>
          <w:sz w:val="24"/>
          <w:szCs w:val="24"/>
          <w:lang w:val="en"/>
        </w:rPr>
        <w:lastRenderedPageBreak/>
        <w:t xml:space="preserve">   </w:t>
      </w:r>
    </w:p>
    <w:p w14:paraId="7A86DDC4" w14:textId="77777777" w:rsidR="00D027DC" w:rsidRPr="00344C5E" w:rsidRDefault="00CE6898" w:rsidP="00344C5E">
      <w:pPr>
        <w:pStyle w:val="ListParagraph"/>
        <w:numPr>
          <w:ilvl w:val="0"/>
          <w:numId w:val="1"/>
        </w:numPr>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Above the blackboard located in the middle of the classroom appear faces affixing their gaze upon us, and the teacher emphasizes that these were the leaders who build the state: “</w:t>
      </w:r>
      <w:r w:rsidRPr="00344C5E">
        <w:rPr>
          <w:rFonts w:asciiTheme="majorBidi" w:hAnsiTheme="majorBidi" w:cstheme="majorBidi"/>
          <w:b/>
          <w:bCs/>
          <w:sz w:val="24"/>
          <w:szCs w:val="24"/>
          <w:lang w:val="en"/>
        </w:rPr>
        <w:t>David Ben-Gurion</w:t>
      </w:r>
      <w:r w:rsidRPr="00344C5E">
        <w:rPr>
          <w:rFonts w:asciiTheme="majorBidi" w:hAnsiTheme="majorBidi" w:cstheme="majorBidi"/>
          <w:sz w:val="24"/>
          <w:szCs w:val="24"/>
          <w:lang w:val="en"/>
        </w:rPr>
        <w:t xml:space="preserve">, </w:t>
      </w:r>
      <w:r w:rsidRPr="00344C5E">
        <w:rPr>
          <w:rFonts w:asciiTheme="majorBidi" w:hAnsiTheme="majorBidi" w:cstheme="majorBidi"/>
          <w:b/>
          <w:bCs/>
          <w:sz w:val="24"/>
          <w:szCs w:val="24"/>
          <w:lang w:val="en"/>
        </w:rPr>
        <w:t>Golda Meir</w:t>
      </w:r>
      <w:r w:rsidRPr="00344C5E">
        <w:rPr>
          <w:rFonts w:asciiTheme="majorBidi" w:hAnsiTheme="majorBidi" w:cstheme="majorBidi"/>
          <w:sz w:val="24"/>
          <w:szCs w:val="24"/>
          <w:lang w:val="en"/>
        </w:rPr>
        <w:t xml:space="preserve">, </w:t>
      </w:r>
      <w:r w:rsidRPr="00344C5E">
        <w:rPr>
          <w:rFonts w:asciiTheme="majorBidi" w:hAnsiTheme="majorBidi" w:cstheme="majorBidi"/>
          <w:b/>
          <w:bCs/>
          <w:sz w:val="24"/>
          <w:szCs w:val="24"/>
          <w:lang w:val="en"/>
        </w:rPr>
        <w:t>Moshe Dayan</w:t>
      </w:r>
      <w:r w:rsidRPr="00344C5E">
        <w:rPr>
          <w:rFonts w:asciiTheme="majorBidi" w:hAnsiTheme="majorBidi" w:cstheme="majorBidi"/>
          <w:sz w:val="24"/>
          <w:szCs w:val="24"/>
          <w:lang w:val="en"/>
        </w:rPr>
        <w:t>.”  (</w:t>
      </w:r>
      <w:r w:rsidRPr="00344C5E">
        <w:rPr>
          <w:rFonts w:asciiTheme="majorBidi" w:hAnsiTheme="majorBidi" w:cstheme="majorBidi"/>
          <w:i/>
          <w:iCs/>
          <w:sz w:val="24"/>
          <w:szCs w:val="24"/>
          <w:lang w:val="en"/>
        </w:rPr>
        <w:t>Ma’adhūn min al-</w:t>
      </w:r>
      <w:proofErr w:type="gramStart"/>
      <w:r w:rsidRPr="00344C5E">
        <w:rPr>
          <w:rFonts w:asciiTheme="majorBidi" w:hAnsiTheme="majorBidi" w:cstheme="majorBidi"/>
          <w:i/>
          <w:iCs/>
          <w:sz w:val="24"/>
          <w:szCs w:val="24"/>
          <w:lang w:val="en"/>
        </w:rPr>
        <w:t xml:space="preserve">Līkūd </w:t>
      </w:r>
      <w:r w:rsidRPr="00344C5E">
        <w:rPr>
          <w:rFonts w:asciiTheme="majorBidi" w:hAnsiTheme="majorBidi" w:cstheme="majorBidi"/>
          <w:sz w:val="24"/>
          <w:szCs w:val="24"/>
          <w:lang w:val="en"/>
        </w:rPr>
        <w:t>,</w:t>
      </w:r>
      <w:proofErr w:type="gramEnd"/>
      <w:r w:rsidRPr="00344C5E">
        <w:rPr>
          <w:rFonts w:asciiTheme="majorBidi" w:hAnsiTheme="majorBidi" w:cstheme="majorBidi"/>
          <w:sz w:val="24"/>
          <w:szCs w:val="24"/>
          <w:lang w:val="en"/>
        </w:rPr>
        <w:t xml:space="preserve"> 19-20) </w:t>
      </w:r>
    </w:p>
    <w:p w14:paraId="696CC3C1" w14:textId="030A596F" w:rsidR="00D65D39" w:rsidRPr="00344C5E" w:rsidRDefault="00D65D39" w:rsidP="00344C5E">
      <w:pPr>
        <w:pStyle w:val="ListParagraph"/>
        <w:bidi w:val="0"/>
        <w:spacing w:after="0" w:line="360" w:lineRule="auto"/>
        <w:jc w:val="both"/>
        <w:rPr>
          <w:rFonts w:asciiTheme="majorBidi" w:hAnsiTheme="majorBidi" w:cstheme="majorBidi"/>
          <w:sz w:val="24"/>
          <w:szCs w:val="24"/>
          <w:rtl/>
          <w:lang w:val="en"/>
        </w:rPr>
      </w:pPr>
      <w:r w:rsidRPr="00344C5E">
        <w:rPr>
          <w:rFonts w:asciiTheme="majorBidi" w:hAnsiTheme="majorBidi" w:cstheme="majorBidi"/>
          <w:sz w:val="24"/>
          <w:szCs w:val="24"/>
          <w:lang w:val="en"/>
        </w:rPr>
        <w:t>[</w:t>
      </w:r>
      <w:r w:rsidRPr="00344C5E">
        <w:rPr>
          <w:rFonts w:asciiTheme="majorBidi" w:hAnsiTheme="majorBidi" w:cstheme="majorBidi"/>
          <w:sz w:val="24"/>
          <w:szCs w:val="24"/>
          <w:rtl/>
          <w:lang w:bidi="ar-EG"/>
        </w:rPr>
        <w:t>فوق</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اللوح</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الأسود</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الّذي</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يتوسط</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جدار</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الصّف،</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تظهر</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وجوه</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تنظر</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إلينا</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بحدة،</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والمعلمة</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تؤكد</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أن</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هؤلاء</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من</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قاموا</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ببناء</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الدولة</w:t>
      </w:r>
      <w:r w:rsidRPr="00344C5E">
        <w:rPr>
          <w:rFonts w:asciiTheme="majorBidi" w:hAnsiTheme="majorBidi" w:cstheme="majorBidi"/>
          <w:sz w:val="24"/>
          <w:szCs w:val="24"/>
          <w:rtl/>
        </w:rPr>
        <w:t>: (</w:t>
      </w:r>
      <w:r w:rsidRPr="00344C5E">
        <w:rPr>
          <w:rFonts w:asciiTheme="majorBidi" w:hAnsiTheme="majorBidi" w:cstheme="majorBidi"/>
          <w:b/>
          <w:bCs/>
          <w:sz w:val="24"/>
          <w:szCs w:val="24"/>
          <w:rtl/>
          <w:lang w:bidi="ar-EG"/>
        </w:rPr>
        <w:t>بن</w:t>
      </w:r>
      <w:r w:rsidRPr="00344C5E">
        <w:rPr>
          <w:rFonts w:asciiTheme="majorBidi" w:hAnsiTheme="majorBidi" w:cstheme="majorBidi"/>
          <w:sz w:val="24"/>
          <w:szCs w:val="24"/>
          <w:rtl/>
        </w:rPr>
        <w:t xml:space="preserve"> </w:t>
      </w:r>
      <w:r w:rsidRPr="00344C5E">
        <w:rPr>
          <w:rFonts w:asciiTheme="majorBidi" w:hAnsiTheme="majorBidi" w:cstheme="majorBidi"/>
          <w:b/>
          <w:bCs/>
          <w:sz w:val="24"/>
          <w:szCs w:val="24"/>
          <w:rtl/>
          <w:lang w:bidi="ar-EG"/>
        </w:rPr>
        <w:t>غوريون</w:t>
      </w:r>
      <w:r w:rsidRPr="00344C5E">
        <w:rPr>
          <w:rFonts w:asciiTheme="majorBidi" w:hAnsiTheme="majorBidi" w:cstheme="majorBidi"/>
          <w:sz w:val="24"/>
          <w:szCs w:val="24"/>
          <w:rtl/>
          <w:lang w:bidi="ar-EG"/>
        </w:rPr>
        <w:t>،</w:t>
      </w:r>
      <w:r w:rsidRPr="00344C5E">
        <w:rPr>
          <w:rFonts w:asciiTheme="majorBidi" w:hAnsiTheme="majorBidi" w:cstheme="majorBidi"/>
          <w:sz w:val="24"/>
          <w:szCs w:val="24"/>
          <w:rtl/>
        </w:rPr>
        <w:t xml:space="preserve"> </w:t>
      </w:r>
      <w:proofErr w:type="spellStart"/>
      <w:r w:rsidRPr="00344C5E">
        <w:rPr>
          <w:rFonts w:asciiTheme="majorBidi" w:hAnsiTheme="majorBidi" w:cstheme="majorBidi"/>
          <w:b/>
          <w:bCs/>
          <w:sz w:val="24"/>
          <w:szCs w:val="24"/>
          <w:rtl/>
          <w:lang w:bidi="ar-EG"/>
        </w:rPr>
        <w:t>غولدا</w:t>
      </w:r>
      <w:proofErr w:type="spellEnd"/>
      <w:r w:rsidRPr="00344C5E">
        <w:rPr>
          <w:rFonts w:asciiTheme="majorBidi" w:hAnsiTheme="majorBidi" w:cstheme="majorBidi"/>
          <w:sz w:val="24"/>
          <w:szCs w:val="24"/>
          <w:rtl/>
        </w:rPr>
        <w:t xml:space="preserve"> </w:t>
      </w:r>
      <w:proofErr w:type="spellStart"/>
      <w:r w:rsidRPr="00344C5E">
        <w:rPr>
          <w:rFonts w:asciiTheme="majorBidi" w:hAnsiTheme="majorBidi" w:cstheme="majorBidi"/>
          <w:b/>
          <w:bCs/>
          <w:sz w:val="24"/>
          <w:szCs w:val="24"/>
          <w:rtl/>
          <w:lang w:bidi="ar-EG"/>
        </w:rPr>
        <w:t>مئير</w:t>
      </w:r>
      <w:proofErr w:type="spellEnd"/>
      <w:r w:rsidRPr="00344C5E">
        <w:rPr>
          <w:rFonts w:asciiTheme="majorBidi" w:hAnsiTheme="majorBidi" w:cstheme="majorBidi"/>
          <w:sz w:val="24"/>
          <w:szCs w:val="24"/>
          <w:rtl/>
          <w:lang w:bidi="ar-EG"/>
        </w:rPr>
        <w:t>،</w:t>
      </w:r>
      <w:r w:rsidRPr="00344C5E">
        <w:rPr>
          <w:rFonts w:asciiTheme="majorBidi" w:hAnsiTheme="majorBidi" w:cstheme="majorBidi"/>
          <w:sz w:val="24"/>
          <w:szCs w:val="24"/>
          <w:rtl/>
        </w:rPr>
        <w:t xml:space="preserve"> </w:t>
      </w:r>
      <w:r w:rsidRPr="00344C5E">
        <w:rPr>
          <w:rFonts w:asciiTheme="majorBidi" w:hAnsiTheme="majorBidi" w:cstheme="majorBidi"/>
          <w:b/>
          <w:bCs/>
          <w:sz w:val="24"/>
          <w:szCs w:val="24"/>
          <w:rtl/>
          <w:lang w:bidi="ar-EG"/>
        </w:rPr>
        <w:t>موشي</w:t>
      </w:r>
      <w:r w:rsidRPr="00344C5E">
        <w:rPr>
          <w:rFonts w:asciiTheme="majorBidi" w:hAnsiTheme="majorBidi" w:cstheme="majorBidi"/>
          <w:sz w:val="24"/>
          <w:szCs w:val="24"/>
          <w:rtl/>
        </w:rPr>
        <w:t xml:space="preserve"> </w:t>
      </w:r>
      <w:r w:rsidRPr="00344C5E">
        <w:rPr>
          <w:rFonts w:asciiTheme="majorBidi" w:hAnsiTheme="majorBidi" w:cstheme="majorBidi"/>
          <w:b/>
          <w:bCs/>
          <w:sz w:val="24"/>
          <w:szCs w:val="24"/>
          <w:rtl/>
          <w:lang w:bidi="ar-EG"/>
        </w:rPr>
        <w:t>ديان</w:t>
      </w:r>
      <w:r w:rsidR="00B62E6D" w:rsidRPr="00344C5E">
        <w:rPr>
          <w:rFonts w:asciiTheme="majorBidi" w:hAnsiTheme="majorBidi" w:cstheme="majorBidi"/>
          <w:sz w:val="24"/>
          <w:szCs w:val="24"/>
          <w:rtl/>
        </w:rPr>
        <w:t>).</w:t>
      </w:r>
      <w:r w:rsidRPr="00344C5E">
        <w:rPr>
          <w:rFonts w:asciiTheme="majorBidi" w:hAnsiTheme="majorBidi" w:cstheme="majorBidi"/>
          <w:sz w:val="24"/>
          <w:szCs w:val="24"/>
          <w:lang w:val="en"/>
        </w:rPr>
        <w:t xml:space="preserve">]  </w:t>
      </w:r>
    </w:p>
    <w:p w14:paraId="69404B34" w14:textId="77777777" w:rsidR="00D027DC" w:rsidRPr="00344C5E" w:rsidRDefault="00D027DC" w:rsidP="00344C5E">
      <w:pPr>
        <w:bidi w:val="0"/>
        <w:spacing w:after="0" w:line="360" w:lineRule="auto"/>
        <w:jc w:val="both"/>
        <w:rPr>
          <w:rFonts w:asciiTheme="majorBidi" w:hAnsiTheme="majorBidi" w:cstheme="majorBidi"/>
          <w:sz w:val="24"/>
          <w:szCs w:val="24"/>
          <w:lang w:val="en"/>
        </w:rPr>
      </w:pPr>
    </w:p>
    <w:p w14:paraId="0C9EBDED" w14:textId="634DEAD7" w:rsidR="00D65D39" w:rsidRPr="00344C5E" w:rsidRDefault="00CE6898" w:rsidP="00344C5E">
      <w:pPr>
        <w:pStyle w:val="ListParagraph"/>
        <w:numPr>
          <w:ilvl w:val="0"/>
          <w:numId w:val="1"/>
        </w:numPr>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 xml:space="preserve">It was not only in our class that they hung up pictures; they did so in all of the classrooms. As for the principal’s office - there, the pictures were larger, their facial expressions more transparent, and the image of </w:t>
      </w:r>
      <w:r w:rsidRPr="00344C5E">
        <w:rPr>
          <w:rFonts w:asciiTheme="majorBidi" w:hAnsiTheme="majorBidi" w:cstheme="majorBidi"/>
          <w:b/>
          <w:bCs/>
          <w:sz w:val="24"/>
          <w:szCs w:val="24"/>
          <w:lang w:val="en"/>
        </w:rPr>
        <w:t>Moshe Dayan</w:t>
      </w:r>
      <w:r w:rsidRPr="00344C5E">
        <w:rPr>
          <w:rFonts w:asciiTheme="majorBidi" w:hAnsiTheme="majorBidi" w:cstheme="majorBidi"/>
          <w:sz w:val="24"/>
          <w:szCs w:val="24"/>
          <w:lang w:val="en"/>
        </w:rPr>
        <w:t xml:space="preserve"> featured a mocking smile breaking out on his lips, as if he was making fun of the principal. (</w:t>
      </w:r>
      <w:r w:rsidRPr="00344C5E">
        <w:rPr>
          <w:rFonts w:asciiTheme="majorBidi" w:hAnsiTheme="majorBidi" w:cstheme="majorBidi"/>
          <w:i/>
          <w:iCs/>
          <w:sz w:val="24"/>
          <w:szCs w:val="24"/>
          <w:lang w:val="en"/>
        </w:rPr>
        <w:t>Ma’adhūn min al-</w:t>
      </w:r>
      <w:proofErr w:type="gramStart"/>
      <w:r w:rsidRPr="00344C5E">
        <w:rPr>
          <w:rFonts w:asciiTheme="majorBidi" w:hAnsiTheme="majorBidi" w:cstheme="majorBidi"/>
          <w:i/>
          <w:iCs/>
          <w:sz w:val="24"/>
          <w:szCs w:val="24"/>
          <w:lang w:val="en"/>
        </w:rPr>
        <w:t xml:space="preserve">Līkūd </w:t>
      </w:r>
      <w:r w:rsidRPr="00344C5E">
        <w:rPr>
          <w:rFonts w:asciiTheme="majorBidi" w:hAnsiTheme="majorBidi" w:cstheme="majorBidi"/>
          <w:sz w:val="24"/>
          <w:szCs w:val="24"/>
          <w:lang w:val="en"/>
        </w:rPr>
        <w:t>,</w:t>
      </w:r>
      <w:proofErr w:type="gramEnd"/>
      <w:r w:rsidRPr="00344C5E">
        <w:rPr>
          <w:rFonts w:asciiTheme="majorBidi" w:hAnsiTheme="majorBidi" w:cstheme="majorBidi"/>
          <w:sz w:val="24"/>
          <w:szCs w:val="24"/>
          <w:lang w:val="en"/>
        </w:rPr>
        <w:t xml:space="preserve"> 19-20)</w:t>
      </w:r>
    </w:p>
    <w:p w14:paraId="40E8D569" w14:textId="4D8B0FDE" w:rsidR="00D65D39" w:rsidRPr="00344C5E" w:rsidRDefault="00D65D39" w:rsidP="00344C5E">
      <w:pPr>
        <w:pStyle w:val="ListParagraph"/>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w:t>
      </w:r>
      <w:r w:rsidRPr="00344C5E">
        <w:rPr>
          <w:rFonts w:asciiTheme="majorBidi" w:hAnsiTheme="majorBidi" w:cstheme="majorBidi"/>
          <w:sz w:val="24"/>
          <w:szCs w:val="24"/>
          <w:rtl/>
          <w:lang w:bidi="ar-EG"/>
        </w:rPr>
        <w:t>ليس</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فقط</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في</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صفّنا</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توضع</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الصور،</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بل</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في</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جميع</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الصّفوف،</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أمّا</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في</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غرفة</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المديرة،</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فالصّور</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أكبر،</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والملامح</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أوضح،</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وصورة</w:t>
      </w:r>
      <w:r w:rsidRPr="00344C5E">
        <w:rPr>
          <w:rFonts w:asciiTheme="majorBidi" w:hAnsiTheme="majorBidi" w:cstheme="majorBidi"/>
          <w:sz w:val="24"/>
          <w:szCs w:val="24"/>
          <w:rtl/>
        </w:rPr>
        <w:t xml:space="preserve"> </w:t>
      </w:r>
      <w:r w:rsidRPr="00344C5E">
        <w:rPr>
          <w:rFonts w:asciiTheme="majorBidi" w:hAnsiTheme="majorBidi" w:cstheme="majorBidi"/>
          <w:b/>
          <w:bCs/>
          <w:sz w:val="24"/>
          <w:szCs w:val="24"/>
          <w:rtl/>
          <w:lang w:bidi="ar-EG"/>
        </w:rPr>
        <w:t>موشي</w:t>
      </w:r>
      <w:r w:rsidRPr="00344C5E">
        <w:rPr>
          <w:rFonts w:asciiTheme="majorBidi" w:hAnsiTheme="majorBidi" w:cstheme="majorBidi"/>
          <w:sz w:val="24"/>
          <w:szCs w:val="24"/>
          <w:rtl/>
        </w:rPr>
        <w:t xml:space="preserve"> </w:t>
      </w:r>
      <w:r w:rsidRPr="00344C5E">
        <w:rPr>
          <w:rFonts w:asciiTheme="majorBidi" w:hAnsiTheme="majorBidi" w:cstheme="majorBidi"/>
          <w:b/>
          <w:bCs/>
          <w:sz w:val="24"/>
          <w:szCs w:val="24"/>
          <w:rtl/>
          <w:lang w:bidi="ar-EG"/>
        </w:rPr>
        <w:t>ديان</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تتميّز</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بابتسامه</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ساخرة</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تشقّ</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شفتيه،</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كأنّه</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يستهزئ</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بالمديرة؟</w:t>
      </w:r>
      <w:r w:rsidRPr="00344C5E">
        <w:rPr>
          <w:rFonts w:asciiTheme="majorBidi" w:hAnsiTheme="majorBidi" w:cstheme="majorBidi"/>
          <w:sz w:val="24"/>
          <w:szCs w:val="24"/>
          <w:lang w:val="en"/>
        </w:rPr>
        <w:t xml:space="preserve">]    </w:t>
      </w:r>
    </w:p>
    <w:p w14:paraId="6AECA32B" w14:textId="77777777" w:rsidR="00D027DC" w:rsidRPr="00344C5E" w:rsidRDefault="00D027DC" w:rsidP="00344C5E">
      <w:pPr>
        <w:pStyle w:val="ListParagraph"/>
        <w:bidi w:val="0"/>
        <w:spacing w:after="0" w:line="360" w:lineRule="auto"/>
        <w:jc w:val="both"/>
        <w:rPr>
          <w:rFonts w:asciiTheme="majorBidi" w:hAnsiTheme="majorBidi" w:cstheme="majorBidi"/>
          <w:sz w:val="24"/>
          <w:szCs w:val="24"/>
          <w:rtl/>
        </w:rPr>
      </w:pPr>
    </w:p>
    <w:p w14:paraId="48BB3E50" w14:textId="77777777" w:rsidR="00D027DC" w:rsidRPr="00344C5E" w:rsidRDefault="00CE6898" w:rsidP="00344C5E">
      <w:pPr>
        <w:pStyle w:val="ListParagraph"/>
        <w:numPr>
          <w:ilvl w:val="0"/>
          <w:numId w:val="1"/>
        </w:numPr>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After some time, the doctor appeared and said: “</w:t>
      </w:r>
      <w:r w:rsidRPr="00344C5E">
        <w:rPr>
          <w:rFonts w:asciiTheme="majorBidi" w:hAnsiTheme="majorBidi" w:cstheme="majorBidi"/>
          <w:b/>
          <w:bCs/>
          <w:sz w:val="24"/>
          <w:szCs w:val="24"/>
          <w:lang w:val="en"/>
        </w:rPr>
        <w:t xml:space="preserve">Ms. </w:t>
      </w:r>
      <w:r w:rsidRPr="00344C5E">
        <w:rPr>
          <w:rFonts w:asciiTheme="majorBidi" w:hAnsiTheme="majorBidi" w:cstheme="majorBidi"/>
          <w:sz w:val="24"/>
          <w:szCs w:val="24"/>
          <w:lang w:val="en"/>
        </w:rPr>
        <w:t>[</w:t>
      </w:r>
      <w:r w:rsidRPr="00344C5E">
        <w:rPr>
          <w:rFonts w:asciiTheme="majorBidi" w:hAnsiTheme="majorBidi" w:cstheme="majorBidi"/>
          <w:i/>
          <w:iCs/>
          <w:sz w:val="24"/>
          <w:szCs w:val="24"/>
          <w:lang w:val="en"/>
        </w:rPr>
        <w:t>giveret</w:t>
      </w:r>
      <w:r w:rsidRPr="00344C5E">
        <w:rPr>
          <w:rFonts w:asciiTheme="majorBidi" w:hAnsiTheme="majorBidi" w:cstheme="majorBidi"/>
          <w:sz w:val="24"/>
          <w:szCs w:val="24"/>
          <w:lang w:val="en"/>
        </w:rPr>
        <w:t>]</w:t>
      </w:r>
      <w:r w:rsidRPr="00344C5E">
        <w:rPr>
          <w:rFonts w:asciiTheme="majorBidi" w:hAnsiTheme="majorBidi" w:cstheme="majorBidi"/>
          <w:i/>
          <w:iCs/>
          <w:sz w:val="24"/>
          <w:szCs w:val="24"/>
          <w:lang w:val="en"/>
        </w:rPr>
        <w:t xml:space="preserve"> </w:t>
      </w:r>
      <w:r w:rsidRPr="00344C5E">
        <w:rPr>
          <w:rFonts w:asciiTheme="majorBidi" w:hAnsiTheme="majorBidi" w:cstheme="majorBidi"/>
          <w:sz w:val="24"/>
          <w:szCs w:val="24"/>
          <w:lang w:val="en"/>
        </w:rPr>
        <w:t>Nasrallah...” I looked around... Apart from myself I found noone. (</w:t>
      </w:r>
      <w:r w:rsidRPr="00344C5E">
        <w:rPr>
          <w:rFonts w:asciiTheme="majorBidi" w:hAnsiTheme="majorBidi" w:cstheme="majorBidi"/>
          <w:i/>
          <w:iCs/>
          <w:sz w:val="24"/>
          <w:szCs w:val="24"/>
          <w:lang w:val="en"/>
        </w:rPr>
        <w:t>Sarīr</w:t>
      </w:r>
      <w:r w:rsidRPr="00344C5E">
        <w:rPr>
          <w:rFonts w:asciiTheme="majorBidi" w:hAnsiTheme="majorBidi" w:cstheme="majorBidi"/>
          <w:sz w:val="24"/>
          <w:szCs w:val="24"/>
          <w:lang w:val="en"/>
        </w:rPr>
        <w:t xml:space="preserve"> </w:t>
      </w:r>
      <w:r w:rsidRPr="00344C5E">
        <w:rPr>
          <w:rFonts w:asciiTheme="majorBidi" w:hAnsiTheme="majorBidi" w:cstheme="majorBidi"/>
          <w:i/>
          <w:iCs/>
          <w:sz w:val="24"/>
          <w:szCs w:val="24"/>
          <w:lang w:val="en"/>
        </w:rPr>
        <w:t>Yūsuf Haykal</w:t>
      </w:r>
      <w:r w:rsidRPr="00344C5E">
        <w:rPr>
          <w:rFonts w:asciiTheme="majorBidi" w:hAnsiTheme="majorBidi" w:cstheme="majorBidi"/>
          <w:sz w:val="24"/>
          <w:szCs w:val="24"/>
          <w:lang w:val="en"/>
        </w:rPr>
        <w:t xml:space="preserve">, 120)    </w:t>
      </w:r>
    </w:p>
    <w:p w14:paraId="782AC594" w14:textId="243A492F" w:rsidR="00D65D39" w:rsidRPr="00344C5E" w:rsidRDefault="00D65D39" w:rsidP="00344C5E">
      <w:pPr>
        <w:pStyle w:val="ListParagraph"/>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w:t>
      </w:r>
      <w:r w:rsidRPr="00344C5E">
        <w:rPr>
          <w:rFonts w:asciiTheme="majorBidi" w:hAnsiTheme="majorBidi" w:cstheme="majorBidi"/>
          <w:sz w:val="24"/>
          <w:szCs w:val="24"/>
          <w:rtl/>
          <w:lang w:bidi="ar-EG"/>
        </w:rPr>
        <w:t>بعد</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فتره</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أطلّ</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الطّبيب</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ونادى</w:t>
      </w:r>
      <w:r w:rsidRPr="00344C5E">
        <w:rPr>
          <w:rFonts w:asciiTheme="majorBidi" w:hAnsiTheme="majorBidi" w:cstheme="majorBidi"/>
          <w:sz w:val="24"/>
          <w:szCs w:val="24"/>
          <w:rtl/>
        </w:rPr>
        <w:t>: "</w:t>
      </w:r>
      <w:proofErr w:type="spellStart"/>
      <w:r w:rsidRPr="00344C5E">
        <w:rPr>
          <w:rFonts w:asciiTheme="majorBidi" w:hAnsiTheme="majorBidi" w:cstheme="majorBidi"/>
          <w:sz w:val="24"/>
          <w:szCs w:val="24"/>
          <w:rtl/>
          <w:lang w:bidi="ar-EG"/>
        </w:rPr>
        <w:t>جبيرت</w:t>
      </w:r>
      <w:proofErr w:type="spellEnd"/>
      <w:r w:rsidRPr="00344C5E">
        <w:rPr>
          <w:rFonts w:asciiTheme="majorBidi" w:hAnsiTheme="majorBidi" w:cstheme="majorBidi"/>
          <w:sz w:val="24"/>
          <w:szCs w:val="24"/>
          <w:rtl/>
        </w:rPr>
        <w:t>" (</w:t>
      </w:r>
      <w:r w:rsidRPr="00344C5E">
        <w:rPr>
          <w:rFonts w:asciiTheme="majorBidi" w:hAnsiTheme="majorBidi" w:cstheme="majorBidi"/>
          <w:sz w:val="24"/>
          <w:szCs w:val="24"/>
          <w:rtl/>
          <w:lang w:bidi="ar-EG"/>
        </w:rPr>
        <w:t>سيدة</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نصر</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الله</w:t>
      </w:r>
      <w:r w:rsidRPr="00344C5E">
        <w:rPr>
          <w:rFonts w:asciiTheme="majorBidi" w:hAnsiTheme="majorBidi" w:cstheme="majorBidi"/>
          <w:sz w:val="24"/>
          <w:szCs w:val="24"/>
          <w:rtl/>
        </w:rPr>
        <w:t xml:space="preserve"> ..." </w:t>
      </w:r>
      <w:r w:rsidRPr="00344C5E">
        <w:rPr>
          <w:rFonts w:asciiTheme="majorBidi" w:hAnsiTheme="majorBidi" w:cstheme="majorBidi"/>
          <w:sz w:val="24"/>
          <w:szCs w:val="24"/>
          <w:rtl/>
          <w:lang w:bidi="ar-EG"/>
        </w:rPr>
        <w:t>نظرت</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حولي</w:t>
      </w:r>
      <w:r w:rsidRPr="00344C5E">
        <w:rPr>
          <w:rFonts w:asciiTheme="majorBidi" w:hAnsiTheme="majorBidi" w:cstheme="majorBidi"/>
          <w:sz w:val="24"/>
          <w:szCs w:val="24"/>
          <w:rtl/>
        </w:rPr>
        <w:t xml:space="preserve"> ... </w:t>
      </w:r>
      <w:r w:rsidRPr="00344C5E">
        <w:rPr>
          <w:rFonts w:asciiTheme="majorBidi" w:hAnsiTheme="majorBidi" w:cstheme="majorBidi"/>
          <w:sz w:val="24"/>
          <w:szCs w:val="24"/>
          <w:rtl/>
          <w:lang w:bidi="ar-EG"/>
        </w:rPr>
        <w:t>لم</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أجد</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إلا</w:t>
      </w:r>
      <w:r w:rsidRPr="00344C5E">
        <w:rPr>
          <w:rFonts w:asciiTheme="majorBidi" w:hAnsiTheme="majorBidi" w:cstheme="majorBidi"/>
          <w:sz w:val="24"/>
          <w:szCs w:val="24"/>
          <w:rtl/>
        </w:rPr>
        <w:t xml:space="preserve"> </w:t>
      </w:r>
      <w:r w:rsidRPr="00344C5E">
        <w:rPr>
          <w:rFonts w:asciiTheme="majorBidi" w:hAnsiTheme="majorBidi" w:cstheme="majorBidi"/>
          <w:sz w:val="24"/>
          <w:szCs w:val="24"/>
          <w:rtl/>
          <w:lang w:bidi="ar-EG"/>
        </w:rPr>
        <w:t>أنا</w:t>
      </w:r>
      <w:r w:rsidR="00B62E6D" w:rsidRPr="00344C5E">
        <w:rPr>
          <w:rFonts w:asciiTheme="majorBidi" w:hAnsiTheme="majorBidi" w:cstheme="majorBidi"/>
          <w:sz w:val="24"/>
          <w:szCs w:val="24"/>
          <w:rtl/>
        </w:rPr>
        <w:t>.</w:t>
      </w:r>
      <w:r w:rsidRPr="00344C5E">
        <w:rPr>
          <w:rFonts w:asciiTheme="majorBidi" w:hAnsiTheme="majorBidi" w:cstheme="majorBidi"/>
          <w:sz w:val="24"/>
          <w:szCs w:val="24"/>
          <w:lang w:val="en"/>
        </w:rPr>
        <w:t xml:space="preserve">]   </w:t>
      </w:r>
    </w:p>
    <w:p w14:paraId="742470A5" w14:textId="75E00332" w:rsidR="00D027DC" w:rsidRPr="00344C5E" w:rsidRDefault="00D027DC" w:rsidP="00344C5E">
      <w:pPr>
        <w:bidi w:val="0"/>
        <w:spacing w:after="0" w:line="360" w:lineRule="auto"/>
        <w:jc w:val="both"/>
        <w:rPr>
          <w:rFonts w:asciiTheme="majorBidi" w:hAnsiTheme="majorBidi" w:cstheme="majorBidi"/>
          <w:sz w:val="24"/>
          <w:szCs w:val="24"/>
          <w:lang w:val="en"/>
        </w:rPr>
      </w:pPr>
    </w:p>
    <w:p w14:paraId="2DE78CE7" w14:textId="06E2F959" w:rsidR="00D027DC" w:rsidRPr="00344C5E" w:rsidRDefault="00D027DC" w:rsidP="00344C5E">
      <w:pPr>
        <w:pStyle w:val="ListParagraph"/>
        <w:numPr>
          <w:ilvl w:val="0"/>
          <w:numId w:val="1"/>
        </w:numPr>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b/>
          <w:bCs/>
          <w:sz w:val="24"/>
          <w:szCs w:val="24"/>
          <w:lang w:val="en"/>
        </w:rPr>
        <w:t xml:space="preserve">My dear </w:t>
      </w:r>
      <w:r w:rsidRPr="00344C5E">
        <w:rPr>
          <w:rFonts w:asciiTheme="majorBidi" w:hAnsiTheme="majorBidi" w:cstheme="majorBidi"/>
          <w:sz w:val="24"/>
          <w:szCs w:val="24"/>
          <w:lang w:val="en"/>
        </w:rPr>
        <w:t>[</w:t>
      </w:r>
      <w:proofErr w:type="spellStart"/>
      <w:r w:rsidR="009E1D8B" w:rsidRPr="00344C5E">
        <w:rPr>
          <w:rFonts w:asciiTheme="majorBidi" w:hAnsiTheme="majorBidi" w:cstheme="majorBidi"/>
          <w:i/>
          <w:iCs/>
          <w:sz w:val="24"/>
          <w:szCs w:val="24"/>
          <w:lang w:val="en"/>
        </w:rPr>
        <w:t>khabibi</w:t>
      </w:r>
      <w:proofErr w:type="spellEnd"/>
      <w:r w:rsidRPr="00344C5E">
        <w:rPr>
          <w:rFonts w:asciiTheme="majorBidi" w:hAnsiTheme="majorBidi" w:cstheme="majorBidi"/>
          <w:sz w:val="24"/>
          <w:szCs w:val="24"/>
          <w:lang w:val="en"/>
        </w:rPr>
        <w:t>]</w:t>
      </w:r>
      <w:r w:rsidR="009E1D8B" w:rsidRPr="00344C5E">
        <w:rPr>
          <w:rStyle w:val="FootnoteReference"/>
          <w:rFonts w:asciiTheme="majorBidi" w:hAnsiTheme="majorBidi" w:cstheme="majorBidi"/>
          <w:sz w:val="24"/>
          <w:szCs w:val="24"/>
          <w:lang w:val="en"/>
        </w:rPr>
        <w:footnoteReference w:id="1"/>
      </w:r>
      <w:r w:rsidRPr="00344C5E">
        <w:rPr>
          <w:rFonts w:asciiTheme="majorBidi" w:hAnsiTheme="majorBidi" w:cstheme="majorBidi"/>
          <w:sz w:val="24"/>
          <w:szCs w:val="24"/>
          <w:lang w:val="en"/>
        </w:rPr>
        <w:t xml:space="preserve">… You do not know about furniture – this is the bed of Yusuf </w:t>
      </w:r>
      <w:proofErr w:type="spellStart"/>
      <w:r w:rsidRPr="00344C5E">
        <w:rPr>
          <w:rFonts w:asciiTheme="majorBidi" w:hAnsiTheme="majorBidi" w:cstheme="majorBidi"/>
          <w:sz w:val="24"/>
          <w:szCs w:val="24"/>
          <w:lang w:val="en"/>
        </w:rPr>
        <w:t>Haykal</w:t>
      </w:r>
      <w:proofErr w:type="spellEnd"/>
      <w:r w:rsidRPr="00344C5E">
        <w:rPr>
          <w:rFonts w:asciiTheme="majorBidi" w:hAnsiTheme="majorBidi" w:cstheme="majorBidi"/>
          <w:sz w:val="24"/>
          <w:szCs w:val="24"/>
          <w:lang w:val="en"/>
        </w:rPr>
        <w:t xml:space="preserve">… Yusuf </w:t>
      </w:r>
      <w:proofErr w:type="spellStart"/>
      <w:r w:rsidRPr="00344C5E">
        <w:rPr>
          <w:rFonts w:asciiTheme="majorBidi" w:hAnsiTheme="majorBidi" w:cstheme="majorBidi"/>
          <w:sz w:val="24"/>
          <w:szCs w:val="24"/>
          <w:lang w:val="en"/>
        </w:rPr>
        <w:t>Haykal</w:t>
      </w:r>
      <w:proofErr w:type="spellEnd"/>
      <w:r w:rsidRPr="00344C5E">
        <w:rPr>
          <w:rFonts w:asciiTheme="majorBidi" w:hAnsiTheme="majorBidi" w:cstheme="majorBidi"/>
          <w:sz w:val="24"/>
          <w:szCs w:val="24"/>
          <w:lang w:val="en"/>
        </w:rPr>
        <w:t xml:space="preserve">… Yusuf </w:t>
      </w:r>
      <w:proofErr w:type="spellStart"/>
      <w:r w:rsidRPr="00344C5E">
        <w:rPr>
          <w:rFonts w:asciiTheme="majorBidi" w:hAnsiTheme="majorBidi" w:cstheme="majorBidi"/>
          <w:sz w:val="24"/>
          <w:szCs w:val="24"/>
          <w:lang w:val="en"/>
        </w:rPr>
        <w:t>Haykal</w:t>
      </w:r>
      <w:proofErr w:type="spellEnd"/>
      <w:r w:rsidRPr="00344C5E">
        <w:rPr>
          <w:rFonts w:asciiTheme="majorBidi" w:hAnsiTheme="majorBidi" w:cstheme="majorBidi"/>
          <w:sz w:val="24"/>
          <w:szCs w:val="24"/>
          <w:lang w:val="en"/>
        </w:rPr>
        <w:t xml:space="preserve">… Do you not know him? He was the mayor of Jaffa. </w:t>
      </w:r>
      <w:r w:rsidR="00BA264D" w:rsidRPr="00344C5E">
        <w:rPr>
          <w:rFonts w:asciiTheme="majorBidi" w:hAnsiTheme="majorBidi" w:cstheme="majorBidi"/>
          <w:sz w:val="24"/>
          <w:szCs w:val="24"/>
          <w:lang w:val="en"/>
        </w:rPr>
        <w:t>(</w:t>
      </w:r>
      <w:proofErr w:type="spellStart"/>
      <w:r w:rsidR="00BA264D" w:rsidRPr="00344C5E">
        <w:rPr>
          <w:rFonts w:asciiTheme="majorBidi" w:hAnsiTheme="majorBidi" w:cstheme="majorBidi"/>
          <w:i/>
          <w:iCs/>
          <w:sz w:val="24"/>
          <w:szCs w:val="24"/>
          <w:lang w:val="en"/>
        </w:rPr>
        <w:t>Sarīr</w:t>
      </w:r>
      <w:proofErr w:type="spellEnd"/>
      <w:r w:rsidR="00BA264D" w:rsidRPr="00344C5E">
        <w:rPr>
          <w:rFonts w:asciiTheme="majorBidi" w:hAnsiTheme="majorBidi" w:cstheme="majorBidi"/>
          <w:sz w:val="24"/>
          <w:szCs w:val="24"/>
          <w:lang w:val="en"/>
        </w:rPr>
        <w:t xml:space="preserve"> </w:t>
      </w:r>
      <w:proofErr w:type="spellStart"/>
      <w:r w:rsidR="00BA264D" w:rsidRPr="00344C5E">
        <w:rPr>
          <w:rFonts w:asciiTheme="majorBidi" w:hAnsiTheme="majorBidi" w:cstheme="majorBidi"/>
          <w:i/>
          <w:iCs/>
          <w:sz w:val="24"/>
          <w:szCs w:val="24"/>
          <w:lang w:val="en"/>
        </w:rPr>
        <w:t>Yūsuf</w:t>
      </w:r>
      <w:proofErr w:type="spellEnd"/>
      <w:r w:rsidR="00BA264D" w:rsidRPr="00344C5E">
        <w:rPr>
          <w:rFonts w:asciiTheme="majorBidi" w:hAnsiTheme="majorBidi" w:cstheme="majorBidi"/>
          <w:i/>
          <w:iCs/>
          <w:sz w:val="24"/>
          <w:szCs w:val="24"/>
          <w:lang w:val="en"/>
        </w:rPr>
        <w:t xml:space="preserve"> </w:t>
      </w:r>
      <w:proofErr w:type="spellStart"/>
      <w:r w:rsidR="00BA264D" w:rsidRPr="00344C5E">
        <w:rPr>
          <w:rFonts w:asciiTheme="majorBidi" w:hAnsiTheme="majorBidi" w:cstheme="majorBidi"/>
          <w:i/>
          <w:iCs/>
          <w:sz w:val="24"/>
          <w:szCs w:val="24"/>
          <w:lang w:val="en"/>
        </w:rPr>
        <w:t>Haykal</w:t>
      </w:r>
      <w:proofErr w:type="spellEnd"/>
      <w:r w:rsidR="00BA264D" w:rsidRPr="00344C5E">
        <w:rPr>
          <w:rFonts w:asciiTheme="majorBidi" w:hAnsiTheme="majorBidi" w:cstheme="majorBidi"/>
          <w:sz w:val="24"/>
          <w:szCs w:val="24"/>
          <w:lang w:val="en"/>
        </w:rPr>
        <w:t>, 1</w:t>
      </w:r>
      <w:r w:rsidR="00BA264D" w:rsidRPr="00344C5E">
        <w:rPr>
          <w:rFonts w:asciiTheme="majorBidi" w:hAnsiTheme="majorBidi" w:cstheme="majorBidi"/>
          <w:sz w:val="24"/>
          <w:szCs w:val="24"/>
          <w:lang w:val="en"/>
        </w:rPr>
        <w:t>53</w:t>
      </w:r>
      <w:r w:rsidR="00BA264D" w:rsidRPr="00344C5E">
        <w:rPr>
          <w:rFonts w:asciiTheme="majorBidi" w:hAnsiTheme="majorBidi" w:cstheme="majorBidi"/>
          <w:sz w:val="24"/>
          <w:szCs w:val="24"/>
          <w:lang w:val="en"/>
        </w:rPr>
        <w:t>)</w:t>
      </w:r>
    </w:p>
    <w:p w14:paraId="4C848819" w14:textId="581E79FA" w:rsidR="00BA264D" w:rsidRPr="00344C5E" w:rsidRDefault="00BA264D" w:rsidP="00344C5E">
      <w:pPr>
        <w:pStyle w:val="ListParagraph"/>
        <w:bidi w:val="0"/>
        <w:spacing w:after="0" w:line="360" w:lineRule="auto"/>
        <w:jc w:val="both"/>
        <w:rPr>
          <w:rFonts w:asciiTheme="majorBidi" w:hAnsiTheme="majorBidi" w:cstheme="majorBidi"/>
          <w:b/>
          <w:bCs/>
          <w:sz w:val="24"/>
          <w:szCs w:val="24"/>
          <w:lang w:val="en"/>
        </w:rPr>
      </w:pPr>
      <w:r w:rsidRPr="00344C5E">
        <w:rPr>
          <w:rFonts w:asciiTheme="majorBidi" w:hAnsiTheme="majorBidi" w:cstheme="majorBidi"/>
          <w:b/>
          <w:bCs/>
          <w:sz w:val="24"/>
          <w:szCs w:val="24"/>
          <w:lang w:val="en"/>
        </w:rPr>
        <w:t>[</w:t>
      </w:r>
      <w:r w:rsidR="001740A6" w:rsidRPr="00344C5E">
        <w:rPr>
          <w:rFonts w:asciiTheme="majorBidi" w:hAnsiTheme="majorBidi" w:cstheme="majorBidi"/>
          <w:sz w:val="24"/>
          <w:szCs w:val="24"/>
          <w:rtl/>
          <w:lang w:bidi="ar-SA"/>
        </w:rPr>
        <w:t xml:space="preserve">يا </w:t>
      </w:r>
      <w:r w:rsidR="001740A6" w:rsidRPr="00344C5E">
        <w:rPr>
          <w:rFonts w:asciiTheme="majorBidi" w:hAnsiTheme="majorBidi" w:cstheme="majorBidi"/>
          <w:b/>
          <w:bCs/>
          <w:sz w:val="24"/>
          <w:szCs w:val="24"/>
          <w:rtl/>
          <w:lang w:bidi="ar-SA"/>
        </w:rPr>
        <w:t>خبيبي</w:t>
      </w:r>
      <w:r w:rsidR="001740A6" w:rsidRPr="00344C5E">
        <w:rPr>
          <w:rFonts w:asciiTheme="majorBidi" w:hAnsiTheme="majorBidi" w:cstheme="majorBidi"/>
          <w:sz w:val="24"/>
          <w:szCs w:val="24"/>
          <w:rtl/>
          <w:lang w:bidi="ar-SA"/>
        </w:rPr>
        <w:t xml:space="preserve"> ... أنت لا تعرف بالأثاث، هذا سرير يوسف هيكل ... يوسف هيكل ... يوسف هيكل ... ما </w:t>
      </w:r>
      <w:proofErr w:type="spellStart"/>
      <w:r w:rsidR="001740A6" w:rsidRPr="00344C5E">
        <w:rPr>
          <w:rFonts w:asciiTheme="majorBidi" w:hAnsiTheme="majorBidi" w:cstheme="majorBidi"/>
          <w:sz w:val="24"/>
          <w:szCs w:val="24"/>
          <w:rtl/>
          <w:lang w:bidi="ar-SA"/>
        </w:rPr>
        <w:t>بتعرفوا</w:t>
      </w:r>
      <w:proofErr w:type="spellEnd"/>
      <w:r w:rsidR="001740A6" w:rsidRPr="00344C5E">
        <w:rPr>
          <w:rFonts w:asciiTheme="majorBidi" w:hAnsiTheme="majorBidi" w:cstheme="majorBidi"/>
          <w:sz w:val="24"/>
          <w:szCs w:val="24"/>
          <w:rtl/>
          <w:lang w:bidi="ar-SA"/>
        </w:rPr>
        <w:t>؟ اللي كان رئيس بلدية يافا</w:t>
      </w:r>
      <w:r w:rsidR="00B62E6D" w:rsidRPr="00344C5E">
        <w:rPr>
          <w:rFonts w:asciiTheme="majorBidi" w:hAnsiTheme="majorBidi" w:cstheme="majorBidi"/>
          <w:sz w:val="24"/>
          <w:szCs w:val="24"/>
          <w:rtl/>
        </w:rPr>
        <w:t>.</w:t>
      </w:r>
      <w:r w:rsidRPr="00344C5E">
        <w:rPr>
          <w:rFonts w:asciiTheme="majorBidi" w:hAnsiTheme="majorBidi" w:cstheme="majorBidi"/>
          <w:b/>
          <w:bCs/>
          <w:sz w:val="24"/>
          <w:szCs w:val="24"/>
          <w:lang w:val="en"/>
        </w:rPr>
        <w:t>]</w:t>
      </w:r>
    </w:p>
    <w:p w14:paraId="2980E944" w14:textId="77777777" w:rsidR="00BA264D" w:rsidRPr="00344C5E" w:rsidRDefault="00BA264D" w:rsidP="00344C5E">
      <w:pPr>
        <w:pStyle w:val="ListParagraph"/>
        <w:bidi w:val="0"/>
        <w:spacing w:after="0" w:line="360" w:lineRule="auto"/>
        <w:jc w:val="both"/>
        <w:rPr>
          <w:rFonts w:asciiTheme="majorBidi" w:hAnsiTheme="majorBidi" w:cstheme="majorBidi"/>
          <w:sz w:val="24"/>
          <w:szCs w:val="24"/>
          <w:lang w:val="en"/>
        </w:rPr>
      </w:pPr>
    </w:p>
    <w:p w14:paraId="7B64BCA7" w14:textId="0C7D4C88" w:rsidR="00D027DC" w:rsidRPr="00344C5E" w:rsidRDefault="00BA264D" w:rsidP="00344C5E">
      <w:pPr>
        <w:pStyle w:val="ListParagraph"/>
        <w:numPr>
          <w:ilvl w:val="0"/>
          <w:numId w:val="1"/>
        </w:numPr>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I attempted to persuade the official that she (</w:t>
      </w:r>
      <w:proofErr w:type="spellStart"/>
      <w:r w:rsidRPr="00344C5E">
        <w:rPr>
          <w:rFonts w:asciiTheme="majorBidi" w:hAnsiTheme="majorBidi" w:cstheme="majorBidi"/>
          <w:sz w:val="24"/>
          <w:szCs w:val="24"/>
          <w:lang w:val="en"/>
        </w:rPr>
        <w:t>Suar</w:t>
      </w:r>
      <w:proofErr w:type="spellEnd"/>
      <w:r w:rsidRPr="00344C5E">
        <w:rPr>
          <w:rFonts w:asciiTheme="majorBidi" w:hAnsiTheme="majorBidi" w:cstheme="majorBidi"/>
          <w:sz w:val="24"/>
          <w:szCs w:val="24"/>
          <w:lang w:val="en"/>
        </w:rPr>
        <w:t>) was just a young girl and was not proficient in Hebrew, but the official insisted on asking her: “</w:t>
      </w:r>
      <w:r w:rsidRPr="00344C5E">
        <w:rPr>
          <w:rFonts w:asciiTheme="majorBidi" w:hAnsiTheme="majorBidi" w:cstheme="majorBidi"/>
          <w:b/>
          <w:bCs/>
          <w:sz w:val="24"/>
          <w:szCs w:val="24"/>
          <w:lang w:val="en"/>
        </w:rPr>
        <w:t>do you have a weapon?</w:t>
      </w:r>
      <w:r w:rsidRPr="00344C5E">
        <w:rPr>
          <w:rFonts w:asciiTheme="majorBidi" w:hAnsiTheme="majorBidi" w:cstheme="majorBidi"/>
          <w:sz w:val="24"/>
          <w:szCs w:val="24"/>
          <w:lang w:val="en"/>
        </w:rPr>
        <w:t xml:space="preserve"> [</w:t>
      </w:r>
      <w:proofErr w:type="spellStart"/>
      <w:r w:rsidRPr="00344C5E">
        <w:rPr>
          <w:rFonts w:asciiTheme="majorBidi" w:hAnsiTheme="majorBidi" w:cstheme="majorBidi"/>
          <w:i/>
          <w:iCs/>
          <w:sz w:val="24"/>
          <w:szCs w:val="24"/>
          <w:lang w:val="en"/>
        </w:rPr>
        <w:t>yesh</w:t>
      </w:r>
      <w:proofErr w:type="spellEnd"/>
      <w:r w:rsidRPr="00344C5E">
        <w:rPr>
          <w:rFonts w:asciiTheme="majorBidi" w:hAnsiTheme="majorBidi" w:cstheme="majorBidi"/>
          <w:i/>
          <w:iCs/>
          <w:sz w:val="24"/>
          <w:szCs w:val="24"/>
          <w:lang w:val="en"/>
        </w:rPr>
        <w:t xml:space="preserve"> lakh </w:t>
      </w:r>
      <w:proofErr w:type="spellStart"/>
      <w:r w:rsidRPr="00344C5E">
        <w:rPr>
          <w:rFonts w:asciiTheme="majorBidi" w:hAnsiTheme="majorBidi" w:cstheme="majorBidi"/>
          <w:i/>
          <w:iCs/>
          <w:sz w:val="24"/>
          <w:szCs w:val="24"/>
          <w:lang w:val="en"/>
        </w:rPr>
        <w:t>nesheq</w:t>
      </w:r>
      <w:proofErr w:type="spellEnd"/>
      <w:r w:rsidRPr="00344C5E">
        <w:rPr>
          <w:rFonts w:asciiTheme="majorBidi" w:hAnsiTheme="majorBidi" w:cstheme="majorBidi"/>
          <w:i/>
          <w:iCs/>
          <w:sz w:val="24"/>
          <w:szCs w:val="24"/>
          <w:lang w:val="en"/>
        </w:rPr>
        <w:t>?</w:t>
      </w:r>
      <w:r w:rsidRPr="00344C5E">
        <w:rPr>
          <w:rFonts w:asciiTheme="majorBidi" w:hAnsiTheme="majorBidi" w:cstheme="majorBidi"/>
          <w:sz w:val="24"/>
          <w:szCs w:val="24"/>
          <w:lang w:val="en"/>
        </w:rPr>
        <w:t xml:space="preserve">]” </w:t>
      </w:r>
      <w:proofErr w:type="spellStart"/>
      <w:r w:rsidRPr="00344C5E">
        <w:rPr>
          <w:rFonts w:asciiTheme="majorBidi" w:hAnsiTheme="majorBidi" w:cstheme="majorBidi"/>
          <w:sz w:val="24"/>
          <w:szCs w:val="24"/>
          <w:lang w:val="en"/>
        </w:rPr>
        <w:t>Suar</w:t>
      </w:r>
      <w:proofErr w:type="spellEnd"/>
      <w:r w:rsidRPr="00344C5E">
        <w:rPr>
          <w:rFonts w:asciiTheme="majorBidi" w:hAnsiTheme="majorBidi" w:cstheme="majorBidi"/>
          <w:sz w:val="24"/>
          <w:szCs w:val="24"/>
          <w:lang w:val="en"/>
        </w:rPr>
        <w:t xml:space="preserve"> did not know what the word </w:t>
      </w:r>
      <w:proofErr w:type="spellStart"/>
      <w:r w:rsidRPr="00344C5E">
        <w:rPr>
          <w:rFonts w:asciiTheme="majorBidi" w:hAnsiTheme="majorBidi" w:cstheme="majorBidi"/>
          <w:i/>
          <w:iCs/>
          <w:sz w:val="24"/>
          <w:szCs w:val="24"/>
          <w:lang w:val="en"/>
        </w:rPr>
        <w:t>nesheq</w:t>
      </w:r>
      <w:proofErr w:type="spellEnd"/>
      <w:r w:rsidRPr="00344C5E">
        <w:rPr>
          <w:rFonts w:asciiTheme="majorBidi" w:hAnsiTheme="majorBidi" w:cstheme="majorBidi"/>
          <w:i/>
          <w:iCs/>
          <w:sz w:val="24"/>
          <w:szCs w:val="24"/>
          <w:lang w:val="en"/>
        </w:rPr>
        <w:t xml:space="preserve"> </w:t>
      </w:r>
      <w:r w:rsidRPr="00344C5E">
        <w:rPr>
          <w:rFonts w:asciiTheme="majorBidi" w:hAnsiTheme="majorBidi" w:cstheme="majorBidi"/>
          <w:sz w:val="24"/>
          <w:szCs w:val="24"/>
          <w:lang w:val="en"/>
        </w:rPr>
        <w:t xml:space="preserve">(weapon) meant. </w:t>
      </w:r>
      <w:r w:rsidRPr="00344C5E">
        <w:rPr>
          <w:rFonts w:asciiTheme="majorBidi" w:hAnsiTheme="majorBidi" w:cstheme="majorBidi"/>
          <w:sz w:val="24"/>
          <w:szCs w:val="24"/>
          <w:lang w:val="en"/>
        </w:rPr>
        <w:t>(</w:t>
      </w:r>
      <w:proofErr w:type="spellStart"/>
      <w:r w:rsidRPr="00344C5E">
        <w:rPr>
          <w:rFonts w:asciiTheme="majorBidi" w:hAnsiTheme="majorBidi" w:cstheme="majorBidi"/>
          <w:i/>
          <w:iCs/>
          <w:sz w:val="24"/>
          <w:szCs w:val="24"/>
          <w:lang w:val="en"/>
        </w:rPr>
        <w:t>Sarīr</w:t>
      </w:r>
      <w:proofErr w:type="spellEnd"/>
      <w:r w:rsidRPr="00344C5E">
        <w:rPr>
          <w:rFonts w:asciiTheme="majorBidi" w:hAnsiTheme="majorBidi" w:cstheme="majorBidi"/>
          <w:sz w:val="24"/>
          <w:szCs w:val="24"/>
          <w:lang w:val="en"/>
        </w:rPr>
        <w:t xml:space="preserve"> </w:t>
      </w:r>
      <w:proofErr w:type="spellStart"/>
      <w:r w:rsidRPr="00344C5E">
        <w:rPr>
          <w:rFonts w:asciiTheme="majorBidi" w:hAnsiTheme="majorBidi" w:cstheme="majorBidi"/>
          <w:i/>
          <w:iCs/>
          <w:sz w:val="24"/>
          <w:szCs w:val="24"/>
          <w:lang w:val="en"/>
        </w:rPr>
        <w:t>Yūsuf</w:t>
      </w:r>
      <w:proofErr w:type="spellEnd"/>
      <w:r w:rsidRPr="00344C5E">
        <w:rPr>
          <w:rFonts w:asciiTheme="majorBidi" w:hAnsiTheme="majorBidi" w:cstheme="majorBidi"/>
          <w:i/>
          <w:iCs/>
          <w:sz w:val="24"/>
          <w:szCs w:val="24"/>
          <w:lang w:val="en"/>
        </w:rPr>
        <w:t xml:space="preserve"> </w:t>
      </w:r>
      <w:proofErr w:type="spellStart"/>
      <w:r w:rsidRPr="00344C5E">
        <w:rPr>
          <w:rFonts w:asciiTheme="majorBidi" w:hAnsiTheme="majorBidi" w:cstheme="majorBidi"/>
          <w:i/>
          <w:iCs/>
          <w:sz w:val="24"/>
          <w:szCs w:val="24"/>
          <w:lang w:val="en"/>
        </w:rPr>
        <w:t>Haykal</w:t>
      </w:r>
      <w:proofErr w:type="spellEnd"/>
      <w:r w:rsidRPr="00344C5E">
        <w:rPr>
          <w:rFonts w:asciiTheme="majorBidi" w:hAnsiTheme="majorBidi" w:cstheme="majorBidi"/>
          <w:sz w:val="24"/>
          <w:szCs w:val="24"/>
          <w:lang w:val="en"/>
        </w:rPr>
        <w:t>, 1</w:t>
      </w:r>
      <w:r w:rsidRPr="00344C5E">
        <w:rPr>
          <w:rFonts w:asciiTheme="majorBidi" w:hAnsiTheme="majorBidi" w:cstheme="majorBidi"/>
          <w:sz w:val="24"/>
          <w:szCs w:val="24"/>
          <w:lang w:val="en"/>
        </w:rPr>
        <w:t>6</w:t>
      </w:r>
      <w:r w:rsidRPr="00344C5E">
        <w:rPr>
          <w:rFonts w:asciiTheme="majorBidi" w:hAnsiTheme="majorBidi" w:cstheme="majorBidi"/>
          <w:sz w:val="24"/>
          <w:szCs w:val="24"/>
          <w:lang w:val="en"/>
        </w:rPr>
        <w:t>0)</w:t>
      </w:r>
    </w:p>
    <w:p w14:paraId="3DEDB108" w14:textId="5B5A4FFA" w:rsidR="00BA264D" w:rsidRPr="00344C5E" w:rsidRDefault="00BA264D" w:rsidP="00344C5E">
      <w:pPr>
        <w:pStyle w:val="ListParagraph"/>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lastRenderedPageBreak/>
        <w:t>[</w:t>
      </w:r>
      <w:r w:rsidR="004C361E" w:rsidRPr="00344C5E">
        <w:rPr>
          <w:rFonts w:asciiTheme="majorBidi" w:hAnsiTheme="majorBidi" w:cstheme="majorBidi"/>
          <w:sz w:val="24"/>
          <w:szCs w:val="24"/>
          <w:rtl/>
          <w:lang w:bidi="ar-SA"/>
        </w:rPr>
        <w:t>حاولتُ إفهام الموظفة أنَها (سوار) طفلة صغيره ولا تعرف اللغة العبرية جيدا، لكن أصرّت أن تسألها: "</w:t>
      </w:r>
      <w:r w:rsidR="004C361E" w:rsidRPr="00344C5E">
        <w:rPr>
          <w:rFonts w:asciiTheme="majorBidi" w:hAnsiTheme="majorBidi" w:cstheme="majorBidi"/>
          <w:b/>
          <w:bCs/>
          <w:sz w:val="24"/>
          <w:szCs w:val="24"/>
          <w:rtl/>
          <w:lang w:bidi="ar-SA"/>
        </w:rPr>
        <w:t>يش</w:t>
      </w:r>
      <w:r w:rsidR="004C361E" w:rsidRPr="00344C5E">
        <w:rPr>
          <w:rFonts w:asciiTheme="majorBidi" w:hAnsiTheme="majorBidi" w:cstheme="majorBidi"/>
          <w:sz w:val="24"/>
          <w:szCs w:val="24"/>
          <w:rtl/>
          <w:lang w:bidi="ar-SA"/>
        </w:rPr>
        <w:t xml:space="preserve"> </w:t>
      </w:r>
      <w:proofErr w:type="spellStart"/>
      <w:r w:rsidR="004C361E" w:rsidRPr="00344C5E">
        <w:rPr>
          <w:rFonts w:asciiTheme="majorBidi" w:hAnsiTheme="majorBidi" w:cstheme="majorBidi"/>
          <w:b/>
          <w:bCs/>
          <w:sz w:val="24"/>
          <w:szCs w:val="24"/>
          <w:rtl/>
          <w:lang w:bidi="ar-SA"/>
        </w:rPr>
        <w:t>لخ</w:t>
      </w:r>
      <w:proofErr w:type="spellEnd"/>
      <w:r w:rsidR="004C361E" w:rsidRPr="00344C5E">
        <w:rPr>
          <w:rFonts w:asciiTheme="majorBidi" w:hAnsiTheme="majorBidi" w:cstheme="majorBidi"/>
          <w:sz w:val="24"/>
          <w:szCs w:val="24"/>
          <w:rtl/>
          <w:lang w:bidi="ar-SA"/>
        </w:rPr>
        <w:t xml:space="preserve"> </w:t>
      </w:r>
      <w:proofErr w:type="spellStart"/>
      <w:r w:rsidR="004C361E" w:rsidRPr="00344C5E">
        <w:rPr>
          <w:rFonts w:asciiTheme="majorBidi" w:hAnsiTheme="majorBidi" w:cstheme="majorBidi"/>
          <w:b/>
          <w:bCs/>
          <w:sz w:val="24"/>
          <w:szCs w:val="24"/>
          <w:rtl/>
          <w:lang w:bidi="ar-SA"/>
        </w:rPr>
        <w:t>نيشك</w:t>
      </w:r>
      <w:proofErr w:type="spellEnd"/>
      <w:r w:rsidR="004C361E" w:rsidRPr="00344C5E">
        <w:rPr>
          <w:rFonts w:asciiTheme="majorBidi" w:hAnsiTheme="majorBidi" w:cstheme="majorBidi"/>
          <w:sz w:val="24"/>
          <w:szCs w:val="24"/>
          <w:rtl/>
          <w:lang w:bidi="ar-SA"/>
        </w:rPr>
        <w:t>؟" لم تعرف سوار معنى كلمة "</w:t>
      </w:r>
      <w:proofErr w:type="spellStart"/>
      <w:r w:rsidR="004C361E" w:rsidRPr="00344C5E">
        <w:rPr>
          <w:rFonts w:asciiTheme="majorBidi" w:hAnsiTheme="majorBidi" w:cstheme="majorBidi"/>
          <w:b/>
          <w:bCs/>
          <w:sz w:val="24"/>
          <w:szCs w:val="24"/>
          <w:rtl/>
          <w:lang w:bidi="ar-SA"/>
        </w:rPr>
        <w:t>نيشك</w:t>
      </w:r>
      <w:proofErr w:type="spellEnd"/>
      <w:r w:rsidR="004C361E" w:rsidRPr="00344C5E">
        <w:rPr>
          <w:rFonts w:asciiTheme="majorBidi" w:hAnsiTheme="majorBidi" w:cstheme="majorBidi"/>
          <w:sz w:val="24"/>
          <w:szCs w:val="24"/>
          <w:rtl/>
          <w:lang w:bidi="ar-SA"/>
        </w:rPr>
        <w:t>".</w:t>
      </w:r>
      <w:r w:rsidRPr="00344C5E">
        <w:rPr>
          <w:rFonts w:asciiTheme="majorBidi" w:hAnsiTheme="majorBidi" w:cstheme="majorBidi"/>
          <w:sz w:val="24"/>
          <w:szCs w:val="24"/>
          <w:lang w:val="en"/>
        </w:rPr>
        <w:t>]</w:t>
      </w:r>
    </w:p>
    <w:p w14:paraId="1C0E53F2" w14:textId="6CB7340B" w:rsidR="00BA264D" w:rsidRPr="00344C5E" w:rsidRDefault="00BA264D" w:rsidP="00344C5E">
      <w:pPr>
        <w:pStyle w:val="ListParagraph"/>
        <w:bidi w:val="0"/>
        <w:spacing w:after="0" w:line="360" w:lineRule="auto"/>
        <w:jc w:val="both"/>
        <w:rPr>
          <w:rFonts w:asciiTheme="majorBidi" w:hAnsiTheme="majorBidi" w:cstheme="majorBidi"/>
          <w:sz w:val="24"/>
          <w:szCs w:val="24"/>
          <w:lang w:val="en"/>
        </w:rPr>
      </w:pPr>
    </w:p>
    <w:p w14:paraId="4B546EA0" w14:textId="13987F16" w:rsidR="00BA264D" w:rsidRPr="00344C5E" w:rsidRDefault="004141C7" w:rsidP="00344C5E">
      <w:pPr>
        <w:pStyle w:val="ListParagraph"/>
        <w:numPr>
          <w:ilvl w:val="0"/>
          <w:numId w:val="1"/>
        </w:numPr>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The official didn’t</w:t>
      </w:r>
      <w:r w:rsidR="0063750B" w:rsidRPr="00344C5E">
        <w:rPr>
          <w:rFonts w:asciiTheme="majorBidi" w:hAnsiTheme="majorBidi" w:cstheme="majorBidi"/>
          <w:sz w:val="24"/>
          <w:szCs w:val="24"/>
          <w:lang w:val="en"/>
        </w:rPr>
        <w:t xml:space="preserve"> pay any heed to what I </w:t>
      </w:r>
      <w:proofErr w:type="gramStart"/>
      <w:r w:rsidR="0063750B" w:rsidRPr="00344C5E">
        <w:rPr>
          <w:rFonts w:asciiTheme="majorBidi" w:hAnsiTheme="majorBidi" w:cstheme="majorBidi"/>
          <w:sz w:val="24"/>
          <w:szCs w:val="24"/>
          <w:lang w:val="en"/>
        </w:rPr>
        <w:t>said, and</w:t>
      </w:r>
      <w:proofErr w:type="gramEnd"/>
      <w:r w:rsidR="0063750B" w:rsidRPr="00344C5E">
        <w:rPr>
          <w:rFonts w:asciiTheme="majorBidi" w:hAnsiTheme="majorBidi" w:cstheme="majorBidi"/>
          <w:sz w:val="24"/>
          <w:szCs w:val="24"/>
          <w:lang w:val="en"/>
        </w:rPr>
        <w:t xml:space="preserve"> insisted on asking about the ‘</w:t>
      </w:r>
      <w:r w:rsidR="0063750B" w:rsidRPr="00344C5E">
        <w:rPr>
          <w:rFonts w:asciiTheme="majorBidi" w:hAnsiTheme="majorBidi" w:cstheme="majorBidi"/>
          <w:b/>
          <w:bCs/>
          <w:sz w:val="24"/>
          <w:szCs w:val="24"/>
          <w:lang w:val="en"/>
        </w:rPr>
        <w:t>weapon</w:t>
      </w:r>
      <w:r w:rsidR="0063750B" w:rsidRPr="00344C5E">
        <w:rPr>
          <w:rFonts w:asciiTheme="majorBidi" w:hAnsiTheme="majorBidi" w:cstheme="majorBidi"/>
          <w:sz w:val="24"/>
          <w:szCs w:val="24"/>
          <w:lang w:val="en"/>
        </w:rPr>
        <w:t xml:space="preserve"> [</w:t>
      </w:r>
      <w:proofErr w:type="spellStart"/>
      <w:r w:rsidR="0063750B" w:rsidRPr="00344C5E">
        <w:rPr>
          <w:rFonts w:asciiTheme="majorBidi" w:hAnsiTheme="majorBidi" w:cstheme="majorBidi"/>
          <w:i/>
          <w:iCs/>
          <w:sz w:val="24"/>
          <w:szCs w:val="24"/>
          <w:lang w:val="en"/>
        </w:rPr>
        <w:t>nesheq</w:t>
      </w:r>
      <w:proofErr w:type="spellEnd"/>
      <w:r w:rsidR="0063750B" w:rsidRPr="00344C5E">
        <w:rPr>
          <w:rFonts w:asciiTheme="majorBidi" w:hAnsiTheme="majorBidi" w:cstheme="majorBidi"/>
          <w:sz w:val="24"/>
          <w:szCs w:val="24"/>
          <w:lang w:val="en"/>
        </w:rPr>
        <w:t>].’ Here she [</w:t>
      </w:r>
      <w:proofErr w:type="spellStart"/>
      <w:r w:rsidR="0063750B" w:rsidRPr="00344C5E">
        <w:rPr>
          <w:rFonts w:asciiTheme="majorBidi" w:hAnsiTheme="majorBidi" w:cstheme="majorBidi"/>
          <w:sz w:val="24"/>
          <w:szCs w:val="24"/>
          <w:lang w:val="en"/>
        </w:rPr>
        <w:t>Suar</w:t>
      </w:r>
      <w:proofErr w:type="spellEnd"/>
      <w:r w:rsidR="0063750B" w:rsidRPr="00344C5E">
        <w:rPr>
          <w:rFonts w:asciiTheme="majorBidi" w:hAnsiTheme="majorBidi" w:cstheme="majorBidi"/>
          <w:sz w:val="24"/>
          <w:szCs w:val="24"/>
          <w:lang w:val="en"/>
        </w:rPr>
        <w:t>] fell into the ‘</w:t>
      </w:r>
      <w:r w:rsidR="0063750B" w:rsidRPr="00344C5E">
        <w:rPr>
          <w:rFonts w:asciiTheme="majorBidi" w:hAnsiTheme="majorBidi" w:cstheme="majorBidi"/>
          <w:b/>
          <w:bCs/>
          <w:sz w:val="24"/>
          <w:szCs w:val="24"/>
          <w:lang w:val="en"/>
        </w:rPr>
        <w:t>weapon</w:t>
      </w:r>
      <w:r w:rsidR="0063750B" w:rsidRPr="00344C5E">
        <w:rPr>
          <w:rFonts w:asciiTheme="majorBidi" w:hAnsiTheme="majorBidi" w:cstheme="majorBidi"/>
          <w:sz w:val="24"/>
          <w:szCs w:val="24"/>
          <w:lang w:val="en"/>
        </w:rPr>
        <w:t xml:space="preserve">’ trap. </w:t>
      </w:r>
      <w:r w:rsidR="0063750B" w:rsidRPr="00344C5E">
        <w:rPr>
          <w:rFonts w:asciiTheme="majorBidi" w:hAnsiTheme="majorBidi" w:cstheme="majorBidi"/>
          <w:sz w:val="24"/>
          <w:szCs w:val="24"/>
          <w:lang w:val="en"/>
        </w:rPr>
        <w:t>(</w:t>
      </w:r>
      <w:proofErr w:type="spellStart"/>
      <w:r w:rsidR="0063750B" w:rsidRPr="00344C5E">
        <w:rPr>
          <w:rFonts w:asciiTheme="majorBidi" w:hAnsiTheme="majorBidi" w:cstheme="majorBidi"/>
          <w:i/>
          <w:iCs/>
          <w:sz w:val="24"/>
          <w:szCs w:val="24"/>
          <w:lang w:val="en"/>
        </w:rPr>
        <w:t>Sarīr</w:t>
      </w:r>
      <w:proofErr w:type="spellEnd"/>
      <w:r w:rsidR="0063750B" w:rsidRPr="00344C5E">
        <w:rPr>
          <w:rFonts w:asciiTheme="majorBidi" w:hAnsiTheme="majorBidi" w:cstheme="majorBidi"/>
          <w:sz w:val="24"/>
          <w:szCs w:val="24"/>
          <w:lang w:val="en"/>
        </w:rPr>
        <w:t xml:space="preserve"> </w:t>
      </w:r>
      <w:proofErr w:type="spellStart"/>
      <w:r w:rsidR="0063750B" w:rsidRPr="00344C5E">
        <w:rPr>
          <w:rFonts w:asciiTheme="majorBidi" w:hAnsiTheme="majorBidi" w:cstheme="majorBidi"/>
          <w:i/>
          <w:iCs/>
          <w:sz w:val="24"/>
          <w:szCs w:val="24"/>
          <w:lang w:val="en"/>
        </w:rPr>
        <w:t>Yūsuf</w:t>
      </w:r>
      <w:proofErr w:type="spellEnd"/>
      <w:r w:rsidR="0063750B" w:rsidRPr="00344C5E">
        <w:rPr>
          <w:rFonts w:asciiTheme="majorBidi" w:hAnsiTheme="majorBidi" w:cstheme="majorBidi"/>
          <w:i/>
          <w:iCs/>
          <w:sz w:val="24"/>
          <w:szCs w:val="24"/>
          <w:lang w:val="en"/>
        </w:rPr>
        <w:t xml:space="preserve"> </w:t>
      </w:r>
      <w:proofErr w:type="spellStart"/>
      <w:r w:rsidR="0063750B" w:rsidRPr="00344C5E">
        <w:rPr>
          <w:rFonts w:asciiTheme="majorBidi" w:hAnsiTheme="majorBidi" w:cstheme="majorBidi"/>
          <w:i/>
          <w:iCs/>
          <w:sz w:val="24"/>
          <w:szCs w:val="24"/>
          <w:lang w:val="en"/>
        </w:rPr>
        <w:t>Haykal</w:t>
      </w:r>
      <w:proofErr w:type="spellEnd"/>
      <w:r w:rsidR="0063750B" w:rsidRPr="00344C5E">
        <w:rPr>
          <w:rFonts w:asciiTheme="majorBidi" w:hAnsiTheme="majorBidi" w:cstheme="majorBidi"/>
          <w:sz w:val="24"/>
          <w:szCs w:val="24"/>
          <w:lang w:val="en"/>
        </w:rPr>
        <w:t>, 1</w:t>
      </w:r>
      <w:r w:rsidR="0063750B" w:rsidRPr="00344C5E">
        <w:rPr>
          <w:rFonts w:asciiTheme="majorBidi" w:hAnsiTheme="majorBidi" w:cstheme="majorBidi"/>
          <w:sz w:val="24"/>
          <w:szCs w:val="24"/>
          <w:lang w:val="en"/>
        </w:rPr>
        <w:t>6</w:t>
      </w:r>
      <w:r w:rsidR="0063750B" w:rsidRPr="00344C5E">
        <w:rPr>
          <w:rFonts w:asciiTheme="majorBidi" w:hAnsiTheme="majorBidi" w:cstheme="majorBidi"/>
          <w:sz w:val="24"/>
          <w:szCs w:val="24"/>
          <w:lang w:val="en"/>
        </w:rPr>
        <w:t>0)</w:t>
      </w:r>
    </w:p>
    <w:p w14:paraId="21545CEE" w14:textId="14E54EE6" w:rsidR="0063750B" w:rsidRPr="00344C5E" w:rsidRDefault="0063750B" w:rsidP="00344C5E">
      <w:pPr>
        <w:pStyle w:val="ListParagraph"/>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w:t>
      </w:r>
      <w:r w:rsidR="00DB1BCF" w:rsidRPr="00344C5E">
        <w:rPr>
          <w:rFonts w:asciiTheme="majorBidi" w:hAnsiTheme="majorBidi" w:cstheme="majorBidi"/>
          <w:sz w:val="24"/>
          <w:szCs w:val="24"/>
          <w:rtl/>
          <w:lang w:bidi="ar-SA"/>
        </w:rPr>
        <w:t xml:space="preserve">لم تهتم الموظفة لكلامي بل أصرت أن تسأل عن </w:t>
      </w:r>
      <w:proofErr w:type="spellStart"/>
      <w:r w:rsidR="00DB1BCF" w:rsidRPr="00344C5E">
        <w:rPr>
          <w:rFonts w:asciiTheme="majorBidi" w:hAnsiTheme="majorBidi" w:cstheme="majorBidi"/>
          <w:sz w:val="24"/>
          <w:szCs w:val="24"/>
          <w:rtl/>
          <w:lang w:bidi="ar-SA"/>
        </w:rPr>
        <w:t>ال"</w:t>
      </w:r>
      <w:r w:rsidR="00DB1BCF" w:rsidRPr="00344C5E">
        <w:rPr>
          <w:rFonts w:asciiTheme="majorBidi" w:hAnsiTheme="majorBidi" w:cstheme="majorBidi"/>
          <w:b/>
          <w:bCs/>
          <w:sz w:val="24"/>
          <w:szCs w:val="24"/>
          <w:rtl/>
          <w:lang w:bidi="ar-SA"/>
        </w:rPr>
        <w:t>نيشك</w:t>
      </w:r>
      <w:proofErr w:type="spellEnd"/>
      <w:r w:rsidR="00DB1BCF" w:rsidRPr="00344C5E">
        <w:rPr>
          <w:rFonts w:asciiTheme="majorBidi" w:hAnsiTheme="majorBidi" w:cstheme="majorBidi"/>
          <w:sz w:val="24"/>
          <w:szCs w:val="24"/>
          <w:rtl/>
          <w:lang w:bidi="ar-SA"/>
        </w:rPr>
        <w:t xml:space="preserve">". ها هي (سوار) تقع </w:t>
      </w:r>
      <w:proofErr w:type="spellStart"/>
      <w:r w:rsidR="00DB1BCF" w:rsidRPr="00344C5E">
        <w:rPr>
          <w:rFonts w:asciiTheme="majorBidi" w:hAnsiTheme="majorBidi" w:cstheme="majorBidi"/>
          <w:sz w:val="24"/>
          <w:szCs w:val="24"/>
          <w:rtl/>
          <w:lang w:bidi="ar-SA"/>
        </w:rPr>
        <w:t>الأن</w:t>
      </w:r>
      <w:proofErr w:type="spellEnd"/>
      <w:r w:rsidR="00DB1BCF" w:rsidRPr="00344C5E">
        <w:rPr>
          <w:rFonts w:asciiTheme="majorBidi" w:hAnsiTheme="majorBidi" w:cstheme="majorBidi"/>
          <w:sz w:val="24"/>
          <w:szCs w:val="24"/>
          <w:rtl/>
          <w:lang w:bidi="ar-SA"/>
        </w:rPr>
        <w:t xml:space="preserve"> في مصيدة </w:t>
      </w:r>
      <w:proofErr w:type="spellStart"/>
      <w:proofErr w:type="gramStart"/>
      <w:r w:rsidR="00DB1BCF" w:rsidRPr="00344C5E">
        <w:rPr>
          <w:rFonts w:asciiTheme="majorBidi" w:hAnsiTheme="majorBidi" w:cstheme="majorBidi"/>
          <w:sz w:val="24"/>
          <w:szCs w:val="24"/>
          <w:rtl/>
          <w:lang w:bidi="ar-SA"/>
        </w:rPr>
        <w:t>ال"</w:t>
      </w:r>
      <w:proofErr w:type="gramEnd"/>
      <w:r w:rsidR="00DB1BCF" w:rsidRPr="00344C5E">
        <w:rPr>
          <w:rFonts w:asciiTheme="majorBidi" w:hAnsiTheme="majorBidi" w:cstheme="majorBidi"/>
          <w:b/>
          <w:bCs/>
          <w:sz w:val="24"/>
          <w:szCs w:val="24"/>
          <w:rtl/>
          <w:lang w:bidi="ar-SA"/>
        </w:rPr>
        <w:t>نيشك</w:t>
      </w:r>
      <w:proofErr w:type="spellEnd"/>
      <w:r w:rsidR="00DB1BCF" w:rsidRPr="00344C5E">
        <w:rPr>
          <w:rFonts w:asciiTheme="majorBidi" w:hAnsiTheme="majorBidi" w:cstheme="majorBidi"/>
          <w:sz w:val="24"/>
          <w:szCs w:val="24"/>
          <w:rtl/>
          <w:lang w:bidi="ar-SA"/>
        </w:rPr>
        <w:t>".</w:t>
      </w:r>
      <w:r w:rsidRPr="00344C5E">
        <w:rPr>
          <w:rFonts w:asciiTheme="majorBidi" w:hAnsiTheme="majorBidi" w:cstheme="majorBidi"/>
          <w:sz w:val="24"/>
          <w:szCs w:val="24"/>
          <w:lang w:val="en"/>
        </w:rPr>
        <w:t>]</w:t>
      </w:r>
    </w:p>
    <w:p w14:paraId="573B5B76" w14:textId="77777777" w:rsidR="0063750B" w:rsidRPr="00344C5E" w:rsidRDefault="0063750B" w:rsidP="00344C5E">
      <w:pPr>
        <w:bidi w:val="0"/>
        <w:spacing w:after="0" w:line="360" w:lineRule="auto"/>
        <w:jc w:val="both"/>
        <w:rPr>
          <w:rFonts w:asciiTheme="majorBidi" w:hAnsiTheme="majorBidi" w:cstheme="majorBidi"/>
          <w:sz w:val="24"/>
          <w:szCs w:val="24"/>
          <w:lang w:val="en"/>
        </w:rPr>
      </w:pPr>
    </w:p>
    <w:p w14:paraId="4427CD97" w14:textId="46070321" w:rsidR="0063750B" w:rsidRPr="00344C5E" w:rsidRDefault="0063750B" w:rsidP="00344C5E">
      <w:pPr>
        <w:pStyle w:val="ListParagraph"/>
        <w:numPr>
          <w:ilvl w:val="0"/>
          <w:numId w:val="1"/>
        </w:numPr>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 xml:space="preserve">Brother… </w:t>
      </w:r>
      <w:r w:rsidRPr="00344C5E">
        <w:rPr>
          <w:rFonts w:asciiTheme="majorBidi" w:hAnsiTheme="majorBidi" w:cstheme="majorBidi"/>
          <w:b/>
          <w:bCs/>
          <w:sz w:val="24"/>
          <w:szCs w:val="24"/>
          <w:lang w:val="en"/>
        </w:rPr>
        <w:t>Uzi</w:t>
      </w:r>
      <w:r w:rsidRPr="00344C5E">
        <w:rPr>
          <w:rFonts w:asciiTheme="majorBidi" w:hAnsiTheme="majorBidi" w:cstheme="majorBidi"/>
          <w:sz w:val="24"/>
          <w:szCs w:val="24"/>
          <w:lang w:val="en"/>
        </w:rPr>
        <w:t xml:space="preserve"> is willing to pay in cash. </w:t>
      </w:r>
      <w:r w:rsidRPr="00344C5E">
        <w:rPr>
          <w:rFonts w:asciiTheme="majorBidi" w:hAnsiTheme="majorBidi" w:cstheme="majorBidi"/>
          <w:sz w:val="24"/>
          <w:szCs w:val="24"/>
          <w:lang w:val="en"/>
        </w:rPr>
        <w:t>(</w:t>
      </w:r>
      <w:proofErr w:type="spellStart"/>
      <w:r w:rsidRPr="00344C5E">
        <w:rPr>
          <w:rFonts w:asciiTheme="majorBidi" w:hAnsiTheme="majorBidi" w:cstheme="majorBidi"/>
          <w:i/>
          <w:iCs/>
          <w:sz w:val="24"/>
          <w:szCs w:val="24"/>
          <w:lang w:val="en"/>
        </w:rPr>
        <w:t>Sarīr</w:t>
      </w:r>
      <w:proofErr w:type="spellEnd"/>
      <w:r w:rsidRPr="00344C5E">
        <w:rPr>
          <w:rFonts w:asciiTheme="majorBidi" w:hAnsiTheme="majorBidi" w:cstheme="majorBidi"/>
          <w:sz w:val="24"/>
          <w:szCs w:val="24"/>
          <w:lang w:val="en"/>
        </w:rPr>
        <w:t xml:space="preserve"> </w:t>
      </w:r>
      <w:proofErr w:type="spellStart"/>
      <w:r w:rsidRPr="00344C5E">
        <w:rPr>
          <w:rFonts w:asciiTheme="majorBidi" w:hAnsiTheme="majorBidi" w:cstheme="majorBidi"/>
          <w:i/>
          <w:iCs/>
          <w:sz w:val="24"/>
          <w:szCs w:val="24"/>
          <w:lang w:val="en"/>
        </w:rPr>
        <w:t>Yūsuf</w:t>
      </w:r>
      <w:proofErr w:type="spellEnd"/>
      <w:r w:rsidRPr="00344C5E">
        <w:rPr>
          <w:rFonts w:asciiTheme="majorBidi" w:hAnsiTheme="majorBidi" w:cstheme="majorBidi"/>
          <w:i/>
          <w:iCs/>
          <w:sz w:val="24"/>
          <w:szCs w:val="24"/>
          <w:lang w:val="en"/>
        </w:rPr>
        <w:t xml:space="preserve"> </w:t>
      </w:r>
      <w:proofErr w:type="spellStart"/>
      <w:r w:rsidRPr="00344C5E">
        <w:rPr>
          <w:rFonts w:asciiTheme="majorBidi" w:hAnsiTheme="majorBidi" w:cstheme="majorBidi"/>
          <w:i/>
          <w:iCs/>
          <w:sz w:val="24"/>
          <w:szCs w:val="24"/>
          <w:lang w:val="en"/>
        </w:rPr>
        <w:t>Haykal</w:t>
      </w:r>
      <w:proofErr w:type="spellEnd"/>
      <w:r w:rsidRPr="00344C5E">
        <w:rPr>
          <w:rFonts w:asciiTheme="majorBidi" w:hAnsiTheme="majorBidi" w:cstheme="majorBidi"/>
          <w:sz w:val="24"/>
          <w:szCs w:val="24"/>
          <w:lang w:val="en"/>
        </w:rPr>
        <w:t xml:space="preserve">, </w:t>
      </w:r>
      <w:r w:rsidRPr="00344C5E">
        <w:rPr>
          <w:rFonts w:asciiTheme="majorBidi" w:hAnsiTheme="majorBidi" w:cstheme="majorBidi"/>
          <w:sz w:val="24"/>
          <w:szCs w:val="24"/>
          <w:lang w:val="en"/>
        </w:rPr>
        <w:t>61</w:t>
      </w:r>
      <w:r w:rsidRPr="00344C5E">
        <w:rPr>
          <w:rFonts w:asciiTheme="majorBidi" w:hAnsiTheme="majorBidi" w:cstheme="majorBidi"/>
          <w:sz w:val="24"/>
          <w:szCs w:val="24"/>
          <w:lang w:val="en"/>
        </w:rPr>
        <w:t>)</w:t>
      </w:r>
    </w:p>
    <w:p w14:paraId="1FCCE285" w14:textId="6A3F6892" w:rsidR="00D65D39" w:rsidRPr="00344C5E" w:rsidRDefault="0063750B" w:rsidP="00344C5E">
      <w:pPr>
        <w:pStyle w:val="ListParagraph"/>
        <w:bidi w:val="0"/>
        <w:spacing w:after="0" w:line="360" w:lineRule="auto"/>
        <w:jc w:val="both"/>
        <w:rPr>
          <w:rFonts w:asciiTheme="majorBidi" w:hAnsiTheme="majorBidi" w:cstheme="majorBidi"/>
          <w:sz w:val="24"/>
          <w:szCs w:val="24"/>
          <w:rtl/>
        </w:rPr>
      </w:pPr>
      <w:r w:rsidRPr="00344C5E">
        <w:rPr>
          <w:rFonts w:asciiTheme="majorBidi" w:hAnsiTheme="majorBidi" w:cstheme="majorBidi"/>
          <w:sz w:val="24"/>
          <w:szCs w:val="24"/>
          <w:lang w:val="en"/>
        </w:rPr>
        <w:t>[</w:t>
      </w:r>
      <w:proofErr w:type="spellStart"/>
      <w:r w:rsidR="00DB1BCF" w:rsidRPr="00344C5E">
        <w:rPr>
          <w:rFonts w:asciiTheme="majorBidi" w:hAnsiTheme="majorBidi" w:cstheme="majorBidi"/>
          <w:sz w:val="24"/>
          <w:szCs w:val="24"/>
          <w:rtl/>
          <w:lang w:bidi="ar-SA"/>
        </w:rPr>
        <w:t>خيا</w:t>
      </w:r>
      <w:proofErr w:type="spellEnd"/>
      <w:r w:rsidR="00DB1BCF" w:rsidRPr="00344C5E">
        <w:rPr>
          <w:rFonts w:asciiTheme="majorBidi" w:hAnsiTheme="majorBidi" w:cstheme="majorBidi"/>
          <w:sz w:val="24"/>
          <w:szCs w:val="24"/>
          <w:rtl/>
          <w:lang w:bidi="ar-SA"/>
        </w:rPr>
        <w:t xml:space="preserve">،... مستعد </w:t>
      </w:r>
      <w:r w:rsidR="00DB1BCF" w:rsidRPr="00344C5E">
        <w:rPr>
          <w:rFonts w:asciiTheme="majorBidi" w:hAnsiTheme="majorBidi" w:cstheme="majorBidi"/>
          <w:b/>
          <w:bCs/>
          <w:sz w:val="24"/>
          <w:szCs w:val="24"/>
          <w:rtl/>
          <w:lang w:bidi="ar-SA"/>
        </w:rPr>
        <w:t>عوزي</w:t>
      </w:r>
      <w:r w:rsidR="00DB1BCF" w:rsidRPr="00344C5E">
        <w:rPr>
          <w:rFonts w:asciiTheme="majorBidi" w:hAnsiTheme="majorBidi" w:cstheme="majorBidi"/>
          <w:sz w:val="24"/>
          <w:szCs w:val="24"/>
          <w:rtl/>
          <w:lang w:bidi="ar-SA"/>
        </w:rPr>
        <w:t xml:space="preserve"> يدفع المصاري كاش.</w:t>
      </w:r>
      <w:r w:rsidRPr="00344C5E">
        <w:rPr>
          <w:rFonts w:asciiTheme="majorBidi" w:hAnsiTheme="majorBidi" w:cstheme="majorBidi"/>
          <w:sz w:val="24"/>
          <w:szCs w:val="24"/>
          <w:lang w:val="en"/>
        </w:rPr>
        <w:t>]</w:t>
      </w:r>
      <w:r w:rsidR="00D65D39" w:rsidRPr="00344C5E">
        <w:rPr>
          <w:rFonts w:asciiTheme="majorBidi" w:hAnsiTheme="majorBidi" w:cstheme="majorBidi"/>
          <w:sz w:val="24"/>
          <w:szCs w:val="24"/>
          <w:lang w:val="en"/>
        </w:rPr>
        <w:t xml:space="preserve"> </w:t>
      </w:r>
    </w:p>
    <w:p w14:paraId="121AD9FE" w14:textId="77777777" w:rsidR="008A2599" w:rsidRPr="00344C5E" w:rsidRDefault="008A2599" w:rsidP="00344C5E">
      <w:pPr>
        <w:jc w:val="both"/>
        <w:rPr>
          <w:rFonts w:asciiTheme="majorBidi" w:hAnsiTheme="majorBidi" w:cstheme="majorBidi"/>
          <w:sz w:val="24"/>
          <w:szCs w:val="24"/>
          <w:rtl/>
        </w:rPr>
      </w:pPr>
    </w:p>
    <w:p w14:paraId="2B29984D" w14:textId="77777777" w:rsidR="00D65D39" w:rsidRPr="00344C5E" w:rsidRDefault="00D65D39" w:rsidP="00344C5E">
      <w:pPr>
        <w:spacing w:after="0" w:line="360" w:lineRule="auto"/>
        <w:jc w:val="both"/>
        <w:rPr>
          <w:rFonts w:asciiTheme="majorBidi" w:hAnsiTheme="majorBidi" w:cstheme="majorBidi"/>
          <w:sz w:val="24"/>
          <w:szCs w:val="24"/>
          <w:rtl/>
        </w:rPr>
      </w:pPr>
    </w:p>
    <w:p w14:paraId="75C49032" w14:textId="77777777" w:rsidR="00D65D39" w:rsidRPr="00344C5E" w:rsidRDefault="00D65D39" w:rsidP="00344C5E">
      <w:pPr>
        <w:bidi w:val="0"/>
        <w:spacing w:after="0" w:line="360" w:lineRule="auto"/>
        <w:jc w:val="both"/>
        <w:rPr>
          <w:rFonts w:asciiTheme="majorBidi" w:hAnsiTheme="majorBidi" w:cstheme="majorBidi"/>
          <w:b/>
          <w:bCs/>
          <w:sz w:val="24"/>
          <w:szCs w:val="24"/>
          <w:rtl/>
        </w:rPr>
      </w:pPr>
      <w:r w:rsidRPr="00344C5E">
        <w:rPr>
          <w:rFonts w:asciiTheme="majorBidi" w:hAnsiTheme="majorBidi" w:cstheme="majorBidi"/>
          <w:b/>
          <w:bCs/>
          <w:sz w:val="24"/>
          <w:szCs w:val="24"/>
          <w:lang w:val="en"/>
        </w:rPr>
        <w:t xml:space="preserve">Conclusion </w:t>
      </w:r>
    </w:p>
    <w:p w14:paraId="3DAF452A" w14:textId="77777777" w:rsidR="009175B4" w:rsidRDefault="00D65D39" w:rsidP="009175B4">
      <w:pPr>
        <w:bidi w:val="0"/>
        <w:spacing w:after="0" w:line="360" w:lineRule="auto"/>
        <w:jc w:val="both"/>
        <w:rPr>
          <w:rFonts w:asciiTheme="majorBidi" w:hAnsiTheme="majorBidi" w:cstheme="majorBidi"/>
          <w:sz w:val="24"/>
          <w:szCs w:val="24"/>
          <w:lang w:val="en"/>
        </w:rPr>
      </w:pPr>
      <w:r w:rsidRPr="00344C5E">
        <w:rPr>
          <w:rFonts w:asciiTheme="majorBidi" w:hAnsiTheme="majorBidi" w:cstheme="majorBidi"/>
          <w:sz w:val="24"/>
          <w:szCs w:val="24"/>
          <w:lang w:val="en"/>
        </w:rPr>
        <w:t>The very sparse usage of Hebrew words by Shokeya Mansour in her literary works testifies decisively to the fact that, when she does employ them, this usage does not stem from the influence of Hebrew upon her. Rather, it is motivated by her desire to protest the domination of the Hebrew language over Arabic among Palestinians, a phenomenon that harms the patriotism, dignity, and pride of the Palestinian nation.</w:t>
      </w:r>
    </w:p>
    <w:p w14:paraId="7FC95634" w14:textId="51156ACE" w:rsidR="00D65D39" w:rsidRPr="00344C5E" w:rsidRDefault="00D65D39" w:rsidP="009175B4">
      <w:pPr>
        <w:bidi w:val="0"/>
        <w:spacing w:after="0" w:line="360" w:lineRule="auto"/>
        <w:ind w:firstLine="720"/>
        <w:jc w:val="both"/>
        <w:rPr>
          <w:rFonts w:asciiTheme="majorBidi" w:hAnsiTheme="majorBidi" w:cstheme="majorBidi"/>
          <w:sz w:val="24"/>
          <w:szCs w:val="24"/>
          <w:rtl/>
        </w:rPr>
      </w:pPr>
      <w:r w:rsidRPr="00344C5E">
        <w:rPr>
          <w:rFonts w:asciiTheme="majorBidi" w:hAnsiTheme="majorBidi" w:cstheme="majorBidi"/>
          <w:sz w:val="24"/>
          <w:szCs w:val="24"/>
          <w:lang w:val="en"/>
        </w:rPr>
        <w:t xml:space="preserve">After the 1948 war, Israel’s leaders found themselves with an Arab minority population that remained entrenched in its homeland. Some of them related to this minority as a historic danger, sparing no effort in order to expel them. Others planned to Hebraize the land and its people, and they indeed succeeded in replacing the names of regions, springs, and rivers, as well as some villages and cities, with Hebrew names. For example, they changed the name of the city of ‘Akka (known in English as Acre) to the Hebrew Akko, and that of Yaffa (Jaffa) to Yaffo. They did not, however, succeed in Hebraizing the land or the Arab people residing on it. In the </w:t>
      </w:r>
      <w:proofErr w:type="gramStart"/>
      <w:r w:rsidRPr="00344C5E">
        <w:rPr>
          <w:rFonts w:asciiTheme="majorBidi" w:hAnsiTheme="majorBidi" w:cstheme="majorBidi"/>
          <w:sz w:val="24"/>
          <w:szCs w:val="24"/>
          <w:lang w:val="en"/>
        </w:rPr>
        <w:t>early stages</w:t>
      </w:r>
      <w:proofErr w:type="gramEnd"/>
      <w:r w:rsidRPr="00344C5E">
        <w:rPr>
          <w:rFonts w:asciiTheme="majorBidi" w:hAnsiTheme="majorBidi" w:cstheme="majorBidi"/>
          <w:sz w:val="24"/>
          <w:szCs w:val="24"/>
          <w:lang w:val="en"/>
        </w:rPr>
        <w:t xml:space="preserve"> of Israeli rule over this Arab minority, the thought was entertained of teaching only in the Hebrew language at Arab schools, in order to Hebraize the Arab minority, but this initiative failed. Another proposal was for Arab poets and writers in Israel to write in Hebrew - this attempt also failed. Shokeya Mansour is well aware of the Israeli government’s policies, which aim to strengthen the status of Hebrew and weaken that of Arabic. She is aware that the Israeli regime finds satisfaction in the phenomenon of Palestinians </w:t>
      </w:r>
      <w:r w:rsidRPr="00344C5E">
        <w:rPr>
          <w:rFonts w:asciiTheme="majorBidi" w:hAnsiTheme="majorBidi" w:cstheme="majorBidi"/>
          <w:sz w:val="24"/>
          <w:szCs w:val="24"/>
          <w:lang w:val="en"/>
        </w:rPr>
        <w:lastRenderedPageBreak/>
        <w:t>incorporating Hebrew words in their day-to-day spoken language - so much so that this occurs</w:t>
      </w:r>
      <w:bookmarkStart w:id="0" w:name="_GoBack"/>
      <w:bookmarkEnd w:id="0"/>
      <w:r w:rsidRPr="00344C5E">
        <w:rPr>
          <w:rFonts w:asciiTheme="majorBidi" w:hAnsiTheme="majorBidi" w:cstheme="majorBidi"/>
          <w:sz w:val="24"/>
          <w:szCs w:val="24"/>
          <w:lang w:val="en"/>
        </w:rPr>
        <w:t xml:space="preserve"> as part of their daily routine. This phenomenon, after all, coheres with the linguistic policy of the Israeli regime since its inception. In light of this, one should see the incorporation of Hebrew words in the literary writings of Shokeya Mansour as a cry from the depths, expressing deep pain and protesting this phenomenon, which serves only the interests of the Israeli government and further advances its linguistic policy.</w:t>
      </w:r>
      <w:r w:rsidRPr="00344C5E">
        <w:rPr>
          <w:rFonts w:asciiTheme="majorBidi" w:hAnsiTheme="majorBidi" w:cstheme="majorBidi"/>
          <w:sz w:val="24"/>
          <w:szCs w:val="24"/>
          <w:rtl/>
        </w:rPr>
        <w:t xml:space="preserve"> </w:t>
      </w:r>
    </w:p>
    <w:p w14:paraId="69FD171A" w14:textId="77777777" w:rsidR="00D65D39" w:rsidRPr="00344C5E" w:rsidRDefault="00D65D39" w:rsidP="00344C5E">
      <w:pPr>
        <w:bidi w:val="0"/>
        <w:spacing w:line="480" w:lineRule="auto"/>
        <w:jc w:val="both"/>
        <w:rPr>
          <w:rFonts w:asciiTheme="majorBidi" w:hAnsiTheme="majorBidi" w:cstheme="majorBidi"/>
          <w:sz w:val="24"/>
          <w:szCs w:val="24"/>
        </w:rPr>
      </w:pPr>
    </w:p>
    <w:p w14:paraId="2D6C375C" w14:textId="77777777" w:rsidR="00D65D39" w:rsidRPr="00344C5E" w:rsidRDefault="00D65D39" w:rsidP="00344C5E">
      <w:pPr>
        <w:jc w:val="both"/>
        <w:rPr>
          <w:rFonts w:asciiTheme="majorBidi" w:hAnsiTheme="majorBidi" w:cstheme="majorBidi"/>
          <w:sz w:val="24"/>
          <w:szCs w:val="24"/>
        </w:rPr>
      </w:pPr>
    </w:p>
    <w:sectPr w:rsidR="00D65D39" w:rsidRPr="00344C5E" w:rsidSect="00E24C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46D11" w14:textId="77777777" w:rsidR="00147E87" w:rsidRDefault="00147E87" w:rsidP="00D65D39">
      <w:pPr>
        <w:spacing w:after="0" w:line="240" w:lineRule="auto"/>
      </w:pPr>
      <w:r>
        <w:separator/>
      </w:r>
    </w:p>
  </w:endnote>
  <w:endnote w:type="continuationSeparator" w:id="0">
    <w:p w14:paraId="09113CB0" w14:textId="77777777" w:rsidR="00147E87" w:rsidRDefault="00147E87" w:rsidP="00D6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2EBBE" w14:textId="77777777" w:rsidR="00147E87" w:rsidRDefault="00147E87" w:rsidP="00D65D39">
      <w:pPr>
        <w:spacing w:after="0" w:line="240" w:lineRule="auto"/>
      </w:pPr>
      <w:r>
        <w:separator/>
      </w:r>
    </w:p>
  </w:footnote>
  <w:footnote w:type="continuationSeparator" w:id="0">
    <w:p w14:paraId="42EFDB7A" w14:textId="77777777" w:rsidR="00147E87" w:rsidRDefault="00147E87" w:rsidP="00D65D39">
      <w:pPr>
        <w:spacing w:after="0" w:line="240" w:lineRule="auto"/>
      </w:pPr>
      <w:r>
        <w:continuationSeparator/>
      </w:r>
    </w:p>
  </w:footnote>
  <w:footnote w:id="1">
    <w:p w14:paraId="4F00112A" w14:textId="56B4D099" w:rsidR="009E1D8B" w:rsidRPr="00344C5E" w:rsidRDefault="009E1D8B" w:rsidP="00344C5E">
      <w:pPr>
        <w:pStyle w:val="FootnoteText"/>
        <w:bidi w:val="0"/>
        <w:jc w:val="both"/>
        <w:rPr>
          <w:rFonts w:asciiTheme="majorBidi" w:hAnsiTheme="majorBidi" w:cstheme="majorBidi"/>
          <w:lang w:val="en-AU"/>
        </w:rPr>
      </w:pPr>
      <w:r w:rsidRPr="00344C5E">
        <w:rPr>
          <w:rStyle w:val="FootnoteReference"/>
          <w:rFonts w:asciiTheme="majorBidi" w:hAnsiTheme="majorBidi" w:cstheme="majorBidi"/>
        </w:rPr>
        <w:footnoteRef/>
      </w:r>
      <w:r w:rsidRPr="00344C5E">
        <w:rPr>
          <w:rFonts w:asciiTheme="majorBidi" w:hAnsiTheme="majorBidi" w:cstheme="majorBidi"/>
          <w:rtl/>
        </w:rPr>
        <w:t xml:space="preserve"> </w:t>
      </w:r>
      <w:r w:rsidRPr="00344C5E">
        <w:rPr>
          <w:rFonts w:asciiTheme="majorBidi" w:hAnsiTheme="majorBidi" w:cstheme="majorBidi"/>
          <w:lang w:val="en-AU"/>
        </w:rPr>
        <w:t xml:space="preserve"> The word </w:t>
      </w:r>
      <w:proofErr w:type="spellStart"/>
      <w:r w:rsidRPr="00344C5E">
        <w:rPr>
          <w:rFonts w:asciiTheme="majorBidi" w:hAnsiTheme="majorBidi" w:cstheme="majorBidi"/>
          <w:i/>
          <w:iCs/>
          <w:lang w:val="en-AU"/>
        </w:rPr>
        <w:t>habībi</w:t>
      </w:r>
      <w:proofErr w:type="spellEnd"/>
      <w:r w:rsidRPr="00344C5E">
        <w:rPr>
          <w:rFonts w:asciiTheme="majorBidi" w:hAnsiTheme="majorBidi" w:cstheme="majorBidi"/>
          <w:lang w:val="en-AU"/>
        </w:rPr>
        <w:t>, ‘my dear,’ is Arabic but is frequently used in Hebrew slang, and the spelling in this passage in Mansour’s writing indicates Hebrew pronunciation.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1033A"/>
    <w:multiLevelType w:val="hybridMultilevel"/>
    <w:tmpl w:val="D960B89C"/>
    <w:lvl w:ilvl="0" w:tplc="E530271C">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MzU3tDAyNrYwtDRV0lEKTi0uzszPAykwrAUAV8XGLywAAAA="/>
  </w:docVars>
  <w:rsids>
    <w:rsidRoot w:val="001D13EE"/>
    <w:rsid w:val="000348E5"/>
    <w:rsid w:val="00147E87"/>
    <w:rsid w:val="001740A6"/>
    <w:rsid w:val="001D13EE"/>
    <w:rsid w:val="001E47D7"/>
    <w:rsid w:val="00274149"/>
    <w:rsid w:val="002A2970"/>
    <w:rsid w:val="00344C5E"/>
    <w:rsid w:val="004141C7"/>
    <w:rsid w:val="00433C92"/>
    <w:rsid w:val="004C361E"/>
    <w:rsid w:val="00590D88"/>
    <w:rsid w:val="0063750B"/>
    <w:rsid w:val="0076684C"/>
    <w:rsid w:val="00882E94"/>
    <w:rsid w:val="008A2599"/>
    <w:rsid w:val="009175B4"/>
    <w:rsid w:val="009E1D8B"/>
    <w:rsid w:val="00AF1554"/>
    <w:rsid w:val="00AF1751"/>
    <w:rsid w:val="00B525F4"/>
    <w:rsid w:val="00B62E6D"/>
    <w:rsid w:val="00BA264D"/>
    <w:rsid w:val="00CB1271"/>
    <w:rsid w:val="00CE6898"/>
    <w:rsid w:val="00D027DC"/>
    <w:rsid w:val="00D65D39"/>
    <w:rsid w:val="00DB1BCF"/>
    <w:rsid w:val="00E24C6F"/>
    <w:rsid w:val="00E967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793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E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5D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D39"/>
    <w:rPr>
      <w:sz w:val="20"/>
      <w:szCs w:val="20"/>
    </w:rPr>
  </w:style>
  <w:style w:type="character" w:styleId="FootnoteReference">
    <w:name w:val="footnote reference"/>
    <w:basedOn w:val="DefaultParagraphFont"/>
    <w:uiPriority w:val="99"/>
    <w:semiHidden/>
    <w:unhideWhenUsed/>
    <w:rsid w:val="00D65D39"/>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2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7DC"/>
    <w:rPr>
      <w:rFonts w:ascii="Segoe UI" w:hAnsi="Segoe UI" w:cs="Segoe UI"/>
      <w:sz w:val="18"/>
      <w:szCs w:val="18"/>
    </w:rPr>
  </w:style>
  <w:style w:type="paragraph" w:styleId="ListParagraph">
    <w:name w:val="List Paragraph"/>
    <w:basedOn w:val="Normal"/>
    <w:uiPriority w:val="34"/>
    <w:qFormat/>
    <w:rsid w:val="00D027DC"/>
    <w:pPr>
      <w:ind w:left="720"/>
      <w:contextualSpacing/>
    </w:pPr>
  </w:style>
  <w:style w:type="paragraph" w:styleId="Header">
    <w:name w:val="header"/>
    <w:basedOn w:val="Normal"/>
    <w:link w:val="HeaderChar"/>
    <w:uiPriority w:val="99"/>
    <w:unhideWhenUsed/>
    <w:rsid w:val="00274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149"/>
  </w:style>
  <w:style w:type="paragraph" w:styleId="Footer">
    <w:name w:val="footer"/>
    <w:basedOn w:val="Normal"/>
    <w:link w:val="FooterChar"/>
    <w:uiPriority w:val="99"/>
    <w:unhideWhenUsed/>
    <w:rsid w:val="00274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B6BDE-9B17-41A6-AFFE-A70D7254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9860</Characters>
  <Application>Microsoft Office Word</Application>
  <DocSecurity>0</DocSecurity>
  <Lines>159</Lines>
  <Paragraphs>42</Paragraphs>
  <ScaleCrop>false</ScaleCrop>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2020-01-08T14:53:00Z</dcterms:created>
  <dcterms:modified xsi:type="dcterms:W3CDTF">2020-01-08T14:53:00Z</dcterms:modified>
</cp:coreProperties>
</file>