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70EF" w14:textId="77777777" w:rsidR="00C35AAB" w:rsidRPr="001F2076" w:rsidRDefault="00C35AAB" w:rsidP="00C35AAB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2076">
        <w:rPr>
          <w:rFonts w:asciiTheme="majorBidi" w:hAnsiTheme="majorBidi" w:cstheme="majorBidi"/>
          <w:b/>
          <w:bCs/>
          <w:sz w:val="28"/>
          <w:szCs w:val="28"/>
          <w:rtl/>
        </w:rPr>
        <w:t>סיפור</w:t>
      </w:r>
      <w:r w:rsidRPr="001F207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ו של </w:t>
      </w:r>
      <w:r w:rsidRPr="001F2076"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  <w:t>אייכה</w:t>
      </w:r>
    </w:p>
    <w:p w14:paraId="11195E1D" w14:textId="3CF2012D" w:rsidR="00C35AAB" w:rsidRPr="001F2076" w:rsidRDefault="00C35AAB" w:rsidP="00C35AA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t>בשנת 2006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ייסד הרב אריה בן דוד את </w:t>
      </w:r>
      <w:r w:rsidRPr="001F2076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אייכה</w:t>
      </w:r>
      <w:r w:rsidRPr="001F2076">
        <w:rPr>
          <w:rStyle w:val="FootnoteReference"/>
          <w:rFonts w:asciiTheme="majorBidi" w:hAnsiTheme="majorBidi" w:cstheme="majorBidi"/>
          <w:b/>
          <w:bCs/>
          <w:i/>
          <w:iCs/>
          <w:sz w:val="24"/>
          <w:szCs w:val="24"/>
          <w:rtl/>
        </w:rPr>
        <w:footnoteReference w:id="1"/>
      </w:r>
      <w:r w:rsidRPr="001F2076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: מרכז לחינוך </w:t>
      </w:r>
      <w:r w:rsidRPr="001F2076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נשמתי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זאת, </w:t>
      </w:r>
      <w:r w:rsidRPr="001F2076">
        <w:rPr>
          <w:rFonts w:asciiTheme="majorBidi" w:hAnsiTheme="majorBidi" w:cstheme="majorBidi"/>
          <w:sz w:val="24"/>
          <w:szCs w:val="24"/>
          <w:rtl/>
        </w:rPr>
        <w:t>לאחר שלימד טקסטים יהודיים למבוגרים במשך 20 שנה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.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אייכה </w:t>
      </w:r>
      <w:r w:rsidRPr="001F2076">
        <w:rPr>
          <w:rFonts w:asciiTheme="majorBidi" w:hAnsiTheme="majorBidi" w:cstheme="majorBidi"/>
          <w:sz w:val="24"/>
          <w:szCs w:val="24"/>
          <w:rtl/>
        </w:rPr>
        <w:t>מצהיר שמטרת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ו של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לימוד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חוכמה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יהודית היא להשפיע על הצד הטוב שבעצמיותנו ולעורר אותו.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כדי לעשות זאת,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עלינו להכיר בכך שהשכל לומד באופן שונה מאשר הלב,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שהלימוד חייב לכלול מעורבות של הנשמה והרגש</w:t>
      </w:r>
      <w:r w:rsidRPr="001F2076">
        <w:rPr>
          <w:rFonts w:asciiTheme="majorBidi" w:hAnsiTheme="majorBidi" w:cstheme="majorBidi"/>
          <w:sz w:val="24"/>
          <w:szCs w:val="24"/>
          <w:rtl/>
        </w:rPr>
        <w:t>, ושהמטרה האולטימטיבית של רכישת ידע יהודי היא השפעה על חיי היום-יום שלנו.</w:t>
      </w:r>
    </w:p>
    <w:p w14:paraId="153C377C" w14:textId="77777777" w:rsidR="00C35AAB" w:rsidRPr="001F2076" w:rsidRDefault="00C35AAB" w:rsidP="00C35AAB">
      <w:pPr>
        <w:spacing w:line="360" w:lineRule="auto"/>
        <w:ind w:firstLine="368"/>
        <w:jc w:val="both"/>
        <w:rPr>
          <w:rFonts w:asciiTheme="majorBidi" w:hAnsiTheme="majorBidi" w:cstheme="majorBidi"/>
          <w:sz w:val="24"/>
          <w:szCs w:val="24"/>
          <w:rtl/>
        </w:rPr>
      </w:pP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מרכז אייכה 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פיתח גישה חינוכית חדשנית המאפשרת לנו להעביר את החוכמה היהודית משִׂכלֶנו אל ליבנו, אל נשמותינו, ואל תוך חיינו –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תוך מתן כבוד לעובדה שכל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אינדיבידואל</w:t>
      </w:r>
      <w:r w:rsidRPr="001F2076">
        <w:rPr>
          <w:rStyle w:val="FootnoteReference"/>
          <w:rFonts w:asciiTheme="majorBidi" w:hAnsiTheme="majorBidi" w:cstheme="majorBidi"/>
          <w:sz w:val="24"/>
          <w:szCs w:val="24"/>
          <w:rtl/>
        </w:rPr>
        <w:footnoteReference w:id="2"/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נמצא בדרכו או בדרכה הייחודית, וצועד בקצב הייחודי לו/ לה. כולנו נמצאים ב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'</w:t>
      </w:r>
      <w:r w:rsidRPr="001F2076">
        <w:rPr>
          <w:rFonts w:asciiTheme="majorBidi" w:hAnsiTheme="majorBidi" w:cstheme="majorBidi"/>
          <w:sz w:val="24"/>
          <w:szCs w:val="24"/>
          <w:rtl/>
        </w:rPr>
        <w:t>תהליך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 עבודה'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, והחוכמה היהודית עשויה להיות מורת הדרך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האידיאלית </w:t>
      </w:r>
      <w:r w:rsidRPr="001F2076">
        <w:rPr>
          <w:rFonts w:asciiTheme="majorBidi" w:hAnsiTheme="majorBidi" w:cstheme="majorBidi"/>
          <w:sz w:val="24"/>
          <w:szCs w:val="24"/>
          <w:rtl/>
        </w:rPr>
        <w:t>במסעינו לקראת שיפור עצמיותנו.</w:t>
      </w:r>
    </w:p>
    <w:p w14:paraId="42294552" w14:textId="77777777" w:rsidR="00C35AAB" w:rsidRPr="001F2076" w:rsidRDefault="00C35AAB" w:rsidP="00C35AAB">
      <w:pPr>
        <w:spacing w:line="360" w:lineRule="auto"/>
        <w:ind w:firstLine="368"/>
        <w:jc w:val="both"/>
        <w:rPr>
          <w:rFonts w:asciiTheme="majorBidi" w:hAnsiTheme="majorBidi" w:cstheme="majorBidi"/>
          <w:sz w:val="24"/>
          <w:szCs w:val="24"/>
          <w:rtl/>
        </w:rPr>
      </w:pPr>
      <w:r w:rsidRPr="001F2076">
        <w:rPr>
          <w:rFonts w:asciiTheme="majorBidi" w:hAnsiTheme="majorBidi" w:cstheme="majorBidi" w:hint="cs"/>
          <w:sz w:val="24"/>
          <w:szCs w:val="24"/>
          <w:rtl/>
        </w:rPr>
        <w:t>מכיוון שכל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המורים חפצים כי תלמידיהם ייצרו קשר אישי עם הטקסטים היהודיים, פיתח 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אייכה 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שיטת לימוד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ייחודית, הדרגתית </w:t>
      </w:r>
      <w:r w:rsidRPr="001F2076">
        <w:rPr>
          <w:rFonts w:asciiTheme="majorBidi" w:hAnsiTheme="majorBidi" w:cstheme="majorBidi"/>
          <w:sz w:val="24"/>
          <w:szCs w:val="24"/>
          <w:rtl/>
        </w:rPr>
        <w:t>–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 צעד אחר צעד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, שהמחנכים יכולים להשתמש בה בהוראת כל טקסט שהם מלמדים.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הצעדים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כוללים:</w:t>
      </w:r>
    </w:p>
    <w:p w14:paraId="44553A3F" w14:textId="77777777" w:rsidR="00C35AAB" w:rsidRPr="001F2076" w:rsidRDefault="00C35AAB" w:rsidP="00C35AA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t>כיצד ללמוד טקסט באופן רוחני</w:t>
      </w:r>
    </w:p>
    <w:p w14:paraId="14A86C77" w14:textId="77777777" w:rsidR="00C35AAB" w:rsidRPr="001F2076" w:rsidRDefault="00C35AAB" w:rsidP="00C35AA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t>כיצד לל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ַ</w:t>
      </w:r>
      <w:r w:rsidRPr="001F2076">
        <w:rPr>
          <w:rFonts w:asciiTheme="majorBidi" w:hAnsiTheme="majorBidi" w:cstheme="majorBidi"/>
          <w:sz w:val="24"/>
          <w:szCs w:val="24"/>
          <w:rtl/>
        </w:rPr>
        <w:t>מד טקסט באופן רוחני</w:t>
      </w:r>
    </w:p>
    <w:p w14:paraId="1C55C216" w14:textId="77777777" w:rsidR="00C35AAB" w:rsidRPr="001F2076" w:rsidRDefault="00C35AAB" w:rsidP="00C35AA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t>כיצד לאפשר לכל לומד לעבור את התהליך באופן אישי ולהפנים את חומר הנושא</w:t>
      </w:r>
    </w:p>
    <w:p w14:paraId="210389F4" w14:textId="77777777" w:rsidR="00C35AAB" w:rsidRPr="001F2076" w:rsidRDefault="00C35AAB" w:rsidP="00C35AAB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t xml:space="preserve">כיצד להתחיל ולסיים כל שעור באופן רוחני. </w:t>
      </w:r>
    </w:p>
    <w:p w14:paraId="1FD025D1" w14:textId="6CB7D142" w:rsidR="00C35AAB" w:rsidRPr="001F2076" w:rsidRDefault="00C35AAB" w:rsidP="007071B2">
      <w:pPr>
        <w:spacing w:line="360" w:lineRule="auto"/>
        <w:ind w:firstLine="368"/>
        <w:rPr>
          <w:rFonts w:asciiTheme="majorBidi" w:hAnsiTheme="majorBidi" w:cstheme="majorBidi"/>
          <w:sz w:val="24"/>
          <w:szCs w:val="24"/>
          <w:rtl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t xml:space="preserve">במשך חמש השנים האחרונות, השתתף 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אייכה </w:t>
      </w:r>
      <w:r w:rsidRPr="001F2076">
        <w:rPr>
          <w:rFonts w:asciiTheme="majorBidi" w:hAnsiTheme="majorBidi" w:cstheme="majorBidi"/>
          <w:sz w:val="24"/>
          <w:szCs w:val="24"/>
          <w:rtl/>
        </w:rPr>
        <w:t>ב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-</w:t>
      </w:r>
      <w:r w:rsidRPr="001F2076">
        <w:rPr>
          <w:rFonts w:asciiTheme="majorBidi" w:hAnsiTheme="majorBidi" w:cstheme="majorBidi"/>
          <w:sz w:val="24"/>
          <w:szCs w:val="24"/>
          <w:rtl/>
        </w:rPr>
        <w:t>14 חטיבות ביניים ו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חטיבות עליונות 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ב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תיכונים ב</w:t>
      </w:r>
      <w:r w:rsidRPr="001F2076">
        <w:rPr>
          <w:rFonts w:asciiTheme="majorBidi" w:hAnsiTheme="majorBidi" w:cstheme="majorBidi"/>
          <w:sz w:val="24"/>
          <w:szCs w:val="24"/>
          <w:rtl/>
        </w:rPr>
        <w:t>כל רחבי צפון אמריקה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כדי לאמן את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צוותי המורים </w:t>
      </w:r>
      <w:commentRangeStart w:id="0"/>
      <w:r w:rsidRPr="001F2076">
        <w:rPr>
          <w:rFonts w:asciiTheme="majorBidi" w:hAnsiTheme="majorBidi" w:cstheme="majorBidi" w:hint="cs"/>
          <w:sz w:val="24"/>
          <w:szCs w:val="24"/>
          <w:rtl/>
        </w:rPr>
        <w:t>ו</w:t>
      </w:r>
      <w:r w:rsidR="00C62F38" w:rsidRPr="001F2076">
        <w:rPr>
          <w:rFonts w:asciiTheme="majorBidi" w:hAnsiTheme="majorBidi" w:cstheme="majorBidi" w:hint="cs"/>
          <w:sz w:val="24"/>
          <w:szCs w:val="24"/>
          <w:rtl/>
        </w:rPr>
        <w:t>ההנ</w:t>
      </w:r>
      <w:r w:rsidR="00E3386A" w:rsidRPr="001F2076">
        <w:rPr>
          <w:rFonts w:asciiTheme="majorBidi" w:hAnsiTheme="majorBidi" w:cstheme="majorBidi" w:hint="cs"/>
          <w:sz w:val="24"/>
          <w:szCs w:val="24"/>
          <w:rtl/>
        </w:rPr>
        <w:t>הג</w:t>
      </w:r>
      <w:r w:rsidR="00C62F38" w:rsidRPr="001F2076">
        <w:rPr>
          <w:rFonts w:asciiTheme="majorBidi" w:hAnsiTheme="majorBidi" w:cstheme="majorBidi" w:hint="cs"/>
          <w:sz w:val="24"/>
          <w:szCs w:val="24"/>
          <w:rtl/>
        </w:rPr>
        <w:t>ה</w:t>
      </w:r>
      <w:commentRangeEnd w:id="0"/>
      <w:r w:rsidR="00E3386A" w:rsidRPr="001F2076">
        <w:rPr>
          <w:rStyle w:val="CommentReference"/>
          <w:rtl/>
        </w:rPr>
        <w:commentReference w:id="0"/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ב</w:t>
      </w:r>
      <w:r w:rsidRPr="001F2076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חינוך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1F2076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נשמתי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</w:p>
    <w:p w14:paraId="0F47840B" w14:textId="5D6FD69E" w:rsidR="00C35AAB" w:rsidRPr="001F2076" w:rsidRDefault="00C35AAB" w:rsidP="00C35AAB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</w:pPr>
      <w:r w:rsidRPr="001F2076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 xml:space="preserve">עדויות מורים אודות תהליך הפיכתם </w:t>
      </w:r>
      <w:r w:rsidRPr="001F2076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>למחנכי נשמה</w:t>
      </w:r>
    </w:p>
    <w:p w14:paraId="45A1478D" w14:textId="62E3D3F3" w:rsidR="00C35AAB" w:rsidRPr="001F2076" w:rsidRDefault="00C35AAB" w:rsidP="00C35AAB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t xml:space="preserve">"התלמידים נהגו תמיד לומר: 'למה עלינו ללמוד את זה?'" מאז 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>אייכה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אינני שומע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ת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זאת עוד."</w:t>
      </w:r>
    </w:p>
    <w:p w14:paraId="5742D6D8" w14:textId="77777777" w:rsidR="00C35AAB" w:rsidRPr="001F2076" w:rsidRDefault="00C35AAB" w:rsidP="00C35AAB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t>"השיטה גרמה לי להעריך את הקולות הפנימיים של תלמידיי. היא פתחה את שכלי ואת ליבי לשונו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ּ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ת הייחודית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בקולותיהם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של תלמידיי. תלמידיי בוטחים בי יותר. הם מראים נכונות ללמוד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 ו</w:t>
      </w:r>
      <w:r w:rsidRPr="001F2076">
        <w:rPr>
          <w:rFonts w:asciiTheme="majorBidi" w:hAnsiTheme="majorBidi" w:cstheme="majorBidi"/>
          <w:sz w:val="24"/>
          <w:szCs w:val="24"/>
          <w:rtl/>
        </w:rPr>
        <w:t>לחוו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ֹ</w:t>
      </w:r>
      <w:r w:rsidRPr="001F2076">
        <w:rPr>
          <w:rFonts w:asciiTheme="majorBidi" w:hAnsiTheme="majorBidi" w:cstheme="majorBidi"/>
          <w:sz w:val="24"/>
          <w:szCs w:val="24"/>
          <w:rtl/>
        </w:rPr>
        <w:t>ת כמעט כל דבר שאני מציע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1F2076">
        <w:rPr>
          <w:rFonts w:asciiTheme="majorBidi" w:hAnsiTheme="majorBidi" w:cstheme="majorBidi"/>
          <w:sz w:val="24"/>
          <w:szCs w:val="24"/>
          <w:rtl/>
        </w:rPr>
        <w:t>. השיטה גרמה לי לנסות דברים חדשים; לצאת מתוך אזור הנוחות שלי."</w:t>
      </w:r>
    </w:p>
    <w:p w14:paraId="3A390884" w14:textId="5946FE99" w:rsidR="00C35AAB" w:rsidRPr="001F2076" w:rsidRDefault="00C35AAB" w:rsidP="00C35AAB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t>"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יש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ערך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בל ישוער ל</w:t>
      </w:r>
      <w:r w:rsidRPr="001F2076">
        <w:rPr>
          <w:rFonts w:asciiTheme="majorBidi" w:hAnsiTheme="majorBidi" w:cstheme="majorBidi"/>
          <w:sz w:val="24"/>
          <w:szCs w:val="24"/>
          <w:rtl/>
        </w:rPr>
        <w:t>עובדה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,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ש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נמצאת 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איתי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חבורת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עמיתים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ברמה גבוהה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שאני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יכולה להרהר ולחלוק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>איתה מחשבות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. זה החלק המשמעותי ביותר של התוכנית. אני נהנית </w:t>
      </w:r>
      <w:r w:rsidRPr="001F2076">
        <w:rPr>
          <w:rFonts w:asciiTheme="majorBidi" w:hAnsiTheme="majorBidi" w:cstheme="majorBidi" w:hint="cs"/>
          <w:sz w:val="24"/>
          <w:szCs w:val="24"/>
          <w:rtl/>
        </w:rPr>
        <w:t xml:space="preserve">במיוחד </w:t>
      </w:r>
      <w:r w:rsidRPr="001F2076">
        <w:rPr>
          <w:rFonts w:asciiTheme="majorBidi" w:hAnsiTheme="majorBidi" w:cstheme="majorBidi"/>
          <w:sz w:val="24"/>
          <w:szCs w:val="24"/>
          <w:rtl/>
        </w:rPr>
        <w:t>לעבוד עם האנשים המסוימים הללו ומעריכה את כל מה שלמדנו זה מזה."</w:t>
      </w:r>
    </w:p>
    <w:p w14:paraId="390886F2" w14:textId="77777777" w:rsidR="00C35AAB" w:rsidRPr="001F2076" w:rsidRDefault="00C35AAB" w:rsidP="00C35AA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lastRenderedPageBreak/>
        <w:t>"נעשיתי מורה ישרה יותר ופתוחה הרבה יותר לקבלת משובים מתלמידיי."</w:t>
      </w:r>
    </w:p>
    <w:p w14:paraId="172DC756" w14:textId="77777777" w:rsidR="00C35AAB" w:rsidRPr="001F2076" w:rsidRDefault="00C35AAB" w:rsidP="00C35AAB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>אריה בן דוד</w:t>
      </w:r>
      <w:r w:rsidRPr="001F2076">
        <w:rPr>
          <w:rFonts w:asciiTheme="majorBidi" w:hAnsiTheme="majorBidi" w:cstheme="majorBidi" w:hint="cs"/>
          <w:b/>
          <w:bCs/>
          <w:sz w:val="24"/>
          <w:szCs w:val="24"/>
          <w:rtl/>
        </w:rPr>
        <w:t>,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מייסד </w:t>
      </w:r>
      <w:r w:rsidRPr="001F2076">
        <w:rPr>
          <w:rFonts w:asciiTheme="majorBidi" w:hAnsiTheme="majorBidi" w:cstheme="majorBidi"/>
          <w:b/>
          <w:bCs/>
          <w:i/>
          <w:iCs/>
          <w:sz w:val="24"/>
          <w:szCs w:val="24"/>
          <w:rtl/>
        </w:rPr>
        <w:t>אייכה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ומנהלו.</w:t>
      </w:r>
    </w:p>
    <w:p w14:paraId="5244E46A" w14:textId="77777777" w:rsidR="00C35AAB" w:rsidRPr="001F2076" w:rsidRDefault="00C35AAB" w:rsidP="00C35AAB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1F2076">
        <w:rPr>
          <w:rFonts w:asciiTheme="majorBidi" w:hAnsiTheme="majorBidi" w:cstheme="majorBidi"/>
          <w:sz w:val="24"/>
          <w:szCs w:val="24"/>
          <w:rtl/>
        </w:rPr>
        <w:t>אריה בן דוד נולד בארצות הברית ועלה לישראל, שבה הוא הוסמך לרבנות. הוא לימד ב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>מכון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F207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פרדס </w:t>
      </w:r>
      <w:r w:rsidRPr="001F2076">
        <w:rPr>
          <w:rFonts w:asciiTheme="majorBidi" w:hAnsiTheme="majorBidi" w:cstheme="majorBidi"/>
          <w:sz w:val="24"/>
          <w:szCs w:val="24"/>
          <w:rtl/>
        </w:rPr>
        <w:t xml:space="preserve">בירושלים במשך 20 שנה, וכיהן שם בין השאר כמנהל החינוך הרוחני.  הוא חיבר את הספרים </w:t>
      </w:r>
    </w:p>
    <w:p w14:paraId="37FB9CDC" w14:textId="31B199ED" w:rsidR="00C35AAB" w:rsidRPr="001F2076" w:rsidRDefault="00C35AAB" w:rsidP="00C35AAB">
      <w:pPr>
        <w:bidi w:val="0"/>
        <w:spacing w:line="360" w:lineRule="auto"/>
        <w:rPr>
          <w:rFonts w:asciiTheme="majorBidi" w:hAnsiTheme="majorBidi" w:cstheme="majorBidi"/>
          <w:i/>
          <w:color w:val="222222"/>
          <w:sz w:val="24"/>
          <w:szCs w:val="24"/>
        </w:rPr>
      </w:pPr>
      <w:commentRangeStart w:id="1"/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>T</w:t>
      </w:r>
      <w:commentRangeEnd w:id="1"/>
      <w:r w:rsidR="00B971E3">
        <w:rPr>
          <w:rStyle w:val="CommentReference"/>
          <w:rtl/>
        </w:rPr>
        <w:commentReference w:id="1"/>
      </w:r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 xml:space="preserve">he </w:t>
      </w:r>
      <w:proofErr w:type="spellStart"/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>Godfile</w:t>
      </w:r>
      <w:proofErr w:type="spellEnd"/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 xml:space="preserve"> </w:t>
      </w:r>
      <w:r w:rsidR="00ED557B" w:rsidRPr="001F2076">
        <w:rPr>
          <w:rFonts w:asciiTheme="majorBidi" w:hAnsiTheme="majorBidi" w:cstheme="majorBidi"/>
          <w:i/>
          <w:color w:val="222222"/>
          <w:sz w:val="24"/>
          <w:szCs w:val="24"/>
        </w:rPr>
        <w:t>–</w:t>
      </w:r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 xml:space="preserve"> 10 Approaches to Personalizing Prayer</w:t>
      </w:r>
      <w:r w:rsidRPr="001F2076">
        <w:rPr>
          <w:rFonts w:asciiTheme="majorBidi" w:hAnsiTheme="majorBidi" w:cstheme="majorBidi"/>
          <w:color w:val="222222"/>
          <w:sz w:val="24"/>
          <w:szCs w:val="24"/>
        </w:rPr>
        <w:t>,</w:t>
      </w:r>
      <w:r w:rsidRPr="001F2076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1F2076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3"/>
      </w:r>
      <w:r w:rsidRPr="001F2076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>Around the Shabbat Table</w:t>
      </w:r>
      <w:r w:rsidRPr="001F2076">
        <w:rPr>
          <w:rFonts w:asciiTheme="majorBidi" w:hAnsiTheme="majorBidi" w:cstheme="majorBidi"/>
          <w:color w:val="222222"/>
          <w:sz w:val="24"/>
          <w:szCs w:val="24"/>
        </w:rPr>
        <w:t xml:space="preserve"> - </w:t>
      </w:r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>A Guide to Fulfilling and Meaningful Shabbat Table Conversations.</w:t>
      </w:r>
      <w:r w:rsidRPr="001F2076">
        <w:rPr>
          <w:rFonts w:asciiTheme="majorBidi" w:hAnsiTheme="majorBidi" w:cstheme="majorBidi" w:hint="cs"/>
          <w:i/>
          <w:color w:val="222222"/>
          <w:sz w:val="24"/>
          <w:szCs w:val="24"/>
          <w:rtl/>
        </w:rPr>
        <w:t xml:space="preserve"> </w:t>
      </w:r>
      <w:r w:rsidRPr="001F2076">
        <w:rPr>
          <w:rStyle w:val="FootnoteReference"/>
          <w:rFonts w:asciiTheme="majorBidi" w:hAnsiTheme="majorBidi" w:cstheme="majorBidi"/>
          <w:i/>
          <w:color w:val="222222"/>
          <w:sz w:val="24"/>
          <w:szCs w:val="24"/>
        </w:rPr>
        <w:footnoteReference w:id="4"/>
      </w:r>
    </w:p>
    <w:p w14:paraId="4ABD8268" w14:textId="77777777" w:rsidR="00C35AAB" w:rsidRPr="001F2076" w:rsidRDefault="00C35AAB" w:rsidP="00C35AAB">
      <w:pPr>
        <w:bidi w:val="0"/>
        <w:spacing w:line="360" w:lineRule="auto"/>
        <w:rPr>
          <w:rFonts w:asciiTheme="majorBidi" w:hAnsiTheme="majorBidi" w:cstheme="majorBidi"/>
          <w:color w:val="222222"/>
          <w:sz w:val="24"/>
          <w:szCs w:val="24"/>
          <w:rtl/>
        </w:rPr>
      </w:pPr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>B</w:t>
      </w:r>
      <w:r w:rsidRPr="001F2076">
        <w:rPr>
          <w:rFonts w:asciiTheme="majorBidi" w:hAnsiTheme="majorBidi" w:cstheme="majorBidi"/>
          <w:color w:val="222222"/>
          <w:sz w:val="24"/>
          <w:szCs w:val="24"/>
        </w:rPr>
        <w:t>e</w:t>
      </w:r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>coming a Soulful Educator – How to bring Jewish wisdom from the Mind to the Heart to the Soul and into Life</w:t>
      </w:r>
      <w:r w:rsidRPr="001F2076">
        <w:rPr>
          <w:rFonts w:asciiTheme="majorBidi" w:hAnsiTheme="majorBidi" w:cstheme="majorBidi"/>
          <w:color w:val="222222"/>
          <w:sz w:val="24"/>
          <w:szCs w:val="24"/>
        </w:rPr>
        <w:t>.</w:t>
      </w:r>
      <w:r w:rsidRPr="001F2076">
        <w:rPr>
          <w:rStyle w:val="FootnoteReference"/>
          <w:rFonts w:asciiTheme="majorBidi" w:hAnsiTheme="majorBidi" w:cstheme="majorBidi"/>
          <w:color w:val="222222"/>
          <w:sz w:val="24"/>
          <w:szCs w:val="24"/>
        </w:rPr>
        <w:footnoteReference w:id="5"/>
      </w:r>
      <w:bookmarkStart w:id="2" w:name="_GoBack"/>
      <w:bookmarkEnd w:id="2"/>
    </w:p>
    <w:p w14:paraId="6340AB7E" w14:textId="77777777" w:rsidR="00C35AAB" w:rsidRPr="001F2076" w:rsidRDefault="00C35AAB" w:rsidP="00C35AAB">
      <w:pPr>
        <w:bidi w:val="0"/>
        <w:spacing w:line="240" w:lineRule="auto"/>
        <w:jc w:val="right"/>
        <w:rPr>
          <w:rFonts w:asciiTheme="majorBidi" w:hAnsiTheme="majorBidi" w:cstheme="majorBidi"/>
          <w:color w:val="222222"/>
          <w:sz w:val="24"/>
          <w:szCs w:val="24"/>
          <w:rtl/>
        </w:rPr>
      </w:pPr>
      <w:r w:rsidRPr="001F2076">
        <w:rPr>
          <w:rFonts w:asciiTheme="majorBidi" w:hAnsiTheme="majorBidi" w:cstheme="majorBidi"/>
          <w:color w:val="222222"/>
          <w:sz w:val="24"/>
          <w:szCs w:val="24"/>
          <w:rtl/>
        </w:rPr>
        <w:t xml:space="preserve">ולאחרונה הוא פרסם ספר ובו הרהורים רוחניים: </w:t>
      </w:r>
      <w:r w:rsidRPr="001F2076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</w:p>
    <w:p w14:paraId="42FFE733" w14:textId="77777777" w:rsidR="00C35AAB" w:rsidRPr="001F2076" w:rsidRDefault="00C35AAB" w:rsidP="00C35AAB">
      <w:pPr>
        <w:bidi w:val="0"/>
        <w:spacing w:line="240" w:lineRule="auto"/>
        <w:rPr>
          <w:rFonts w:asciiTheme="majorBidi" w:hAnsiTheme="majorBidi" w:cstheme="majorBidi"/>
          <w:color w:val="222222"/>
          <w:sz w:val="24"/>
          <w:szCs w:val="24"/>
          <w:rtl/>
        </w:rPr>
      </w:pPr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>Prayers of the Lost &amp; Found</w:t>
      </w:r>
      <w:r w:rsidRPr="001F2076">
        <w:rPr>
          <w:rFonts w:asciiTheme="majorBidi" w:hAnsiTheme="majorBidi" w:cstheme="majorBidi" w:hint="cs"/>
          <w:i/>
          <w:color w:val="222222"/>
          <w:sz w:val="24"/>
          <w:szCs w:val="24"/>
          <w:rtl/>
        </w:rPr>
        <w:t xml:space="preserve"> </w:t>
      </w:r>
      <w:r w:rsidRPr="001F2076">
        <w:rPr>
          <w:rStyle w:val="FootnoteReference"/>
          <w:rFonts w:asciiTheme="majorBidi" w:hAnsiTheme="majorBidi" w:cstheme="majorBidi"/>
          <w:i/>
          <w:color w:val="222222"/>
          <w:sz w:val="24"/>
          <w:szCs w:val="24"/>
        </w:rPr>
        <w:footnoteReference w:id="6"/>
      </w:r>
      <w:r w:rsidRPr="001F2076">
        <w:rPr>
          <w:rFonts w:asciiTheme="majorBidi" w:hAnsiTheme="majorBidi" w:cstheme="majorBidi"/>
          <w:i/>
          <w:color w:val="222222"/>
          <w:sz w:val="24"/>
          <w:szCs w:val="24"/>
        </w:rPr>
        <w:t xml:space="preserve"> </w:t>
      </w:r>
    </w:p>
    <w:p w14:paraId="6E5574FA" w14:textId="77777777" w:rsidR="00C35AAB" w:rsidRPr="00580318" w:rsidRDefault="00C35AAB" w:rsidP="00C35AA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1F2076">
        <w:rPr>
          <w:rFonts w:asciiTheme="majorBidi" w:hAnsiTheme="majorBidi" w:cstheme="majorBidi"/>
          <w:color w:val="222222"/>
          <w:sz w:val="24"/>
          <w:szCs w:val="24"/>
          <w:rtl/>
        </w:rPr>
        <w:t>אריה נשוי לסנדרה. יש להם שישה ילדים ו</w:t>
      </w:r>
      <w:r w:rsidRPr="001F2076">
        <w:rPr>
          <w:rFonts w:asciiTheme="majorBidi" w:hAnsiTheme="majorBidi" w:cstheme="majorBidi" w:hint="cs"/>
          <w:color w:val="222222"/>
          <w:sz w:val="24"/>
          <w:szCs w:val="24"/>
          <w:rtl/>
        </w:rPr>
        <w:t>המון</w:t>
      </w:r>
      <w:r w:rsidRPr="001F2076">
        <w:rPr>
          <w:rFonts w:asciiTheme="majorBidi" w:hAnsiTheme="majorBidi" w:cstheme="majorBidi"/>
          <w:color w:val="222222"/>
          <w:sz w:val="24"/>
          <w:szCs w:val="24"/>
          <w:rtl/>
        </w:rPr>
        <w:t xml:space="preserve"> נכדים.</w:t>
      </w:r>
      <w:r w:rsidRPr="00580318">
        <w:rPr>
          <w:rFonts w:asciiTheme="majorBidi" w:hAnsiTheme="majorBidi" w:cstheme="majorBidi"/>
          <w:color w:val="222222"/>
          <w:sz w:val="24"/>
          <w:szCs w:val="24"/>
          <w:rtl/>
        </w:rPr>
        <w:t xml:space="preserve"> </w:t>
      </w:r>
    </w:p>
    <w:p w14:paraId="2018F16A" w14:textId="77777777" w:rsidR="00453E19" w:rsidRPr="00C35AAB" w:rsidRDefault="00453E19"/>
    <w:sectPr w:rsidR="00453E19" w:rsidRPr="00C35AAB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217A645" w14:textId="509D85B9" w:rsidR="00E3386A" w:rsidRDefault="00E3386A">
      <w:pPr>
        <w:pStyle w:val="CommentText"/>
      </w:pPr>
      <w:r>
        <w:rPr>
          <w:rStyle w:val="CommentReference"/>
        </w:rPr>
        <w:annotationRef/>
      </w:r>
      <w:r w:rsidRPr="00B971E3">
        <w:rPr>
          <w:rFonts w:asciiTheme="majorBidi" w:hAnsiTheme="majorBidi" w:cstheme="majorBidi" w:hint="cs"/>
          <w:sz w:val="24"/>
          <w:szCs w:val="24"/>
          <w:rtl/>
        </w:rPr>
        <w:t>וההנחיה</w:t>
      </w:r>
      <w:r w:rsidR="001F2076" w:rsidRPr="00B971E3">
        <w:rPr>
          <w:rFonts w:asciiTheme="majorBidi" w:hAnsiTheme="majorBidi" w:cstheme="majorBidi" w:hint="cs"/>
          <w:sz w:val="24"/>
          <w:szCs w:val="24"/>
          <w:rtl/>
        </w:rPr>
        <w:t>?</w:t>
      </w:r>
    </w:p>
  </w:comment>
  <w:comment w:id="1" w:author="Author" w:initials="A">
    <w:p w14:paraId="6A5C66F3" w14:textId="15E2079A" w:rsidR="00B971E3" w:rsidRPr="00B971E3" w:rsidRDefault="00B971E3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We’ve included translations in the footnotes for the book titles. You may decide whether you want to use them or just the English titles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17A645" w15:done="0"/>
  <w15:commentEx w15:paraId="6A5C66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17A645" w16cid:durableId="221C66E2"/>
  <w16cid:commentId w16cid:paraId="6A5C66F3" w16cid:durableId="221C67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66999" w14:textId="77777777" w:rsidR="00EE5ED4" w:rsidRDefault="00EE5ED4" w:rsidP="00C35AAB">
      <w:pPr>
        <w:spacing w:after="0" w:line="240" w:lineRule="auto"/>
      </w:pPr>
      <w:r>
        <w:separator/>
      </w:r>
    </w:p>
  </w:endnote>
  <w:endnote w:type="continuationSeparator" w:id="0">
    <w:p w14:paraId="2D83A81B" w14:textId="77777777" w:rsidR="00EE5ED4" w:rsidRDefault="00EE5ED4" w:rsidP="00C3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CE76F" w14:textId="77777777" w:rsidR="00EE5ED4" w:rsidRDefault="00EE5ED4" w:rsidP="00C35AAB">
      <w:pPr>
        <w:spacing w:after="0" w:line="240" w:lineRule="auto"/>
      </w:pPr>
      <w:r>
        <w:separator/>
      </w:r>
    </w:p>
  </w:footnote>
  <w:footnote w:type="continuationSeparator" w:id="0">
    <w:p w14:paraId="0B49F5C5" w14:textId="77777777" w:rsidR="00EE5ED4" w:rsidRDefault="00EE5ED4" w:rsidP="00C35AAB">
      <w:pPr>
        <w:spacing w:after="0" w:line="240" w:lineRule="auto"/>
      </w:pPr>
      <w:r>
        <w:continuationSeparator/>
      </w:r>
    </w:p>
  </w:footnote>
  <w:footnote w:id="1">
    <w:p w14:paraId="2B23E29B" w14:textId="6AB40145" w:rsidR="00C35AAB" w:rsidRPr="00AD186B" w:rsidRDefault="00C35AAB">
      <w:pPr>
        <w:pStyle w:val="FootnoteText"/>
        <w:rPr>
          <w:rFonts w:asciiTheme="majorBidi" w:hAnsiTheme="majorBidi" w:cstheme="majorBidi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D186B">
        <w:rPr>
          <w:rFonts w:asciiTheme="majorBidi" w:hAnsiTheme="majorBidi" w:cstheme="majorBidi"/>
          <w:rtl/>
        </w:rPr>
        <w:t xml:space="preserve">"אייכה" – </w:t>
      </w:r>
      <w:r w:rsidR="00194E4A">
        <w:rPr>
          <w:rFonts w:asciiTheme="majorBidi" w:hAnsiTheme="majorBidi" w:cstheme="majorBidi" w:hint="cs"/>
          <w:rtl/>
        </w:rPr>
        <w:t xml:space="preserve">איפה </w:t>
      </w:r>
      <w:r w:rsidRPr="00AD186B">
        <w:rPr>
          <w:rFonts w:asciiTheme="majorBidi" w:hAnsiTheme="majorBidi" w:cstheme="majorBidi"/>
          <w:rtl/>
        </w:rPr>
        <w:t>אתה</w:t>
      </w:r>
      <w:r w:rsidR="003A7EBC">
        <w:rPr>
          <w:rFonts w:asciiTheme="majorBidi" w:hAnsiTheme="majorBidi" w:cstheme="majorBidi" w:hint="cs"/>
          <w:rtl/>
        </w:rPr>
        <w:t>?</w:t>
      </w:r>
      <w:r w:rsidRPr="00AD186B">
        <w:rPr>
          <w:rFonts w:asciiTheme="majorBidi" w:hAnsiTheme="majorBidi" w:cstheme="majorBidi"/>
          <w:rtl/>
        </w:rPr>
        <w:t xml:space="preserve"> (בראשית ג</w:t>
      </w:r>
      <w:r w:rsidR="00AD186B" w:rsidRPr="00AD186B">
        <w:rPr>
          <w:rFonts w:asciiTheme="majorBidi" w:hAnsiTheme="majorBidi" w:cstheme="majorBidi"/>
          <w:rtl/>
        </w:rPr>
        <w:t>;ט</w:t>
      </w:r>
      <w:r w:rsidR="00194E4A">
        <w:rPr>
          <w:rFonts w:asciiTheme="majorBidi" w:hAnsiTheme="majorBidi" w:cstheme="majorBidi" w:hint="cs"/>
          <w:rtl/>
        </w:rPr>
        <w:t xml:space="preserve">  המתרגמת</w:t>
      </w:r>
      <w:r w:rsidR="00AD186B" w:rsidRPr="00AD186B">
        <w:rPr>
          <w:rFonts w:asciiTheme="majorBidi" w:hAnsiTheme="majorBidi" w:cstheme="majorBidi"/>
          <w:rtl/>
        </w:rPr>
        <w:t>)</w:t>
      </w:r>
      <w:r w:rsidR="00194E4A">
        <w:rPr>
          <w:rFonts w:asciiTheme="majorBidi" w:hAnsiTheme="majorBidi" w:cstheme="majorBidi" w:hint="cs"/>
          <w:rtl/>
        </w:rPr>
        <w:t xml:space="preserve"> </w:t>
      </w:r>
    </w:p>
  </w:footnote>
  <w:footnote w:id="2">
    <w:p w14:paraId="5F7598C6" w14:textId="09763E84" w:rsidR="00C35AAB" w:rsidRPr="004C4E45" w:rsidRDefault="00C35AAB" w:rsidP="00C35AAB">
      <w:pPr>
        <w:pStyle w:val="FootnoteText"/>
        <w:rPr>
          <w:rFonts w:asciiTheme="majorBidi" w:hAnsiTheme="majorBidi" w:cstheme="majorBidi"/>
        </w:rPr>
      </w:pPr>
    </w:p>
  </w:footnote>
  <w:footnote w:id="3">
    <w:p w14:paraId="3D72CACF" w14:textId="77777777" w:rsidR="00C35AAB" w:rsidRPr="00F83D9E" w:rsidRDefault="00C35AAB" w:rsidP="00C35AAB">
      <w:pPr>
        <w:pStyle w:val="FootnoteText"/>
        <w:rPr>
          <w:rFonts w:asciiTheme="majorBidi" w:hAnsiTheme="majorBidi" w:cstheme="majorBidi"/>
          <w:rtl/>
          <w:lang w:val="de-DE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F83D9E">
        <w:rPr>
          <w:rFonts w:asciiTheme="majorBidi" w:hAnsiTheme="majorBidi" w:cstheme="majorBidi"/>
          <w:b/>
          <w:bCs/>
          <w:i/>
          <w:iCs/>
          <w:rtl/>
        </w:rPr>
        <w:t>קובץ הא-ל: עשר גישות להפיכת התפילה לתפילה אישית</w:t>
      </w:r>
      <w:r>
        <w:rPr>
          <w:rFonts w:asciiTheme="majorBidi" w:hAnsiTheme="majorBidi" w:cstheme="majorBidi" w:hint="cs"/>
          <w:b/>
          <w:bCs/>
          <w:i/>
          <w:iCs/>
          <w:rtl/>
        </w:rPr>
        <w:t>.</w:t>
      </w:r>
      <w:r w:rsidRPr="00F83D9E">
        <w:rPr>
          <w:rFonts w:asciiTheme="majorBidi" w:hAnsiTheme="majorBidi" w:cstheme="majorBidi"/>
          <w:b/>
          <w:bCs/>
          <w:rtl/>
          <w:lang w:val="de-DE"/>
        </w:rPr>
        <w:t xml:space="preserve"> </w:t>
      </w:r>
    </w:p>
  </w:footnote>
  <w:footnote w:id="4">
    <w:p w14:paraId="77DB29BC" w14:textId="77777777" w:rsidR="00C35AAB" w:rsidRPr="00F83D9E" w:rsidRDefault="00C35AAB" w:rsidP="00C35AAB">
      <w:pPr>
        <w:pStyle w:val="FootnoteText"/>
        <w:rPr>
          <w:rFonts w:asciiTheme="majorBidi" w:hAnsiTheme="majorBidi" w:cstheme="majorBidi"/>
        </w:rPr>
      </w:pPr>
      <w:r w:rsidRPr="00F83D9E">
        <w:rPr>
          <w:rStyle w:val="FootnoteReference"/>
          <w:rFonts w:asciiTheme="majorBidi" w:hAnsiTheme="majorBidi" w:cstheme="majorBidi"/>
        </w:rPr>
        <w:footnoteRef/>
      </w:r>
      <w:r w:rsidRPr="00F83D9E">
        <w:rPr>
          <w:rFonts w:asciiTheme="majorBidi" w:hAnsiTheme="majorBidi" w:cstheme="majorBidi"/>
          <w:rtl/>
        </w:rPr>
        <w:t xml:space="preserve"> </w:t>
      </w:r>
      <w:r w:rsidRPr="00F83D9E">
        <w:rPr>
          <w:rFonts w:asciiTheme="majorBidi" w:hAnsiTheme="majorBidi" w:cstheme="majorBidi"/>
          <w:b/>
          <w:bCs/>
          <w:i/>
          <w:iCs/>
          <w:rtl/>
          <w:lang w:val="de-DE"/>
        </w:rPr>
        <w:t xml:space="preserve"> סביב שולחן השבת – מדריך לשיחות מספקות ומשמעותיות סביב השולחן.</w:t>
      </w:r>
      <w:r w:rsidRPr="00F83D9E">
        <w:rPr>
          <w:rFonts w:asciiTheme="majorBidi" w:hAnsiTheme="majorBidi" w:cstheme="majorBidi"/>
          <w:b/>
          <w:bCs/>
          <w:rtl/>
          <w:lang w:val="de-DE"/>
        </w:rPr>
        <w:t xml:space="preserve"> </w:t>
      </w:r>
    </w:p>
  </w:footnote>
  <w:footnote w:id="5">
    <w:p w14:paraId="2DDCF687" w14:textId="69E79DD8" w:rsidR="00C35AAB" w:rsidRPr="00F83D9E" w:rsidRDefault="00C35AAB" w:rsidP="00C35AAB">
      <w:pPr>
        <w:pStyle w:val="FootnoteText"/>
        <w:rPr>
          <w:rFonts w:asciiTheme="majorBidi" w:hAnsiTheme="majorBidi" w:cstheme="majorBidi"/>
          <w:b/>
          <w:bCs/>
          <w:i/>
          <w:iCs/>
          <w:rtl/>
          <w:lang w:val="de-DE"/>
        </w:rPr>
      </w:pPr>
      <w:r w:rsidRPr="00F83D9E">
        <w:rPr>
          <w:rStyle w:val="FootnoteReference"/>
          <w:rFonts w:asciiTheme="majorBidi" w:hAnsiTheme="majorBidi" w:cstheme="majorBidi"/>
        </w:rPr>
        <w:footnoteRef/>
      </w:r>
      <w:r w:rsidRPr="00F83D9E">
        <w:rPr>
          <w:rFonts w:asciiTheme="majorBidi" w:hAnsiTheme="majorBidi" w:cstheme="majorBidi"/>
          <w:rtl/>
        </w:rPr>
        <w:t xml:space="preserve">  </w:t>
      </w:r>
      <w:r w:rsidRPr="00F83D9E">
        <w:rPr>
          <w:rFonts w:asciiTheme="majorBidi" w:hAnsiTheme="majorBidi" w:cstheme="majorBidi"/>
          <w:b/>
          <w:bCs/>
          <w:i/>
          <w:iCs/>
          <w:rtl/>
          <w:lang w:val="de-DE"/>
        </w:rPr>
        <w:t xml:space="preserve">להפוך </w:t>
      </w:r>
      <w:r>
        <w:rPr>
          <w:rFonts w:asciiTheme="majorBidi" w:hAnsiTheme="majorBidi" w:cstheme="majorBidi" w:hint="cs"/>
          <w:b/>
          <w:bCs/>
          <w:i/>
          <w:iCs/>
          <w:rtl/>
          <w:lang w:val="de-DE"/>
        </w:rPr>
        <w:t xml:space="preserve">להיות </w:t>
      </w:r>
      <w:r w:rsidRPr="00F83D9E">
        <w:rPr>
          <w:rFonts w:asciiTheme="majorBidi" w:hAnsiTheme="majorBidi" w:cstheme="majorBidi"/>
          <w:b/>
          <w:bCs/>
          <w:i/>
          <w:iCs/>
          <w:rtl/>
          <w:lang w:val="de-DE"/>
        </w:rPr>
        <w:t xml:space="preserve">מחנך </w:t>
      </w:r>
      <w:r w:rsidRPr="00B971E3">
        <w:rPr>
          <w:rFonts w:asciiTheme="majorBidi" w:hAnsiTheme="majorBidi" w:cstheme="majorBidi" w:hint="cs"/>
          <w:b/>
          <w:bCs/>
          <w:i/>
          <w:iCs/>
          <w:rtl/>
          <w:lang w:val="de-DE"/>
        </w:rPr>
        <w:t>נשמה</w:t>
      </w:r>
      <w:r w:rsidRPr="00F83D9E">
        <w:rPr>
          <w:rFonts w:asciiTheme="majorBidi" w:hAnsiTheme="majorBidi" w:cstheme="majorBidi"/>
          <w:b/>
          <w:bCs/>
          <w:i/>
          <w:iCs/>
          <w:rtl/>
          <w:lang w:val="de-DE"/>
        </w:rPr>
        <w:t xml:space="preserve"> – כיצד להעביר את החוכמה היהודית מן השכל אל הלב, אל הנשמה ואל תוך</w:t>
      </w:r>
    </w:p>
    <w:p w14:paraId="10EA5BCF" w14:textId="77777777" w:rsidR="00C35AAB" w:rsidRPr="00F83D9E" w:rsidRDefault="00C35AAB" w:rsidP="00C35AAB">
      <w:pPr>
        <w:pStyle w:val="FootnoteText"/>
        <w:rPr>
          <w:rFonts w:asciiTheme="majorBidi" w:hAnsiTheme="majorBidi" w:cstheme="majorBidi"/>
          <w:i/>
          <w:iCs/>
          <w:rtl/>
          <w:lang w:val="de-DE"/>
        </w:rPr>
      </w:pPr>
      <w:r w:rsidRPr="00F83D9E">
        <w:rPr>
          <w:rFonts w:asciiTheme="majorBidi" w:hAnsiTheme="majorBidi" w:cstheme="majorBidi"/>
          <w:b/>
          <w:bCs/>
          <w:i/>
          <w:iCs/>
          <w:rtl/>
          <w:lang w:val="de-DE"/>
        </w:rPr>
        <w:t xml:space="preserve">   החיים</w:t>
      </w:r>
      <w:r w:rsidRPr="00F83D9E">
        <w:rPr>
          <w:rFonts w:asciiTheme="majorBidi" w:hAnsiTheme="majorBidi" w:cstheme="majorBidi"/>
          <w:i/>
          <w:iCs/>
          <w:rtl/>
          <w:lang w:val="de-DE"/>
        </w:rPr>
        <w:t xml:space="preserve">. </w:t>
      </w:r>
    </w:p>
  </w:footnote>
  <w:footnote w:id="6">
    <w:p w14:paraId="09D0C19C" w14:textId="77777777" w:rsidR="00C35AAB" w:rsidRPr="00F83D9E" w:rsidRDefault="00C35AAB" w:rsidP="00C35AAB">
      <w:pPr>
        <w:pStyle w:val="FootnoteText"/>
        <w:rPr>
          <w:rFonts w:asciiTheme="majorBidi" w:hAnsiTheme="majorBidi" w:cstheme="majorBidi"/>
          <w:rtl/>
          <w:lang w:val="de-DE"/>
        </w:rPr>
      </w:pPr>
      <w:r w:rsidRPr="00F83D9E">
        <w:rPr>
          <w:rStyle w:val="FootnoteReference"/>
          <w:rFonts w:asciiTheme="majorBidi" w:hAnsiTheme="majorBidi" w:cstheme="majorBidi"/>
        </w:rPr>
        <w:footnoteRef/>
      </w:r>
      <w:r w:rsidRPr="00F83D9E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</w:t>
      </w:r>
      <w:r w:rsidRPr="00F83D9E">
        <w:rPr>
          <w:rFonts w:asciiTheme="majorBidi" w:hAnsiTheme="majorBidi" w:cstheme="majorBidi"/>
          <w:b/>
          <w:bCs/>
          <w:i/>
          <w:iCs/>
          <w:rtl/>
          <w:lang w:val="de-DE"/>
        </w:rPr>
        <w:t>תפילות על אשר אבד ונמצא</w:t>
      </w:r>
      <w:r w:rsidRPr="00F83D9E">
        <w:rPr>
          <w:rFonts w:asciiTheme="majorBidi" w:hAnsiTheme="majorBidi" w:cstheme="majorBidi"/>
          <w:b/>
          <w:bCs/>
          <w:rtl/>
          <w:lang w:val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95993"/>
    <w:multiLevelType w:val="hybridMultilevel"/>
    <w:tmpl w:val="7004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C0MDWzNLMwMDc2sjRR0lEKTi0uzszPAykwrAUAiE9oHiwAAAA="/>
  </w:docVars>
  <w:rsids>
    <w:rsidRoot w:val="00F11F15"/>
    <w:rsid w:val="001514B9"/>
    <w:rsid w:val="00194E4A"/>
    <w:rsid w:val="001F2076"/>
    <w:rsid w:val="003A7EBC"/>
    <w:rsid w:val="00453E19"/>
    <w:rsid w:val="0065518E"/>
    <w:rsid w:val="007071B2"/>
    <w:rsid w:val="00AD186B"/>
    <w:rsid w:val="00B971E3"/>
    <w:rsid w:val="00C32D6D"/>
    <w:rsid w:val="00C35AAB"/>
    <w:rsid w:val="00C62F38"/>
    <w:rsid w:val="00E3386A"/>
    <w:rsid w:val="00ED557B"/>
    <w:rsid w:val="00EE5ED4"/>
    <w:rsid w:val="00F1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E0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A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A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5A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A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A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62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F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3436-A4A2-4D98-84D5-64C85F9A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2020-03-18T07:23:00Z</dcterms:created>
  <dcterms:modified xsi:type="dcterms:W3CDTF">2020-03-18T07:27:00Z</dcterms:modified>
</cp:coreProperties>
</file>