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744F7" w14:textId="4174CAF8" w:rsidR="00853ABF" w:rsidRPr="007315F7" w:rsidRDefault="00853ABF" w:rsidP="008D4EEE">
      <w:pPr>
        <w:shd w:val="clear" w:color="auto" w:fill="FFFFFF"/>
        <w:spacing w:before="540" w:after="0" w:line="630" w:lineRule="atLeast"/>
        <w:outlineLvl w:val="0"/>
        <w:rPr>
          <w:rFonts w:ascii="Arial" w:eastAsia="Times New Roman" w:hAnsi="Arial" w:cs="Arial"/>
          <w:b/>
          <w:bCs/>
          <w:color w:val="000000"/>
          <w:kern w:val="36"/>
          <w:sz w:val="44"/>
          <w:szCs w:val="44"/>
        </w:rPr>
      </w:pPr>
      <w:r w:rsidRPr="007315F7">
        <w:rPr>
          <w:rFonts w:ascii="Arial" w:hAnsi="Arial"/>
          <w:b/>
          <w:bCs/>
          <w:color w:val="000000"/>
          <w:sz w:val="44"/>
          <w:szCs w:val="44"/>
        </w:rPr>
        <w:t xml:space="preserve">Recours : « La banque Hapoalim bloque les comptes des </w:t>
      </w:r>
      <w:r w:rsidR="009E05F8" w:rsidRPr="007315F7">
        <w:rPr>
          <w:rFonts w:ascii="Arial" w:hAnsi="Arial"/>
          <w:b/>
          <w:bCs/>
          <w:color w:val="000000"/>
          <w:sz w:val="44"/>
          <w:szCs w:val="44"/>
        </w:rPr>
        <w:t>immigrants</w:t>
      </w:r>
      <w:r w:rsidRPr="007315F7">
        <w:rPr>
          <w:rFonts w:ascii="Arial" w:hAnsi="Arial"/>
          <w:b/>
          <w:bCs/>
          <w:color w:val="000000"/>
          <w:sz w:val="44"/>
          <w:szCs w:val="44"/>
        </w:rPr>
        <w:t xml:space="preserve"> de France sans y être habilitée »</w:t>
      </w:r>
    </w:p>
    <w:p w14:paraId="0BED7181" w14:textId="392A56E1" w:rsidR="00853ABF" w:rsidRPr="00853ABF" w:rsidRDefault="00853ABF" w:rsidP="008F176E">
      <w:pPr>
        <w:shd w:val="clear" w:color="auto" w:fill="FFFFFF"/>
        <w:spacing w:before="165" w:after="75" w:line="375" w:lineRule="atLeast"/>
        <w:outlineLvl w:val="1"/>
        <w:rPr>
          <w:rFonts w:ascii="Arial" w:eastAsia="Times New Roman" w:hAnsi="Arial" w:cs="Arial"/>
          <w:color w:val="696969"/>
          <w:sz w:val="30"/>
          <w:szCs w:val="30"/>
        </w:rPr>
      </w:pPr>
      <w:r>
        <w:rPr>
          <w:rFonts w:ascii="Arial" w:hAnsi="Arial"/>
          <w:color w:val="696969"/>
          <w:sz w:val="30"/>
          <w:szCs w:val="30"/>
        </w:rPr>
        <w:t>Dans un recours déposé par un</w:t>
      </w:r>
      <w:r w:rsidR="00FC12FA">
        <w:rPr>
          <w:rFonts w:ascii="Arial" w:hAnsi="Arial"/>
          <w:color w:val="696969"/>
          <w:sz w:val="30"/>
          <w:szCs w:val="30"/>
        </w:rPr>
        <w:t xml:space="preserve"> cabinet</w:t>
      </w:r>
      <w:r>
        <w:rPr>
          <w:rFonts w:ascii="Arial" w:hAnsi="Arial"/>
          <w:color w:val="696969"/>
          <w:sz w:val="30"/>
          <w:szCs w:val="30"/>
        </w:rPr>
        <w:t xml:space="preserve"> de conseil pour </w:t>
      </w:r>
      <w:r w:rsidR="00FC12FA">
        <w:rPr>
          <w:rFonts w:ascii="Arial" w:hAnsi="Arial"/>
          <w:color w:val="696969"/>
          <w:sz w:val="30"/>
          <w:szCs w:val="30"/>
        </w:rPr>
        <w:t>les immigrants</w:t>
      </w:r>
      <w:r>
        <w:rPr>
          <w:rFonts w:ascii="Arial" w:hAnsi="Arial"/>
          <w:color w:val="696969"/>
          <w:sz w:val="30"/>
          <w:szCs w:val="30"/>
        </w:rPr>
        <w:t xml:space="preserve"> en matière de fiscalité et de blanchiment de capitaux à l’encontre du contrôleur des banques et de</w:t>
      </w:r>
      <w:r w:rsidR="00C70878">
        <w:rPr>
          <w:rFonts w:ascii="Arial" w:hAnsi="Arial"/>
          <w:color w:val="696969"/>
          <w:sz w:val="30"/>
          <w:szCs w:val="30"/>
        </w:rPr>
        <w:t xml:space="preserve"> </w:t>
      </w:r>
      <w:r>
        <w:rPr>
          <w:rFonts w:ascii="Arial" w:hAnsi="Arial"/>
          <w:color w:val="696969"/>
          <w:sz w:val="30"/>
          <w:szCs w:val="30"/>
        </w:rPr>
        <w:t xml:space="preserve">16 banques, il est allégué que la banque Hapoalim exige </w:t>
      </w:r>
      <w:r w:rsidR="008F176E">
        <w:rPr>
          <w:rFonts w:ascii="Arial" w:hAnsi="Arial"/>
          <w:color w:val="696969"/>
          <w:sz w:val="30"/>
          <w:szCs w:val="30"/>
        </w:rPr>
        <w:t>une</w:t>
      </w:r>
      <w:r>
        <w:rPr>
          <w:rFonts w:ascii="Arial" w:hAnsi="Arial"/>
          <w:color w:val="696969"/>
          <w:sz w:val="30"/>
          <w:szCs w:val="30"/>
        </w:rPr>
        <w:t xml:space="preserve"> déclaration d’un expert-comptable ou d’un avocat du pays d’origine attestant que leur compte en Israël fait l’objet d’une déclaration à l’étranger, et parallèlement bloque le compte jusqu’à obtention de l’attestation. Les requérants : « Les banques agissent pour le compte des autorités fiscales étrangères »</w:t>
      </w:r>
    </w:p>
    <w:p w14:paraId="2F281710" w14:textId="499288D6" w:rsidR="00853ABF" w:rsidRPr="00853ABF" w:rsidRDefault="0002606D" w:rsidP="00853ABF">
      <w:pPr>
        <w:shd w:val="clear" w:color="auto" w:fill="FFFFFF"/>
        <w:spacing w:after="0" w:line="375" w:lineRule="atLeast"/>
        <w:rPr>
          <w:rFonts w:ascii="Arial" w:eastAsia="Times New Roman" w:hAnsi="Arial" w:cs="Arial"/>
          <w:color w:val="000000"/>
          <w:sz w:val="18"/>
          <w:szCs w:val="18"/>
        </w:rPr>
      </w:pPr>
      <w:hyperlink r:id="rId8" w:history="1">
        <w:r w:rsidR="00C70878">
          <w:rPr>
            <w:rFonts w:ascii="Arial" w:hAnsi="Arial"/>
            <w:color w:val="000000"/>
            <w:sz w:val="27"/>
            <w:szCs w:val="27"/>
          </w:rPr>
          <w:t>Tomer</w:t>
        </w:r>
        <w:r w:rsidR="00CD4D46">
          <w:rPr>
            <w:rFonts w:ascii="Arial" w:hAnsi="Arial"/>
            <w:color w:val="000000"/>
            <w:sz w:val="27"/>
            <w:szCs w:val="27"/>
          </w:rPr>
          <w:t xml:space="preserve"> Ganon</w:t>
        </w:r>
      </w:hyperlink>
      <w:r w:rsidR="00CD4D46">
        <w:rPr>
          <w:rFonts w:ascii="Arial" w:hAnsi="Arial"/>
          <w:color w:val="969696"/>
          <w:sz w:val="21"/>
          <w:szCs w:val="21"/>
        </w:rPr>
        <w:t>18:0310.07.19</w:t>
      </w:r>
    </w:p>
    <w:p w14:paraId="3009994E" w14:textId="6C137281" w:rsidR="00853ABF" w:rsidRDefault="0002606D" w:rsidP="00853ABF">
      <w:pPr>
        <w:shd w:val="clear" w:color="auto" w:fill="FFFFFF"/>
        <w:spacing w:after="0" w:line="240" w:lineRule="auto"/>
        <w:rPr>
          <w:rFonts w:ascii="Arial" w:hAnsi="Arial"/>
          <w:b/>
          <w:bCs/>
          <w:color w:val="000000"/>
          <w:sz w:val="18"/>
          <w:szCs w:val="18"/>
        </w:rPr>
      </w:pPr>
      <w:hyperlink r:id="rId9" w:history="1">
        <w:r w:rsidR="00C70878">
          <w:rPr>
            <w:rFonts w:ascii="Arial" w:hAnsi="Arial"/>
            <w:b/>
            <w:bCs/>
            <w:color w:val="000000"/>
            <w:sz w:val="18"/>
            <w:szCs w:val="18"/>
          </w:rPr>
          <w:t>Mots-clés</w:t>
        </w:r>
        <w:r w:rsidR="00CD4D46">
          <w:rPr>
            <w:rFonts w:ascii="Arial" w:hAnsi="Arial"/>
            <w:b/>
            <w:bCs/>
            <w:color w:val="000000"/>
            <w:sz w:val="18"/>
            <w:szCs w:val="18"/>
          </w:rPr>
          <w:t> :</w:t>
        </w:r>
      </w:hyperlink>
    </w:p>
    <w:p w14:paraId="2853C098" w14:textId="77777777" w:rsidR="008F176E" w:rsidRPr="00853ABF" w:rsidRDefault="008F176E" w:rsidP="00853ABF">
      <w:pPr>
        <w:shd w:val="clear" w:color="auto" w:fill="FFFFFF"/>
        <w:spacing w:after="0" w:line="240" w:lineRule="auto"/>
        <w:rPr>
          <w:rFonts w:ascii="Arial" w:eastAsia="Times New Roman" w:hAnsi="Arial" w:cs="Arial"/>
          <w:color w:val="000000"/>
          <w:sz w:val="18"/>
          <w:szCs w:val="18"/>
        </w:rPr>
      </w:pPr>
    </w:p>
    <w:p w14:paraId="137A14DC" w14:textId="645A6BB5" w:rsidR="00853ABF" w:rsidRPr="00853ABF" w:rsidRDefault="00853ABF" w:rsidP="007315F7">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xml:space="preserve">La banque Hapoalim bloque les comptes des nouveaux immigrants, principalement de France, jusqu’à ce qu’ils lui présentent une déclaration d’un expert-comptable ou d’un avocat du pays d’origine selon laquelle leur compte en Israël est déclaré aux autorités du pays d’où ils viennent. Telle est l’allégation présentée dans le recours administratif que </w:t>
      </w:r>
      <w:r w:rsidR="007315F7">
        <w:rPr>
          <w:rFonts w:ascii="Arial" w:hAnsi="Arial"/>
          <w:color w:val="000000"/>
          <w:sz w:val="26"/>
          <w:szCs w:val="26"/>
        </w:rPr>
        <w:t>le cabinet</w:t>
      </w:r>
      <w:r>
        <w:rPr>
          <w:rFonts w:ascii="Arial" w:hAnsi="Arial"/>
          <w:color w:val="000000"/>
          <w:sz w:val="26"/>
          <w:szCs w:val="26"/>
        </w:rPr>
        <w:t xml:space="preserve"> a déposé hier (mercredi) auprès du tribunal de district de Jérusalem contre la contrôleuse des banques, Hedva Bar, et contre 16</w:t>
      </w:r>
      <w:r w:rsidR="009E05F8">
        <w:rPr>
          <w:rFonts w:ascii="Arial" w:hAnsi="Arial"/>
          <w:color w:val="000000"/>
          <w:sz w:val="26"/>
          <w:szCs w:val="26"/>
        </w:rPr>
        <w:t> </w:t>
      </w:r>
      <w:r>
        <w:rPr>
          <w:rFonts w:ascii="Arial" w:hAnsi="Arial"/>
          <w:color w:val="000000"/>
          <w:sz w:val="26"/>
          <w:szCs w:val="26"/>
        </w:rPr>
        <w:t>banques.</w:t>
      </w:r>
    </w:p>
    <w:p w14:paraId="4D7F0A12"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1DB23FB0" w14:textId="4792EF31"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Le recours a été déposé par</w:t>
      </w:r>
      <w:r w:rsidR="00C70878">
        <w:rPr>
          <w:rFonts w:ascii="Arial" w:hAnsi="Arial"/>
          <w:color w:val="000000"/>
          <w:sz w:val="26"/>
          <w:szCs w:val="26"/>
        </w:rPr>
        <w:t xml:space="preserve"> le cabinet</w:t>
      </w:r>
      <w:r>
        <w:rPr>
          <w:rFonts w:ascii="Arial" w:hAnsi="Arial"/>
          <w:color w:val="000000"/>
          <w:sz w:val="26"/>
          <w:szCs w:val="26"/>
        </w:rPr>
        <w:t xml:space="preserve"> N.C. Natco Consulting Ltd., spécialisé en conseil en matière de fiscalité et de blanchiment de capitaux pour les nouveaux immigrants, la plupart de France. Selon le recours, l</w:t>
      </w:r>
      <w:r w:rsidR="00C70878">
        <w:rPr>
          <w:rFonts w:ascii="Arial" w:hAnsi="Arial"/>
          <w:color w:val="000000"/>
          <w:sz w:val="26"/>
          <w:szCs w:val="26"/>
        </w:rPr>
        <w:t>e cabinet</w:t>
      </w:r>
      <w:r>
        <w:rPr>
          <w:rFonts w:ascii="Arial" w:hAnsi="Arial"/>
          <w:color w:val="000000"/>
          <w:sz w:val="26"/>
          <w:szCs w:val="26"/>
        </w:rPr>
        <w:t xml:space="preserve"> représente le ministère de l’Intégration auprès des nouveaux immigrants. Dans le cadre du recours, l</w:t>
      </w:r>
      <w:r w:rsidR="00C70878">
        <w:rPr>
          <w:rFonts w:ascii="Arial" w:hAnsi="Arial"/>
          <w:color w:val="000000"/>
          <w:sz w:val="26"/>
          <w:szCs w:val="26"/>
        </w:rPr>
        <w:t>e cabinet</w:t>
      </w:r>
      <w:r>
        <w:rPr>
          <w:rFonts w:ascii="Arial" w:hAnsi="Arial"/>
          <w:color w:val="000000"/>
          <w:sz w:val="26"/>
          <w:szCs w:val="26"/>
        </w:rPr>
        <w:t xml:space="preserve"> demande d’ordonner à la banque d’Israël de publier les procédures et les principes d’application des ordonnances de l’autorité fiscale pour l’exécution de l’accord NCD (norme commune de déclaration)</w:t>
      </w:r>
      <w:r w:rsidR="00C70878">
        <w:rPr>
          <w:rFonts w:ascii="Arial" w:hAnsi="Arial"/>
          <w:color w:val="000000"/>
          <w:sz w:val="26"/>
          <w:szCs w:val="26"/>
        </w:rPr>
        <w:t xml:space="preserve">, </w:t>
      </w:r>
      <w:r>
        <w:rPr>
          <w:rFonts w:ascii="Arial" w:hAnsi="Arial"/>
          <w:color w:val="000000"/>
          <w:sz w:val="26"/>
          <w:szCs w:val="26"/>
        </w:rPr>
        <w:t xml:space="preserve">entrées en vigueur en février de cette année. En outre, </w:t>
      </w:r>
      <w:r w:rsidR="00C70878">
        <w:rPr>
          <w:rFonts w:ascii="Arial" w:hAnsi="Arial"/>
          <w:color w:val="000000"/>
          <w:sz w:val="26"/>
          <w:szCs w:val="26"/>
        </w:rPr>
        <w:t>ce cabinet</w:t>
      </w:r>
      <w:r>
        <w:rPr>
          <w:rFonts w:ascii="Arial" w:hAnsi="Arial"/>
          <w:color w:val="000000"/>
          <w:sz w:val="26"/>
          <w:szCs w:val="26"/>
        </w:rPr>
        <w:t xml:space="preserve"> demande que soit délivrée une injonction temporaire qui ordonnera de geler le transfert de renseignements aux autorités étrangères, jusqu’à ce que le recours soit tranché.</w:t>
      </w:r>
    </w:p>
    <w:p w14:paraId="5A421309"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lastRenderedPageBreak/>
        <w:t> </w:t>
      </w:r>
    </w:p>
    <w:p w14:paraId="33E120C7" w14:textId="51B972EB"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L’accord NCD permet des échanges de renseignements entre les autorités fiscales internationales, et d’après les ordonnances, les organismes financiers, tels que des banques, sont tenus de transmettre à l’autorité fiscale des informations concernant les comptes des résidents étrangers qu’ils gèrent. L’autorité servant de canal transfère ces renseignements, en tant que fichier fermé sans aucune implication, aux autorités étrangères de 54</w:t>
      </w:r>
      <w:r w:rsidR="009E05F8">
        <w:rPr>
          <w:rFonts w:ascii="Arial" w:hAnsi="Arial"/>
          <w:color w:val="000000"/>
          <w:sz w:val="26"/>
          <w:szCs w:val="26"/>
        </w:rPr>
        <w:t> </w:t>
      </w:r>
      <w:r>
        <w:rPr>
          <w:rFonts w:ascii="Arial" w:hAnsi="Arial"/>
          <w:color w:val="000000"/>
          <w:sz w:val="26"/>
          <w:szCs w:val="26"/>
        </w:rPr>
        <w:t>pays signataires de cet accord. L’autorité quant à elle reçoit des renseignements similaires des autorités qui ont signé l’accord avec elle.</w:t>
      </w:r>
    </w:p>
    <w:p w14:paraId="5EB34A55"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1F378921" w14:textId="707A8343" w:rsidR="00853ABF" w:rsidRPr="00853ABF" w:rsidRDefault="00853ABF" w:rsidP="00853ABF">
      <w:pPr>
        <w:shd w:val="clear" w:color="auto" w:fill="FFFFFF"/>
        <w:spacing w:after="135" w:line="360" w:lineRule="atLeast"/>
        <w:rPr>
          <w:rFonts w:ascii="Arial" w:eastAsia="Times New Roman" w:hAnsi="Arial" w:cs="Arial"/>
          <w:color w:val="000000"/>
          <w:sz w:val="26"/>
          <w:szCs w:val="26"/>
        </w:rPr>
      </w:pPr>
      <w:r>
        <w:rPr>
          <w:rFonts w:ascii="Arial" w:hAnsi="Arial"/>
          <w:noProof/>
          <w:color w:val="000000"/>
          <w:sz w:val="26"/>
          <w:szCs w:val="26"/>
          <w:lang w:eastAsia="fr-FR" w:bidi="he-IL"/>
        </w:rPr>
        <w:drawing>
          <wp:inline distT="0" distB="0" distL="0" distR="0" wp14:anchorId="6ED5FAE6" wp14:editId="514DB9AE">
            <wp:extent cx="5619750" cy="3048000"/>
            <wp:effectExtent l="0" t="0" r="0" b="0"/>
            <wp:docPr id="1" name="Picture 1" descr="חדוה בר, המפקחת על הבנקים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חדוה בר, המפקחת על הבנקים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3048000"/>
                    </a:xfrm>
                    <a:prstGeom prst="rect">
                      <a:avLst/>
                    </a:prstGeom>
                    <a:noFill/>
                    <a:ln>
                      <a:noFill/>
                    </a:ln>
                  </pic:spPr>
                </pic:pic>
              </a:graphicData>
            </a:graphic>
          </wp:inline>
        </w:drawing>
      </w:r>
      <w:r>
        <w:t>Hedva Bar, la contrôleu</w:t>
      </w:r>
      <w:r w:rsidR="00C70878">
        <w:t>se</w:t>
      </w:r>
      <w:r>
        <w:t xml:space="preserve"> des banques, photo :</w:t>
      </w:r>
      <w:r>
        <w:rPr>
          <w:rFonts w:ascii="Arial" w:hAnsi="Arial"/>
          <w:color w:val="969696"/>
          <w:sz w:val="20"/>
          <w:szCs w:val="20"/>
        </w:rPr>
        <w:t xml:space="preserve"> Amit Shaal</w:t>
      </w:r>
    </w:p>
    <w:p w14:paraId="30948032"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4C06C366"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3A82F39A" w14:textId="5E242E84"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xml:space="preserve">Dans le recours, il est allégué que depuis l’entrée en vigueur des ordonnances, chaque banque agit comme bon lui semble, et transmet les renseignements qu’elle pense qu’il faut communiquer sans aucune </w:t>
      </w:r>
      <w:bookmarkStart w:id="0" w:name="_GoBack"/>
      <w:r>
        <w:rPr>
          <w:rFonts w:ascii="Arial" w:hAnsi="Arial"/>
          <w:color w:val="000000"/>
          <w:sz w:val="26"/>
          <w:szCs w:val="26"/>
        </w:rPr>
        <w:t xml:space="preserve">formation </w:t>
      </w:r>
      <w:bookmarkEnd w:id="0"/>
      <w:r>
        <w:rPr>
          <w:rFonts w:ascii="Arial" w:hAnsi="Arial"/>
          <w:color w:val="000000"/>
          <w:sz w:val="26"/>
          <w:szCs w:val="26"/>
        </w:rPr>
        <w:t xml:space="preserve">ni supervision. L’argument du directeur général de N.C. Natco, Nethanel Cohen, expert-comptable, </w:t>
      </w:r>
      <w:r w:rsidR="009E05F8">
        <w:rPr>
          <w:rFonts w:ascii="Arial" w:hAnsi="Arial"/>
          <w:color w:val="000000"/>
          <w:sz w:val="26"/>
          <w:szCs w:val="26"/>
        </w:rPr>
        <w:t>repose sur le fait</w:t>
      </w:r>
      <w:r>
        <w:rPr>
          <w:rFonts w:ascii="Arial" w:hAnsi="Arial"/>
          <w:color w:val="000000"/>
          <w:sz w:val="26"/>
          <w:szCs w:val="26"/>
        </w:rPr>
        <w:t xml:space="preserve"> que depuis l’entrée en vigueur des ordonnances, un certain « chaos » prédomine.</w:t>
      </w:r>
    </w:p>
    <w:p w14:paraId="4CC822BA"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34E913DC" w14:textId="3131679F" w:rsidR="00853ABF" w:rsidRPr="00853ABF" w:rsidRDefault="00853ABF" w:rsidP="007315F7">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xml:space="preserve">Par exemple, Cohen décrit un cas </w:t>
      </w:r>
      <w:r w:rsidR="009E05F8">
        <w:rPr>
          <w:rFonts w:ascii="Arial" w:hAnsi="Arial"/>
          <w:color w:val="000000"/>
          <w:sz w:val="26"/>
          <w:szCs w:val="26"/>
        </w:rPr>
        <w:t>pour</w:t>
      </w:r>
      <w:r>
        <w:rPr>
          <w:rFonts w:ascii="Arial" w:hAnsi="Arial"/>
          <w:color w:val="000000"/>
          <w:sz w:val="26"/>
          <w:szCs w:val="26"/>
        </w:rPr>
        <w:t xml:space="preserve"> lequel </w:t>
      </w:r>
      <w:r w:rsidR="007315F7">
        <w:rPr>
          <w:rFonts w:ascii="Arial" w:hAnsi="Arial"/>
          <w:color w:val="000000"/>
          <w:sz w:val="26"/>
          <w:szCs w:val="26"/>
        </w:rPr>
        <w:t>le cabinet</w:t>
      </w:r>
      <w:r>
        <w:rPr>
          <w:rFonts w:ascii="Arial" w:hAnsi="Arial"/>
          <w:color w:val="000000"/>
          <w:sz w:val="26"/>
          <w:szCs w:val="26"/>
        </w:rPr>
        <w:t xml:space="preserve"> a contacté l’agence de la Mizrahi Tefahot de Raanana et les agences d</w:t>
      </w:r>
      <w:r w:rsidR="009E05F8">
        <w:rPr>
          <w:rFonts w:ascii="Arial" w:hAnsi="Arial"/>
          <w:color w:val="000000"/>
          <w:sz w:val="26"/>
          <w:szCs w:val="26"/>
        </w:rPr>
        <w:t>’</w:t>
      </w:r>
      <w:r>
        <w:rPr>
          <w:rFonts w:ascii="Arial" w:hAnsi="Arial"/>
          <w:color w:val="000000"/>
          <w:sz w:val="26"/>
          <w:szCs w:val="26"/>
        </w:rPr>
        <w:t>autres banques, et a demandé à savoir si la banque transmettait des informations concernant l’année</w:t>
      </w:r>
      <w:r w:rsidR="009E05F8">
        <w:rPr>
          <w:rFonts w:ascii="Arial" w:hAnsi="Arial"/>
          <w:color w:val="000000"/>
          <w:sz w:val="26"/>
          <w:szCs w:val="26"/>
        </w:rPr>
        <w:t> </w:t>
      </w:r>
      <w:r>
        <w:rPr>
          <w:rFonts w:ascii="Arial" w:hAnsi="Arial"/>
          <w:color w:val="000000"/>
          <w:sz w:val="26"/>
          <w:szCs w:val="26"/>
        </w:rPr>
        <w:t xml:space="preserve">2017 ou 2018, et si ses clients figuraient sur la liste des « résidents étrangers », comment elle déterminait qui est « résident étranger », et si la </w:t>
      </w:r>
      <w:r>
        <w:rPr>
          <w:rFonts w:ascii="Arial" w:hAnsi="Arial"/>
          <w:color w:val="000000"/>
          <w:sz w:val="26"/>
          <w:szCs w:val="26"/>
        </w:rPr>
        <w:lastRenderedPageBreak/>
        <w:t>banque avait l</w:t>
      </w:r>
      <w:r w:rsidR="009E05F8">
        <w:rPr>
          <w:rFonts w:ascii="Arial" w:hAnsi="Arial"/>
          <w:color w:val="000000"/>
          <w:sz w:val="26"/>
          <w:szCs w:val="26"/>
        </w:rPr>
        <w:t>’</w:t>
      </w:r>
      <w:r>
        <w:rPr>
          <w:rFonts w:ascii="Arial" w:hAnsi="Arial"/>
          <w:color w:val="000000"/>
          <w:sz w:val="26"/>
          <w:szCs w:val="26"/>
        </w:rPr>
        <w:t>intention de les déclarer à l</w:t>
      </w:r>
      <w:r w:rsidR="009E05F8">
        <w:rPr>
          <w:rFonts w:ascii="Arial" w:hAnsi="Arial"/>
          <w:color w:val="000000"/>
          <w:sz w:val="26"/>
          <w:szCs w:val="26"/>
        </w:rPr>
        <w:t>’</w:t>
      </w:r>
      <w:r>
        <w:rPr>
          <w:rFonts w:ascii="Arial" w:hAnsi="Arial"/>
          <w:color w:val="000000"/>
          <w:sz w:val="26"/>
          <w:szCs w:val="26"/>
        </w:rPr>
        <w:t>autorité fiscale étrangère. Les réponses données, indique-t-il, étaient différentes et contradictoires.</w:t>
      </w:r>
    </w:p>
    <w:p w14:paraId="6CABB40A"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1226CAAA" w14:textId="5A93CACC" w:rsidR="00853ABF" w:rsidRPr="00853ABF" w:rsidRDefault="00853ABF" w:rsidP="007315F7">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xml:space="preserve">Mais selon les propos de Cohen, le principal problème auquel se heurtent ses clients est que « les banques bloquent les comptes bancaires des clients à leur discrétion ». Il décrit un cas </w:t>
      </w:r>
      <w:r w:rsidR="009E05F8">
        <w:rPr>
          <w:rFonts w:ascii="Arial" w:hAnsi="Arial"/>
          <w:color w:val="000000"/>
          <w:sz w:val="26"/>
          <w:szCs w:val="26"/>
        </w:rPr>
        <w:t>dans</w:t>
      </w:r>
      <w:r>
        <w:rPr>
          <w:rFonts w:ascii="Arial" w:hAnsi="Arial"/>
          <w:color w:val="000000"/>
          <w:sz w:val="26"/>
          <w:szCs w:val="26"/>
        </w:rPr>
        <w:t xml:space="preserve"> lequel une agence de la banque Hapoalim a décidé d</w:t>
      </w:r>
      <w:r w:rsidR="009E05F8">
        <w:rPr>
          <w:rFonts w:ascii="Arial" w:hAnsi="Arial"/>
          <w:color w:val="000000"/>
          <w:sz w:val="26"/>
          <w:szCs w:val="26"/>
        </w:rPr>
        <w:t>’</w:t>
      </w:r>
      <w:r>
        <w:rPr>
          <w:rFonts w:ascii="Arial" w:hAnsi="Arial"/>
          <w:color w:val="000000"/>
          <w:sz w:val="26"/>
          <w:szCs w:val="26"/>
        </w:rPr>
        <w:t>exiger d</w:t>
      </w:r>
      <w:r w:rsidR="009E05F8">
        <w:rPr>
          <w:rFonts w:ascii="Arial" w:hAnsi="Arial"/>
          <w:color w:val="000000"/>
          <w:sz w:val="26"/>
          <w:szCs w:val="26"/>
        </w:rPr>
        <w:t>’</w:t>
      </w:r>
      <w:r>
        <w:rPr>
          <w:rFonts w:ascii="Arial" w:hAnsi="Arial"/>
          <w:color w:val="000000"/>
          <w:sz w:val="26"/>
          <w:szCs w:val="26"/>
        </w:rPr>
        <w:t xml:space="preserve">un client </w:t>
      </w:r>
      <w:r w:rsidR="009E05F8">
        <w:rPr>
          <w:rFonts w:ascii="Arial" w:hAnsi="Arial"/>
          <w:color w:val="000000"/>
          <w:sz w:val="26"/>
          <w:szCs w:val="26"/>
        </w:rPr>
        <w:t>du cabinet</w:t>
      </w:r>
      <w:r>
        <w:rPr>
          <w:rFonts w:ascii="Arial" w:hAnsi="Arial"/>
          <w:color w:val="000000"/>
          <w:sz w:val="26"/>
          <w:szCs w:val="26"/>
        </w:rPr>
        <w:t xml:space="preserve"> « une lettre d</w:t>
      </w:r>
      <w:r w:rsidR="009E05F8">
        <w:rPr>
          <w:rFonts w:ascii="Arial" w:hAnsi="Arial"/>
          <w:color w:val="000000"/>
          <w:sz w:val="26"/>
          <w:szCs w:val="26"/>
        </w:rPr>
        <w:t>’</w:t>
      </w:r>
      <w:r>
        <w:rPr>
          <w:rFonts w:ascii="Arial" w:hAnsi="Arial"/>
          <w:color w:val="000000"/>
          <w:sz w:val="26"/>
          <w:szCs w:val="26"/>
        </w:rPr>
        <w:t>un expert-comptable ou d</w:t>
      </w:r>
      <w:r w:rsidR="009E05F8">
        <w:rPr>
          <w:rFonts w:ascii="Arial" w:hAnsi="Arial"/>
          <w:color w:val="000000"/>
          <w:sz w:val="26"/>
          <w:szCs w:val="26"/>
        </w:rPr>
        <w:t>’</w:t>
      </w:r>
      <w:r>
        <w:rPr>
          <w:rFonts w:ascii="Arial" w:hAnsi="Arial"/>
          <w:color w:val="000000"/>
          <w:sz w:val="26"/>
          <w:szCs w:val="26"/>
        </w:rPr>
        <w:t xml:space="preserve">un avocat fiscal du pays étranger qui </w:t>
      </w:r>
      <w:r w:rsidR="007315F7">
        <w:rPr>
          <w:rFonts w:ascii="Arial" w:hAnsi="Arial"/>
          <w:color w:val="000000"/>
          <w:sz w:val="26"/>
          <w:szCs w:val="26"/>
        </w:rPr>
        <w:t>attestera</w:t>
      </w:r>
      <w:r>
        <w:rPr>
          <w:rFonts w:ascii="Arial" w:hAnsi="Arial"/>
          <w:color w:val="000000"/>
          <w:sz w:val="26"/>
          <w:szCs w:val="26"/>
        </w:rPr>
        <w:t xml:space="preserve"> que le compte bancaire du client est déclaré dans le pays étranger ».</w:t>
      </w:r>
    </w:p>
    <w:p w14:paraId="753985F1"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3AD45281" w14:textId="6A06B522"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Selon Cohen, bien que cette exigence ne soit pas conforme aux ordonnances sur la déclaration de l</w:t>
      </w:r>
      <w:r w:rsidR="009E05F8">
        <w:rPr>
          <w:rFonts w:ascii="Arial" w:hAnsi="Arial"/>
          <w:color w:val="000000"/>
          <w:sz w:val="26"/>
          <w:szCs w:val="26"/>
        </w:rPr>
        <w:t>’</w:t>
      </w:r>
      <w:r>
        <w:rPr>
          <w:rFonts w:ascii="Arial" w:hAnsi="Arial"/>
          <w:color w:val="000000"/>
          <w:sz w:val="26"/>
          <w:szCs w:val="26"/>
        </w:rPr>
        <w:t>impôt sur le revenu, la banque a décidé d</w:t>
      </w:r>
      <w:r w:rsidR="009E05F8">
        <w:rPr>
          <w:rFonts w:ascii="Arial" w:hAnsi="Arial"/>
          <w:color w:val="000000"/>
          <w:sz w:val="26"/>
          <w:szCs w:val="26"/>
        </w:rPr>
        <w:t>’</w:t>
      </w:r>
      <w:r>
        <w:rPr>
          <w:rFonts w:ascii="Arial" w:hAnsi="Arial"/>
          <w:color w:val="000000"/>
          <w:sz w:val="26"/>
          <w:szCs w:val="26"/>
        </w:rPr>
        <w:t>agir sans aucune habilitation « pour le compte des autorités fiscales étrangères ». La banque Hapoalim a bloqué le compte bancaire jusqu</w:t>
      </w:r>
      <w:r w:rsidR="009E05F8">
        <w:rPr>
          <w:rFonts w:ascii="Arial" w:hAnsi="Arial"/>
          <w:color w:val="000000"/>
          <w:sz w:val="26"/>
          <w:szCs w:val="26"/>
        </w:rPr>
        <w:t>’</w:t>
      </w:r>
      <w:r>
        <w:rPr>
          <w:rFonts w:ascii="Arial" w:hAnsi="Arial"/>
          <w:color w:val="000000"/>
          <w:sz w:val="26"/>
          <w:szCs w:val="26"/>
        </w:rPr>
        <w:t>à ce que l</w:t>
      </w:r>
      <w:r w:rsidR="009E05F8">
        <w:rPr>
          <w:rFonts w:ascii="Arial" w:hAnsi="Arial"/>
          <w:color w:val="000000"/>
          <w:sz w:val="26"/>
          <w:szCs w:val="26"/>
        </w:rPr>
        <w:t xml:space="preserve">e cabinet </w:t>
      </w:r>
      <w:r w:rsidR="00C70878">
        <w:rPr>
          <w:rFonts w:ascii="Arial" w:hAnsi="Arial"/>
          <w:color w:val="000000"/>
          <w:sz w:val="26"/>
          <w:szCs w:val="26"/>
        </w:rPr>
        <w:t xml:space="preserve">fournisse </w:t>
      </w:r>
      <w:r>
        <w:rPr>
          <w:rFonts w:ascii="Arial" w:hAnsi="Arial"/>
          <w:color w:val="000000"/>
          <w:sz w:val="26"/>
          <w:szCs w:val="26"/>
        </w:rPr>
        <w:t>au client la lettre/déclaration qu</w:t>
      </w:r>
      <w:r w:rsidR="009E05F8">
        <w:rPr>
          <w:rFonts w:ascii="Arial" w:hAnsi="Arial"/>
          <w:color w:val="000000"/>
          <w:sz w:val="26"/>
          <w:szCs w:val="26"/>
        </w:rPr>
        <w:t>’</w:t>
      </w:r>
      <w:r>
        <w:rPr>
          <w:rFonts w:ascii="Arial" w:hAnsi="Arial"/>
          <w:color w:val="000000"/>
          <w:sz w:val="26"/>
          <w:szCs w:val="26"/>
        </w:rPr>
        <w:t>elle avait exigée. « Le compte bancaire est resté bloqué, et il n’y a ni entrée ni sortie du compte. Est-ce que les ordonnances sur la déclaration le permettent</w:t>
      </w:r>
      <w:r w:rsidR="00C70878">
        <w:rPr>
          <w:rFonts w:ascii="Arial" w:hAnsi="Arial"/>
          <w:color w:val="000000"/>
          <w:sz w:val="26"/>
          <w:szCs w:val="26"/>
        </w:rPr>
        <w:t> ?</w:t>
      </w:r>
      <w:r>
        <w:rPr>
          <w:rFonts w:ascii="Arial" w:hAnsi="Arial"/>
          <w:color w:val="000000"/>
          <w:sz w:val="26"/>
          <w:szCs w:val="26"/>
        </w:rPr>
        <w:t xml:space="preserve"> La réponse est </w:t>
      </w:r>
      <w:r w:rsidR="00FC12FA">
        <w:rPr>
          <w:rFonts w:ascii="Arial" w:hAnsi="Arial"/>
          <w:color w:val="000000"/>
          <w:sz w:val="26"/>
          <w:szCs w:val="26"/>
        </w:rPr>
        <w:t>un non catégorique</w:t>
      </w:r>
      <w:r>
        <w:rPr>
          <w:rFonts w:ascii="Arial" w:hAnsi="Arial"/>
          <w:color w:val="000000"/>
          <w:sz w:val="26"/>
          <w:szCs w:val="26"/>
        </w:rPr>
        <w:t>. »</w:t>
      </w:r>
    </w:p>
    <w:p w14:paraId="7E6E04B0"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5DB6CE5E" w14:textId="62FC375A" w:rsidR="00853ABF" w:rsidRPr="00853ABF" w:rsidRDefault="00853ABF" w:rsidP="00415604">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xml:space="preserve">La réaction de la banque d’Israël a été : « Nous ne pouvons pas tenir compte </w:t>
      </w:r>
      <w:r w:rsidR="00415604">
        <w:rPr>
          <w:rFonts w:ascii="Arial" w:hAnsi="Arial"/>
          <w:color w:val="000000"/>
          <w:sz w:val="26"/>
          <w:szCs w:val="26"/>
        </w:rPr>
        <w:t xml:space="preserve">du recours </w:t>
      </w:r>
      <w:r>
        <w:rPr>
          <w:rFonts w:ascii="Arial" w:hAnsi="Arial"/>
          <w:color w:val="000000"/>
          <w:sz w:val="26"/>
          <w:szCs w:val="26"/>
        </w:rPr>
        <w:t>puisque nous n</w:t>
      </w:r>
      <w:r w:rsidR="00415604">
        <w:rPr>
          <w:rFonts w:ascii="Arial" w:hAnsi="Arial"/>
          <w:color w:val="000000"/>
          <w:sz w:val="26"/>
          <w:szCs w:val="26"/>
        </w:rPr>
        <w:t>e l’avons pas reçu</w:t>
      </w:r>
      <w:r>
        <w:rPr>
          <w:rFonts w:ascii="Arial" w:hAnsi="Arial"/>
          <w:color w:val="000000"/>
          <w:sz w:val="26"/>
          <w:szCs w:val="26"/>
        </w:rPr>
        <w:t>. »</w:t>
      </w:r>
    </w:p>
    <w:p w14:paraId="4917E4DC"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34B3974D" w14:textId="397D45F8" w:rsidR="00853ABF" w:rsidRPr="00853ABF" w:rsidRDefault="00853ABF" w:rsidP="008D4EEE">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xml:space="preserve">La banque Hapoalim a indiqué : « La banque agit </w:t>
      </w:r>
      <w:r w:rsidR="008D4EEE">
        <w:rPr>
          <w:rFonts w:ascii="Arial" w:hAnsi="Arial"/>
          <w:color w:val="000000"/>
          <w:sz w:val="26"/>
          <w:szCs w:val="26"/>
        </w:rPr>
        <w:t>conformément à</w:t>
      </w:r>
      <w:r>
        <w:rPr>
          <w:rFonts w:ascii="Arial" w:hAnsi="Arial"/>
          <w:color w:val="000000"/>
          <w:sz w:val="26"/>
          <w:szCs w:val="26"/>
        </w:rPr>
        <w:t xml:space="preserve"> la loi concernant les déclarations relatives aux comptes des résidents étrangers. La banque n’a pas encore reçu le recours mentionné dans le reportage. Si nous le recevons, la banque y répondra auprès du tribunal compétent.</w:t>
      </w:r>
    </w:p>
    <w:p w14:paraId="5F9AD14E" w14:textId="77777777" w:rsidR="00853ABF" w:rsidRDefault="00853ABF" w:rsidP="00853ABF">
      <w:pPr>
        <w:bidi/>
      </w:pPr>
    </w:p>
    <w:sectPr w:rsidR="00853AB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7F584" w14:textId="77777777" w:rsidR="0002606D" w:rsidRDefault="0002606D" w:rsidP="00C70878">
      <w:pPr>
        <w:spacing w:after="0" w:line="240" w:lineRule="auto"/>
      </w:pPr>
      <w:r>
        <w:separator/>
      </w:r>
    </w:p>
  </w:endnote>
  <w:endnote w:type="continuationSeparator" w:id="0">
    <w:p w14:paraId="10206020" w14:textId="77777777" w:rsidR="0002606D" w:rsidRDefault="0002606D" w:rsidP="00C7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86ECE" w14:textId="77777777" w:rsidR="008F176E" w:rsidRDefault="008F176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5A8F1" w14:textId="77777777" w:rsidR="008F176E" w:rsidRDefault="008F176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BCAA3" w14:textId="77777777" w:rsidR="008F176E" w:rsidRDefault="008F17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1A160" w14:textId="77777777" w:rsidR="0002606D" w:rsidRDefault="0002606D" w:rsidP="00C70878">
      <w:pPr>
        <w:spacing w:after="0" w:line="240" w:lineRule="auto"/>
      </w:pPr>
      <w:r>
        <w:separator/>
      </w:r>
    </w:p>
  </w:footnote>
  <w:footnote w:type="continuationSeparator" w:id="0">
    <w:p w14:paraId="57B04ADC" w14:textId="77777777" w:rsidR="0002606D" w:rsidRDefault="0002606D" w:rsidP="00C70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C11F1" w14:textId="77777777" w:rsidR="008F176E" w:rsidRDefault="008F176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D10BA" w14:textId="77777777" w:rsidR="008F176E" w:rsidRDefault="008F176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F614F" w14:textId="77777777" w:rsidR="008F176E" w:rsidRDefault="008F176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D2175"/>
    <w:multiLevelType w:val="multilevel"/>
    <w:tmpl w:val="9DE6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BF"/>
    <w:rsid w:val="0002606D"/>
    <w:rsid w:val="00415604"/>
    <w:rsid w:val="00465248"/>
    <w:rsid w:val="007315F7"/>
    <w:rsid w:val="00853ABF"/>
    <w:rsid w:val="008D4EEE"/>
    <w:rsid w:val="008F176E"/>
    <w:rsid w:val="009E05F8"/>
    <w:rsid w:val="00A76CF6"/>
    <w:rsid w:val="00C70878"/>
    <w:rsid w:val="00CD4D46"/>
    <w:rsid w:val="00FC12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53A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853A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ABF"/>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853ABF"/>
    <w:rPr>
      <w:rFonts w:ascii="Times New Roman" w:eastAsia="Times New Roman" w:hAnsi="Times New Roman" w:cs="Times New Roman"/>
      <w:b/>
      <w:bCs/>
      <w:sz w:val="36"/>
      <w:szCs w:val="36"/>
    </w:rPr>
  </w:style>
  <w:style w:type="character" w:styleId="Lienhypertexte">
    <w:name w:val="Hyperlink"/>
    <w:basedOn w:val="Policepardfaut"/>
    <w:uiPriority w:val="99"/>
    <w:semiHidden/>
    <w:unhideWhenUsed/>
    <w:rsid w:val="00853ABF"/>
    <w:rPr>
      <w:color w:val="0000FF"/>
      <w:u w:val="single"/>
    </w:rPr>
  </w:style>
  <w:style w:type="character" w:customStyle="1" w:styleId="shahor">
    <w:name w:val="shahor"/>
    <w:basedOn w:val="Policepardfaut"/>
    <w:rsid w:val="00853ABF"/>
  </w:style>
  <w:style w:type="character" w:customStyle="1" w:styleId="l-date">
    <w:name w:val="l-date"/>
    <w:basedOn w:val="Policepardfaut"/>
    <w:rsid w:val="00853ABF"/>
  </w:style>
  <w:style w:type="character" w:customStyle="1" w:styleId="art-tags-title">
    <w:name w:val="art-tags-title"/>
    <w:basedOn w:val="Policepardfaut"/>
    <w:rsid w:val="00853ABF"/>
  </w:style>
  <w:style w:type="paragraph" w:customStyle="1" w:styleId="art-tag">
    <w:name w:val="art-tag"/>
    <w:basedOn w:val="Normal"/>
    <w:rsid w:val="00853A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3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tag">
    <w:name w:val="blanktag"/>
    <w:basedOn w:val="Normal"/>
    <w:rsid w:val="00853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Policepardfaut"/>
    <w:rsid w:val="00853ABF"/>
  </w:style>
  <w:style w:type="character" w:customStyle="1" w:styleId="image-tv-leshonit">
    <w:name w:val="image-tv-leshonit"/>
    <w:basedOn w:val="Policepardfaut"/>
    <w:rsid w:val="00853ABF"/>
  </w:style>
  <w:style w:type="character" w:customStyle="1" w:styleId="image-tv-credit">
    <w:name w:val="image-tv-credit"/>
    <w:basedOn w:val="Policepardfaut"/>
    <w:rsid w:val="00853ABF"/>
  </w:style>
  <w:style w:type="paragraph" w:styleId="Textedebulles">
    <w:name w:val="Balloon Text"/>
    <w:basedOn w:val="Normal"/>
    <w:link w:val="TextedebullesCar"/>
    <w:uiPriority w:val="99"/>
    <w:semiHidden/>
    <w:unhideWhenUsed/>
    <w:rsid w:val="008D4E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4EEE"/>
    <w:rPr>
      <w:rFonts w:ascii="Tahoma" w:hAnsi="Tahoma" w:cs="Tahoma"/>
      <w:sz w:val="16"/>
      <w:szCs w:val="16"/>
    </w:rPr>
  </w:style>
  <w:style w:type="paragraph" w:styleId="En-tte">
    <w:name w:val="header"/>
    <w:basedOn w:val="Normal"/>
    <w:link w:val="En-tteCar"/>
    <w:uiPriority w:val="99"/>
    <w:unhideWhenUsed/>
    <w:rsid w:val="00C70878"/>
    <w:pPr>
      <w:tabs>
        <w:tab w:val="center" w:pos="4536"/>
        <w:tab w:val="right" w:pos="9072"/>
      </w:tabs>
      <w:spacing w:after="0" w:line="240" w:lineRule="auto"/>
    </w:pPr>
  </w:style>
  <w:style w:type="character" w:customStyle="1" w:styleId="En-tteCar">
    <w:name w:val="En-tête Car"/>
    <w:basedOn w:val="Policepardfaut"/>
    <w:link w:val="En-tte"/>
    <w:uiPriority w:val="99"/>
    <w:rsid w:val="00C70878"/>
  </w:style>
  <w:style w:type="paragraph" w:styleId="Pieddepage">
    <w:name w:val="footer"/>
    <w:basedOn w:val="Normal"/>
    <w:link w:val="PieddepageCar"/>
    <w:uiPriority w:val="99"/>
    <w:unhideWhenUsed/>
    <w:rsid w:val="00C708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8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53A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853A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ABF"/>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853ABF"/>
    <w:rPr>
      <w:rFonts w:ascii="Times New Roman" w:eastAsia="Times New Roman" w:hAnsi="Times New Roman" w:cs="Times New Roman"/>
      <w:b/>
      <w:bCs/>
      <w:sz w:val="36"/>
      <w:szCs w:val="36"/>
    </w:rPr>
  </w:style>
  <w:style w:type="character" w:styleId="Lienhypertexte">
    <w:name w:val="Hyperlink"/>
    <w:basedOn w:val="Policepardfaut"/>
    <w:uiPriority w:val="99"/>
    <w:semiHidden/>
    <w:unhideWhenUsed/>
    <w:rsid w:val="00853ABF"/>
    <w:rPr>
      <w:color w:val="0000FF"/>
      <w:u w:val="single"/>
    </w:rPr>
  </w:style>
  <w:style w:type="character" w:customStyle="1" w:styleId="shahor">
    <w:name w:val="shahor"/>
    <w:basedOn w:val="Policepardfaut"/>
    <w:rsid w:val="00853ABF"/>
  </w:style>
  <w:style w:type="character" w:customStyle="1" w:styleId="l-date">
    <w:name w:val="l-date"/>
    <w:basedOn w:val="Policepardfaut"/>
    <w:rsid w:val="00853ABF"/>
  </w:style>
  <w:style w:type="character" w:customStyle="1" w:styleId="art-tags-title">
    <w:name w:val="art-tags-title"/>
    <w:basedOn w:val="Policepardfaut"/>
    <w:rsid w:val="00853ABF"/>
  </w:style>
  <w:style w:type="paragraph" w:customStyle="1" w:styleId="art-tag">
    <w:name w:val="art-tag"/>
    <w:basedOn w:val="Normal"/>
    <w:rsid w:val="00853A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3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tag">
    <w:name w:val="blanktag"/>
    <w:basedOn w:val="Normal"/>
    <w:rsid w:val="00853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Policepardfaut"/>
    <w:rsid w:val="00853ABF"/>
  </w:style>
  <w:style w:type="character" w:customStyle="1" w:styleId="image-tv-leshonit">
    <w:name w:val="image-tv-leshonit"/>
    <w:basedOn w:val="Policepardfaut"/>
    <w:rsid w:val="00853ABF"/>
  </w:style>
  <w:style w:type="character" w:customStyle="1" w:styleId="image-tv-credit">
    <w:name w:val="image-tv-credit"/>
    <w:basedOn w:val="Policepardfaut"/>
    <w:rsid w:val="00853ABF"/>
  </w:style>
  <w:style w:type="paragraph" w:styleId="Textedebulles">
    <w:name w:val="Balloon Text"/>
    <w:basedOn w:val="Normal"/>
    <w:link w:val="TextedebullesCar"/>
    <w:uiPriority w:val="99"/>
    <w:semiHidden/>
    <w:unhideWhenUsed/>
    <w:rsid w:val="008D4E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4EEE"/>
    <w:rPr>
      <w:rFonts w:ascii="Tahoma" w:hAnsi="Tahoma" w:cs="Tahoma"/>
      <w:sz w:val="16"/>
      <w:szCs w:val="16"/>
    </w:rPr>
  </w:style>
  <w:style w:type="paragraph" w:styleId="En-tte">
    <w:name w:val="header"/>
    <w:basedOn w:val="Normal"/>
    <w:link w:val="En-tteCar"/>
    <w:uiPriority w:val="99"/>
    <w:unhideWhenUsed/>
    <w:rsid w:val="00C70878"/>
    <w:pPr>
      <w:tabs>
        <w:tab w:val="center" w:pos="4536"/>
        <w:tab w:val="right" w:pos="9072"/>
      </w:tabs>
      <w:spacing w:after="0" w:line="240" w:lineRule="auto"/>
    </w:pPr>
  </w:style>
  <w:style w:type="character" w:customStyle="1" w:styleId="En-tteCar">
    <w:name w:val="En-tête Car"/>
    <w:basedOn w:val="Policepardfaut"/>
    <w:link w:val="En-tte"/>
    <w:uiPriority w:val="99"/>
    <w:rsid w:val="00C70878"/>
  </w:style>
  <w:style w:type="paragraph" w:styleId="Pieddepage">
    <w:name w:val="footer"/>
    <w:basedOn w:val="Normal"/>
    <w:link w:val="PieddepageCar"/>
    <w:uiPriority w:val="99"/>
    <w:unhideWhenUsed/>
    <w:rsid w:val="00C708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344224">
      <w:bodyDiv w:val="1"/>
      <w:marLeft w:val="0"/>
      <w:marRight w:val="0"/>
      <w:marTop w:val="0"/>
      <w:marBottom w:val="0"/>
      <w:divBdr>
        <w:top w:val="none" w:sz="0" w:space="0" w:color="auto"/>
        <w:left w:val="none" w:sz="0" w:space="0" w:color="auto"/>
        <w:bottom w:val="none" w:sz="0" w:space="0" w:color="auto"/>
        <w:right w:val="none" w:sz="0" w:space="0" w:color="auto"/>
      </w:divBdr>
      <w:divsChild>
        <w:div w:id="190996264">
          <w:marLeft w:val="0"/>
          <w:marRight w:val="0"/>
          <w:marTop w:val="270"/>
          <w:marBottom w:val="225"/>
          <w:divBdr>
            <w:top w:val="single" w:sz="6" w:space="3" w:color="EAEAEA"/>
            <w:left w:val="none" w:sz="0" w:space="0" w:color="auto"/>
            <w:bottom w:val="single" w:sz="6" w:space="3" w:color="EAEAEA"/>
            <w:right w:val="none" w:sz="0" w:space="0" w:color="auto"/>
          </w:divBdr>
        </w:div>
        <w:div w:id="653140282">
          <w:marLeft w:val="0"/>
          <w:marRight w:val="0"/>
          <w:marTop w:val="435"/>
          <w:marBottom w:val="135"/>
          <w:divBdr>
            <w:top w:val="none" w:sz="0" w:space="0" w:color="auto"/>
            <w:left w:val="none" w:sz="0" w:space="0" w:color="auto"/>
            <w:bottom w:val="none" w:sz="0" w:space="0" w:color="auto"/>
            <w:right w:val="none" w:sz="0" w:space="0" w:color="auto"/>
          </w:divBdr>
          <w:divsChild>
            <w:div w:id="496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er.ganon@calcalist.co.i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alcalist.co.il/home/0,7340,L-3704,00.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776</Words>
  <Characters>4269</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Patrik</cp:lastModifiedBy>
  <cp:revision>7</cp:revision>
  <dcterms:created xsi:type="dcterms:W3CDTF">2019-07-17T11:02:00Z</dcterms:created>
  <dcterms:modified xsi:type="dcterms:W3CDTF">2019-07-17T12:06:00Z</dcterms:modified>
</cp:coreProperties>
</file>