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9E718" w14:textId="77777777" w:rsidR="000501B7" w:rsidRPr="000501B7" w:rsidRDefault="000501B7" w:rsidP="000501B7">
      <w:pPr>
        <w:pStyle w:val="Style3"/>
        <w:bidi w:val="0"/>
        <w:rPr>
          <w:rFonts w:cstheme="minorBidi"/>
          <w:b/>
          <w:bCs/>
          <w:noProof/>
          <w:rtl/>
        </w:rPr>
      </w:pPr>
      <w:bookmarkStart w:id="0" w:name="_Toc31555226"/>
      <w:r>
        <w:rPr>
          <w:rFonts w:cstheme="minorBidi"/>
          <w:b/>
          <w:bCs/>
          <w:noProof/>
          <w:lang w:val="en-US"/>
        </w:rPr>
        <w:t>Introduction</w:t>
      </w:r>
      <w:bookmarkEnd w:id="0"/>
    </w:p>
    <w:p w14:paraId="7B1377DB" w14:textId="0D355365" w:rsidR="000501B7" w:rsidRPr="00A837D0" w:rsidRDefault="000501B7" w:rsidP="0064568A">
      <w:pPr>
        <w:bidi w:val="0"/>
        <w:spacing w:line="360" w:lineRule="auto"/>
        <w:rPr>
          <w:rFonts w:asciiTheme="minorBidi" w:hAnsiTheme="minorBidi"/>
          <w:b/>
          <w:bCs/>
          <w:noProof/>
          <w:sz w:val="24"/>
          <w:szCs w:val="24"/>
          <w:rtl/>
        </w:rPr>
      </w:pPr>
      <w:r w:rsidRPr="00A837D0">
        <w:rPr>
          <w:rFonts w:asciiTheme="minorBidi" w:hAnsiTheme="minorBidi"/>
          <w:noProof/>
          <w:sz w:val="24"/>
          <w:szCs w:val="24"/>
        </w:rPr>
        <w:t xml:space="preserve">The Israeli healthcare system faces complex challenges and a high level of uncertainty at the dawn of the 21st century. </w:t>
      </w:r>
      <w:r w:rsidR="00C748D4">
        <w:rPr>
          <w:rFonts w:asciiTheme="minorBidi" w:hAnsiTheme="minorBidi"/>
          <w:noProof/>
          <w:sz w:val="24"/>
          <w:szCs w:val="24"/>
        </w:rPr>
        <w:t xml:space="preserve">There are widening gaps between the needs of the population, which is </w:t>
      </w:r>
      <w:r w:rsidRPr="00A837D0">
        <w:rPr>
          <w:rFonts w:asciiTheme="minorBidi" w:hAnsiTheme="minorBidi"/>
          <w:noProof/>
          <w:sz w:val="24"/>
          <w:szCs w:val="24"/>
        </w:rPr>
        <w:t>characterized by high growth rates and a change in the age pyramid</w:t>
      </w:r>
      <w:r w:rsidR="00C748D4">
        <w:rPr>
          <w:rFonts w:asciiTheme="minorBidi" w:hAnsiTheme="minorBidi"/>
          <w:noProof/>
          <w:sz w:val="24"/>
          <w:szCs w:val="24"/>
        </w:rPr>
        <w:t xml:space="preserve">; </w:t>
      </w:r>
      <w:r w:rsidRPr="00A837D0">
        <w:rPr>
          <w:rFonts w:asciiTheme="minorBidi" w:hAnsiTheme="minorBidi"/>
          <w:noProof/>
          <w:sz w:val="24"/>
          <w:szCs w:val="24"/>
        </w:rPr>
        <w:t xml:space="preserve">technological advances that </w:t>
      </w:r>
      <w:r w:rsidR="00C748D4">
        <w:rPr>
          <w:rFonts w:asciiTheme="minorBidi" w:hAnsiTheme="minorBidi"/>
          <w:noProof/>
          <w:sz w:val="24"/>
          <w:szCs w:val="24"/>
        </w:rPr>
        <w:t>affect methods</w:t>
      </w:r>
      <w:r w:rsidRPr="00A837D0">
        <w:rPr>
          <w:rFonts w:asciiTheme="minorBidi" w:hAnsiTheme="minorBidi"/>
          <w:noProof/>
          <w:sz w:val="24"/>
          <w:szCs w:val="24"/>
        </w:rPr>
        <w:t xml:space="preserve"> of treatment and require reorganization of healthcare services</w:t>
      </w:r>
      <w:r w:rsidR="00C748D4">
        <w:rPr>
          <w:rFonts w:asciiTheme="minorBidi" w:hAnsiTheme="minorBidi"/>
          <w:noProof/>
          <w:sz w:val="24"/>
          <w:szCs w:val="24"/>
        </w:rPr>
        <w:t>;</w:t>
      </w:r>
      <w:r w:rsidRPr="00A837D0">
        <w:rPr>
          <w:rFonts w:asciiTheme="minorBidi" w:hAnsiTheme="minorBidi"/>
          <w:noProof/>
          <w:sz w:val="24"/>
          <w:szCs w:val="24"/>
        </w:rPr>
        <w:t xml:space="preserve"> a rise in the community’s share in providing solutions to the population's varied health needs</w:t>
      </w:r>
      <w:r w:rsidR="00C748D4">
        <w:rPr>
          <w:rFonts w:asciiTheme="minorBidi" w:hAnsiTheme="minorBidi"/>
          <w:noProof/>
          <w:sz w:val="24"/>
          <w:szCs w:val="24"/>
        </w:rPr>
        <w:t>;</w:t>
      </w:r>
      <w:r w:rsidRPr="00A837D0">
        <w:rPr>
          <w:rFonts w:asciiTheme="minorBidi" w:hAnsiTheme="minorBidi"/>
          <w:noProof/>
          <w:sz w:val="24"/>
          <w:szCs w:val="24"/>
        </w:rPr>
        <w:t xml:space="preserve"> projected changes in morbidity and epidemiology patterns</w:t>
      </w:r>
      <w:r w:rsidR="00C748D4">
        <w:rPr>
          <w:rFonts w:asciiTheme="minorBidi" w:hAnsiTheme="minorBidi"/>
          <w:noProof/>
          <w:sz w:val="24"/>
          <w:szCs w:val="24"/>
        </w:rPr>
        <w:t>;</w:t>
      </w:r>
      <w:r w:rsidRPr="00A837D0">
        <w:rPr>
          <w:rFonts w:asciiTheme="minorBidi" w:hAnsiTheme="minorBidi"/>
          <w:noProof/>
          <w:sz w:val="24"/>
          <w:szCs w:val="24"/>
        </w:rPr>
        <w:t xml:space="preserve"> and </w:t>
      </w:r>
      <w:r w:rsidR="00C748D4">
        <w:rPr>
          <w:rFonts w:asciiTheme="minorBidi" w:hAnsiTheme="minorBidi"/>
          <w:noProof/>
          <w:sz w:val="24"/>
          <w:szCs w:val="24"/>
        </w:rPr>
        <w:t xml:space="preserve">an </w:t>
      </w:r>
      <w:r w:rsidRPr="00A837D0">
        <w:rPr>
          <w:rFonts w:asciiTheme="minorBidi" w:hAnsiTheme="minorBidi"/>
          <w:noProof/>
          <w:sz w:val="24"/>
          <w:szCs w:val="24"/>
        </w:rPr>
        <w:t>increase in standard of living and the public's expectations and demands from the health</w:t>
      </w:r>
      <w:r w:rsidR="00C748D4">
        <w:rPr>
          <w:rFonts w:asciiTheme="minorBidi" w:hAnsiTheme="minorBidi"/>
          <w:noProof/>
          <w:sz w:val="24"/>
          <w:szCs w:val="24"/>
        </w:rPr>
        <w:t>care</w:t>
      </w:r>
      <w:r w:rsidRPr="00A837D0">
        <w:rPr>
          <w:rFonts w:asciiTheme="minorBidi" w:hAnsiTheme="minorBidi"/>
          <w:noProof/>
          <w:sz w:val="24"/>
          <w:szCs w:val="24"/>
        </w:rPr>
        <w:t xml:space="preserve"> system</w:t>
      </w:r>
      <w:r w:rsidR="00C748D4">
        <w:rPr>
          <w:rFonts w:asciiTheme="minorBidi" w:hAnsiTheme="minorBidi"/>
          <w:noProof/>
          <w:sz w:val="24"/>
          <w:szCs w:val="24"/>
        </w:rPr>
        <w:t>. A</w:t>
      </w:r>
      <w:r w:rsidRPr="00A837D0">
        <w:rPr>
          <w:rFonts w:asciiTheme="minorBidi" w:hAnsiTheme="minorBidi"/>
          <w:noProof/>
          <w:sz w:val="24"/>
          <w:szCs w:val="24"/>
        </w:rPr>
        <w:t>ll</w:t>
      </w:r>
      <w:r w:rsidR="0064568A" w:rsidRPr="00A837D0">
        <w:rPr>
          <w:rFonts w:asciiTheme="minorBidi" w:hAnsiTheme="minorBidi"/>
          <w:noProof/>
          <w:sz w:val="24"/>
          <w:szCs w:val="24"/>
        </w:rPr>
        <w:t xml:space="preserve"> </w:t>
      </w:r>
      <w:r w:rsidRPr="00A837D0">
        <w:rPr>
          <w:rFonts w:asciiTheme="minorBidi" w:hAnsiTheme="minorBidi"/>
          <w:noProof/>
          <w:sz w:val="24"/>
          <w:szCs w:val="24"/>
        </w:rPr>
        <w:t xml:space="preserve">of these </w:t>
      </w:r>
      <w:r w:rsidR="00E75E71">
        <w:rPr>
          <w:rFonts w:asciiTheme="minorBidi" w:hAnsiTheme="minorBidi"/>
          <w:noProof/>
          <w:sz w:val="24"/>
          <w:szCs w:val="24"/>
        </w:rPr>
        <w:t>necessitate</w:t>
      </w:r>
      <w:r w:rsidRPr="00A837D0">
        <w:rPr>
          <w:rFonts w:asciiTheme="minorBidi" w:hAnsiTheme="minorBidi"/>
          <w:noProof/>
          <w:sz w:val="24"/>
          <w:szCs w:val="24"/>
        </w:rPr>
        <w:t xml:space="preserve"> </w:t>
      </w:r>
      <w:r w:rsidRPr="00A837D0">
        <w:rPr>
          <w:rFonts w:asciiTheme="minorBidi" w:hAnsiTheme="minorBidi"/>
          <w:b/>
          <w:bCs/>
          <w:noProof/>
          <w:sz w:val="24"/>
          <w:szCs w:val="24"/>
        </w:rPr>
        <w:t xml:space="preserve">across-the-board strategic thinking about the system's functioning and </w:t>
      </w:r>
      <w:r w:rsidR="00E75E71">
        <w:rPr>
          <w:rFonts w:asciiTheme="minorBidi" w:hAnsiTheme="minorBidi"/>
          <w:b/>
          <w:bCs/>
          <w:noProof/>
          <w:sz w:val="24"/>
          <w:szCs w:val="24"/>
        </w:rPr>
        <w:t xml:space="preserve">its </w:t>
      </w:r>
      <w:r w:rsidRPr="00A837D0">
        <w:rPr>
          <w:rFonts w:asciiTheme="minorBidi" w:hAnsiTheme="minorBidi"/>
          <w:b/>
          <w:bCs/>
          <w:noProof/>
          <w:sz w:val="24"/>
          <w:szCs w:val="24"/>
        </w:rPr>
        <w:t xml:space="preserve">future needs. </w:t>
      </w:r>
    </w:p>
    <w:p w14:paraId="34E9FB61" w14:textId="49749A24" w:rsidR="000501B7" w:rsidRPr="007D1272" w:rsidRDefault="000501B7" w:rsidP="000501B7">
      <w:pPr>
        <w:bidi w:val="0"/>
        <w:spacing w:line="360" w:lineRule="auto"/>
        <w:rPr>
          <w:rFonts w:asciiTheme="minorBidi" w:hAnsiTheme="minorBidi"/>
          <w:noProof/>
          <w:sz w:val="24"/>
          <w:szCs w:val="24"/>
          <w:lang w:val="en-GB"/>
        </w:rPr>
      </w:pPr>
      <w:r w:rsidRPr="00A837D0">
        <w:rPr>
          <w:rFonts w:asciiTheme="minorBidi" w:hAnsiTheme="minorBidi"/>
          <w:b/>
          <w:bCs/>
          <w:noProof/>
          <w:sz w:val="24"/>
          <w:szCs w:val="24"/>
        </w:rPr>
        <w:t xml:space="preserve">The national healthcare institution outline plan </w:t>
      </w:r>
      <w:r w:rsidR="0064568A" w:rsidRPr="00A837D0">
        <w:rPr>
          <w:rFonts w:asciiTheme="minorBidi" w:hAnsiTheme="minorBidi"/>
          <w:b/>
          <w:bCs/>
          <w:noProof/>
          <w:sz w:val="24"/>
          <w:szCs w:val="24"/>
        </w:rPr>
        <w:t>–</w:t>
      </w:r>
      <w:r w:rsidRPr="00A837D0">
        <w:rPr>
          <w:rFonts w:asciiTheme="minorBidi" w:hAnsiTheme="minorBidi"/>
          <w:b/>
          <w:bCs/>
          <w:noProof/>
          <w:sz w:val="24"/>
          <w:szCs w:val="24"/>
        </w:rPr>
        <w:t xml:space="preserve"> OP 49</w:t>
      </w:r>
      <w:r w:rsidRPr="00A837D0">
        <w:rPr>
          <w:rFonts w:asciiTheme="minorBidi" w:hAnsiTheme="minorBidi"/>
          <w:noProof/>
          <w:sz w:val="24"/>
          <w:szCs w:val="24"/>
        </w:rPr>
        <w:t xml:space="preserve">, must address essential issues in the development of the healthcare system, define coping strategies with projected changes, </w:t>
      </w:r>
      <w:r w:rsidR="0064568A" w:rsidRPr="00A837D0">
        <w:rPr>
          <w:rFonts w:asciiTheme="minorBidi" w:hAnsiTheme="minorBidi"/>
          <w:noProof/>
          <w:sz w:val="24"/>
          <w:szCs w:val="24"/>
        </w:rPr>
        <w:t xml:space="preserve">and </w:t>
      </w:r>
      <w:r w:rsidRPr="00A837D0">
        <w:rPr>
          <w:rFonts w:asciiTheme="minorBidi" w:hAnsiTheme="minorBidi"/>
          <w:noProof/>
          <w:sz w:val="24"/>
          <w:szCs w:val="24"/>
        </w:rPr>
        <w:t>review the array of possibilities while defining the conditions and guidelines for future development and maint</w:t>
      </w:r>
      <w:r w:rsidR="00E75E71">
        <w:rPr>
          <w:rFonts w:asciiTheme="minorBidi" w:hAnsiTheme="minorBidi"/>
          <w:noProof/>
          <w:sz w:val="24"/>
          <w:szCs w:val="24"/>
        </w:rPr>
        <w:t>aining</w:t>
      </w:r>
      <w:r w:rsidRPr="00A837D0">
        <w:rPr>
          <w:rFonts w:asciiTheme="minorBidi" w:hAnsiTheme="minorBidi"/>
          <w:noProof/>
          <w:sz w:val="24"/>
          <w:szCs w:val="24"/>
        </w:rPr>
        <w:t xml:space="preserve"> the principle of flexibility</w:t>
      </w:r>
      <w:r w:rsidR="00E75E71">
        <w:rPr>
          <w:rFonts w:asciiTheme="minorBidi" w:hAnsiTheme="minorBidi"/>
          <w:noProof/>
          <w:sz w:val="24"/>
          <w:szCs w:val="24"/>
        </w:rPr>
        <w:t xml:space="preserve"> to</w:t>
      </w:r>
      <w:r w:rsidRPr="00A837D0">
        <w:rPr>
          <w:rFonts w:asciiTheme="minorBidi" w:hAnsiTheme="minorBidi"/>
          <w:noProof/>
          <w:sz w:val="24"/>
          <w:szCs w:val="24"/>
        </w:rPr>
        <w:t xml:space="preserve"> allow adjustments over time. Th</w:t>
      </w:r>
      <w:bookmarkStart w:id="1" w:name="_GoBack"/>
      <w:bookmarkEnd w:id="1"/>
      <w:r w:rsidRPr="00A837D0">
        <w:rPr>
          <w:rFonts w:asciiTheme="minorBidi" w:hAnsiTheme="minorBidi"/>
          <w:noProof/>
          <w:sz w:val="24"/>
          <w:szCs w:val="24"/>
        </w:rPr>
        <w:t>e plan must incorporate diverse fields of knowledge and contain strategic thinking about the health</w:t>
      </w:r>
      <w:r w:rsidR="00E75E71">
        <w:rPr>
          <w:rFonts w:asciiTheme="minorBidi" w:hAnsiTheme="minorBidi"/>
          <w:noProof/>
          <w:sz w:val="24"/>
          <w:szCs w:val="24"/>
        </w:rPr>
        <w:t>care</w:t>
      </w:r>
      <w:r w:rsidRPr="00A837D0">
        <w:rPr>
          <w:rFonts w:asciiTheme="minorBidi" w:hAnsiTheme="minorBidi"/>
          <w:noProof/>
          <w:sz w:val="24"/>
          <w:szCs w:val="24"/>
        </w:rPr>
        <w:t xml:space="preserve"> system</w:t>
      </w:r>
      <w:r w:rsidR="00E75E71">
        <w:rPr>
          <w:rFonts w:asciiTheme="minorBidi" w:hAnsiTheme="minorBidi"/>
          <w:noProof/>
          <w:sz w:val="24"/>
          <w:szCs w:val="24"/>
        </w:rPr>
        <w:t xml:space="preserve">, </w:t>
      </w:r>
      <w:commentRangeStart w:id="2"/>
      <w:r w:rsidR="007D1272">
        <w:rPr>
          <w:rFonts w:asciiTheme="minorBidi" w:hAnsiTheme="minorBidi"/>
          <w:noProof/>
          <w:sz w:val="24"/>
          <w:szCs w:val="24"/>
        </w:rPr>
        <w:t>to establish</w:t>
      </w:r>
      <w:r w:rsidR="00E75E71">
        <w:rPr>
          <w:rFonts w:asciiTheme="minorBidi" w:hAnsiTheme="minorBidi"/>
          <w:noProof/>
          <w:sz w:val="24"/>
          <w:szCs w:val="24"/>
        </w:rPr>
        <w:t xml:space="preserve"> </w:t>
      </w:r>
      <w:r w:rsidR="00E427FD">
        <w:rPr>
          <w:rFonts w:asciiTheme="minorBidi" w:hAnsiTheme="minorBidi"/>
          <w:noProof/>
          <w:sz w:val="24"/>
          <w:szCs w:val="24"/>
        </w:rPr>
        <w:t>a</w:t>
      </w:r>
      <w:r w:rsidR="00E75E71">
        <w:rPr>
          <w:rFonts w:asciiTheme="minorBidi" w:hAnsiTheme="minorBidi"/>
          <w:noProof/>
          <w:sz w:val="24"/>
          <w:szCs w:val="24"/>
        </w:rPr>
        <w:t xml:space="preserve"> </w:t>
      </w:r>
      <w:r w:rsidR="007D1272">
        <w:rPr>
          <w:rFonts w:asciiTheme="minorBidi" w:hAnsiTheme="minorBidi"/>
          <w:noProof/>
          <w:sz w:val="24"/>
          <w:szCs w:val="24"/>
        </w:rPr>
        <w:t xml:space="preserve">future-facing </w:t>
      </w:r>
      <w:r w:rsidR="00E75E71">
        <w:rPr>
          <w:rFonts w:asciiTheme="minorBidi" w:hAnsiTheme="minorBidi"/>
          <w:noProof/>
          <w:sz w:val="24"/>
          <w:szCs w:val="24"/>
        </w:rPr>
        <w:t>planning and spatial approach</w:t>
      </w:r>
      <w:r w:rsidRPr="00A837D0">
        <w:rPr>
          <w:rFonts w:asciiTheme="minorBidi" w:hAnsiTheme="minorBidi"/>
          <w:noProof/>
          <w:sz w:val="24"/>
          <w:szCs w:val="24"/>
        </w:rPr>
        <w:t>.</w:t>
      </w:r>
      <w:commentRangeEnd w:id="2"/>
      <w:r w:rsidR="007D1272">
        <w:rPr>
          <w:rStyle w:val="CommentReference"/>
        </w:rPr>
        <w:commentReference w:id="2"/>
      </w:r>
    </w:p>
    <w:p w14:paraId="0F5D8498" w14:textId="56D248E3" w:rsidR="000501B7" w:rsidRDefault="00E427FD" w:rsidP="000501B7">
      <w:pPr>
        <w:bidi w:val="0"/>
        <w:spacing w:line="360" w:lineRule="auto"/>
        <w:rPr>
          <w:rFonts w:asciiTheme="minorBidi" w:hAnsiTheme="minorBidi"/>
          <w:b/>
          <w:bCs/>
          <w:noProof/>
          <w:sz w:val="24"/>
          <w:szCs w:val="24"/>
        </w:rPr>
      </w:pPr>
      <w:r>
        <w:rPr>
          <w:rFonts w:asciiTheme="minorBidi" w:hAnsiTheme="minorBidi"/>
          <w:noProof/>
          <w:sz w:val="24"/>
          <w:szCs w:val="24"/>
        </w:rPr>
        <w:t>Essential to</w:t>
      </w:r>
      <w:r w:rsidR="000501B7" w:rsidRPr="00A837D0">
        <w:rPr>
          <w:rFonts w:asciiTheme="minorBidi" w:hAnsiTheme="minorBidi"/>
          <w:noProof/>
          <w:sz w:val="24"/>
          <w:szCs w:val="24"/>
        </w:rPr>
        <w:t xml:space="preserve"> confronting the challenges </w:t>
      </w:r>
      <w:r w:rsidR="007D1272">
        <w:rPr>
          <w:rFonts w:asciiTheme="minorBidi" w:hAnsiTheme="minorBidi"/>
          <w:noProof/>
          <w:sz w:val="24"/>
          <w:szCs w:val="24"/>
        </w:rPr>
        <w:t xml:space="preserve">that </w:t>
      </w:r>
      <w:r>
        <w:rPr>
          <w:rFonts w:asciiTheme="minorBidi" w:hAnsiTheme="minorBidi"/>
          <w:noProof/>
          <w:sz w:val="24"/>
          <w:szCs w:val="24"/>
        </w:rPr>
        <w:t xml:space="preserve">will </w:t>
      </w:r>
      <w:r w:rsidR="007D1272">
        <w:rPr>
          <w:rFonts w:asciiTheme="minorBidi" w:hAnsiTheme="minorBidi"/>
          <w:noProof/>
          <w:sz w:val="24"/>
          <w:szCs w:val="24"/>
        </w:rPr>
        <w:t>face</w:t>
      </w:r>
      <w:r w:rsidR="000501B7" w:rsidRPr="00A837D0">
        <w:rPr>
          <w:rFonts w:asciiTheme="minorBidi" w:hAnsiTheme="minorBidi"/>
          <w:noProof/>
          <w:sz w:val="24"/>
          <w:szCs w:val="24"/>
        </w:rPr>
        <w:t xml:space="preserve"> the health</w:t>
      </w:r>
      <w:r w:rsidR="007D1272">
        <w:rPr>
          <w:rFonts w:asciiTheme="minorBidi" w:hAnsiTheme="minorBidi"/>
          <w:noProof/>
          <w:sz w:val="24"/>
          <w:szCs w:val="24"/>
        </w:rPr>
        <w:t>care</w:t>
      </w:r>
      <w:r w:rsidR="000501B7" w:rsidRPr="00A837D0">
        <w:rPr>
          <w:rFonts w:asciiTheme="minorBidi" w:hAnsiTheme="minorBidi"/>
          <w:noProof/>
          <w:sz w:val="24"/>
          <w:szCs w:val="24"/>
        </w:rPr>
        <w:t xml:space="preserve"> system</w:t>
      </w:r>
      <w:r>
        <w:rPr>
          <w:rFonts w:asciiTheme="minorBidi" w:hAnsiTheme="minorBidi"/>
          <w:noProof/>
          <w:sz w:val="24"/>
          <w:szCs w:val="24"/>
        </w:rPr>
        <w:t xml:space="preserve"> in the future</w:t>
      </w:r>
      <w:r w:rsidR="000501B7" w:rsidRPr="00A837D0">
        <w:rPr>
          <w:rFonts w:asciiTheme="minorBidi" w:hAnsiTheme="minorBidi"/>
          <w:noProof/>
          <w:sz w:val="24"/>
          <w:szCs w:val="24"/>
        </w:rPr>
        <w:t xml:space="preserve"> is </w:t>
      </w:r>
      <w:r w:rsidR="000501B7" w:rsidRPr="007D1272">
        <w:rPr>
          <w:rFonts w:asciiTheme="minorBidi" w:hAnsiTheme="minorBidi"/>
          <w:b/>
          <w:bCs/>
          <w:noProof/>
          <w:sz w:val="24"/>
          <w:szCs w:val="24"/>
        </w:rPr>
        <w:t xml:space="preserve">planning the structure of the </w:t>
      </w:r>
      <w:r w:rsidR="007D1272" w:rsidRPr="007D1272">
        <w:rPr>
          <w:rFonts w:asciiTheme="minorBidi" w:hAnsiTheme="minorBidi"/>
          <w:b/>
          <w:bCs/>
          <w:noProof/>
          <w:sz w:val="24"/>
          <w:szCs w:val="24"/>
        </w:rPr>
        <w:t xml:space="preserve">healthcare services </w:t>
      </w:r>
      <w:r w:rsidR="000501B7" w:rsidRPr="007D1272">
        <w:rPr>
          <w:rFonts w:asciiTheme="minorBidi" w:hAnsiTheme="minorBidi"/>
          <w:b/>
          <w:bCs/>
          <w:noProof/>
          <w:sz w:val="24"/>
          <w:szCs w:val="24"/>
        </w:rPr>
        <w:t>system and the deployment of the system over the long term.</w:t>
      </w:r>
      <w:r w:rsidR="000501B7" w:rsidRPr="00A837D0">
        <w:rPr>
          <w:rFonts w:asciiTheme="minorBidi" w:hAnsiTheme="minorBidi"/>
          <w:noProof/>
          <w:sz w:val="24"/>
          <w:szCs w:val="24"/>
        </w:rPr>
        <w:t xml:space="preserve"> </w:t>
      </w:r>
      <w:r w:rsidR="000501B7" w:rsidRPr="00A837D0">
        <w:rPr>
          <w:rFonts w:asciiTheme="minorBidi" w:hAnsiTheme="minorBidi"/>
          <w:b/>
          <w:bCs/>
          <w:noProof/>
          <w:sz w:val="24"/>
          <w:szCs w:val="24"/>
        </w:rPr>
        <w:t>This planning must articulate the system's development needs</w:t>
      </w:r>
      <w:r>
        <w:rPr>
          <w:rFonts w:asciiTheme="minorBidi" w:hAnsiTheme="minorBidi"/>
          <w:b/>
          <w:bCs/>
          <w:noProof/>
          <w:sz w:val="24"/>
          <w:szCs w:val="24"/>
        </w:rPr>
        <w:t>; it must</w:t>
      </w:r>
      <w:r w:rsidR="000501B7" w:rsidRPr="00A837D0">
        <w:rPr>
          <w:rFonts w:asciiTheme="minorBidi" w:hAnsiTheme="minorBidi"/>
          <w:b/>
          <w:bCs/>
          <w:noProof/>
          <w:sz w:val="24"/>
          <w:szCs w:val="24"/>
        </w:rPr>
        <w:t xml:space="preserve"> not only ensure the provision of land </w:t>
      </w:r>
      <w:r>
        <w:rPr>
          <w:rFonts w:asciiTheme="minorBidi" w:hAnsiTheme="minorBidi"/>
          <w:b/>
          <w:bCs/>
          <w:noProof/>
          <w:sz w:val="24"/>
          <w:szCs w:val="24"/>
        </w:rPr>
        <w:t>required for constructing</w:t>
      </w:r>
      <w:r w:rsidR="000501B7" w:rsidRPr="00A837D0">
        <w:rPr>
          <w:rFonts w:asciiTheme="minorBidi" w:hAnsiTheme="minorBidi"/>
          <w:b/>
          <w:bCs/>
          <w:noProof/>
          <w:sz w:val="24"/>
          <w:szCs w:val="24"/>
        </w:rPr>
        <w:t xml:space="preserve"> health institutions </w:t>
      </w:r>
      <w:r>
        <w:rPr>
          <w:rFonts w:asciiTheme="minorBidi" w:hAnsiTheme="minorBidi"/>
          <w:b/>
          <w:bCs/>
          <w:noProof/>
          <w:sz w:val="24"/>
          <w:szCs w:val="24"/>
        </w:rPr>
        <w:t>in</w:t>
      </w:r>
      <w:r w:rsidR="000501B7" w:rsidRPr="00A837D0">
        <w:rPr>
          <w:rFonts w:asciiTheme="minorBidi" w:hAnsiTheme="minorBidi"/>
          <w:b/>
          <w:bCs/>
          <w:noProof/>
          <w:sz w:val="24"/>
          <w:szCs w:val="24"/>
        </w:rPr>
        <w:t xml:space="preserve"> the target year but </w:t>
      </w:r>
      <w:r>
        <w:rPr>
          <w:rFonts w:asciiTheme="minorBidi" w:hAnsiTheme="minorBidi"/>
          <w:b/>
          <w:bCs/>
          <w:noProof/>
          <w:sz w:val="24"/>
          <w:szCs w:val="24"/>
        </w:rPr>
        <w:t xml:space="preserve">must </w:t>
      </w:r>
      <w:r w:rsidR="000501B7" w:rsidRPr="00A837D0">
        <w:rPr>
          <w:rFonts w:asciiTheme="minorBidi" w:hAnsiTheme="minorBidi"/>
          <w:b/>
          <w:bCs/>
          <w:noProof/>
          <w:sz w:val="24"/>
          <w:szCs w:val="24"/>
        </w:rPr>
        <w:t xml:space="preserve">also promote strategic principles such as reducing </w:t>
      </w:r>
      <w:r>
        <w:rPr>
          <w:rFonts w:asciiTheme="minorBidi" w:hAnsiTheme="minorBidi"/>
          <w:b/>
          <w:bCs/>
          <w:noProof/>
          <w:sz w:val="24"/>
          <w:szCs w:val="24"/>
        </w:rPr>
        <w:t>gaps</w:t>
      </w:r>
      <w:r w:rsidR="000501B7" w:rsidRPr="00A837D0">
        <w:rPr>
          <w:rFonts w:asciiTheme="minorBidi" w:hAnsiTheme="minorBidi"/>
          <w:b/>
          <w:bCs/>
          <w:noProof/>
          <w:sz w:val="24"/>
          <w:szCs w:val="24"/>
        </w:rPr>
        <w:t xml:space="preserve"> in access to healthcare services, promoting specialization and excellence in medicine, training and promoting professional personnel, optimal transition and integration between institutions and the possibility of providing services in the community, and multi-annual future-facing planning.</w:t>
      </w:r>
    </w:p>
    <w:p w14:paraId="5C431C7B" w14:textId="77777777" w:rsidR="00F043B6" w:rsidRPr="00A837D0" w:rsidRDefault="00F043B6" w:rsidP="00F043B6">
      <w:pPr>
        <w:bidi w:val="0"/>
        <w:spacing w:line="360" w:lineRule="auto"/>
        <w:rPr>
          <w:rFonts w:asciiTheme="minorBidi" w:hAnsiTheme="minorBidi"/>
          <w:noProof/>
          <w:sz w:val="24"/>
          <w:szCs w:val="24"/>
          <w:rtl/>
        </w:rPr>
      </w:pPr>
    </w:p>
    <w:p w14:paraId="11B47238" w14:textId="77777777" w:rsidR="000501B7" w:rsidRPr="000501B7" w:rsidRDefault="000501B7" w:rsidP="000501B7">
      <w:pPr>
        <w:bidi w:val="0"/>
        <w:spacing w:after="120" w:line="360" w:lineRule="auto"/>
        <w:jc w:val="both"/>
        <w:rPr>
          <w:rFonts w:asciiTheme="minorBidi" w:hAnsiTheme="minorBidi"/>
          <w:b/>
          <w:bCs/>
          <w:noProof/>
          <w:color w:val="4472C4" w:themeColor="accent1"/>
          <w:sz w:val="32"/>
          <w:szCs w:val="32"/>
          <w:rtl/>
        </w:rPr>
      </w:pPr>
      <w:r>
        <w:rPr>
          <w:rFonts w:asciiTheme="minorBidi" w:hAnsiTheme="minorBidi"/>
          <w:b/>
          <w:bCs/>
          <w:noProof/>
          <w:color w:val="4472C4" w:themeColor="accent1"/>
          <w:sz w:val="32"/>
          <w:szCs w:val="32"/>
        </w:rPr>
        <w:lastRenderedPageBreak/>
        <w:t>The present situation and future trends in the planning and development of healthcare institutions</w:t>
      </w:r>
    </w:p>
    <w:p w14:paraId="528E8E42" w14:textId="739E036F" w:rsidR="000501B7" w:rsidRPr="000501B7" w:rsidRDefault="000501B7" w:rsidP="000501B7">
      <w:pPr>
        <w:bidi w:val="0"/>
        <w:spacing w:after="0" w:line="360" w:lineRule="auto"/>
        <w:jc w:val="both"/>
        <w:rPr>
          <w:rFonts w:asciiTheme="minorBidi" w:hAnsiTheme="minorBidi"/>
          <w:noProof/>
          <w:sz w:val="24"/>
          <w:szCs w:val="24"/>
          <w:rtl/>
        </w:rPr>
      </w:pPr>
      <w:r>
        <w:rPr>
          <w:rFonts w:asciiTheme="minorBidi" w:hAnsiTheme="minorBidi"/>
          <w:b/>
          <w:bCs/>
          <w:noProof/>
          <w:sz w:val="24"/>
          <w:szCs w:val="24"/>
        </w:rPr>
        <w:t xml:space="preserve">The current status of the development and deployment of healthcare institutions in Israel is the result of historical and political developments, which over the years </w:t>
      </w:r>
      <w:r w:rsidR="00F1316E">
        <w:rPr>
          <w:rFonts w:asciiTheme="minorBidi" w:hAnsiTheme="minorBidi"/>
          <w:b/>
          <w:bCs/>
          <w:noProof/>
          <w:sz w:val="24"/>
          <w:szCs w:val="24"/>
        </w:rPr>
        <w:t xml:space="preserve">have </w:t>
      </w:r>
      <w:r>
        <w:rPr>
          <w:rFonts w:asciiTheme="minorBidi" w:hAnsiTheme="minorBidi"/>
          <w:b/>
          <w:bCs/>
          <w:noProof/>
          <w:sz w:val="24"/>
          <w:szCs w:val="24"/>
        </w:rPr>
        <w:t>lacked a comprehensive systemic planning perspective.</w:t>
      </w:r>
      <w:r>
        <w:rPr>
          <w:rFonts w:asciiTheme="minorBidi" w:hAnsiTheme="minorBidi"/>
          <w:noProof/>
          <w:sz w:val="24"/>
          <w:szCs w:val="24"/>
        </w:rPr>
        <w:t xml:space="preserve"> This was the case from the arrival of the first Jewish settlers in the 19th century and the growth of the Jewish community in the country, through the British </w:t>
      </w:r>
      <w:r w:rsidR="003B1F79">
        <w:rPr>
          <w:rFonts w:asciiTheme="minorBidi" w:hAnsiTheme="minorBidi"/>
          <w:noProof/>
          <w:sz w:val="24"/>
          <w:szCs w:val="24"/>
        </w:rPr>
        <w:t>M</w:t>
      </w:r>
      <w:r>
        <w:rPr>
          <w:rFonts w:asciiTheme="minorBidi" w:hAnsiTheme="minorBidi"/>
          <w:noProof/>
          <w:sz w:val="24"/>
          <w:szCs w:val="24"/>
        </w:rPr>
        <w:t>andate</w:t>
      </w:r>
      <w:r w:rsidR="003B1F79">
        <w:rPr>
          <w:rFonts w:asciiTheme="minorBidi" w:hAnsiTheme="minorBidi"/>
          <w:noProof/>
          <w:sz w:val="24"/>
          <w:szCs w:val="24"/>
        </w:rPr>
        <w:t>, which</w:t>
      </w:r>
      <w:r>
        <w:rPr>
          <w:rFonts w:asciiTheme="minorBidi" w:hAnsiTheme="minorBidi"/>
          <w:noProof/>
          <w:sz w:val="24"/>
          <w:szCs w:val="24"/>
        </w:rPr>
        <w:t xml:space="preserve"> built healthcare institutions for the developing population and </w:t>
      </w:r>
      <w:r w:rsidR="003B1F79">
        <w:rPr>
          <w:rFonts w:asciiTheme="minorBidi" w:hAnsiTheme="minorBidi"/>
          <w:noProof/>
          <w:sz w:val="24"/>
          <w:szCs w:val="24"/>
        </w:rPr>
        <w:t>to serve the</w:t>
      </w:r>
      <w:r>
        <w:rPr>
          <w:rFonts w:asciiTheme="minorBidi" w:hAnsiTheme="minorBidi"/>
          <w:noProof/>
          <w:sz w:val="24"/>
          <w:szCs w:val="24"/>
        </w:rPr>
        <w:t xml:space="preserve"> British forces </w:t>
      </w:r>
      <w:r w:rsidR="003B1F79">
        <w:rPr>
          <w:rFonts w:asciiTheme="minorBidi" w:hAnsiTheme="minorBidi"/>
          <w:noProof/>
          <w:sz w:val="24"/>
          <w:szCs w:val="24"/>
        </w:rPr>
        <w:t xml:space="preserve">stationed </w:t>
      </w:r>
      <w:r>
        <w:rPr>
          <w:rFonts w:asciiTheme="minorBidi" w:hAnsiTheme="minorBidi"/>
          <w:noProof/>
          <w:sz w:val="24"/>
          <w:szCs w:val="24"/>
        </w:rPr>
        <w:t>in the Middle East (</w:t>
      </w:r>
      <w:r w:rsidR="003B1F79">
        <w:rPr>
          <w:rFonts w:asciiTheme="minorBidi" w:hAnsiTheme="minorBidi"/>
          <w:noProof/>
          <w:sz w:val="24"/>
          <w:szCs w:val="24"/>
        </w:rPr>
        <w:t>for example,</w:t>
      </w:r>
      <w:r>
        <w:rPr>
          <w:rFonts w:asciiTheme="minorBidi" w:hAnsiTheme="minorBidi"/>
          <w:noProof/>
          <w:sz w:val="24"/>
          <w:szCs w:val="24"/>
        </w:rPr>
        <w:t xml:space="preserve"> Rambam Hospital </w:t>
      </w:r>
      <w:r w:rsidR="003B1F79">
        <w:rPr>
          <w:rFonts w:asciiTheme="minorBidi" w:hAnsiTheme="minorBidi"/>
          <w:noProof/>
          <w:sz w:val="24"/>
          <w:szCs w:val="24"/>
        </w:rPr>
        <w:t xml:space="preserve">was built </w:t>
      </w:r>
      <w:r>
        <w:rPr>
          <w:rFonts w:asciiTheme="minorBidi" w:hAnsiTheme="minorBidi"/>
          <w:noProof/>
          <w:sz w:val="24"/>
          <w:szCs w:val="24"/>
        </w:rPr>
        <w:t xml:space="preserve">near the Haifa seaport and railway, for the speedy evacuation of casualties), until Israel was founded in 1948. The first decades of </w:t>
      </w:r>
      <w:r w:rsidR="003B1F79">
        <w:rPr>
          <w:rFonts w:asciiTheme="minorBidi" w:hAnsiTheme="minorBidi"/>
          <w:noProof/>
          <w:sz w:val="24"/>
          <w:szCs w:val="24"/>
        </w:rPr>
        <w:t xml:space="preserve">the State of </w:t>
      </w:r>
      <w:r>
        <w:rPr>
          <w:rFonts w:asciiTheme="minorBidi" w:hAnsiTheme="minorBidi"/>
          <w:noProof/>
          <w:sz w:val="24"/>
          <w:szCs w:val="24"/>
        </w:rPr>
        <w:t xml:space="preserve">Israel and the establishment of the Ministry of Health (MOH) were characterized by momentum </w:t>
      </w:r>
      <w:r w:rsidR="003B1F79">
        <w:rPr>
          <w:rFonts w:asciiTheme="minorBidi" w:hAnsiTheme="minorBidi"/>
          <w:noProof/>
          <w:sz w:val="24"/>
          <w:szCs w:val="24"/>
        </w:rPr>
        <w:t xml:space="preserve">in the </w:t>
      </w:r>
      <w:r>
        <w:rPr>
          <w:rFonts w:asciiTheme="minorBidi" w:hAnsiTheme="minorBidi"/>
          <w:noProof/>
          <w:sz w:val="24"/>
          <w:szCs w:val="24"/>
        </w:rPr>
        <w:t>construction of hospitals, through the 1960s and 70s. Since the 1980s</w:t>
      </w:r>
      <w:r w:rsidR="003B1F79">
        <w:rPr>
          <w:rFonts w:asciiTheme="minorBidi" w:hAnsiTheme="minorBidi"/>
          <w:noProof/>
          <w:sz w:val="24"/>
          <w:szCs w:val="24"/>
        </w:rPr>
        <w:t>,</w:t>
      </w:r>
      <w:r>
        <w:rPr>
          <w:rFonts w:asciiTheme="minorBidi" w:hAnsiTheme="minorBidi"/>
          <w:noProof/>
          <w:sz w:val="24"/>
          <w:szCs w:val="24"/>
        </w:rPr>
        <w:t xml:space="preserve"> only a small number of general public hospitals have been built, the last of which was Assuta Ashdod in 2017.</w:t>
      </w:r>
    </w:p>
    <w:p w14:paraId="41F4517E" w14:textId="77777777" w:rsidR="000501B7" w:rsidRPr="000501B7" w:rsidRDefault="000501B7" w:rsidP="000501B7">
      <w:pPr>
        <w:spacing w:after="0" w:line="360" w:lineRule="auto"/>
        <w:jc w:val="both"/>
        <w:rPr>
          <w:rFonts w:asciiTheme="minorBidi" w:hAnsiTheme="minorBidi"/>
          <w:noProof/>
          <w:sz w:val="24"/>
          <w:szCs w:val="24"/>
          <w:rtl/>
        </w:rPr>
      </w:pPr>
    </w:p>
    <w:p w14:paraId="54E72E9B" w14:textId="33D9592F" w:rsidR="000501B7" w:rsidRPr="000501B7" w:rsidRDefault="000501B7" w:rsidP="000501B7">
      <w:pPr>
        <w:bidi w:val="0"/>
        <w:spacing w:after="0" w:line="360" w:lineRule="auto"/>
        <w:jc w:val="both"/>
        <w:rPr>
          <w:rFonts w:asciiTheme="minorBidi" w:hAnsiTheme="minorBidi"/>
          <w:noProof/>
          <w:sz w:val="24"/>
          <w:szCs w:val="24"/>
          <w:rtl/>
        </w:rPr>
      </w:pPr>
      <w:r>
        <w:rPr>
          <w:rFonts w:asciiTheme="minorBidi" w:hAnsiTheme="minorBidi"/>
          <w:b/>
          <w:bCs/>
          <w:noProof/>
          <w:sz w:val="24"/>
          <w:szCs w:val="24"/>
        </w:rPr>
        <w:t xml:space="preserve">Healthcare institution development plans </w:t>
      </w:r>
      <w:r w:rsidR="00F1316E">
        <w:rPr>
          <w:rFonts w:asciiTheme="minorBidi" w:hAnsiTheme="minorBidi"/>
          <w:b/>
          <w:bCs/>
          <w:noProof/>
          <w:sz w:val="24"/>
          <w:szCs w:val="24"/>
        </w:rPr>
        <w:t>have been</w:t>
      </w:r>
      <w:r>
        <w:rPr>
          <w:rFonts w:asciiTheme="minorBidi" w:hAnsiTheme="minorBidi"/>
          <w:b/>
          <w:bCs/>
          <w:noProof/>
          <w:sz w:val="24"/>
          <w:szCs w:val="24"/>
        </w:rPr>
        <w:t xml:space="preserve"> made ad hoc and as local initiatives.</w:t>
      </w:r>
      <w:r>
        <w:rPr>
          <w:rFonts w:asciiTheme="minorBidi" w:hAnsiTheme="minorBidi"/>
          <w:noProof/>
          <w:sz w:val="24"/>
          <w:szCs w:val="24"/>
        </w:rPr>
        <w:t xml:space="preserve"> Some of the plans looked at population growth forecasts, but the proposed planning was largely based on partial data</w:t>
      </w:r>
      <w:r w:rsidR="00DC1238">
        <w:rPr>
          <w:rFonts w:asciiTheme="minorBidi" w:hAnsiTheme="minorBidi"/>
          <w:noProof/>
          <w:sz w:val="24"/>
          <w:szCs w:val="24"/>
        </w:rPr>
        <w:t xml:space="preserve"> and</w:t>
      </w:r>
      <w:r>
        <w:rPr>
          <w:rFonts w:asciiTheme="minorBidi" w:hAnsiTheme="minorBidi"/>
          <w:noProof/>
          <w:sz w:val="24"/>
          <w:szCs w:val="24"/>
        </w:rPr>
        <w:t xml:space="preserve"> land availability</w:t>
      </w:r>
      <w:r w:rsidR="00DC1238">
        <w:rPr>
          <w:rFonts w:asciiTheme="minorBidi" w:hAnsiTheme="minorBidi"/>
          <w:noProof/>
          <w:sz w:val="24"/>
          <w:szCs w:val="24"/>
        </w:rPr>
        <w:t xml:space="preserve"> as well as</w:t>
      </w:r>
      <w:r>
        <w:rPr>
          <w:rFonts w:asciiTheme="minorBidi" w:hAnsiTheme="minorBidi"/>
          <w:noProof/>
          <w:sz w:val="24"/>
          <w:szCs w:val="24"/>
        </w:rPr>
        <w:t xml:space="preserve"> the development possibilities of existing sites, in an attempt to maximize the potential of the hospital area. The MOH along with the Israel Land Authority has in recent years undertaken the long-term planning of a number of existing and new health campuses and centers, with a view to emphasize a comprehensive perspective and maximize the construction and development potential of the various sites and provide solutions to the needs of each center.  </w:t>
      </w:r>
    </w:p>
    <w:p w14:paraId="43F3D65C" w14:textId="77777777" w:rsidR="000501B7" w:rsidRPr="000501B7" w:rsidRDefault="000501B7" w:rsidP="000501B7">
      <w:pPr>
        <w:spacing w:after="0" w:line="360" w:lineRule="auto"/>
        <w:jc w:val="both"/>
        <w:rPr>
          <w:rFonts w:asciiTheme="minorBidi" w:hAnsiTheme="minorBidi"/>
          <w:noProof/>
          <w:sz w:val="24"/>
          <w:szCs w:val="24"/>
          <w:rtl/>
        </w:rPr>
      </w:pPr>
    </w:p>
    <w:p w14:paraId="7C737065" w14:textId="586D7586" w:rsidR="000501B7" w:rsidRPr="000501B7" w:rsidRDefault="000501B7" w:rsidP="00A837D0">
      <w:pPr>
        <w:bidi w:val="0"/>
        <w:spacing w:after="0" w:line="360" w:lineRule="auto"/>
        <w:jc w:val="both"/>
        <w:rPr>
          <w:rFonts w:asciiTheme="minorBidi" w:hAnsiTheme="minorBidi"/>
          <w:noProof/>
          <w:sz w:val="24"/>
          <w:szCs w:val="24"/>
          <w:rtl/>
        </w:rPr>
      </w:pPr>
      <w:r>
        <w:rPr>
          <w:rFonts w:asciiTheme="minorBidi" w:hAnsiTheme="minorBidi"/>
          <w:b/>
          <w:bCs/>
          <w:noProof/>
          <w:sz w:val="24"/>
          <w:szCs w:val="24"/>
        </w:rPr>
        <w:t xml:space="preserve">The main trends in the development of hospitals </w:t>
      </w:r>
      <w:r w:rsidR="00DC1238">
        <w:rPr>
          <w:rFonts w:asciiTheme="minorBidi" w:hAnsiTheme="minorBidi"/>
          <w:noProof/>
          <w:sz w:val="24"/>
          <w:szCs w:val="24"/>
        </w:rPr>
        <w:t>involve</w:t>
      </w:r>
      <w:r>
        <w:rPr>
          <w:rFonts w:asciiTheme="minorBidi" w:hAnsiTheme="minorBidi"/>
          <w:noProof/>
          <w:sz w:val="24"/>
          <w:szCs w:val="24"/>
        </w:rPr>
        <w:t xml:space="preserve"> a rise in the size and area of the hospitals, an increase in patient welfare, and the promotion of new specializations. Hospitals are turning into campuses that frequently contain several different kinds of hospitals, medical institutions, research institutions, and academic institutions for training the future generation of medical personnel and various health professionals. These institutions already operate as part of </w:t>
      </w:r>
      <w:r>
        <w:rPr>
          <w:rFonts w:asciiTheme="minorBidi" w:hAnsiTheme="minorBidi"/>
          <w:noProof/>
          <w:sz w:val="24"/>
          <w:szCs w:val="24"/>
        </w:rPr>
        <w:lastRenderedPageBreak/>
        <w:t xml:space="preserve">the hospitals’ outpatient and day treatment centers that provide a direct connection with the community. The broad view of the health institutions is of health campuses that promote additional uses and services such as adding commercial services for the convenience of patients and faculty, hospitality services, and accommodations close to large urban centers. The medical centers are becoming central urban or regional anchors, which in addition to the medical services they provide also serve as sources of employment for thousands of people, centers of research and enterprise in medical areas, and meeting places for </w:t>
      </w:r>
      <w:r w:rsidR="000D0610">
        <w:rPr>
          <w:rFonts w:asciiTheme="minorBidi" w:hAnsiTheme="minorBidi"/>
          <w:noProof/>
          <w:sz w:val="24"/>
          <w:szCs w:val="24"/>
        </w:rPr>
        <w:t>pracitioner and academic researchers</w:t>
      </w:r>
      <w:r>
        <w:rPr>
          <w:rFonts w:asciiTheme="minorBidi" w:hAnsiTheme="minorBidi"/>
          <w:noProof/>
          <w:sz w:val="24"/>
          <w:szCs w:val="24"/>
        </w:rPr>
        <w:t>.</w:t>
      </w:r>
    </w:p>
    <w:p w14:paraId="73ABBEE3" w14:textId="607B57F5" w:rsidR="000501B7" w:rsidRPr="001D1FCA" w:rsidRDefault="000501B7" w:rsidP="00F57C88">
      <w:pPr>
        <w:bidi w:val="0"/>
        <w:spacing w:before="240" w:line="360" w:lineRule="auto"/>
        <w:jc w:val="both"/>
        <w:rPr>
          <w:rFonts w:asciiTheme="minorBidi" w:hAnsiTheme="minorBidi"/>
          <w:noProof/>
          <w:sz w:val="24"/>
          <w:szCs w:val="24"/>
          <w:rtl/>
        </w:rPr>
      </w:pPr>
      <w:r w:rsidRPr="00A837D0">
        <w:rPr>
          <w:rFonts w:asciiTheme="minorBidi" w:hAnsiTheme="minorBidi"/>
          <w:b/>
          <w:bCs/>
          <w:noProof/>
          <w:sz w:val="24"/>
          <w:szCs w:val="24"/>
        </w:rPr>
        <w:t>Community medicine</w:t>
      </w:r>
      <w:r w:rsidRPr="00A837D0">
        <w:rPr>
          <w:rFonts w:asciiTheme="minorBidi" w:hAnsiTheme="minorBidi"/>
          <w:noProof/>
          <w:sz w:val="24"/>
          <w:szCs w:val="24"/>
        </w:rPr>
        <w:t xml:space="preserve">. Israel has developed a unique model of community medicine leaning on the four health funds: Clalit, Maccabi, Leumit and Meuhedet. This model addresses the need for family medicine and consulting/specialization medicine, </w:t>
      </w:r>
      <w:r w:rsidR="000D0610">
        <w:rPr>
          <w:rFonts w:asciiTheme="minorBidi" w:hAnsiTheme="minorBidi"/>
          <w:noProof/>
          <w:sz w:val="24"/>
          <w:szCs w:val="24"/>
        </w:rPr>
        <w:t>outside of</w:t>
      </w:r>
      <w:r w:rsidRPr="00A837D0">
        <w:rPr>
          <w:rFonts w:asciiTheme="minorBidi" w:hAnsiTheme="minorBidi"/>
          <w:noProof/>
          <w:sz w:val="24"/>
          <w:szCs w:val="24"/>
        </w:rPr>
        <w:t xml:space="preserve"> hospitalization. Community medicine institutions include a range of models, from</w:t>
      </w:r>
      <w:r w:rsidR="000D0610">
        <w:rPr>
          <w:rFonts w:asciiTheme="minorBidi" w:hAnsiTheme="minorBidi"/>
          <w:noProof/>
          <w:sz w:val="24"/>
          <w:szCs w:val="24"/>
        </w:rPr>
        <w:t xml:space="preserve"> well-baby clinics and</w:t>
      </w:r>
      <w:r w:rsidRPr="00A837D0">
        <w:rPr>
          <w:rFonts w:asciiTheme="minorBidi" w:hAnsiTheme="minorBidi"/>
          <w:noProof/>
          <w:sz w:val="24"/>
          <w:szCs w:val="24"/>
        </w:rPr>
        <w:t xml:space="preserve"> primary </w:t>
      </w:r>
      <w:r w:rsidR="000D0610">
        <w:rPr>
          <w:rFonts w:asciiTheme="minorBidi" w:hAnsiTheme="minorBidi"/>
          <w:noProof/>
          <w:sz w:val="24"/>
          <w:szCs w:val="24"/>
        </w:rPr>
        <w:t xml:space="preserve">care </w:t>
      </w:r>
      <w:r w:rsidRPr="00A837D0">
        <w:rPr>
          <w:rFonts w:asciiTheme="minorBidi" w:hAnsiTheme="minorBidi"/>
          <w:noProof/>
          <w:sz w:val="24"/>
          <w:szCs w:val="24"/>
        </w:rPr>
        <w:t xml:space="preserve">clinics with only family medicine </w:t>
      </w:r>
      <w:r w:rsidR="000D0610">
        <w:rPr>
          <w:rFonts w:asciiTheme="minorBidi" w:hAnsiTheme="minorBidi"/>
          <w:noProof/>
          <w:sz w:val="24"/>
          <w:szCs w:val="24"/>
        </w:rPr>
        <w:t>to</w:t>
      </w:r>
      <w:r w:rsidRPr="00A837D0">
        <w:rPr>
          <w:rFonts w:asciiTheme="minorBidi" w:hAnsiTheme="minorBidi"/>
          <w:noProof/>
          <w:sz w:val="24"/>
          <w:szCs w:val="24"/>
        </w:rPr>
        <w:t xml:space="preserve"> large multidisciplinary clinics and specialized institutes. These services are provided in the rural/regional center</w:t>
      </w:r>
      <w:r w:rsidR="00F57C88">
        <w:rPr>
          <w:rFonts w:asciiTheme="minorBidi" w:hAnsiTheme="minorBidi"/>
          <w:noProof/>
          <w:sz w:val="24"/>
          <w:szCs w:val="24"/>
        </w:rPr>
        <w:t>s</w:t>
      </w:r>
      <w:r w:rsidRPr="00A837D0">
        <w:rPr>
          <w:rFonts w:asciiTheme="minorBidi" w:hAnsiTheme="minorBidi"/>
          <w:noProof/>
          <w:sz w:val="24"/>
          <w:szCs w:val="24"/>
        </w:rPr>
        <w:t xml:space="preserve"> and urban </w:t>
      </w:r>
      <w:r w:rsidR="00F57C88">
        <w:rPr>
          <w:rFonts w:asciiTheme="minorBidi" w:hAnsiTheme="minorBidi"/>
          <w:noProof/>
          <w:sz w:val="24"/>
          <w:szCs w:val="24"/>
        </w:rPr>
        <w:t>centers</w:t>
      </w:r>
      <w:r w:rsidRPr="00A837D0">
        <w:rPr>
          <w:rFonts w:asciiTheme="minorBidi" w:hAnsiTheme="minorBidi"/>
          <w:noProof/>
          <w:sz w:val="24"/>
          <w:szCs w:val="24"/>
        </w:rPr>
        <w:t xml:space="preserve">, with the major cities having bigger clinics that provide a </w:t>
      </w:r>
      <w:r w:rsidR="000D0610">
        <w:rPr>
          <w:rFonts w:asciiTheme="minorBidi" w:hAnsiTheme="minorBidi"/>
          <w:noProof/>
          <w:sz w:val="24"/>
          <w:szCs w:val="24"/>
        </w:rPr>
        <w:t>wide</w:t>
      </w:r>
      <w:r w:rsidRPr="00A837D0">
        <w:rPr>
          <w:rFonts w:asciiTheme="minorBidi" w:hAnsiTheme="minorBidi"/>
          <w:noProof/>
          <w:sz w:val="24"/>
          <w:szCs w:val="24"/>
        </w:rPr>
        <w:t xml:space="preserve"> range of medical consulting services and a high number of insurees per clinic.</w:t>
      </w:r>
      <w:r w:rsidRPr="00A837D0">
        <w:rPr>
          <w:rFonts w:asciiTheme="minorBidi" w:hAnsiTheme="minorBidi"/>
          <w:b/>
          <w:bCs/>
          <w:noProof/>
          <w:sz w:val="24"/>
          <w:szCs w:val="24"/>
        </w:rPr>
        <w:t xml:space="preserve"> </w:t>
      </w:r>
      <w:r w:rsidRPr="001D1FCA">
        <w:rPr>
          <w:rFonts w:asciiTheme="minorBidi" w:hAnsiTheme="minorBidi"/>
          <w:noProof/>
          <w:sz w:val="24"/>
          <w:szCs w:val="24"/>
        </w:rPr>
        <w:t>For historical reasons, many Clalit Health Fund clinics were built on public land with low land efficiency and do not meet present standards. Given the limited availability of public land, some clinics turned to commercial land including renting built-up areas. This encumbers the proper planning, development and funding of the community healthcare system.</w:t>
      </w:r>
    </w:p>
    <w:p w14:paraId="1EC6EF65" w14:textId="77777777" w:rsidR="000501B7" w:rsidRPr="000501B7" w:rsidRDefault="000501B7" w:rsidP="000501B7">
      <w:pPr>
        <w:rPr>
          <w:rFonts w:asciiTheme="minorBidi" w:eastAsia="David" w:hAnsiTheme="minorBidi"/>
          <w:b/>
          <w:noProof/>
          <w:sz w:val="24"/>
          <w:szCs w:val="24"/>
          <w:rtl/>
        </w:rPr>
      </w:pPr>
    </w:p>
    <w:p w14:paraId="50DAC2F1" w14:textId="6B5819B3" w:rsidR="000501B7" w:rsidRPr="000501B7" w:rsidRDefault="000501B7" w:rsidP="00D66FF5">
      <w:pPr>
        <w:bidi w:val="0"/>
        <w:rPr>
          <w:rFonts w:asciiTheme="minorBidi" w:hAnsiTheme="minorBidi"/>
          <w:b/>
          <w:bCs/>
          <w:noProof/>
          <w:color w:val="4472C4" w:themeColor="accent1"/>
          <w:sz w:val="32"/>
          <w:szCs w:val="32"/>
          <w:rtl/>
        </w:rPr>
      </w:pPr>
      <w:r>
        <w:rPr>
          <w:rFonts w:asciiTheme="minorBidi" w:hAnsiTheme="minorBidi"/>
          <w:b/>
          <w:bCs/>
          <w:noProof/>
          <w:color w:val="4472C4" w:themeColor="accent1"/>
          <w:sz w:val="32"/>
          <w:szCs w:val="32"/>
        </w:rPr>
        <w:t xml:space="preserve">The structure of the </w:t>
      </w:r>
      <w:r w:rsidR="00D66FF5">
        <w:rPr>
          <w:rFonts w:asciiTheme="minorBidi" w:hAnsiTheme="minorBidi"/>
          <w:b/>
          <w:bCs/>
          <w:noProof/>
          <w:color w:val="4472C4" w:themeColor="accent1"/>
          <w:sz w:val="32"/>
          <w:szCs w:val="32"/>
        </w:rPr>
        <w:t xml:space="preserve">Israeli </w:t>
      </w:r>
      <w:r>
        <w:rPr>
          <w:rFonts w:asciiTheme="minorBidi" w:hAnsiTheme="minorBidi"/>
          <w:b/>
          <w:bCs/>
          <w:noProof/>
          <w:color w:val="4472C4" w:themeColor="accent1"/>
          <w:sz w:val="32"/>
          <w:szCs w:val="32"/>
        </w:rPr>
        <w:t xml:space="preserve">healthcare system </w:t>
      </w:r>
    </w:p>
    <w:p w14:paraId="73757BCD" w14:textId="00DD2253" w:rsidR="000501B7" w:rsidRPr="00D66FF5" w:rsidRDefault="000501B7" w:rsidP="000501B7">
      <w:pPr>
        <w:bidi w:val="0"/>
        <w:spacing w:before="240" w:line="360" w:lineRule="auto"/>
        <w:jc w:val="both"/>
        <w:rPr>
          <w:rFonts w:asciiTheme="minorBidi" w:hAnsiTheme="minorBidi"/>
          <w:noProof/>
          <w:sz w:val="24"/>
          <w:szCs w:val="24"/>
          <w:rtl/>
        </w:rPr>
      </w:pPr>
      <w:r w:rsidRPr="00D66FF5">
        <w:rPr>
          <w:rFonts w:asciiTheme="minorBidi" w:hAnsiTheme="minorBidi"/>
          <w:noProof/>
          <w:sz w:val="24"/>
          <w:szCs w:val="24"/>
        </w:rPr>
        <w:t xml:space="preserve">Facing the challenges with which </w:t>
      </w:r>
      <w:r w:rsidR="00ED3A7E">
        <w:rPr>
          <w:rFonts w:asciiTheme="minorBidi" w:hAnsiTheme="minorBidi"/>
          <w:noProof/>
          <w:sz w:val="24"/>
          <w:szCs w:val="24"/>
        </w:rPr>
        <w:t xml:space="preserve">the </w:t>
      </w:r>
      <w:r w:rsidRPr="00D66FF5">
        <w:rPr>
          <w:rFonts w:asciiTheme="minorBidi" w:hAnsiTheme="minorBidi"/>
          <w:noProof/>
          <w:sz w:val="24"/>
          <w:szCs w:val="24"/>
        </w:rPr>
        <w:t>Israeli healthcare system will contend in the coming decades, and judicious planning of optimal solutions from the perspective of planning a system of hospitals and clinics for the designated time period, must rely on familiarity with the healthcare system</w:t>
      </w:r>
      <w:r w:rsidR="00B24B3C">
        <w:rPr>
          <w:rFonts w:asciiTheme="minorBidi" w:hAnsiTheme="minorBidi"/>
          <w:noProof/>
          <w:sz w:val="24"/>
          <w:szCs w:val="24"/>
        </w:rPr>
        <w:t>. There must be an understanding of the system’s</w:t>
      </w:r>
      <w:r w:rsidRPr="00D66FF5">
        <w:rPr>
          <w:rFonts w:asciiTheme="minorBidi" w:hAnsiTheme="minorBidi"/>
          <w:noProof/>
          <w:sz w:val="24"/>
          <w:szCs w:val="24"/>
        </w:rPr>
        <w:t xml:space="preserve"> organization, administration, operation, </w:t>
      </w:r>
      <w:r w:rsidRPr="00D66FF5">
        <w:rPr>
          <w:rFonts w:asciiTheme="minorBidi" w:hAnsiTheme="minorBidi"/>
          <w:noProof/>
          <w:sz w:val="24"/>
          <w:szCs w:val="24"/>
        </w:rPr>
        <w:lastRenderedPageBreak/>
        <w:t>budgeting,</w:t>
      </w:r>
      <w:r w:rsidR="00B24B3C">
        <w:rPr>
          <w:rFonts w:asciiTheme="minorBidi" w:hAnsiTheme="minorBidi"/>
          <w:noProof/>
          <w:sz w:val="24"/>
          <w:szCs w:val="24"/>
        </w:rPr>
        <w:t xml:space="preserve"> and</w:t>
      </w:r>
      <w:r w:rsidRPr="00D66FF5">
        <w:rPr>
          <w:rFonts w:asciiTheme="minorBidi" w:hAnsiTheme="minorBidi"/>
          <w:noProof/>
          <w:sz w:val="24"/>
          <w:szCs w:val="24"/>
        </w:rPr>
        <w:t xml:space="preserve"> planning and development, and know</w:t>
      </w:r>
      <w:r w:rsidR="00B24B3C">
        <w:rPr>
          <w:rFonts w:asciiTheme="minorBidi" w:hAnsiTheme="minorBidi"/>
          <w:noProof/>
          <w:sz w:val="24"/>
          <w:szCs w:val="24"/>
        </w:rPr>
        <w:t>ledge of</w:t>
      </w:r>
      <w:r w:rsidRPr="00D66FF5">
        <w:rPr>
          <w:rFonts w:asciiTheme="minorBidi" w:hAnsiTheme="minorBidi"/>
          <w:noProof/>
          <w:sz w:val="24"/>
          <w:szCs w:val="24"/>
        </w:rPr>
        <w:t xml:space="preserve"> the key players and elements influenc</w:t>
      </w:r>
      <w:r w:rsidR="00B24B3C">
        <w:rPr>
          <w:rFonts w:asciiTheme="minorBidi" w:hAnsiTheme="minorBidi"/>
          <w:noProof/>
          <w:sz w:val="24"/>
          <w:szCs w:val="24"/>
        </w:rPr>
        <w:t>ing</w:t>
      </w:r>
      <w:r w:rsidRPr="00D66FF5">
        <w:rPr>
          <w:rFonts w:asciiTheme="minorBidi" w:hAnsiTheme="minorBidi"/>
          <w:noProof/>
          <w:sz w:val="24"/>
          <w:szCs w:val="24"/>
        </w:rPr>
        <w:t xml:space="preserve"> it and the interactions between them.</w:t>
      </w:r>
    </w:p>
    <w:p w14:paraId="7D1B6905" w14:textId="627D7F48" w:rsidR="000501B7" w:rsidRPr="000501B7" w:rsidRDefault="000501B7" w:rsidP="00ED3A7E">
      <w:pPr>
        <w:bidi w:val="0"/>
        <w:spacing w:line="360" w:lineRule="auto"/>
        <w:jc w:val="both"/>
        <w:rPr>
          <w:rFonts w:asciiTheme="minorBidi" w:hAnsiTheme="minorBidi"/>
          <w:noProof/>
          <w:sz w:val="24"/>
          <w:szCs w:val="24"/>
          <w:rtl/>
        </w:rPr>
      </w:pPr>
      <w:r>
        <w:rPr>
          <w:rFonts w:asciiTheme="minorBidi" w:hAnsiTheme="minorBidi"/>
          <w:noProof/>
          <w:sz w:val="24"/>
          <w:szCs w:val="24"/>
        </w:rPr>
        <w:t>Healthcare system</w:t>
      </w:r>
      <w:r w:rsidR="00B24B3C">
        <w:rPr>
          <w:rFonts w:asciiTheme="minorBidi" w:hAnsiTheme="minorBidi"/>
          <w:noProof/>
          <w:sz w:val="24"/>
          <w:szCs w:val="24"/>
        </w:rPr>
        <w:t>s</w:t>
      </w:r>
      <w:r>
        <w:rPr>
          <w:rFonts w:asciiTheme="minorBidi" w:hAnsiTheme="minorBidi"/>
          <w:noProof/>
          <w:sz w:val="24"/>
          <w:szCs w:val="24"/>
        </w:rPr>
        <w:t xml:space="preserve"> are usually classified into a number of kinds, although in many countries there is a combination of elements in the models. The presented models are social insurance, public health services, and private health services. There are differences in the elements of the health</w:t>
      </w:r>
      <w:r w:rsidR="00B24B3C">
        <w:rPr>
          <w:rFonts w:asciiTheme="minorBidi" w:hAnsiTheme="minorBidi"/>
          <w:noProof/>
          <w:sz w:val="24"/>
          <w:szCs w:val="24"/>
        </w:rPr>
        <w:t>care</w:t>
      </w:r>
      <w:r>
        <w:rPr>
          <w:rFonts w:asciiTheme="minorBidi" w:hAnsiTheme="minorBidi"/>
          <w:noProof/>
          <w:sz w:val="24"/>
          <w:szCs w:val="24"/>
        </w:rPr>
        <w:t xml:space="preserve"> system that can be defined as a combination of medical institutions, human resources, funding mechanisms, information systems, organizational systems that connect the medical institutions with the other resources, administration systems that coordinate the activities of the other elements of the system to prevent illness and provid</w:t>
      </w:r>
      <w:r w:rsidR="00ED3A7E">
        <w:rPr>
          <w:rFonts w:asciiTheme="minorBidi" w:hAnsiTheme="minorBidi"/>
          <w:noProof/>
          <w:sz w:val="24"/>
          <w:szCs w:val="24"/>
        </w:rPr>
        <w:t>e</w:t>
      </w:r>
      <w:r>
        <w:rPr>
          <w:rFonts w:asciiTheme="minorBidi" w:hAnsiTheme="minorBidi"/>
          <w:noProof/>
          <w:sz w:val="24"/>
          <w:szCs w:val="24"/>
        </w:rPr>
        <w:t xml:space="preserve"> medical care to patients, and of course the health system personnel. The system has financial mechanisms, physical infrastructures, administrative systems, and workers unions, to differing degrees. There are of course many other social and economic variables that impact health, and the contribution of the healthcare system accounts for only a few tens of percentage points in the total weighting of health problems.</w:t>
      </w:r>
    </w:p>
    <w:p w14:paraId="1F98E745" w14:textId="5FEBCF80" w:rsidR="000501B7" w:rsidRPr="000501B7" w:rsidRDefault="000501B7" w:rsidP="000501B7">
      <w:pPr>
        <w:bidi w:val="0"/>
        <w:spacing w:before="120" w:after="0" w:line="360" w:lineRule="auto"/>
        <w:jc w:val="both"/>
        <w:rPr>
          <w:rFonts w:ascii="Arial" w:hAnsi="Arial" w:cs="Arial"/>
          <w:noProof/>
          <w:sz w:val="24"/>
          <w:szCs w:val="24"/>
          <w:rtl/>
        </w:rPr>
      </w:pPr>
      <w:r>
        <w:rPr>
          <w:rFonts w:ascii="Arial" w:hAnsi="Arial" w:cs="Arial"/>
          <w:b/>
          <w:bCs/>
          <w:noProof/>
          <w:sz w:val="24"/>
          <w:szCs w:val="24"/>
        </w:rPr>
        <w:t>The structure of the Israeli healthcare system</w:t>
      </w:r>
      <w:r>
        <w:rPr>
          <w:rFonts w:ascii="Arial" w:hAnsi="Arial" w:cs="Arial"/>
          <w:noProof/>
          <w:sz w:val="24"/>
          <w:szCs w:val="24"/>
        </w:rPr>
        <w:t xml:space="preserve"> is based on general models of healthcare services in the world, yet also reflects unique local features that result from processes shaped and developed over decades under particular circumstances and conditions related to historic and political processes</w:t>
      </w:r>
      <w:r w:rsidR="00B24B3C">
        <w:rPr>
          <w:rFonts w:ascii="Arial" w:hAnsi="Arial" w:cs="Arial"/>
          <w:noProof/>
          <w:sz w:val="24"/>
          <w:szCs w:val="24"/>
        </w:rPr>
        <w:t xml:space="preserve"> as well as</w:t>
      </w:r>
      <w:r>
        <w:rPr>
          <w:rFonts w:ascii="Arial" w:hAnsi="Arial" w:cs="Arial"/>
          <w:noProof/>
          <w:sz w:val="24"/>
          <w:szCs w:val="24"/>
        </w:rPr>
        <w:t xml:space="preserve"> time and place. </w:t>
      </w:r>
    </w:p>
    <w:p w14:paraId="47ECFEAF" w14:textId="1CE09AE6" w:rsidR="000501B7" w:rsidRPr="000501B7" w:rsidRDefault="000501B7" w:rsidP="000501B7">
      <w:pPr>
        <w:bidi w:val="0"/>
        <w:spacing w:before="120" w:after="0" w:line="360" w:lineRule="auto"/>
        <w:jc w:val="both"/>
        <w:rPr>
          <w:rFonts w:ascii="Arial" w:hAnsi="Arial" w:cs="Arial"/>
          <w:noProof/>
          <w:sz w:val="24"/>
          <w:szCs w:val="24"/>
          <w:rtl/>
        </w:rPr>
      </w:pPr>
      <w:r>
        <w:rPr>
          <w:rFonts w:ascii="Arial" w:hAnsi="Arial" w:cs="Arial"/>
          <w:noProof/>
          <w:sz w:val="24"/>
          <w:szCs w:val="24"/>
        </w:rPr>
        <w:t xml:space="preserve">The Israeli healthcare system is based on </w:t>
      </w:r>
      <w:r>
        <w:rPr>
          <w:rFonts w:ascii="Arial" w:hAnsi="Arial" w:cs="Arial"/>
          <w:b/>
          <w:bCs/>
          <w:noProof/>
          <w:sz w:val="24"/>
          <w:szCs w:val="24"/>
        </w:rPr>
        <w:t>a public insurance plan that provides universal coverage</w:t>
      </w:r>
      <w:r>
        <w:rPr>
          <w:rFonts w:ascii="Arial" w:hAnsi="Arial" w:cs="Arial"/>
          <w:noProof/>
          <w:sz w:val="24"/>
          <w:szCs w:val="24"/>
        </w:rPr>
        <w:t xml:space="preserve"> to its residents (“the basket of healthcare services”), along with private health services. The main law that presently organizes the healthcare system is the National Health Insurance Law, 1994, which went into effect at the beginning of 1995. The law is based on the guiding principle that medical services in Israel will be delivered according to medical justification, regardless of the insuree’s economic ability. </w:t>
      </w:r>
      <w:r w:rsidR="00805D87">
        <w:rPr>
          <w:rFonts w:ascii="Arial" w:hAnsi="Arial" w:cs="Arial"/>
          <w:noProof/>
          <w:sz w:val="24"/>
          <w:szCs w:val="24"/>
        </w:rPr>
        <w:t>The law states that e</w:t>
      </w:r>
      <w:r>
        <w:rPr>
          <w:rFonts w:ascii="Arial" w:hAnsi="Arial" w:cs="Arial"/>
          <w:noProof/>
          <w:sz w:val="24"/>
          <w:szCs w:val="24"/>
        </w:rPr>
        <w:t xml:space="preserve">very resident of the </w:t>
      </w:r>
      <w:r w:rsidR="00805D87">
        <w:rPr>
          <w:rFonts w:ascii="Arial" w:hAnsi="Arial" w:cs="Arial"/>
          <w:noProof/>
          <w:sz w:val="24"/>
          <w:szCs w:val="24"/>
        </w:rPr>
        <w:t>S</w:t>
      </w:r>
      <w:r>
        <w:rPr>
          <w:rFonts w:ascii="Arial" w:hAnsi="Arial" w:cs="Arial"/>
          <w:noProof/>
          <w:sz w:val="24"/>
          <w:szCs w:val="24"/>
        </w:rPr>
        <w:t>tate of Israel is entitled to healthcare services, which must be “of reasonable quality, within reasonable time, and at reasonable distance from their place of residence</w:t>
      </w:r>
      <w:r w:rsidR="00805D87">
        <w:rPr>
          <w:rFonts w:ascii="Arial" w:hAnsi="Arial" w:cs="Arial"/>
          <w:noProof/>
          <w:sz w:val="24"/>
          <w:szCs w:val="24"/>
        </w:rPr>
        <w:t>.</w:t>
      </w:r>
      <w:r>
        <w:rPr>
          <w:rFonts w:ascii="Arial" w:hAnsi="Arial" w:cs="Arial"/>
          <w:noProof/>
          <w:sz w:val="24"/>
          <w:szCs w:val="24"/>
        </w:rPr>
        <w:t>”</w:t>
      </w:r>
    </w:p>
    <w:p w14:paraId="3EBC4350" w14:textId="77777777" w:rsidR="00805D87" w:rsidRDefault="000501B7" w:rsidP="00805D87">
      <w:pPr>
        <w:bidi w:val="0"/>
        <w:spacing w:before="120" w:after="0" w:line="360" w:lineRule="auto"/>
        <w:jc w:val="both"/>
        <w:rPr>
          <w:rFonts w:asciiTheme="minorBidi" w:hAnsiTheme="minorBidi"/>
          <w:noProof/>
          <w:sz w:val="24"/>
          <w:szCs w:val="24"/>
        </w:rPr>
      </w:pPr>
      <w:r>
        <w:rPr>
          <w:rFonts w:ascii="Arial" w:hAnsi="Arial" w:cs="Arial"/>
          <w:noProof/>
          <w:sz w:val="24"/>
          <w:szCs w:val="24"/>
        </w:rPr>
        <w:lastRenderedPageBreak/>
        <w:t>The law provides a health tax</w:t>
      </w:r>
      <w:r w:rsidR="00805D87">
        <w:rPr>
          <w:rFonts w:ascii="Arial" w:hAnsi="Arial" w:cs="Arial"/>
          <w:noProof/>
          <w:sz w:val="24"/>
          <w:szCs w:val="24"/>
        </w:rPr>
        <w:t>, based on</w:t>
      </w:r>
      <w:r>
        <w:rPr>
          <w:rFonts w:ascii="Arial" w:hAnsi="Arial" w:cs="Arial"/>
          <w:noProof/>
          <w:sz w:val="24"/>
          <w:szCs w:val="24"/>
        </w:rPr>
        <w:t xml:space="preserve"> a fixed rate</w:t>
      </w:r>
      <w:r w:rsidR="00805D87">
        <w:rPr>
          <w:rFonts w:ascii="Arial" w:hAnsi="Arial" w:cs="Arial"/>
          <w:noProof/>
          <w:sz w:val="24"/>
          <w:szCs w:val="24"/>
        </w:rPr>
        <w:t>, drawn from</w:t>
      </w:r>
      <w:r>
        <w:rPr>
          <w:rFonts w:ascii="Arial" w:hAnsi="Arial" w:cs="Arial"/>
          <w:noProof/>
          <w:sz w:val="24"/>
          <w:szCs w:val="24"/>
        </w:rPr>
        <w:t xml:space="preserve"> each resident's income.</w:t>
      </w:r>
      <w:r>
        <w:rPr>
          <w:rFonts w:ascii="Arial" w:hAnsi="Arial"/>
          <w:noProof/>
          <w:sz w:val="24"/>
          <w:szCs w:val="24"/>
        </w:rPr>
        <w:t xml:space="preserve"> The law also defines a uniform basket of services provided by four health funds: Clalit Health Services, Maccabi Health</w:t>
      </w:r>
      <w:r w:rsidR="0018026B">
        <w:rPr>
          <w:rFonts w:ascii="Arial" w:hAnsi="Arial"/>
          <w:noProof/>
          <w:sz w:val="24"/>
          <w:szCs w:val="24"/>
        </w:rPr>
        <w:t xml:space="preserve"> </w:t>
      </w:r>
      <w:r>
        <w:rPr>
          <w:rFonts w:ascii="Arial" w:hAnsi="Arial"/>
          <w:noProof/>
          <w:sz w:val="24"/>
          <w:szCs w:val="24"/>
        </w:rPr>
        <w:t xml:space="preserve">Services, Leumit Health Services, and Meuhedet Health </w:t>
      </w:r>
      <w:r w:rsidR="00C82659">
        <w:rPr>
          <w:rFonts w:ascii="Arial" w:hAnsi="Arial"/>
          <w:noProof/>
          <w:sz w:val="24"/>
          <w:szCs w:val="24"/>
        </w:rPr>
        <w:t>Fund</w:t>
      </w:r>
      <w:r>
        <w:rPr>
          <w:rFonts w:ascii="Arial" w:hAnsi="Arial"/>
          <w:noProof/>
          <w:sz w:val="24"/>
          <w:szCs w:val="24"/>
        </w:rPr>
        <w:t xml:space="preserve">, with the government being the body that supervises the activity of the healthcare funds. </w:t>
      </w:r>
      <w:r>
        <w:rPr>
          <w:rFonts w:asciiTheme="minorBidi" w:hAnsiTheme="minorBidi"/>
          <w:noProof/>
          <w:color w:val="050505"/>
          <w:sz w:val="24"/>
          <w:szCs w:val="24"/>
        </w:rPr>
        <w:t>They operate as not-for-profit health organizations. In addition to the basic basket of services, the funds provide another layer of insurance, called “complementary insurance” or “additional healthcare services” (AHS).</w:t>
      </w:r>
      <w:r>
        <w:rPr>
          <w:rFonts w:ascii="Arial" w:hAnsi="Arial"/>
          <w:noProof/>
          <w:sz w:val="24"/>
          <w:szCs w:val="24"/>
        </w:rPr>
        <w:t xml:space="preserve"> </w:t>
      </w:r>
      <w:r w:rsidRPr="0018026B">
        <w:rPr>
          <w:rFonts w:asciiTheme="minorBidi" w:hAnsiTheme="minorBidi"/>
          <w:noProof/>
          <w:sz w:val="24"/>
          <w:szCs w:val="24"/>
        </w:rPr>
        <w:t xml:space="preserve">In addition, </w:t>
      </w:r>
      <w:r w:rsidRPr="0018026B">
        <w:rPr>
          <w:rFonts w:asciiTheme="minorBidi" w:hAnsiTheme="minorBidi"/>
          <w:b/>
          <w:bCs/>
          <w:noProof/>
          <w:sz w:val="24"/>
          <w:szCs w:val="24"/>
        </w:rPr>
        <w:t xml:space="preserve">commercial health insurance policies </w:t>
      </w:r>
      <w:r w:rsidRPr="0018026B">
        <w:rPr>
          <w:rFonts w:asciiTheme="minorBidi" w:hAnsiTheme="minorBidi"/>
          <w:noProof/>
          <w:sz w:val="24"/>
          <w:szCs w:val="24"/>
        </w:rPr>
        <w:t>can be purchased from private insurance companies.</w:t>
      </w:r>
    </w:p>
    <w:p w14:paraId="7ADB50CD" w14:textId="77777777" w:rsidR="00805D87" w:rsidRDefault="0018026B" w:rsidP="00805D87">
      <w:pPr>
        <w:bidi w:val="0"/>
        <w:spacing w:before="120" w:after="0" w:line="360" w:lineRule="auto"/>
        <w:jc w:val="both"/>
        <w:rPr>
          <w:rFonts w:asciiTheme="minorBidi" w:hAnsiTheme="minorBidi"/>
          <w:noProof/>
          <w:sz w:val="24"/>
          <w:szCs w:val="24"/>
        </w:rPr>
      </w:pPr>
      <w:r>
        <w:rPr>
          <w:rFonts w:asciiTheme="minorBidi" w:hAnsiTheme="minorBidi"/>
          <w:noProof/>
          <w:sz w:val="24"/>
          <w:szCs w:val="24"/>
        </w:rPr>
        <w:t xml:space="preserve">The </w:t>
      </w:r>
      <w:r w:rsidR="000501B7">
        <w:rPr>
          <w:rFonts w:asciiTheme="minorBidi" w:hAnsiTheme="minorBidi"/>
          <w:noProof/>
          <w:sz w:val="24"/>
          <w:szCs w:val="24"/>
        </w:rPr>
        <w:t xml:space="preserve">Israeli healthcare system is characterized by heavy regulation because of the need to limit the existing supply of services in order to limit the expenditure on health, which if it weren't for regulatory curbing would grow non-optimally. The total </w:t>
      </w:r>
      <w:r w:rsidR="000501B7">
        <w:rPr>
          <w:rFonts w:asciiTheme="minorBidi" w:hAnsiTheme="minorBidi"/>
          <w:b/>
          <w:bCs/>
          <w:noProof/>
          <w:sz w:val="24"/>
          <w:szCs w:val="24"/>
        </w:rPr>
        <w:t>national expenditure on health</w:t>
      </w:r>
      <w:r w:rsidR="000501B7">
        <w:rPr>
          <w:rFonts w:asciiTheme="minorBidi" w:hAnsiTheme="minorBidi"/>
          <w:noProof/>
          <w:sz w:val="24"/>
          <w:szCs w:val="24"/>
        </w:rPr>
        <w:t xml:space="preserve"> in Israel in 2018 was more than NIS 101 billion, which was 7.6% of the GDP for that year. The </w:t>
      </w:r>
      <w:r w:rsidR="000501B7">
        <w:rPr>
          <w:rFonts w:asciiTheme="minorBidi" w:hAnsiTheme="minorBidi"/>
          <w:b/>
          <w:bCs/>
          <w:noProof/>
          <w:sz w:val="24"/>
          <w:szCs w:val="24"/>
        </w:rPr>
        <w:t xml:space="preserve">public expenditure on health </w:t>
      </w:r>
      <w:r w:rsidR="000501B7">
        <w:rPr>
          <w:rFonts w:asciiTheme="minorBidi" w:hAnsiTheme="minorBidi"/>
          <w:noProof/>
          <w:sz w:val="24"/>
          <w:szCs w:val="24"/>
        </w:rPr>
        <w:t xml:space="preserve">was 66% of the national expenditure, with the other 34% being private. Most of the public spending was made through the “health basket,” at the level of more than NIS 50 billion. That basket was provided by the health funds and funded by the health tax and national budget. The </w:t>
      </w:r>
      <w:r w:rsidR="000501B7">
        <w:rPr>
          <w:rFonts w:asciiTheme="minorBidi" w:hAnsiTheme="minorBidi"/>
          <w:b/>
          <w:bCs/>
          <w:noProof/>
          <w:sz w:val="24"/>
          <w:szCs w:val="24"/>
        </w:rPr>
        <w:t>private expenditure</w:t>
      </w:r>
      <w:r w:rsidR="000501B7">
        <w:rPr>
          <w:rFonts w:asciiTheme="minorBidi" w:hAnsiTheme="minorBidi"/>
          <w:noProof/>
          <w:sz w:val="24"/>
          <w:szCs w:val="24"/>
        </w:rPr>
        <w:t xml:space="preserve"> included mainly the direct spending of households on drugs, dentistry and medical equipment, and complementary insurance (additional healthcare services and commercial insurance policies). The ratio between private spending and public spending did not change significantly in recent years, when there was a mild rise of public spending after years in which there had been a gradual rise in the level of private spending. </w:t>
      </w:r>
    </w:p>
    <w:p w14:paraId="5591D80D" w14:textId="5E945059" w:rsidR="000501B7" w:rsidRPr="004C2255" w:rsidRDefault="000501B7" w:rsidP="00805D87">
      <w:pPr>
        <w:bidi w:val="0"/>
        <w:spacing w:before="120" w:after="0" w:line="360" w:lineRule="auto"/>
        <w:jc w:val="both"/>
        <w:rPr>
          <w:rFonts w:asciiTheme="minorBidi" w:hAnsiTheme="minorBidi"/>
          <w:noProof/>
          <w:sz w:val="24"/>
          <w:szCs w:val="24"/>
          <w:rtl/>
        </w:rPr>
      </w:pPr>
      <w:r w:rsidRPr="004C2255">
        <w:rPr>
          <w:rFonts w:asciiTheme="minorBidi" w:hAnsiTheme="minorBidi"/>
          <w:noProof/>
          <w:sz w:val="24"/>
          <w:szCs w:val="24"/>
        </w:rPr>
        <w:t>The government impacts the health system through a number of main budgeting mechanisms:</w:t>
      </w:r>
    </w:p>
    <w:p w14:paraId="571A5532" w14:textId="77857E20" w:rsidR="000501B7" w:rsidRPr="000501B7" w:rsidRDefault="000501B7" w:rsidP="004C2255">
      <w:pPr>
        <w:bidi w:val="0"/>
        <w:spacing w:before="120" w:after="0" w:line="360" w:lineRule="auto"/>
        <w:jc w:val="both"/>
        <w:rPr>
          <w:rFonts w:asciiTheme="minorBidi" w:hAnsiTheme="minorBidi"/>
          <w:noProof/>
          <w:sz w:val="24"/>
          <w:szCs w:val="24"/>
          <w:rtl/>
        </w:rPr>
      </w:pPr>
      <w:r w:rsidRPr="00805D87">
        <w:rPr>
          <w:rFonts w:asciiTheme="minorBidi" w:hAnsiTheme="minorBidi"/>
          <w:b/>
          <w:bCs/>
          <w:noProof/>
          <w:sz w:val="24"/>
          <w:szCs w:val="24"/>
        </w:rPr>
        <w:t>Capitation</w:t>
      </w:r>
      <w:r w:rsidR="004C2255">
        <w:rPr>
          <w:b/>
          <w:bCs/>
          <w:noProof/>
          <w:sz w:val="24"/>
          <w:szCs w:val="24"/>
        </w:rPr>
        <w:t xml:space="preserve"> </w:t>
      </w:r>
      <w:r w:rsidR="004C2255">
        <w:rPr>
          <w:noProof/>
          <w:sz w:val="24"/>
          <w:szCs w:val="24"/>
        </w:rPr>
        <w:t>–</w:t>
      </w:r>
      <w:r>
        <w:rPr>
          <w:rFonts w:asciiTheme="minorBidi" w:hAnsiTheme="minorBidi"/>
          <w:noProof/>
          <w:sz w:val="24"/>
          <w:szCs w:val="24"/>
        </w:rPr>
        <w:t xml:space="preserve"> </w:t>
      </w:r>
      <w:r w:rsidR="004C2255">
        <w:rPr>
          <w:rFonts w:asciiTheme="minorBidi" w:hAnsiTheme="minorBidi"/>
          <w:noProof/>
          <w:sz w:val="24"/>
          <w:szCs w:val="24"/>
        </w:rPr>
        <w:t xml:space="preserve">A </w:t>
      </w:r>
      <w:r>
        <w:rPr>
          <w:rFonts w:asciiTheme="minorBidi" w:hAnsiTheme="minorBidi"/>
          <w:noProof/>
          <w:sz w:val="24"/>
          <w:szCs w:val="24"/>
        </w:rPr>
        <w:t xml:space="preserve">formula </w:t>
      </w:r>
      <w:r w:rsidR="00805D87">
        <w:rPr>
          <w:rFonts w:asciiTheme="minorBidi" w:hAnsiTheme="minorBidi"/>
          <w:noProof/>
          <w:sz w:val="24"/>
          <w:szCs w:val="24"/>
        </w:rPr>
        <w:t>that serves as</w:t>
      </w:r>
      <w:r>
        <w:rPr>
          <w:rFonts w:asciiTheme="minorBidi" w:hAnsiTheme="minorBidi"/>
          <w:noProof/>
          <w:sz w:val="24"/>
          <w:szCs w:val="24"/>
        </w:rPr>
        <w:t xml:space="preserve"> the basis </w:t>
      </w:r>
      <w:r w:rsidR="00D307BC">
        <w:rPr>
          <w:rFonts w:asciiTheme="minorBidi" w:hAnsiTheme="minorBidi"/>
          <w:noProof/>
          <w:sz w:val="24"/>
          <w:szCs w:val="24"/>
        </w:rPr>
        <w:t xml:space="preserve">for funding budgets of the </w:t>
      </w:r>
      <w:r>
        <w:rPr>
          <w:rFonts w:asciiTheme="minorBidi" w:hAnsiTheme="minorBidi"/>
          <w:noProof/>
          <w:sz w:val="24"/>
          <w:szCs w:val="24"/>
        </w:rPr>
        <w:t xml:space="preserve">health funds in Israel. This formula is supposed to reflect the different level of consumption of the services by insurees and thereby to equitably budget the health funds in a way that prevents them from “skimming the cream,” namely preferring young and healthy insurees over ones who are expected to consume </w:t>
      </w:r>
      <w:r>
        <w:rPr>
          <w:rFonts w:asciiTheme="minorBidi" w:hAnsiTheme="minorBidi"/>
          <w:noProof/>
          <w:sz w:val="24"/>
          <w:szCs w:val="24"/>
        </w:rPr>
        <w:lastRenderedPageBreak/>
        <w:t>more health resources, and</w:t>
      </w:r>
      <w:r w:rsidR="00D307BC">
        <w:rPr>
          <w:rFonts w:asciiTheme="minorBidi" w:hAnsiTheme="minorBidi"/>
          <w:noProof/>
          <w:sz w:val="24"/>
          <w:szCs w:val="24"/>
        </w:rPr>
        <w:t xml:space="preserve"> to</w:t>
      </w:r>
      <w:r>
        <w:rPr>
          <w:rFonts w:asciiTheme="minorBidi" w:hAnsiTheme="minorBidi"/>
          <w:noProof/>
          <w:sz w:val="24"/>
          <w:szCs w:val="24"/>
        </w:rPr>
        <w:t xml:space="preserve"> provide budgetary incentives to provide healthcare services to all groups of the population.</w:t>
      </w:r>
      <w:r>
        <w:rPr>
          <w:rFonts w:asciiTheme="minorBidi" w:hAnsiTheme="minorBidi"/>
          <w:noProof/>
          <w:sz w:val="24"/>
          <w:szCs w:val="24"/>
          <w:rtl/>
        </w:rPr>
        <w:t xml:space="preserve"> </w:t>
      </w:r>
    </w:p>
    <w:p w14:paraId="28433D47" w14:textId="28BE5EB4" w:rsidR="000501B7" w:rsidRPr="000501B7" w:rsidRDefault="000501B7" w:rsidP="00FD1F8E">
      <w:pPr>
        <w:bidi w:val="0"/>
        <w:spacing w:line="360" w:lineRule="auto"/>
        <w:jc w:val="both"/>
        <w:rPr>
          <w:rFonts w:asciiTheme="minorBidi" w:hAnsiTheme="minorBidi"/>
          <w:noProof/>
          <w:sz w:val="24"/>
          <w:szCs w:val="24"/>
        </w:rPr>
      </w:pPr>
      <w:r>
        <w:rPr>
          <w:rFonts w:asciiTheme="minorBidi" w:hAnsiTheme="minorBidi"/>
          <w:b/>
          <w:bCs/>
          <w:noProof/>
          <w:sz w:val="24"/>
          <w:szCs w:val="24"/>
        </w:rPr>
        <w:t xml:space="preserve">Capping </w:t>
      </w:r>
      <w:r w:rsidR="00316BA0">
        <w:rPr>
          <w:rFonts w:asciiTheme="minorBidi" w:hAnsiTheme="minorBidi"/>
          <w:noProof/>
          <w:sz w:val="24"/>
          <w:szCs w:val="24"/>
        </w:rPr>
        <w:t>–</w:t>
      </w:r>
      <w:r>
        <w:rPr>
          <w:rFonts w:asciiTheme="minorBidi" w:hAnsiTheme="minorBidi"/>
          <w:noProof/>
          <w:sz w:val="24"/>
          <w:szCs w:val="24"/>
        </w:rPr>
        <w:t xml:space="preserve"> </w:t>
      </w:r>
      <w:r w:rsidR="00316BA0">
        <w:rPr>
          <w:rFonts w:asciiTheme="minorBidi" w:hAnsiTheme="minorBidi"/>
          <w:noProof/>
          <w:sz w:val="24"/>
          <w:szCs w:val="24"/>
        </w:rPr>
        <w:t xml:space="preserve">A </w:t>
      </w:r>
      <w:r>
        <w:rPr>
          <w:rFonts w:asciiTheme="minorBidi" w:hAnsiTheme="minorBidi"/>
          <w:noProof/>
          <w:sz w:val="24"/>
          <w:szCs w:val="24"/>
        </w:rPr>
        <w:t xml:space="preserve">budgeting formula for the hospitals through which the regulator limits expenditure on health. The formula creates an activity ceiling above which the hospital receives a diminishing return for activity (compared to the previous year). Likewise, the state sets a “floor” that guarantees the hospital a minimal return for a certain level </w:t>
      </w:r>
      <w:r w:rsidR="00FD1F8E">
        <w:rPr>
          <w:rFonts w:asciiTheme="minorBidi" w:hAnsiTheme="minorBidi"/>
          <w:noProof/>
          <w:sz w:val="24"/>
          <w:szCs w:val="24"/>
        </w:rPr>
        <w:t>of</w:t>
      </w:r>
      <w:r>
        <w:rPr>
          <w:rFonts w:asciiTheme="minorBidi" w:hAnsiTheme="minorBidi"/>
          <w:noProof/>
          <w:sz w:val="24"/>
          <w:szCs w:val="24"/>
        </w:rPr>
        <w:t xml:space="preserve"> the previous year's activity.  </w:t>
      </w:r>
    </w:p>
    <w:p w14:paraId="369285AA" w14:textId="35347657" w:rsidR="000501B7" w:rsidRPr="000501B7" w:rsidRDefault="000501B7" w:rsidP="00FE6CFE">
      <w:pPr>
        <w:bidi w:val="0"/>
        <w:spacing w:line="360" w:lineRule="auto"/>
        <w:jc w:val="both"/>
        <w:rPr>
          <w:rFonts w:asciiTheme="minorBidi" w:hAnsiTheme="minorBidi"/>
          <w:noProof/>
          <w:sz w:val="24"/>
          <w:szCs w:val="24"/>
          <w:rtl/>
        </w:rPr>
      </w:pPr>
      <w:r>
        <w:rPr>
          <w:rFonts w:asciiTheme="minorBidi" w:hAnsiTheme="minorBidi"/>
          <w:b/>
          <w:bCs/>
          <w:noProof/>
          <w:sz w:val="24"/>
          <w:szCs w:val="24"/>
        </w:rPr>
        <w:t>Adjusting prices for the healthcare basket</w:t>
      </w:r>
      <w:r>
        <w:rPr>
          <w:rFonts w:asciiTheme="minorBidi" w:hAnsiTheme="minorBidi"/>
          <w:noProof/>
          <w:sz w:val="24"/>
          <w:szCs w:val="24"/>
        </w:rPr>
        <w:t xml:space="preserve"> </w:t>
      </w:r>
      <w:r w:rsidR="00FE6CFE">
        <w:rPr>
          <w:rFonts w:asciiTheme="minorBidi" w:hAnsiTheme="minorBidi"/>
          <w:noProof/>
          <w:sz w:val="24"/>
          <w:szCs w:val="24"/>
        </w:rPr>
        <w:t>–</w:t>
      </w:r>
      <w:r>
        <w:rPr>
          <w:rFonts w:asciiTheme="minorBidi" w:hAnsiTheme="minorBidi"/>
          <w:noProof/>
          <w:sz w:val="24"/>
          <w:szCs w:val="24"/>
        </w:rPr>
        <w:t xml:space="preserve"> The</w:t>
      </w:r>
      <w:r w:rsidR="00FE6CFE">
        <w:rPr>
          <w:rFonts w:asciiTheme="minorBidi" w:hAnsiTheme="minorBidi"/>
          <w:noProof/>
          <w:sz w:val="24"/>
          <w:szCs w:val="24"/>
        </w:rPr>
        <w:t xml:space="preserve"> </w:t>
      </w:r>
      <w:r>
        <w:rPr>
          <w:rFonts w:asciiTheme="minorBidi" w:hAnsiTheme="minorBidi"/>
          <w:noProof/>
          <w:sz w:val="24"/>
          <w:szCs w:val="24"/>
        </w:rPr>
        <w:t xml:space="preserve">healthcare basket is updated through a number of mechanisms that prevent some of the regular erosion arising from appreciation, salary increase, and especially population growth. </w:t>
      </w:r>
    </w:p>
    <w:p w14:paraId="2E1E9F6E" w14:textId="4AA37736" w:rsidR="000501B7" w:rsidRPr="00FE6CFE" w:rsidRDefault="000501B7" w:rsidP="000501B7">
      <w:pPr>
        <w:bidi w:val="0"/>
        <w:spacing w:before="240" w:line="360" w:lineRule="auto"/>
        <w:jc w:val="both"/>
        <w:rPr>
          <w:rFonts w:asciiTheme="minorBidi" w:eastAsia="David" w:hAnsiTheme="minorBidi"/>
          <w:noProof/>
          <w:sz w:val="24"/>
          <w:szCs w:val="24"/>
          <w:rtl/>
        </w:rPr>
      </w:pPr>
      <w:r w:rsidRPr="00FE6CFE">
        <w:rPr>
          <w:rFonts w:asciiTheme="minorBidi" w:eastAsia="David" w:hAnsiTheme="minorBidi"/>
          <w:noProof/>
          <w:sz w:val="24"/>
          <w:szCs w:val="24"/>
        </w:rPr>
        <w:t xml:space="preserve">One of the important principles of the National Health Insurance Law is encouraging </w:t>
      </w:r>
      <w:r w:rsidRPr="00FE6CFE">
        <w:rPr>
          <w:rFonts w:asciiTheme="minorBidi" w:eastAsia="David" w:hAnsiTheme="minorBidi"/>
          <w:b/>
          <w:bCs/>
          <w:noProof/>
          <w:sz w:val="24"/>
          <w:szCs w:val="24"/>
        </w:rPr>
        <w:t>competition between health funds</w:t>
      </w:r>
      <w:r w:rsidRPr="00FE6CFE">
        <w:rPr>
          <w:rFonts w:asciiTheme="minorBidi" w:eastAsia="David" w:hAnsiTheme="minorBidi"/>
          <w:noProof/>
          <w:sz w:val="24"/>
          <w:szCs w:val="24"/>
        </w:rPr>
        <w:t xml:space="preserve"> to guarantee improvement of the system's quality and efficiency. However, its negative consequences are reflected by “hijacking insurees” and duplicity of services in peripheral and small</w:t>
      </w:r>
      <w:r w:rsidR="000668B8">
        <w:rPr>
          <w:rFonts w:asciiTheme="minorBidi" w:eastAsia="David" w:hAnsiTheme="minorBidi"/>
          <w:noProof/>
          <w:sz w:val="24"/>
          <w:szCs w:val="24"/>
        </w:rPr>
        <w:t>er</w:t>
      </w:r>
      <w:r w:rsidRPr="00FE6CFE">
        <w:rPr>
          <w:rFonts w:asciiTheme="minorBidi" w:eastAsia="David" w:hAnsiTheme="minorBidi"/>
          <w:noProof/>
          <w:sz w:val="24"/>
          <w:szCs w:val="24"/>
        </w:rPr>
        <w:t xml:space="preserve"> locations. </w:t>
      </w:r>
    </w:p>
    <w:p w14:paraId="42622B6E" w14:textId="77777777" w:rsidR="000668B8" w:rsidRDefault="000501B7" w:rsidP="000668B8">
      <w:pPr>
        <w:bidi w:val="0"/>
        <w:spacing w:before="120" w:after="0" w:line="360" w:lineRule="auto"/>
        <w:jc w:val="both"/>
        <w:rPr>
          <w:rFonts w:asciiTheme="minorBidi" w:hAnsiTheme="minorBidi"/>
          <w:noProof/>
          <w:sz w:val="24"/>
          <w:szCs w:val="24"/>
        </w:rPr>
      </w:pPr>
      <w:r w:rsidRPr="00C82659">
        <w:rPr>
          <w:rFonts w:asciiTheme="minorBidi" w:hAnsiTheme="minorBidi"/>
          <w:noProof/>
          <w:sz w:val="24"/>
          <w:szCs w:val="24"/>
        </w:rPr>
        <w:t>The health funds differ in operational models, size and deployment.</w:t>
      </w:r>
      <w:r>
        <w:rPr>
          <w:rFonts w:asciiTheme="minorBidi" w:hAnsiTheme="minorBidi"/>
          <w:b/>
          <w:bCs/>
          <w:noProof/>
          <w:sz w:val="24"/>
          <w:szCs w:val="24"/>
        </w:rPr>
        <w:t xml:space="preserve"> "Clalit Health Services" </w:t>
      </w:r>
      <w:r w:rsidRPr="00C82659">
        <w:rPr>
          <w:rFonts w:asciiTheme="minorBidi" w:hAnsiTheme="minorBidi"/>
          <w:noProof/>
          <w:sz w:val="24"/>
          <w:szCs w:val="24"/>
        </w:rPr>
        <w:t xml:space="preserve">is the biggest of the four health funds, insuring more than half of </w:t>
      </w:r>
      <w:r w:rsidR="000668B8">
        <w:rPr>
          <w:rFonts w:asciiTheme="minorBidi" w:hAnsiTheme="minorBidi"/>
          <w:noProof/>
          <w:sz w:val="24"/>
          <w:szCs w:val="24"/>
        </w:rPr>
        <w:t>Israel’s</w:t>
      </w:r>
      <w:r w:rsidRPr="00C82659">
        <w:rPr>
          <w:rFonts w:asciiTheme="minorBidi" w:hAnsiTheme="minorBidi"/>
          <w:noProof/>
          <w:sz w:val="24"/>
          <w:szCs w:val="24"/>
        </w:rPr>
        <w:t xml:space="preserve"> residents, with 1,400 clinics.</w:t>
      </w:r>
      <w:r>
        <w:rPr>
          <w:rFonts w:asciiTheme="minorBidi" w:hAnsiTheme="minorBidi"/>
          <w:noProof/>
          <w:sz w:val="24"/>
          <w:szCs w:val="24"/>
        </w:rPr>
        <w:t xml:space="preserve"> It runs 14 hospitals throughout the country. </w:t>
      </w:r>
      <w:r>
        <w:rPr>
          <w:rFonts w:asciiTheme="minorBidi" w:hAnsiTheme="minorBidi"/>
          <w:b/>
          <w:bCs/>
          <w:noProof/>
          <w:sz w:val="24"/>
          <w:szCs w:val="24"/>
        </w:rPr>
        <w:t xml:space="preserve">Maccabi Healthcare Services </w:t>
      </w:r>
      <w:r>
        <w:rPr>
          <w:rFonts w:asciiTheme="minorBidi" w:hAnsiTheme="minorBidi"/>
          <w:noProof/>
          <w:sz w:val="24"/>
          <w:szCs w:val="24"/>
        </w:rPr>
        <w:t xml:space="preserve">is the second biggest by number of insurees. This fund provides its insurees with healthcare services mainly by purchasing services from external service providers (hospitals, independent doctors, pharmacies and more). Maccabi has a private network of medical centers under its full ownership (Assuta), including the Assuta Ashdod hospital </w:t>
      </w:r>
      <w:r w:rsidR="00C82659">
        <w:rPr>
          <w:rFonts w:asciiTheme="minorBidi" w:hAnsiTheme="minorBidi"/>
          <w:noProof/>
          <w:sz w:val="24"/>
          <w:szCs w:val="24"/>
        </w:rPr>
        <w:t>–</w:t>
      </w:r>
      <w:r>
        <w:rPr>
          <w:rFonts w:asciiTheme="minorBidi" w:hAnsiTheme="minorBidi"/>
          <w:noProof/>
          <w:sz w:val="24"/>
          <w:szCs w:val="24"/>
        </w:rPr>
        <w:t xml:space="preserve"> a</w:t>
      </w:r>
      <w:r w:rsidR="00C82659">
        <w:rPr>
          <w:rFonts w:asciiTheme="minorBidi" w:hAnsiTheme="minorBidi"/>
          <w:noProof/>
          <w:sz w:val="24"/>
          <w:szCs w:val="24"/>
        </w:rPr>
        <w:t xml:space="preserve"> </w:t>
      </w:r>
      <w:r>
        <w:rPr>
          <w:rFonts w:asciiTheme="minorBidi" w:hAnsiTheme="minorBidi"/>
          <w:noProof/>
          <w:sz w:val="24"/>
          <w:szCs w:val="24"/>
        </w:rPr>
        <w:t xml:space="preserve">public hospital that opened in November 2017. </w:t>
      </w:r>
      <w:r>
        <w:rPr>
          <w:rFonts w:asciiTheme="minorBidi" w:hAnsiTheme="minorBidi"/>
          <w:b/>
          <w:bCs/>
          <w:noProof/>
          <w:sz w:val="24"/>
          <w:szCs w:val="24"/>
        </w:rPr>
        <w:t xml:space="preserve">Meuhedet Health Fund </w:t>
      </w:r>
      <w:r>
        <w:rPr>
          <w:rFonts w:asciiTheme="minorBidi" w:hAnsiTheme="minorBidi"/>
          <w:noProof/>
          <w:sz w:val="24"/>
          <w:szCs w:val="24"/>
        </w:rPr>
        <w:t xml:space="preserve">is the third biggest health fund in Israel, serving more than 1 million insurees throughout Israel and operating more than 300 clinics. </w:t>
      </w:r>
      <w:r>
        <w:rPr>
          <w:rFonts w:asciiTheme="minorBidi" w:hAnsiTheme="minorBidi"/>
          <w:b/>
          <w:bCs/>
          <w:noProof/>
          <w:sz w:val="24"/>
          <w:szCs w:val="24"/>
        </w:rPr>
        <w:t xml:space="preserve">Leumit Health Services </w:t>
      </w:r>
      <w:r>
        <w:rPr>
          <w:rFonts w:asciiTheme="minorBidi" w:hAnsiTheme="minorBidi"/>
          <w:noProof/>
          <w:sz w:val="24"/>
          <w:szCs w:val="24"/>
        </w:rPr>
        <w:t xml:space="preserve">is the smallest fund, serving 730,000 insurees and operating 320 clinics throughout the country. The two smaller funds provide services along the same model as Maccabi </w:t>
      </w:r>
      <w:r w:rsidR="00182290">
        <w:rPr>
          <w:rFonts w:asciiTheme="minorBidi" w:hAnsiTheme="minorBidi"/>
          <w:noProof/>
          <w:sz w:val="24"/>
          <w:szCs w:val="24"/>
        </w:rPr>
        <w:t>–</w:t>
      </w:r>
      <w:r>
        <w:rPr>
          <w:rFonts w:asciiTheme="minorBidi" w:hAnsiTheme="minorBidi"/>
          <w:noProof/>
          <w:sz w:val="24"/>
          <w:szCs w:val="24"/>
        </w:rPr>
        <w:t xml:space="preserve"> based</w:t>
      </w:r>
      <w:r w:rsidR="00182290">
        <w:rPr>
          <w:rFonts w:asciiTheme="minorBidi" w:hAnsiTheme="minorBidi"/>
          <w:noProof/>
          <w:sz w:val="24"/>
          <w:szCs w:val="24"/>
        </w:rPr>
        <w:t xml:space="preserve"> </w:t>
      </w:r>
      <w:r>
        <w:rPr>
          <w:rFonts w:asciiTheme="minorBidi" w:hAnsiTheme="minorBidi"/>
          <w:noProof/>
          <w:sz w:val="24"/>
          <w:szCs w:val="24"/>
        </w:rPr>
        <w:t>on buying healthcare services instead of operating and providing services directly.</w:t>
      </w:r>
    </w:p>
    <w:p w14:paraId="3D95338C" w14:textId="72BC71AF" w:rsidR="000501B7" w:rsidRPr="000501B7" w:rsidRDefault="000501B7" w:rsidP="000668B8">
      <w:pPr>
        <w:bidi w:val="0"/>
        <w:spacing w:before="120" w:after="0" w:line="360" w:lineRule="auto"/>
        <w:jc w:val="both"/>
        <w:rPr>
          <w:rFonts w:asciiTheme="minorBidi" w:hAnsiTheme="minorBidi"/>
          <w:noProof/>
          <w:sz w:val="24"/>
          <w:szCs w:val="24"/>
          <w:rtl/>
        </w:rPr>
      </w:pPr>
      <w:r>
        <w:rPr>
          <w:rFonts w:asciiTheme="minorBidi" w:hAnsiTheme="minorBidi"/>
          <w:noProof/>
          <w:sz w:val="24"/>
          <w:szCs w:val="24"/>
        </w:rPr>
        <w:lastRenderedPageBreak/>
        <w:t xml:space="preserve">Despite the national deployment of healthcare services, there are differences in the availability of community doctors between funds and between medical professions in different parts of the country. There are also geographical areas where certain kinds of medical services are not available at all. </w:t>
      </w:r>
    </w:p>
    <w:p w14:paraId="1FE75C9A" w14:textId="7D9E3609" w:rsidR="000501B7" w:rsidRPr="000501B7" w:rsidRDefault="000501B7" w:rsidP="00182290">
      <w:pPr>
        <w:bidi w:val="0"/>
        <w:spacing w:before="120" w:after="0" w:line="360" w:lineRule="auto"/>
        <w:jc w:val="both"/>
        <w:rPr>
          <w:rFonts w:ascii="Arial" w:hAnsi="Arial" w:cs="Arial"/>
          <w:noProof/>
          <w:sz w:val="24"/>
          <w:szCs w:val="24"/>
          <w:rtl/>
        </w:rPr>
      </w:pPr>
      <w:r>
        <w:rPr>
          <w:rFonts w:ascii="Arial" w:hAnsi="Arial" w:cs="Arial"/>
          <w:b/>
          <w:bCs/>
          <w:noProof/>
          <w:sz w:val="24"/>
          <w:szCs w:val="24"/>
        </w:rPr>
        <w:t xml:space="preserve">Israel </w:t>
      </w:r>
      <w:r w:rsidR="000668B8">
        <w:rPr>
          <w:rFonts w:ascii="Arial" w:hAnsi="Arial" w:cs="Arial"/>
          <w:b/>
          <w:bCs/>
          <w:noProof/>
          <w:sz w:val="24"/>
          <w:szCs w:val="24"/>
        </w:rPr>
        <w:t>has</w:t>
      </w:r>
      <w:r>
        <w:rPr>
          <w:rFonts w:ascii="Arial" w:hAnsi="Arial" w:cs="Arial"/>
          <w:b/>
          <w:bCs/>
          <w:noProof/>
          <w:sz w:val="24"/>
          <w:szCs w:val="24"/>
        </w:rPr>
        <w:t xml:space="preserve"> 64 hospitals</w:t>
      </w:r>
      <w:r>
        <w:rPr>
          <w:rFonts w:ascii="Arial" w:hAnsi="Arial" w:cs="Arial"/>
          <w:noProof/>
          <w:sz w:val="24"/>
          <w:szCs w:val="24"/>
        </w:rPr>
        <w:t>, of which 45 are for general hospitalization, 12 for mental health</w:t>
      </w:r>
      <w:r w:rsidR="000668B8">
        <w:rPr>
          <w:rFonts w:ascii="Arial" w:hAnsi="Arial" w:cs="Arial"/>
          <w:noProof/>
          <w:sz w:val="24"/>
          <w:szCs w:val="24"/>
        </w:rPr>
        <w:t xml:space="preserve"> hospitalization</w:t>
      </w:r>
      <w:r>
        <w:rPr>
          <w:rFonts w:ascii="Arial" w:hAnsi="Arial" w:cs="Arial"/>
          <w:noProof/>
          <w:sz w:val="24"/>
          <w:szCs w:val="24"/>
        </w:rPr>
        <w:t>, and 2</w:t>
      </w:r>
      <w:r w:rsidR="000668B8">
        <w:rPr>
          <w:rFonts w:ascii="Arial" w:hAnsi="Arial" w:cs="Arial"/>
          <w:noProof/>
          <w:sz w:val="24"/>
          <w:szCs w:val="24"/>
        </w:rPr>
        <w:t xml:space="preserve"> are</w:t>
      </w:r>
      <w:r>
        <w:rPr>
          <w:rFonts w:ascii="Arial" w:hAnsi="Arial" w:cs="Arial"/>
          <w:noProof/>
          <w:sz w:val="24"/>
          <w:szCs w:val="24"/>
        </w:rPr>
        <w:t xml:space="preserve"> rehabilitation hospitals. 23 hospitals are owned by the government, 11 are owned privately, 9 </w:t>
      </w:r>
      <w:r w:rsidR="000668B8">
        <w:rPr>
          <w:rFonts w:ascii="Arial" w:hAnsi="Arial" w:cs="Arial"/>
          <w:noProof/>
          <w:sz w:val="24"/>
          <w:szCs w:val="24"/>
        </w:rPr>
        <w:t>under other</w:t>
      </w:r>
      <w:r>
        <w:rPr>
          <w:rFonts w:ascii="Arial" w:hAnsi="Arial" w:cs="Arial"/>
          <w:noProof/>
          <w:sz w:val="24"/>
          <w:szCs w:val="24"/>
        </w:rPr>
        <w:t xml:space="preserve"> public ownership or associations, 14 owned by health funds (especially Clalit Health Services), and 6 by</w:t>
      </w:r>
      <w:r w:rsidR="009A31B1">
        <w:rPr>
          <w:rFonts w:ascii="Arial" w:hAnsi="Arial" w:cs="Arial"/>
          <w:noProof/>
          <w:sz w:val="24"/>
          <w:szCs w:val="24"/>
        </w:rPr>
        <w:t xml:space="preserve"> Christian</w:t>
      </w:r>
      <w:r>
        <w:rPr>
          <w:rFonts w:ascii="Arial" w:hAnsi="Arial" w:cs="Arial"/>
          <w:noProof/>
          <w:sz w:val="24"/>
          <w:szCs w:val="24"/>
        </w:rPr>
        <w:t xml:space="preserve"> missions. Geographically, the number of hospital beds per capita and the concentration of hospitals is higher in the center, especially along the coast and in the major cities</w:t>
      </w:r>
      <w:r w:rsidR="00182290">
        <w:rPr>
          <w:rFonts w:ascii="Arial" w:hAnsi="Arial" w:cs="Arial"/>
          <w:noProof/>
          <w:sz w:val="24"/>
          <w:szCs w:val="24"/>
        </w:rPr>
        <w:t>, than in the periphery</w:t>
      </w:r>
      <w:r>
        <w:rPr>
          <w:rFonts w:ascii="Arial" w:hAnsi="Arial" w:cs="Arial"/>
          <w:noProof/>
          <w:sz w:val="24"/>
          <w:szCs w:val="24"/>
        </w:rPr>
        <w:t>. In the northern and southern districts</w:t>
      </w:r>
      <w:r w:rsidR="009A31B1">
        <w:rPr>
          <w:rFonts w:ascii="Arial" w:hAnsi="Arial" w:cs="Arial"/>
          <w:noProof/>
          <w:sz w:val="24"/>
          <w:szCs w:val="24"/>
        </w:rPr>
        <w:t>,</w:t>
      </w:r>
      <w:r>
        <w:rPr>
          <w:rFonts w:ascii="Arial" w:hAnsi="Arial" w:cs="Arial"/>
          <w:noProof/>
          <w:sz w:val="24"/>
          <w:szCs w:val="24"/>
        </w:rPr>
        <w:t xml:space="preserve"> the number of hospital beds per capita and the number of hospitals is lower. </w:t>
      </w:r>
      <w:r>
        <w:rPr>
          <w:rFonts w:ascii="Arial" w:hAnsi="Arial" w:cs="Arial"/>
          <w:b/>
          <w:bCs/>
          <w:noProof/>
          <w:sz w:val="24"/>
          <w:szCs w:val="24"/>
        </w:rPr>
        <w:t>The total number of hospital beds</w:t>
      </w:r>
      <w:r>
        <w:rPr>
          <w:rFonts w:ascii="Arial" w:hAnsi="Arial" w:cs="Arial"/>
          <w:noProof/>
          <w:sz w:val="24"/>
          <w:szCs w:val="24"/>
        </w:rPr>
        <w:t xml:space="preserve"> in Israel in relation to the population has been on a steady decline in all areas of hospitalization including general, psychiatric, geriatric, and rehabilitation.</w:t>
      </w:r>
    </w:p>
    <w:p w14:paraId="09D83227" w14:textId="2D3C5958" w:rsidR="000501B7" w:rsidRPr="00890411" w:rsidRDefault="000501B7" w:rsidP="000501B7">
      <w:pPr>
        <w:bidi w:val="0"/>
        <w:spacing w:before="120" w:after="0" w:line="360" w:lineRule="auto"/>
        <w:jc w:val="both"/>
        <w:rPr>
          <w:rFonts w:ascii="Arial" w:hAnsi="Arial" w:cs="Arial"/>
          <w:b/>
          <w:bCs/>
          <w:noProof/>
          <w:sz w:val="24"/>
          <w:szCs w:val="24"/>
          <w:rtl/>
        </w:rPr>
      </w:pPr>
      <w:r>
        <w:rPr>
          <w:rFonts w:ascii="Arial" w:hAnsi="Arial" w:cs="Arial"/>
          <w:noProof/>
          <w:sz w:val="24"/>
          <w:szCs w:val="24"/>
        </w:rPr>
        <w:t xml:space="preserve">In addition to the medical centers and health funds, there are </w:t>
      </w:r>
      <w:r w:rsidRPr="00890411">
        <w:rPr>
          <w:rFonts w:ascii="Arial" w:hAnsi="Arial" w:cs="Arial"/>
          <w:b/>
          <w:bCs/>
          <w:noProof/>
          <w:sz w:val="24"/>
          <w:szCs w:val="24"/>
        </w:rPr>
        <w:t>other third-sector health organizations (Magen David Adom, the Israel Cancer Association and more),</w:t>
      </w:r>
      <w:r>
        <w:rPr>
          <w:rFonts w:ascii="Arial" w:hAnsi="Arial" w:cs="Arial"/>
          <w:noProof/>
          <w:sz w:val="24"/>
          <w:szCs w:val="24"/>
        </w:rPr>
        <w:t xml:space="preserve"> which operate not for profit and include hospitalization services, general clinic treatments, hospice services, first aid, regional rescue units, mental health treatment, dentistry services, complementary medicine, paramedical services and more. There are also health support organizations operating in areas such as prevention, health education, public information, loaning and supplying medical equipment and more (</w:t>
      </w:r>
      <w:r w:rsidRPr="00890411">
        <w:rPr>
          <w:rFonts w:ascii="Arial" w:hAnsi="Arial" w:cs="Arial"/>
          <w:b/>
          <w:bCs/>
          <w:noProof/>
          <w:sz w:val="24"/>
          <w:szCs w:val="24"/>
        </w:rPr>
        <w:t>such as well</w:t>
      </w:r>
      <w:r w:rsidR="009A31B1">
        <w:rPr>
          <w:rFonts w:ascii="Arial" w:hAnsi="Arial" w:cs="Arial"/>
          <w:b/>
          <w:bCs/>
          <w:noProof/>
          <w:sz w:val="24"/>
          <w:szCs w:val="24"/>
        </w:rPr>
        <w:t>-</w:t>
      </w:r>
      <w:r w:rsidRPr="00890411">
        <w:rPr>
          <w:rFonts w:ascii="Arial" w:hAnsi="Arial" w:cs="Arial"/>
          <w:b/>
          <w:bCs/>
          <w:noProof/>
          <w:sz w:val="24"/>
          <w:szCs w:val="24"/>
        </w:rPr>
        <w:t xml:space="preserve">baby clinics, student health services, dental health, Yad Sarah and Ezer Mizion, urgent </w:t>
      </w:r>
      <w:r w:rsidR="009A31B1">
        <w:rPr>
          <w:rFonts w:ascii="Arial" w:hAnsi="Arial" w:cs="Arial"/>
          <w:b/>
          <w:bCs/>
          <w:noProof/>
          <w:sz w:val="24"/>
          <w:szCs w:val="24"/>
        </w:rPr>
        <w:t>care</w:t>
      </w:r>
      <w:r w:rsidRPr="00890411">
        <w:rPr>
          <w:rFonts w:ascii="Arial" w:hAnsi="Arial" w:cs="Arial"/>
          <w:b/>
          <w:bCs/>
          <w:noProof/>
          <w:sz w:val="24"/>
          <w:szCs w:val="24"/>
        </w:rPr>
        <w:t xml:space="preserve"> centers and pharmacies). </w:t>
      </w:r>
    </w:p>
    <w:p w14:paraId="4608AA1B" w14:textId="77777777" w:rsidR="000501B7" w:rsidRPr="000501B7" w:rsidRDefault="000501B7" w:rsidP="000501B7">
      <w:pPr>
        <w:pStyle w:val="ListParagraph"/>
        <w:spacing w:line="360" w:lineRule="auto"/>
        <w:ind w:left="360"/>
        <w:jc w:val="both"/>
        <w:rPr>
          <w:rFonts w:asciiTheme="minorBidi" w:hAnsiTheme="minorBidi"/>
          <w:b/>
          <w:bCs/>
          <w:noProof/>
          <w:sz w:val="24"/>
          <w:szCs w:val="24"/>
          <w:rtl/>
        </w:rPr>
      </w:pPr>
    </w:p>
    <w:p w14:paraId="5572A087" w14:textId="77777777" w:rsidR="000501B7" w:rsidRPr="000501B7" w:rsidRDefault="000501B7" w:rsidP="000501B7">
      <w:pPr>
        <w:pStyle w:val="ListParagraph"/>
        <w:spacing w:line="360" w:lineRule="auto"/>
        <w:ind w:left="360"/>
        <w:jc w:val="both"/>
        <w:rPr>
          <w:rFonts w:asciiTheme="minorBidi" w:hAnsiTheme="minorBidi"/>
          <w:b/>
          <w:bCs/>
          <w:noProof/>
          <w:sz w:val="24"/>
          <w:szCs w:val="24"/>
          <w:rtl/>
        </w:rPr>
      </w:pPr>
    </w:p>
    <w:p w14:paraId="29854944" w14:textId="77777777" w:rsidR="000501B7" w:rsidRPr="000501B7" w:rsidRDefault="000501B7" w:rsidP="000501B7">
      <w:pPr>
        <w:pStyle w:val="ListParagraph"/>
        <w:spacing w:line="360" w:lineRule="auto"/>
        <w:ind w:left="360"/>
        <w:jc w:val="both"/>
        <w:rPr>
          <w:rFonts w:asciiTheme="minorBidi" w:hAnsiTheme="minorBidi"/>
          <w:b/>
          <w:bCs/>
          <w:noProof/>
          <w:sz w:val="24"/>
          <w:szCs w:val="24"/>
          <w:rtl/>
        </w:rPr>
      </w:pPr>
    </w:p>
    <w:p w14:paraId="79587098" w14:textId="77777777" w:rsidR="000501B7" w:rsidRPr="000501B7" w:rsidRDefault="000501B7" w:rsidP="000501B7">
      <w:pPr>
        <w:pStyle w:val="ListParagraph"/>
        <w:spacing w:line="360" w:lineRule="auto"/>
        <w:ind w:left="360"/>
        <w:jc w:val="both"/>
        <w:rPr>
          <w:rFonts w:asciiTheme="minorBidi" w:hAnsiTheme="minorBidi"/>
          <w:b/>
          <w:bCs/>
          <w:noProof/>
          <w:sz w:val="24"/>
          <w:szCs w:val="24"/>
          <w:rtl/>
        </w:rPr>
      </w:pPr>
    </w:p>
    <w:p w14:paraId="50E46E94" w14:textId="77777777" w:rsidR="000501B7" w:rsidRPr="000501B7" w:rsidRDefault="000501B7" w:rsidP="000501B7">
      <w:pPr>
        <w:pStyle w:val="ListParagraph"/>
        <w:spacing w:line="360" w:lineRule="auto"/>
        <w:ind w:left="360"/>
        <w:jc w:val="both"/>
        <w:rPr>
          <w:rFonts w:asciiTheme="minorBidi" w:hAnsiTheme="minorBidi"/>
          <w:b/>
          <w:bCs/>
          <w:noProof/>
          <w:sz w:val="24"/>
          <w:szCs w:val="24"/>
          <w:rtl/>
        </w:rPr>
      </w:pPr>
    </w:p>
    <w:p w14:paraId="66730B3D" w14:textId="7FC5F9AC" w:rsidR="000501B7" w:rsidRPr="000501B7" w:rsidRDefault="000501B7" w:rsidP="009A31B1">
      <w:pPr>
        <w:bidi w:val="0"/>
        <w:spacing w:after="120" w:line="360" w:lineRule="auto"/>
        <w:rPr>
          <w:rFonts w:asciiTheme="minorBidi" w:hAnsiTheme="minorBidi"/>
          <w:b/>
          <w:bCs/>
          <w:noProof/>
          <w:color w:val="4472C4" w:themeColor="accent1"/>
          <w:sz w:val="32"/>
          <w:szCs w:val="32"/>
          <w:rtl/>
        </w:rPr>
      </w:pPr>
      <w:r>
        <w:rPr>
          <w:rFonts w:asciiTheme="minorBidi" w:hAnsiTheme="minorBidi"/>
          <w:b/>
          <w:bCs/>
          <w:noProof/>
          <w:color w:val="4472C4" w:themeColor="accent1"/>
          <w:sz w:val="32"/>
          <w:szCs w:val="32"/>
        </w:rPr>
        <w:lastRenderedPageBreak/>
        <w:t xml:space="preserve">The Israeli healthcare system </w:t>
      </w:r>
      <w:r w:rsidR="00890411">
        <w:rPr>
          <w:rFonts w:asciiTheme="minorBidi" w:hAnsiTheme="minorBidi"/>
          <w:b/>
          <w:bCs/>
          <w:noProof/>
          <w:color w:val="4472C4" w:themeColor="accent1"/>
          <w:sz w:val="32"/>
          <w:szCs w:val="32"/>
        </w:rPr>
        <w:t>–</w:t>
      </w:r>
      <w:r>
        <w:rPr>
          <w:rFonts w:asciiTheme="minorBidi" w:hAnsiTheme="minorBidi"/>
          <w:b/>
          <w:bCs/>
          <w:noProof/>
          <w:color w:val="4472C4" w:themeColor="accent1"/>
          <w:sz w:val="32"/>
          <w:szCs w:val="32"/>
        </w:rPr>
        <w:t xml:space="preserve"> challenges and opportunities </w:t>
      </w:r>
    </w:p>
    <w:p w14:paraId="66831D71" w14:textId="44481614" w:rsidR="000501B7" w:rsidRPr="000501B7" w:rsidRDefault="000501B7" w:rsidP="000501B7">
      <w:pPr>
        <w:bidi w:val="0"/>
        <w:spacing w:before="120" w:after="0" w:line="360" w:lineRule="auto"/>
        <w:jc w:val="both"/>
        <w:rPr>
          <w:rFonts w:asciiTheme="minorBidi" w:hAnsiTheme="minorBidi"/>
          <w:noProof/>
          <w:sz w:val="24"/>
          <w:szCs w:val="24"/>
        </w:rPr>
      </w:pPr>
      <w:r>
        <w:rPr>
          <w:rFonts w:asciiTheme="minorBidi" w:hAnsiTheme="minorBidi"/>
          <w:noProof/>
          <w:sz w:val="24"/>
          <w:szCs w:val="24"/>
        </w:rPr>
        <w:t xml:space="preserve">The Israeli healthcare system faces a number of significant challenges that arise from a growing </w:t>
      </w:r>
      <w:r>
        <w:rPr>
          <w:rFonts w:asciiTheme="minorBidi" w:hAnsiTheme="minorBidi"/>
          <w:b/>
          <w:bCs/>
          <w:noProof/>
          <w:sz w:val="24"/>
          <w:szCs w:val="24"/>
        </w:rPr>
        <w:t>gap between the system's resources (budget, infrastructures, personnel and so on) and the population's developing needs.</w:t>
      </w:r>
      <w:r>
        <w:rPr>
          <w:rFonts w:asciiTheme="minorBidi" w:hAnsiTheme="minorBidi"/>
          <w:noProof/>
          <w:sz w:val="24"/>
          <w:szCs w:val="24"/>
        </w:rPr>
        <w:t xml:space="preserve"> The public healthcare system is already stretched </w:t>
      </w:r>
      <w:r w:rsidR="009A31B1">
        <w:rPr>
          <w:rFonts w:asciiTheme="minorBidi" w:hAnsiTheme="minorBidi"/>
          <w:noProof/>
          <w:sz w:val="24"/>
          <w:szCs w:val="24"/>
        </w:rPr>
        <w:t>thin in many</w:t>
      </w:r>
      <w:r>
        <w:rPr>
          <w:rFonts w:asciiTheme="minorBidi" w:hAnsiTheme="minorBidi"/>
          <w:noProof/>
          <w:sz w:val="24"/>
          <w:szCs w:val="24"/>
        </w:rPr>
        <w:t xml:space="preserve"> dimensions including: overcrowding of hospitalization departments, overcrowded emergency rooms, </w:t>
      </w:r>
      <w:r w:rsidR="00890411">
        <w:rPr>
          <w:rFonts w:asciiTheme="minorBidi" w:hAnsiTheme="minorBidi"/>
          <w:noProof/>
          <w:sz w:val="24"/>
          <w:szCs w:val="24"/>
        </w:rPr>
        <w:t xml:space="preserve">and </w:t>
      </w:r>
      <w:r>
        <w:rPr>
          <w:rFonts w:asciiTheme="minorBidi" w:hAnsiTheme="minorBidi"/>
          <w:noProof/>
          <w:sz w:val="24"/>
          <w:szCs w:val="24"/>
        </w:rPr>
        <w:t xml:space="preserve">long lines for surgery, procedures, tests and so on. This stress is expected to increase due to a number of factors, primarily the </w:t>
      </w:r>
      <w:r w:rsidR="009A31B1">
        <w:rPr>
          <w:rFonts w:asciiTheme="minorBidi" w:hAnsiTheme="minorBidi"/>
          <w:noProof/>
          <w:sz w:val="24"/>
          <w:szCs w:val="24"/>
        </w:rPr>
        <w:t xml:space="preserve">growth and aging of the </w:t>
      </w:r>
      <w:r>
        <w:rPr>
          <w:rFonts w:asciiTheme="minorBidi" w:hAnsiTheme="minorBidi"/>
          <w:noProof/>
          <w:sz w:val="24"/>
          <w:szCs w:val="24"/>
        </w:rPr>
        <w:t>population, inequality and gaps in health, a shortage of professional personnel</w:t>
      </w:r>
      <w:r w:rsidR="00890411">
        <w:rPr>
          <w:rFonts w:asciiTheme="minorBidi" w:hAnsiTheme="minorBidi"/>
          <w:noProof/>
          <w:sz w:val="24"/>
          <w:szCs w:val="24"/>
        </w:rPr>
        <w:t>,</w:t>
      </w:r>
      <w:r>
        <w:rPr>
          <w:rFonts w:asciiTheme="minorBidi" w:hAnsiTheme="minorBidi"/>
          <w:noProof/>
          <w:sz w:val="24"/>
          <w:szCs w:val="24"/>
        </w:rPr>
        <w:t xml:space="preserve"> and underfunding. The aging of the population and increase in chronic morbidity raises the urgent need to increase investment</w:t>
      </w:r>
      <w:r w:rsidR="009A31B1">
        <w:rPr>
          <w:rFonts w:asciiTheme="minorBidi" w:hAnsiTheme="minorBidi"/>
          <w:noProof/>
          <w:sz w:val="24"/>
          <w:szCs w:val="24"/>
        </w:rPr>
        <w:t>s</w:t>
      </w:r>
      <w:r>
        <w:rPr>
          <w:rFonts w:asciiTheme="minorBidi" w:hAnsiTheme="minorBidi"/>
          <w:noProof/>
          <w:sz w:val="24"/>
          <w:szCs w:val="24"/>
        </w:rPr>
        <w:t xml:space="preserve"> in health while adopting innovative solutions, using new technologies</w:t>
      </w:r>
      <w:r w:rsidR="00890411">
        <w:rPr>
          <w:rFonts w:asciiTheme="minorBidi" w:hAnsiTheme="minorBidi"/>
          <w:noProof/>
          <w:sz w:val="24"/>
          <w:szCs w:val="24"/>
        </w:rPr>
        <w:t>,</w:t>
      </w:r>
      <w:r>
        <w:rPr>
          <w:rFonts w:asciiTheme="minorBidi" w:hAnsiTheme="minorBidi"/>
          <w:noProof/>
          <w:sz w:val="24"/>
          <w:szCs w:val="24"/>
        </w:rPr>
        <w:t xml:space="preserve"> and organizing the health services according to the</w:t>
      </w:r>
      <w:r w:rsidR="009A31B1">
        <w:rPr>
          <w:rFonts w:asciiTheme="minorBidi" w:hAnsiTheme="minorBidi"/>
          <w:noProof/>
          <w:sz w:val="24"/>
          <w:szCs w:val="24"/>
        </w:rPr>
        <w:t>se</w:t>
      </w:r>
      <w:r>
        <w:rPr>
          <w:rFonts w:asciiTheme="minorBidi" w:hAnsiTheme="minorBidi"/>
          <w:noProof/>
          <w:sz w:val="24"/>
          <w:szCs w:val="24"/>
        </w:rPr>
        <w:t xml:space="preserve"> needs. Following is an overview of the challenges and opportunities facing the health</w:t>
      </w:r>
      <w:r w:rsidR="009A31B1">
        <w:rPr>
          <w:rFonts w:asciiTheme="minorBidi" w:hAnsiTheme="minorBidi"/>
          <w:noProof/>
          <w:sz w:val="24"/>
          <w:szCs w:val="24"/>
        </w:rPr>
        <w:t>care</w:t>
      </w:r>
      <w:r>
        <w:rPr>
          <w:rFonts w:asciiTheme="minorBidi" w:hAnsiTheme="minorBidi"/>
          <w:noProof/>
          <w:sz w:val="24"/>
          <w:szCs w:val="24"/>
        </w:rPr>
        <w:t xml:space="preserve"> system:</w:t>
      </w:r>
    </w:p>
    <w:p w14:paraId="4F0D62AC" w14:textId="77777777" w:rsidR="000501B7" w:rsidRPr="000501B7" w:rsidRDefault="000501B7" w:rsidP="000501B7">
      <w:pPr>
        <w:spacing w:before="120" w:after="0" w:line="360" w:lineRule="auto"/>
        <w:jc w:val="both"/>
        <w:rPr>
          <w:rFonts w:asciiTheme="minorBidi" w:hAnsiTheme="minorBidi"/>
          <w:noProof/>
          <w:sz w:val="24"/>
          <w:szCs w:val="24"/>
          <w:rtl/>
        </w:rPr>
      </w:pPr>
    </w:p>
    <w:p w14:paraId="4F8F4C88" w14:textId="759443CA" w:rsidR="000501B7" w:rsidRPr="000501B7" w:rsidRDefault="000501B7" w:rsidP="00B75533">
      <w:pPr>
        <w:bidi w:val="0"/>
        <w:spacing w:line="360" w:lineRule="auto"/>
        <w:jc w:val="both"/>
        <w:rPr>
          <w:rFonts w:asciiTheme="minorBidi" w:hAnsiTheme="minorBidi"/>
          <w:noProof/>
          <w:sz w:val="24"/>
          <w:szCs w:val="24"/>
          <w:rtl/>
        </w:rPr>
      </w:pPr>
      <w:r>
        <w:rPr>
          <w:rFonts w:asciiTheme="minorBidi" w:hAnsiTheme="minorBidi"/>
          <w:b/>
          <w:bCs/>
          <w:noProof/>
          <w:sz w:val="24"/>
          <w:szCs w:val="24"/>
        </w:rPr>
        <w:t>Growth forecasts and population spread for the target year:</w:t>
      </w:r>
      <w:r>
        <w:rPr>
          <w:rFonts w:asciiTheme="minorBidi" w:hAnsiTheme="minorBidi"/>
          <w:noProof/>
          <w:sz w:val="24"/>
          <w:szCs w:val="24"/>
        </w:rPr>
        <w:t xml:space="preserve"> The Central Bureau of Statistics estimates that Israel's population will reach 16.8 million at the high</w:t>
      </w:r>
      <w:r w:rsidR="00120E22">
        <w:rPr>
          <w:rFonts w:asciiTheme="minorBidi" w:hAnsiTheme="minorBidi"/>
          <w:noProof/>
          <w:sz w:val="24"/>
          <w:szCs w:val="24"/>
        </w:rPr>
        <w:t>-end</w:t>
      </w:r>
      <w:r>
        <w:rPr>
          <w:rFonts w:asciiTheme="minorBidi" w:hAnsiTheme="minorBidi"/>
          <w:noProof/>
          <w:sz w:val="24"/>
          <w:szCs w:val="24"/>
        </w:rPr>
        <w:t xml:space="preserve"> </w:t>
      </w:r>
      <w:r w:rsidR="00120E22">
        <w:rPr>
          <w:rFonts w:asciiTheme="minorBidi" w:hAnsiTheme="minorBidi"/>
          <w:noProof/>
          <w:sz w:val="24"/>
          <w:szCs w:val="24"/>
        </w:rPr>
        <w:t>forecast</w:t>
      </w:r>
      <w:r>
        <w:rPr>
          <w:rFonts w:asciiTheme="minorBidi" w:hAnsiTheme="minorBidi"/>
          <w:noProof/>
          <w:sz w:val="24"/>
          <w:szCs w:val="24"/>
        </w:rPr>
        <w:t>, 15 million at the medium foreca</w:t>
      </w:r>
      <w:r w:rsidR="00120E22">
        <w:rPr>
          <w:rFonts w:asciiTheme="minorBidi" w:hAnsiTheme="minorBidi"/>
          <w:noProof/>
          <w:sz w:val="24"/>
          <w:szCs w:val="24"/>
        </w:rPr>
        <w:t>st, and 13.5 million at the low-</w:t>
      </w:r>
      <w:r>
        <w:rPr>
          <w:rFonts w:asciiTheme="minorBidi" w:hAnsiTheme="minorBidi"/>
          <w:noProof/>
          <w:sz w:val="24"/>
          <w:szCs w:val="24"/>
        </w:rPr>
        <w:t xml:space="preserve">end forecast. This is significant growth and </w:t>
      </w:r>
      <w:r w:rsidR="00B75533">
        <w:rPr>
          <w:rFonts w:asciiTheme="minorBidi" w:hAnsiTheme="minorBidi"/>
          <w:noProof/>
          <w:sz w:val="24"/>
          <w:szCs w:val="24"/>
        </w:rPr>
        <w:t xml:space="preserve">a </w:t>
      </w:r>
      <w:r>
        <w:rPr>
          <w:rFonts w:asciiTheme="minorBidi" w:hAnsiTheme="minorBidi"/>
          <w:noProof/>
          <w:sz w:val="24"/>
          <w:szCs w:val="24"/>
        </w:rPr>
        <w:t xml:space="preserve">change that will impact </w:t>
      </w:r>
      <w:r w:rsidR="002A49FB">
        <w:rPr>
          <w:rFonts w:asciiTheme="minorBidi" w:hAnsiTheme="minorBidi"/>
          <w:noProof/>
          <w:sz w:val="24"/>
          <w:szCs w:val="24"/>
        </w:rPr>
        <w:t>Israel’s</w:t>
      </w:r>
      <w:r>
        <w:rPr>
          <w:rFonts w:asciiTheme="minorBidi" w:hAnsiTheme="minorBidi"/>
          <w:noProof/>
          <w:sz w:val="24"/>
          <w:szCs w:val="24"/>
        </w:rPr>
        <w:t xml:space="preserve"> society and</w:t>
      </w:r>
      <w:r w:rsidR="002A49FB">
        <w:rPr>
          <w:rFonts w:asciiTheme="minorBidi" w:hAnsiTheme="minorBidi"/>
          <w:noProof/>
          <w:sz w:val="24"/>
          <w:szCs w:val="24"/>
        </w:rPr>
        <w:t xml:space="preserve"> the</w:t>
      </w:r>
      <w:r>
        <w:rPr>
          <w:rFonts w:asciiTheme="minorBidi" w:hAnsiTheme="minorBidi"/>
          <w:noProof/>
          <w:sz w:val="24"/>
          <w:szCs w:val="24"/>
        </w:rPr>
        <w:t xml:space="preserve"> spatial deployment of the population, with all of its demands and the</w:t>
      </w:r>
      <w:r w:rsidR="002A49FB">
        <w:rPr>
          <w:rFonts w:asciiTheme="minorBidi" w:hAnsiTheme="minorBidi"/>
          <w:noProof/>
          <w:sz w:val="24"/>
          <w:szCs w:val="24"/>
        </w:rPr>
        <w:t xml:space="preserve"> requisite</w:t>
      </w:r>
      <w:r>
        <w:rPr>
          <w:rFonts w:asciiTheme="minorBidi" w:hAnsiTheme="minorBidi"/>
          <w:noProof/>
          <w:sz w:val="24"/>
          <w:szCs w:val="24"/>
        </w:rPr>
        <w:t xml:space="preserve"> deployment of health</w:t>
      </w:r>
      <w:r w:rsidR="002A49FB">
        <w:rPr>
          <w:rFonts w:asciiTheme="minorBidi" w:hAnsiTheme="minorBidi"/>
          <w:noProof/>
          <w:sz w:val="24"/>
          <w:szCs w:val="24"/>
        </w:rPr>
        <w:t>care</w:t>
      </w:r>
      <w:r>
        <w:rPr>
          <w:rFonts w:asciiTheme="minorBidi" w:hAnsiTheme="minorBidi"/>
          <w:noProof/>
          <w:sz w:val="24"/>
          <w:szCs w:val="24"/>
        </w:rPr>
        <w:t xml:space="preserve"> institutions. The National Economic Council's plan to spread the population for 2040, following the government-led strategic housing plan, includes redirecting demand from the center of the country to the northern and southern districts. Over the years, Israel has implemented a number of plans and policies meant to distribute the population and divert demand from the center to the periphery. An examination of those plans and the way they were realized over the years </w:t>
      </w:r>
      <w:r w:rsidR="00B75533">
        <w:rPr>
          <w:rFonts w:asciiTheme="minorBidi" w:hAnsiTheme="minorBidi"/>
          <w:noProof/>
          <w:sz w:val="24"/>
          <w:szCs w:val="24"/>
        </w:rPr>
        <w:t>reveals</w:t>
      </w:r>
      <w:r>
        <w:rPr>
          <w:rFonts w:asciiTheme="minorBidi" w:hAnsiTheme="minorBidi"/>
          <w:noProof/>
          <w:sz w:val="24"/>
          <w:szCs w:val="24"/>
        </w:rPr>
        <w:t xml:space="preserve"> the challenge of planning the array of health services in keeping with the chance to realize government objectives of population distribution.</w:t>
      </w:r>
      <w:r>
        <w:rPr>
          <w:rFonts w:asciiTheme="minorBidi" w:hAnsiTheme="minorBidi"/>
          <w:b/>
          <w:bCs/>
          <w:noProof/>
          <w:sz w:val="24"/>
          <w:szCs w:val="24"/>
        </w:rPr>
        <w:t xml:space="preserve"> </w:t>
      </w:r>
    </w:p>
    <w:p w14:paraId="4777D466" w14:textId="2DB3D52C" w:rsidR="000501B7" w:rsidRPr="000501B7" w:rsidRDefault="000501B7" w:rsidP="004B10F9">
      <w:pPr>
        <w:bidi w:val="0"/>
        <w:spacing w:line="360" w:lineRule="auto"/>
        <w:jc w:val="both"/>
        <w:rPr>
          <w:rFonts w:asciiTheme="minorBidi" w:hAnsiTheme="minorBidi"/>
          <w:noProof/>
          <w:sz w:val="24"/>
          <w:szCs w:val="24"/>
        </w:rPr>
      </w:pPr>
      <w:r>
        <w:rPr>
          <w:rFonts w:asciiTheme="minorBidi" w:hAnsiTheme="minorBidi"/>
          <w:b/>
          <w:bCs/>
          <w:noProof/>
          <w:sz w:val="24"/>
          <w:szCs w:val="24"/>
        </w:rPr>
        <w:lastRenderedPageBreak/>
        <w:t>Population aging</w:t>
      </w:r>
      <w:r>
        <w:rPr>
          <w:rFonts w:asciiTheme="minorBidi" w:hAnsiTheme="minorBidi"/>
          <w:noProof/>
          <w:sz w:val="24"/>
          <w:szCs w:val="24"/>
        </w:rPr>
        <w:t xml:space="preserve"> </w:t>
      </w:r>
      <w:r w:rsidR="00AD147C">
        <w:rPr>
          <w:rFonts w:asciiTheme="minorBidi" w:hAnsiTheme="minorBidi"/>
          <w:noProof/>
          <w:sz w:val="24"/>
          <w:szCs w:val="24"/>
        </w:rPr>
        <w:t>–</w:t>
      </w:r>
      <w:r>
        <w:rPr>
          <w:rFonts w:asciiTheme="minorBidi" w:hAnsiTheme="minorBidi"/>
          <w:noProof/>
          <w:sz w:val="24"/>
          <w:szCs w:val="24"/>
        </w:rPr>
        <w:t xml:space="preserve"> Israel</w:t>
      </w:r>
      <w:r w:rsidR="00AD147C">
        <w:rPr>
          <w:rFonts w:asciiTheme="minorBidi" w:hAnsiTheme="minorBidi"/>
          <w:noProof/>
          <w:sz w:val="24"/>
          <w:szCs w:val="24"/>
        </w:rPr>
        <w:t xml:space="preserve"> </w:t>
      </w:r>
      <w:r>
        <w:rPr>
          <w:rFonts w:asciiTheme="minorBidi" w:hAnsiTheme="minorBidi"/>
          <w:noProof/>
          <w:sz w:val="24"/>
          <w:szCs w:val="24"/>
        </w:rPr>
        <w:t xml:space="preserve">is a relatively young country in terms of its population composition, and a trend of population aging and rise in average age is projected. The older population is expected to grow by 77% between the years 2015-2035, and its growth rate will be 2.2 higher than that of the general population during that period. As far as health, the significance of that data is as follows: an increase in the frequency of </w:t>
      </w:r>
      <w:r>
        <w:rPr>
          <w:rFonts w:asciiTheme="minorBidi" w:hAnsiTheme="minorBidi"/>
          <w:b/>
          <w:bCs/>
          <w:noProof/>
          <w:sz w:val="24"/>
          <w:szCs w:val="24"/>
        </w:rPr>
        <w:t xml:space="preserve">chronic illness </w:t>
      </w:r>
      <w:r>
        <w:rPr>
          <w:rFonts w:asciiTheme="minorBidi" w:hAnsiTheme="minorBidi"/>
          <w:noProof/>
          <w:sz w:val="24"/>
          <w:szCs w:val="24"/>
        </w:rPr>
        <w:t xml:space="preserve">(diabetes, heart disease etc.) in the population; </w:t>
      </w:r>
      <w:r>
        <w:rPr>
          <w:rFonts w:asciiTheme="minorBidi" w:hAnsiTheme="minorBidi"/>
          <w:b/>
          <w:bCs/>
          <w:noProof/>
          <w:sz w:val="24"/>
          <w:szCs w:val="24"/>
        </w:rPr>
        <w:t xml:space="preserve">more chronic </w:t>
      </w:r>
      <w:r w:rsidR="004B10F9">
        <w:rPr>
          <w:rFonts w:asciiTheme="minorBidi" w:hAnsiTheme="minorBidi"/>
          <w:b/>
          <w:bCs/>
          <w:noProof/>
          <w:sz w:val="24"/>
          <w:szCs w:val="24"/>
        </w:rPr>
        <w:t>illness</w:t>
      </w:r>
      <w:r>
        <w:rPr>
          <w:rFonts w:asciiTheme="minorBidi" w:hAnsiTheme="minorBidi"/>
          <w:b/>
          <w:bCs/>
          <w:noProof/>
          <w:sz w:val="24"/>
          <w:szCs w:val="24"/>
        </w:rPr>
        <w:t xml:space="preserve">es per person </w:t>
      </w:r>
      <w:r>
        <w:rPr>
          <w:rFonts w:asciiTheme="minorBidi" w:hAnsiTheme="minorBidi"/>
          <w:noProof/>
          <w:sz w:val="24"/>
          <w:szCs w:val="24"/>
        </w:rPr>
        <w:t xml:space="preserve">(until age 65 most of the population has at least one </w:t>
      </w:r>
      <w:r w:rsidR="004B10F9">
        <w:rPr>
          <w:rFonts w:asciiTheme="minorBidi" w:hAnsiTheme="minorBidi"/>
          <w:noProof/>
          <w:sz w:val="24"/>
          <w:szCs w:val="24"/>
        </w:rPr>
        <w:t>illness</w:t>
      </w:r>
      <w:r>
        <w:rPr>
          <w:rFonts w:asciiTheme="minorBidi" w:hAnsiTheme="minorBidi"/>
          <w:noProof/>
          <w:sz w:val="24"/>
          <w:szCs w:val="24"/>
        </w:rPr>
        <w:t xml:space="preserve"> and 2/3 have at least two chronic </w:t>
      </w:r>
      <w:r w:rsidR="004B10F9">
        <w:rPr>
          <w:rFonts w:asciiTheme="minorBidi" w:hAnsiTheme="minorBidi"/>
          <w:noProof/>
          <w:sz w:val="24"/>
          <w:szCs w:val="24"/>
        </w:rPr>
        <w:t>illnesses</w:t>
      </w:r>
      <w:r>
        <w:rPr>
          <w:rFonts w:asciiTheme="minorBidi" w:hAnsiTheme="minorBidi"/>
          <w:noProof/>
          <w:sz w:val="24"/>
          <w:szCs w:val="24"/>
        </w:rPr>
        <w:t xml:space="preserve">); </w:t>
      </w:r>
      <w:r>
        <w:rPr>
          <w:rFonts w:asciiTheme="minorBidi" w:hAnsiTheme="minorBidi"/>
          <w:b/>
          <w:bCs/>
          <w:noProof/>
          <w:sz w:val="24"/>
          <w:szCs w:val="24"/>
        </w:rPr>
        <w:t xml:space="preserve">treatment of chronic illness over </w:t>
      </w:r>
      <w:r w:rsidR="002A49FB">
        <w:rPr>
          <w:rFonts w:asciiTheme="minorBidi" w:hAnsiTheme="minorBidi"/>
          <w:b/>
          <w:bCs/>
          <w:noProof/>
          <w:sz w:val="24"/>
          <w:szCs w:val="24"/>
        </w:rPr>
        <w:t xml:space="preserve">the course of </w:t>
      </w:r>
      <w:r>
        <w:rPr>
          <w:rFonts w:asciiTheme="minorBidi" w:hAnsiTheme="minorBidi"/>
          <w:b/>
          <w:bCs/>
          <w:noProof/>
          <w:sz w:val="24"/>
          <w:szCs w:val="24"/>
        </w:rPr>
        <w:t xml:space="preserve">more years </w:t>
      </w:r>
      <w:r>
        <w:rPr>
          <w:rFonts w:asciiTheme="minorBidi" w:hAnsiTheme="minorBidi"/>
          <w:noProof/>
          <w:sz w:val="24"/>
          <w:szCs w:val="24"/>
        </w:rPr>
        <w:t>(a rise in life expectancy along with appearance of chronic illnesses at younger ages). Meanwhile, illnesses such as AIDS and cancer have become</w:t>
      </w:r>
      <w:r w:rsidR="008A4873">
        <w:rPr>
          <w:rFonts w:asciiTheme="minorBidi" w:hAnsiTheme="minorBidi"/>
          <w:noProof/>
          <w:sz w:val="24"/>
          <w:szCs w:val="24"/>
        </w:rPr>
        <w:t>,</w:t>
      </w:r>
      <w:r>
        <w:rPr>
          <w:rFonts w:asciiTheme="minorBidi" w:hAnsiTheme="minorBidi"/>
          <w:noProof/>
          <w:sz w:val="24"/>
          <w:szCs w:val="24"/>
        </w:rPr>
        <w:t xml:space="preserve"> thanks to technological advances</w:t>
      </w:r>
      <w:r w:rsidR="008A4873">
        <w:rPr>
          <w:rFonts w:asciiTheme="minorBidi" w:hAnsiTheme="minorBidi"/>
          <w:noProof/>
          <w:sz w:val="24"/>
          <w:szCs w:val="24"/>
        </w:rPr>
        <w:t>,</w:t>
      </w:r>
      <w:r>
        <w:rPr>
          <w:rFonts w:asciiTheme="minorBidi" w:hAnsiTheme="minorBidi"/>
          <w:noProof/>
          <w:sz w:val="24"/>
          <w:szCs w:val="24"/>
        </w:rPr>
        <w:t xml:space="preserve"> chronic illnesses that the </w:t>
      </w:r>
      <w:r w:rsidR="002A49FB">
        <w:rPr>
          <w:rFonts w:asciiTheme="minorBidi" w:hAnsiTheme="minorBidi"/>
          <w:noProof/>
          <w:sz w:val="24"/>
          <w:szCs w:val="24"/>
        </w:rPr>
        <w:t>patient copes with</w:t>
      </w:r>
      <w:r>
        <w:rPr>
          <w:rFonts w:asciiTheme="minorBidi" w:hAnsiTheme="minorBidi"/>
          <w:noProof/>
          <w:sz w:val="24"/>
          <w:szCs w:val="24"/>
        </w:rPr>
        <w:t xml:space="preserve"> for many years. All of those</w:t>
      </w:r>
      <w:r w:rsidR="004E2C26">
        <w:rPr>
          <w:rFonts w:asciiTheme="minorBidi" w:hAnsiTheme="minorBidi"/>
          <w:noProof/>
          <w:sz w:val="24"/>
          <w:szCs w:val="24"/>
        </w:rPr>
        <w:t xml:space="preserve"> factors</w:t>
      </w:r>
      <w:r>
        <w:rPr>
          <w:rFonts w:asciiTheme="minorBidi" w:hAnsiTheme="minorBidi"/>
          <w:noProof/>
          <w:sz w:val="24"/>
          <w:szCs w:val="24"/>
        </w:rPr>
        <w:t xml:space="preserve"> are expected to increase the burden on the Israeli healthcare system. The healthcare system is expected to </w:t>
      </w:r>
      <w:r w:rsidR="00CC6D25">
        <w:rPr>
          <w:rFonts w:asciiTheme="minorBidi" w:hAnsiTheme="minorBidi"/>
          <w:noProof/>
          <w:sz w:val="24"/>
          <w:szCs w:val="24"/>
        </w:rPr>
        <w:t>face</w:t>
      </w:r>
      <w:r>
        <w:rPr>
          <w:rFonts w:asciiTheme="minorBidi" w:hAnsiTheme="minorBidi"/>
          <w:noProof/>
          <w:sz w:val="24"/>
          <w:szCs w:val="24"/>
        </w:rPr>
        <w:t xml:space="preserve"> more hospital patients, more hospitalization days, more complex patients, more patients</w:t>
      </w:r>
      <w:r w:rsidR="005F3972">
        <w:rPr>
          <w:rFonts w:asciiTheme="minorBidi" w:hAnsiTheme="minorBidi"/>
          <w:noProof/>
          <w:sz w:val="24"/>
          <w:szCs w:val="24"/>
        </w:rPr>
        <w:t xml:space="preserve"> requiring </w:t>
      </w:r>
      <w:r w:rsidR="00B56194">
        <w:rPr>
          <w:rFonts w:asciiTheme="minorBidi" w:hAnsiTheme="minorBidi"/>
          <w:noProof/>
          <w:sz w:val="24"/>
          <w:szCs w:val="24"/>
        </w:rPr>
        <w:t>long term</w:t>
      </w:r>
      <w:r w:rsidR="005F3972">
        <w:rPr>
          <w:rFonts w:asciiTheme="minorBidi" w:hAnsiTheme="minorBidi"/>
          <w:noProof/>
          <w:sz w:val="24"/>
          <w:szCs w:val="24"/>
        </w:rPr>
        <w:t xml:space="preserve"> nursing care</w:t>
      </w:r>
      <w:r>
        <w:rPr>
          <w:rFonts w:asciiTheme="minorBidi" w:hAnsiTheme="minorBidi"/>
          <w:noProof/>
          <w:sz w:val="24"/>
          <w:szCs w:val="24"/>
        </w:rPr>
        <w:t xml:space="preserve">, </w:t>
      </w:r>
      <w:r w:rsidR="00B56194">
        <w:rPr>
          <w:rFonts w:asciiTheme="minorBidi" w:hAnsiTheme="minorBidi"/>
          <w:noProof/>
          <w:sz w:val="24"/>
          <w:szCs w:val="24"/>
        </w:rPr>
        <w:t xml:space="preserve">futher </w:t>
      </w:r>
      <w:r>
        <w:rPr>
          <w:rFonts w:asciiTheme="minorBidi" w:hAnsiTheme="minorBidi"/>
          <w:noProof/>
          <w:sz w:val="24"/>
          <w:szCs w:val="24"/>
        </w:rPr>
        <w:t>burdens on the existing physical infrastructures, long</w:t>
      </w:r>
      <w:r w:rsidR="00B56194">
        <w:rPr>
          <w:rFonts w:asciiTheme="minorBidi" w:hAnsiTheme="minorBidi"/>
          <w:noProof/>
          <w:sz w:val="24"/>
          <w:szCs w:val="24"/>
        </w:rPr>
        <w:t>er waiting times</w:t>
      </w:r>
      <w:r>
        <w:rPr>
          <w:rFonts w:asciiTheme="minorBidi" w:hAnsiTheme="minorBidi"/>
          <w:noProof/>
          <w:sz w:val="24"/>
          <w:szCs w:val="24"/>
        </w:rPr>
        <w:t xml:space="preserve">, and an increase in public and private spending on health. This is the place to emphasize that along with the rise in the average life expectancy in Israel, it is </w:t>
      </w:r>
      <w:r w:rsidR="00B56194">
        <w:rPr>
          <w:rFonts w:asciiTheme="minorBidi" w:hAnsiTheme="minorBidi"/>
          <w:noProof/>
          <w:sz w:val="24"/>
          <w:szCs w:val="24"/>
        </w:rPr>
        <w:t xml:space="preserve">also </w:t>
      </w:r>
      <w:r>
        <w:rPr>
          <w:rFonts w:asciiTheme="minorBidi" w:hAnsiTheme="minorBidi"/>
          <w:noProof/>
          <w:sz w:val="24"/>
          <w:szCs w:val="24"/>
        </w:rPr>
        <w:t>the duty of the healthcare system to try to improve the quality of life of the 65</w:t>
      </w:r>
      <w:r w:rsidR="00604B1C">
        <w:rPr>
          <w:rFonts w:asciiTheme="minorBidi" w:hAnsiTheme="minorBidi"/>
          <w:noProof/>
          <w:sz w:val="24"/>
          <w:szCs w:val="24"/>
        </w:rPr>
        <w:t>+ population and provide high-</w:t>
      </w:r>
      <w:r>
        <w:rPr>
          <w:rFonts w:asciiTheme="minorBidi" w:hAnsiTheme="minorBidi"/>
          <w:noProof/>
          <w:sz w:val="24"/>
          <w:szCs w:val="24"/>
        </w:rPr>
        <w:t>quality, accessible and available service</w:t>
      </w:r>
      <w:r w:rsidR="00B56194">
        <w:rPr>
          <w:rFonts w:asciiTheme="minorBidi" w:hAnsiTheme="minorBidi"/>
          <w:noProof/>
          <w:sz w:val="24"/>
          <w:szCs w:val="24"/>
        </w:rPr>
        <w:t>s</w:t>
      </w:r>
      <w:r>
        <w:rPr>
          <w:rFonts w:asciiTheme="minorBidi" w:hAnsiTheme="minorBidi"/>
          <w:noProof/>
          <w:sz w:val="24"/>
          <w:szCs w:val="24"/>
        </w:rPr>
        <w:t xml:space="preserve">.   </w:t>
      </w:r>
    </w:p>
    <w:p w14:paraId="5B1C2279" w14:textId="22858D5D" w:rsidR="000501B7" w:rsidRPr="000501B7" w:rsidRDefault="000501B7" w:rsidP="000501B7">
      <w:pPr>
        <w:bidi w:val="0"/>
        <w:spacing w:line="360" w:lineRule="auto"/>
        <w:jc w:val="both"/>
        <w:rPr>
          <w:rFonts w:asciiTheme="minorBidi" w:hAnsiTheme="minorBidi"/>
          <w:noProof/>
          <w:sz w:val="24"/>
          <w:szCs w:val="24"/>
          <w:rtl/>
        </w:rPr>
      </w:pPr>
      <w:r>
        <w:rPr>
          <w:rFonts w:asciiTheme="minorBidi" w:hAnsiTheme="minorBidi"/>
          <w:b/>
          <w:bCs/>
          <w:noProof/>
          <w:sz w:val="24"/>
          <w:szCs w:val="24"/>
        </w:rPr>
        <w:t>Inequality in health</w:t>
      </w:r>
      <w:r>
        <w:rPr>
          <w:rFonts w:asciiTheme="minorBidi" w:hAnsiTheme="minorBidi"/>
          <w:noProof/>
          <w:sz w:val="24"/>
          <w:szCs w:val="24"/>
        </w:rPr>
        <w:t xml:space="preserve"> – Despite the national deployment of healthcare services, there are </w:t>
      </w:r>
      <w:r w:rsidRPr="00004ED8">
        <w:rPr>
          <w:rFonts w:asciiTheme="minorBidi" w:hAnsiTheme="minorBidi"/>
          <w:b/>
          <w:bCs/>
          <w:noProof/>
          <w:sz w:val="24"/>
          <w:szCs w:val="24"/>
        </w:rPr>
        <w:t>differences in the availability of healthcare services in different parts of the country</w:t>
      </w:r>
      <w:r>
        <w:rPr>
          <w:rFonts w:asciiTheme="minorBidi" w:hAnsiTheme="minorBidi"/>
          <w:noProof/>
          <w:sz w:val="24"/>
          <w:szCs w:val="24"/>
        </w:rPr>
        <w:t xml:space="preserve">. The accessibility and availability of doctors, including experts, in the </w:t>
      </w:r>
      <w:r w:rsidR="00B56194">
        <w:rPr>
          <w:rFonts w:asciiTheme="minorBidi" w:hAnsiTheme="minorBidi"/>
          <w:noProof/>
          <w:sz w:val="24"/>
          <w:szCs w:val="24"/>
        </w:rPr>
        <w:t xml:space="preserve">country’s </w:t>
      </w:r>
      <w:r>
        <w:rPr>
          <w:rFonts w:asciiTheme="minorBidi" w:hAnsiTheme="minorBidi"/>
          <w:noProof/>
          <w:sz w:val="24"/>
          <w:szCs w:val="24"/>
        </w:rPr>
        <w:t>periphery</w:t>
      </w:r>
      <w:r w:rsidR="00B56194">
        <w:rPr>
          <w:rFonts w:asciiTheme="minorBidi" w:hAnsiTheme="minorBidi"/>
          <w:noProof/>
          <w:sz w:val="24"/>
          <w:szCs w:val="24"/>
        </w:rPr>
        <w:t xml:space="preserve"> regions</w:t>
      </w:r>
      <w:r>
        <w:rPr>
          <w:rFonts w:asciiTheme="minorBidi" w:hAnsiTheme="minorBidi"/>
          <w:noProof/>
          <w:sz w:val="24"/>
          <w:szCs w:val="24"/>
        </w:rPr>
        <w:t xml:space="preserve"> is considerably lower than in the center, not only </w:t>
      </w:r>
      <w:r w:rsidR="00B56194">
        <w:rPr>
          <w:rFonts w:asciiTheme="minorBidi" w:hAnsiTheme="minorBidi"/>
          <w:noProof/>
          <w:sz w:val="24"/>
          <w:szCs w:val="24"/>
        </w:rPr>
        <w:t>with regards to medical care in the</w:t>
      </w:r>
      <w:r>
        <w:rPr>
          <w:rFonts w:asciiTheme="minorBidi" w:hAnsiTheme="minorBidi"/>
          <w:noProof/>
          <w:sz w:val="24"/>
          <w:szCs w:val="24"/>
        </w:rPr>
        <w:t xml:space="preserve"> community but also in the services provided by </w:t>
      </w:r>
      <w:r w:rsidR="00B56194">
        <w:rPr>
          <w:rFonts w:asciiTheme="minorBidi" w:hAnsiTheme="minorBidi"/>
          <w:noProof/>
          <w:sz w:val="24"/>
          <w:szCs w:val="24"/>
        </w:rPr>
        <w:t xml:space="preserve">local </w:t>
      </w:r>
      <w:r>
        <w:rPr>
          <w:rFonts w:asciiTheme="minorBidi" w:hAnsiTheme="minorBidi"/>
          <w:noProof/>
          <w:sz w:val="24"/>
          <w:szCs w:val="24"/>
        </w:rPr>
        <w:t>hospitals. Furthermore, residents of central Israel and Jerusalem enjoy broader opportunit</w:t>
      </w:r>
      <w:r w:rsidR="00B56194">
        <w:rPr>
          <w:rFonts w:asciiTheme="minorBidi" w:hAnsiTheme="minorBidi"/>
          <w:noProof/>
          <w:sz w:val="24"/>
          <w:szCs w:val="24"/>
        </w:rPr>
        <w:t>ies than residents of the periphery for</w:t>
      </w:r>
      <w:r>
        <w:rPr>
          <w:rFonts w:asciiTheme="minorBidi" w:hAnsiTheme="minorBidi"/>
          <w:noProof/>
          <w:sz w:val="24"/>
          <w:szCs w:val="24"/>
        </w:rPr>
        <w:t xml:space="preserve"> tak</w:t>
      </w:r>
      <w:r w:rsidR="00B56194">
        <w:rPr>
          <w:rFonts w:asciiTheme="minorBidi" w:hAnsiTheme="minorBidi"/>
          <w:noProof/>
          <w:sz w:val="24"/>
          <w:szCs w:val="24"/>
        </w:rPr>
        <w:t>ing</w:t>
      </w:r>
      <w:r>
        <w:rPr>
          <w:rFonts w:asciiTheme="minorBidi" w:hAnsiTheme="minorBidi"/>
          <w:noProof/>
          <w:sz w:val="24"/>
          <w:szCs w:val="24"/>
        </w:rPr>
        <w:t xml:space="preserve"> advantage of complementary and commercial insurance policies as part of private medicine. There are also gaps in access to well-baby clinics. </w:t>
      </w:r>
      <w:r>
        <w:rPr>
          <w:rFonts w:ascii="Arial" w:hAnsi="Arial" w:cs="Arial"/>
          <w:noProof/>
          <w:sz w:val="24"/>
          <w:szCs w:val="24"/>
        </w:rPr>
        <w:t xml:space="preserve">It is important to note that </w:t>
      </w:r>
      <w:r w:rsidR="00B56194">
        <w:rPr>
          <w:rFonts w:ascii="Arial" w:hAnsi="Arial" w:cs="Arial"/>
          <w:noProof/>
          <w:sz w:val="24"/>
          <w:szCs w:val="24"/>
        </w:rPr>
        <w:t>this</w:t>
      </w:r>
      <w:r>
        <w:rPr>
          <w:rFonts w:ascii="Arial" w:hAnsi="Arial" w:cs="Arial"/>
          <w:noProof/>
          <w:sz w:val="24"/>
          <w:szCs w:val="24"/>
        </w:rPr>
        <w:t xml:space="preserve"> is not only a question of physical access but also of cultural and linguistic access. </w:t>
      </w:r>
      <w:r>
        <w:rPr>
          <w:rFonts w:asciiTheme="minorBidi" w:hAnsiTheme="minorBidi"/>
          <w:noProof/>
          <w:sz w:val="24"/>
          <w:szCs w:val="24"/>
        </w:rPr>
        <w:t xml:space="preserve">Likewise, disempowered population groups are expected to consume more health services than stronger populations. </w:t>
      </w:r>
    </w:p>
    <w:p w14:paraId="6163587E" w14:textId="11713C84" w:rsidR="000501B7" w:rsidRPr="000501B7" w:rsidRDefault="000501B7" w:rsidP="004620E0">
      <w:pPr>
        <w:bidi w:val="0"/>
        <w:spacing w:before="240" w:line="360" w:lineRule="auto"/>
        <w:jc w:val="both"/>
        <w:rPr>
          <w:rFonts w:asciiTheme="minorBidi" w:eastAsia="Times New Roman" w:hAnsiTheme="minorBidi"/>
          <w:noProof/>
          <w:color w:val="333333"/>
          <w:sz w:val="24"/>
          <w:szCs w:val="24"/>
          <w:rtl/>
        </w:rPr>
      </w:pPr>
      <w:r w:rsidRPr="00C13BCF">
        <w:rPr>
          <w:rFonts w:asciiTheme="minorBidi" w:hAnsiTheme="minorBidi"/>
          <w:b/>
          <w:bCs/>
          <w:noProof/>
          <w:sz w:val="24"/>
          <w:szCs w:val="24"/>
        </w:rPr>
        <w:lastRenderedPageBreak/>
        <w:t>Planning, training and cultivating personnel</w:t>
      </w:r>
      <w:r>
        <w:rPr>
          <w:rFonts w:asciiTheme="minorBidi" w:hAnsiTheme="minorBidi"/>
          <w:noProof/>
          <w:sz w:val="24"/>
          <w:szCs w:val="24"/>
        </w:rPr>
        <w:t xml:space="preserve"> is one of the </w:t>
      </w:r>
      <w:r w:rsidRPr="00C13BCF">
        <w:rPr>
          <w:rFonts w:asciiTheme="minorBidi" w:hAnsiTheme="minorBidi"/>
          <w:noProof/>
          <w:sz w:val="24"/>
          <w:szCs w:val="24"/>
        </w:rPr>
        <w:t>most important and complex tasks facing any health</w:t>
      </w:r>
      <w:r w:rsidR="004620E0">
        <w:rPr>
          <w:rFonts w:asciiTheme="minorBidi" w:hAnsiTheme="minorBidi"/>
          <w:noProof/>
          <w:sz w:val="24"/>
          <w:szCs w:val="24"/>
        </w:rPr>
        <w:t>care</w:t>
      </w:r>
      <w:r w:rsidRPr="00C13BCF">
        <w:rPr>
          <w:rFonts w:asciiTheme="minorBidi" w:hAnsiTheme="minorBidi"/>
          <w:noProof/>
          <w:sz w:val="24"/>
          <w:szCs w:val="24"/>
        </w:rPr>
        <w:t xml:space="preserve"> system. It includes not only doctors and nurses but also additional professi</w:t>
      </w:r>
      <w:r w:rsidR="004620E0">
        <w:rPr>
          <w:rFonts w:asciiTheme="minorBidi" w:hAnsiTheme="minorBidi"/>
          <w:noProof/>
          <w:sz w:val="24"/>
          <w:szCs w:val="24"/>
        </w:rPr>
        <w:t>onals</w:t>
      </w:r>
      <w:r w:rsidRPr="00C13BCF">
        <w:rPr>
          <w:rFonts w:asciiTheme="minorBidi" w:hAnsiTheme="minorBidi"/>
          <w:noProof/>
          <w:sz w:val="24"/>
          <w:szCs w:val="24"/>
        </w:rPr>
        <w:t xml:space="preserve"> </w:t>
      </w:r>
      <w:r w:rsidR="004620E0">
        <w:rPr>
          <w:rFonts w:asciiTheme="minorBidi" w:hAnsiTheme="minorBidi"/>
          <w:noProof/>
          <w:sz w:val="24"/>
          <w:szCs w:val="24"/>
        </w:rPr>
        <w:t>such as</w:t>
      </w:r>
      <w:r w:rsidRPr="00C13BCF">
        <w:rPr>
          <w:rFonts w:asciiTheme="minorBidi" w:hAnsiTheme="minorBidi"/>
          <w:noProof/>
          <w:sz w:val="24"/>
          <w:szCs w:val="24"/>
        </w:rPr>
        <w:t xml:space="preserve"> dietitians, pharmacists, psychologists and more.</w:t>
      </w:r>
      <w:r w:rsidRPr="004620E0">
        <w:rPr>
          <w:rFonts w:asciiTheme="minorBidi" w:hAnsiTheme="minorBidi"/>
          <w:noProof/>
          <w:sz w:val="24"/>
          <w:szCs w:val="24"/>
        </w:rPr>
        <w:t xml:space="preserve"> </w:t>
      </w:r>
      <w:r w:rsidR="004620E0" w:rsidRPr="004620E0">
        <w:rPr>
          <w:rFonts w:asciiTheme="minorBidi" w:hAnsiTheme="minorBidi"/>
          <w:noProof/>
          <w:sz w:val="24"/>
          <w:szCs w:val="24"/>
        </w:rPr>
        <w:t>For various reasons, n</w:t>
      </w:r>
      <w:r>
        <w:rPr>
          <w:rFonts w:asciiTheme="minorBidi" w:hAnsiTheme="minorBidi"/>
          <w:noProof/>
          <w:color w:val="333333"/>
          <w:sz w:val="24"/>
          <w:szCs w:val="24"/>
        </w:rPr>
        <w:t xml:space="preserve">umerous medical professions </w:t>
      </w:r>
      <w:r w:rsidR="004620E0">
        <w:rPr>
          <w:rFonts w:asciiTheme="minorBidi" w:hAnsiTheme="minorBidi"/>
          <w:noProof/>
          <w:color w:val="333333"/>
          <w:sz w:val="24"/>
          <w:szCs w:val="24"/>
        </w:rPr>
        <w:t xml:space="preserve">in Israel </w:t>
      </w:r>
      <w:r>
        <w:rPr>
          <w:rFonts w:asciiTheme="minorBidi" w:hAnsiTheme="minorBidi"/>
          <w:noProof/>
          <w:color w:val="333333"/>
          <w:sz w:val="24"/>
          <w:szCs w:val="24"/>
        </w:rPr>
        <w:t>are characterized by a personnel shortage and inadequate infrastructures for their needs, a rise in workloads and inadequate compensation. The result is av</w:t>
      </w:r>
      <w:r w:rsidR="0031697F">
        <w:rPr>
          <w:rFonts w:asciiTheme="minorBidi" w:hAnsiTheme="minorBidi"/>
          <w:noProof/>
          <w:color w:val="333333"/>
          <w:sz w:val="24"/>
          <w:szCs w:val="24"/>
        </w:rPr>
        <w:t xml:space="preserve">oidance of entering </w:t>
      </w:r>
      <w:r>
        <w:rPr>
          <w:rFonts w:asciiTheme="minorBidi" w:hAnsiTheme="minorBidi"/>
          <w:noProof/>
          <w:color w:val="333333"/>
          <w:sz w:val="24"/>
          <w:szCs w:val="24"/>
        </w:rPr>
        <w:t xml:space="preserve">those professions, </w:t>
      </w:r>
      <w:r w:rsidR="004620E0">
        <w:rPr>
          <w:rFonts w:asciiTheme="minorBidi" w:hAnsiTheme="minorBidi"/>
          <w:noProof/>
          <w:color w:val="333333"/>
          <w:sz w:val="24"/>
          <w:szCs w:val="24"/>
        </w:rPr>
        <w:t>further contributing</w:t>
      </w:r>
      <w:r>
        <w:rPr>
          <w:rFonts w:asciiTheme="minorBidi" w:hAnsiTheme="minorBidi"/>
          <w:noProof/>
          <w:color w:val="333333"/>
          <w:sz w:val="24"/>
          <w:szCs w:val="24"/>
        </w:rPr>
        <w:t xml:space="preserve"> to a personnel shortage and an overload o</w:t>
      </w:r>
      <w:r w:rsidR="007F5107">
        <w:rPr>
          <w:rFonts w:asciiTheme="minorBidi" w:hAnsiTheme="minorBidi"/>
          <w:noProof/>
          <w:color w:val="333333"/>
          <w:sz w:val="24"/>
          <w:szCs w:val="24"/>
        </w:rPr>
        <w:t>n</w:t>
      </w:r>
      <w:r>
        <w:rPr>
          <w:rFonts w:asciiTheme="minorBidi" w:hAnsiTheme="minorBidi"/>
          <w:noProof/>
          <w:color w:val="333333"/>
          <w:sz w:val="24"/>
          <w:szCs w:val="24"/>
        </w:rPr>
        <w:t xml:space="preserve"> the health institutions. The </w:t>
      </w:r>
      <w:r w:rsidR="004620E0">
        <w:rPr>
          <w:rFonts w:asciiTheme="minorBidi" w:hAnsiTheme="minorBidi"/>
          <w:noProof/>
          <w:color w:val="333333"/>
          <w:sz w:val="24"/>
          <w:szCs w:val="24"/>
        </w:rPr>
        <w:t xml:space="preserve">primary </w:t>
      </w:r>
      <w:r>
        <w:rPr>
          <w:rFonts w:asciiTheme="minorBidi" w:hAnsiTheme="minorBidi"/>
          <w:noProof/>
          <w:color w:val="333333"/>
          <w:sz w:val="24"/>
          <w:szCs w:val="24"/>
        </w:rPr>
        <w:t xml:space="preserve">direct result of this is </w:t>
      </w:r>
      <w:r w:rsidR="004620E0">
        <w:rPr>
          <w:rFonts w:asciiTheme="minorBidi" w:hAnsiTheme="minorBidi"/>
          <w:noProof/>
          <w:color w:val="333333"/>
          <w:sz w:val="24"/>
          <w:szCs w:val="24"/>
        </w:rPr>
        <w:t>harm to</w:t>
      </w:r>
      <w:r>
        <w:rPr>
          <w:rFonts w:asciiTheme="minorBidi" w:hAnsiTheme="minorBidi"/>
          <w:noProof/>
          <w:color w:val="333333"/>
          <w:sz w:val="24"/>
          <w:szCs w:val="24"/>
        </w:rPr>
        <w:t xml:space="preserve"> the medical personnel's ability to provide quality medical care, stress and burnout among medical personnel</w:t>
      </w:r>
      <w:r w:rsidR="007F5107">
        <w:rPr>
          <w:rFonts w:asciiTheme="minorBidi" w:hAnsiTheme="minorBidi"/>
          <w:noProof/>
          <w:color w:val="333333"/>
          <w:sz w:val="24"/>
          <w:szCs w:val="24"/>
        </w:rPr>
        <w:t>,</w:t>
      </w:r>
      <w:r>
        <w:rPr>
          <w:rFonts w:asciiTheme="minorBidi" w:hAnsiTheme="minorBidi"/>
          <w:noProof/>
          <w:color w:val="333333"/>
          <w:sz w:val="24"/>
          <w:szCs w:val="24"/>
        </w:rPr>
        <w:t xml:space="preserve"> and harm to the system's efficiency.</w:t>
      </w:r>
    </w:p>
    <w:p w14:paraId="3B46C020" w14:textId="29D3D41B" w:rsidR="000501B7" w:rsidRPr="000501B7" w:rsidRDefault="007F5107" w:rsidP="000501B7">
      <w:pPr>
        <w:bidi w:val="0"/>
        <w:spacing w:after="120" w:line="360" w:lineRule="auto"/>
        <w:jc w:val="both"/>
        <w:rPr>
          <w:rFonts w:asciiTheme="minorBidi" w:eastAsia="Times New Roman" w:hAnsiTheme="minorBidi"/>
          <w:noProof/>
          <w:sz w:val="24"/>
          <w:szCs w:val="24"/>
          <w:rtl/>
        </w:rPr>
      </w:pPr>
      <w:r>
        <w:rPr>
          <w:rFonts w:asciiTheme="minorBidi" w:hAnsiTheme="minorBidi"/>
          <w:b/>
          <w:bCs/>
          <w:noProof/>
          <w:sz w:val="24"/>
          <w:szCs w:val="24"/>
        </w:rPr>
        <w:t xml:space="preserve">Technological </w:t>
      </w:r>
      <w:r w:rsidR="000501B7">
        <w:rPr>
          <w:rFonts w:asciiTheme="minorBidi" w:hAnsiTheme="minorBidi"/>
          <w:b/>
          <w:bCs/>
          <w:noProof/>
          <w:sz w:val="24"/>
          <w:szCs w:val="24"/>
        </w:rPr>
        <w:t xml:space="preserve">developments </w:t>
      </w:r>
      <w:r w:rsidR="004620E0" w:rsidRPr="004620E0">
        <w:rPr>
          <w:rFonts w:asciiTheme="minorBidi" w:hAnsiTheme="minorBidi"/>
          <w:noProof/>
          <w:sz w:val="24"/>
          <w:szCs w:val="24"/>
        </w:rPr>
        <w:t xml:space="preserve">are </w:t>
      </w:r>
      <w:r w:rsidR="000501B7">
        <w:rPr>
          <w:rFonts w:asciiTheme="minorBidi" w:hAnsiTheme="minorBidi"/>
          <w:noProof/>
          <w:sz w:val="24"/>
          <w:szCs w:val="24"/>
        </w:rPr>
        <w:t>fundamentally chang</w:t>
      </w:r>
      <w:r w:rsidR="004620E0">
        <w:rPr>
          <w:rFonts w:asciiTheme="minorBidi" w:hAnsiTheme="minorBidi"/>
          <w:noProof/>
          <w:sz w:val="24"/>
          <w:szCs w:val="24"/>
        </w:rPr>
        <w:t>ing</w:t>
      </w:r>
      <w:r w:rsidR="000501B7">
        <w:rPr>
          <w:rFonts w:asciiTheme="minorBidi" w:hAnsiTheme="minorBidi"/>
          <w:noProof/>
          <w:sz w:val="24"/>
          <w:szCs w:val="24"/>
        </w:rPr>
        <w:t xml:space="preserve"> the health industry, </w:t>
      </w:r>
      <w:r w:rsidR="004620E0">
        <w:rPr>
          <w:rFonts w:asciiTheme="minorBidi" w:hAnsiTheme="minorBidi"/>
          <w:noProof/>
          <w:sz w:val="24"/>
          <w:szCs w:val="24"/>
        </w:rPr>
        <w:t>including how</w:t>
      </w:r>
      <w:r w:rsidR="000501B7">
        <w:rPr>
          <w:rFonts w:asciiTheme="minorBidi" w:hAnsiTheme="minorBidi"/>
          <w:noProof/>
          <w:sz w:val="24"/>
          <w:szCs w:val="24"/>
        </w:rPr>
        <w:t xml:space="preserve"> we prevent and diagnose illness, the way we detect and monitor our health and fitness, and the way individuals take responsibility for their health and wellness: eHealth and telemedicine expand the population's access to healthcare services while narrowing the existing gaps between </w:t>
      </w:r>
      <w:r w:rsidR="0060229F">
        <w:rPr>
          <w:rFonts w:asciiTheme="minorBidi" w:hAnsiTheme="minorBidi"/>
          <w:noProof/>
          <w:sz w:val="24"/>
          <w:szCs w:val="24"/>
        </w:rPr>
        <w:t>Israel’s</w:t>
      </w:r>
      <w:r w:rsidR="000501B7">
        <w:rPr>
          <w:rFonts w:asciiTheme="minorBidi" w:hAnsiTheme="minorBidi"/>
          <w:noProof/>
          <w:sz w:val="24"/>
          <w:szCs w:val="24"/>
        </w:rPr>
        <w:t xml:space="preserve"> center and periphery in physical infrastructures and levels of medical personnel and medical equipment. On the basis of computerized databases, personally tailored medicine can be expanded and big-data-based capacities can be used to promote these insights practically and facilitate processes that will lead to optimal, preventive, and personally-tailored medical care. </w:t>
      </w:r>
    </w:p>
    <w:p w14:paraId="03D78C0D" w14:textId="77777777" w:rsidR="0060229F" w:rsidRDefault="000501B7" w:rsidP="0063191E">
      <w:pPr>
        <w:bidi w:val="0"/>
        <w:spacing w:line="360" w:lineRule="auto"/>
        <w:jc w:val="both"/>
        <w:rPr>
          <w:rFonts w:asciiTheme="minorBidi" w:hAnsiTheme="minorBidi"/>
          <w:noProof/>
          <w:sz w:val="24"/>
          <w:szCs w:val="24"/>
        </w:rPr>
      </w:pPr>
      <w:r>
        <w:rPr>
          <w:rFonts w:asciiTheme="minorBidi" w:hAnsiTheme="minorBidi"/>
          <w:b/>
          <w:bCs/>
          <w:noProof/>
          <w:sz w:val="24"/>
          <w:szCs w:val="24"/>
        </w:rPr>
        <w:t>Transfer of medical services from hospital</w:t>
      </w:r>
      <w:r w:rsidR="0060229F">
        <w:rPr>
          <w:rFonts w:asciiTheme="minorBidi" w:hAnsiTheme="minorBidi"/>
          <w:b/>
          <w:bCs/>
          <w:noProof/>
          <w:sz w:val="24"/>
          <w:szCs w:val="24"/>
        </w:rPr>
        <w:t>s</w:t>
      </w:r>
      <w:r>
        <w:rPr>
          <w:rFonts w:asciiTheme="minorBidi" w:hAnsiTheme="minorBidi"/>
          <w:b/>
          <w:bCs/>
          <w:noProof/>
          <w:sz w:val="24"/>
          <w:szCs w:val="24"/>
        </w:rPr>
        <w:t xml:space="preserve"> to community and home </w:t>
      </w:r>
      <w:r w:rsidR="0060229F">
        <w:rPr>
          <w:rFonts w:asciiTheme="minorBidi" w:hAnsiTheme="minorBidi"/>
          <w:b/>
          <w:bCs/>
          <w:noProof/>
          <w:sz w:val="24"/>
          <w:szCs w:val="24"/>
        </w:rPr>
        <w:t xml:space="preserve">services – </w:t>
      </w:r>
      <w:r>
        <w:rPr>
          <w:rFonts w:asciiTheme="minorBidi" w:hAnsiTheme="minorBidi"/>
          <w:noProof/>
          <w:sz w:val="24"/>
          <w:szCs w:val="24"/>
        </w:rPr>
        <w:t>The</w:t>
      </w:r>
      <w:r w:rsidR="003D69EE">
        <w:rPr>
          <w:rFonts w:asciiTheme="minorBidi" w:hAnsiTheme="minorBidi"/>
          <w:noProof/>
          <w:sz w:val="24"/>
          <w:szCs w:val="24"/>
        </w:rPr>
        <w:t xml:space="preserve"> </w:t>
      </w:r>
      <w:r>
        <w:rPr>
          <w:rFonts w:asciiTheme="minorBidi" w:hAnsiTheme="minorBidi"/>
          <w:noProof/>
          <w:sz w:val="24"/>
          <w:szCs w:val="24"/>
        </w:rPr>
        <w:t xml:space="preserve">growing burden on the medical system along with the developing technical </w:t>
      </w:r>
      <w:r w:rsidR="003D69EE">
        <w:rPr>
          <w:rFonts w:asciiTheme="minorBidi" w:hAnsiTheme="minorBidi"/>
          <w:noProof/>
          <w:sz w:val="24"/>
          <w:szCs w:val="24"/>
        </w:rPr>
        <w:t>capacities</w:t>
      </w:r>
      <w:r>
        <w:rPr>
          <w:rFonts w:asciiTheme="minorBidi" w:hAnsiTheme="minorBidi"/>
          <w:noProof/>
          <w:sz w:val="24"/>
          <w:szCs w:val="24"/>
        </w:rPr>
        <w:t xml:space="preserve"> increase the understanding that some of the medical services currently delivered in hospitals can and should be provided in the community and even at home. As a result, in many countries, as well as Israel, there has been a growing trend in recent years to strengthen the status of community medicine and move to it the center of gravity of medical care. Other trends </w:t>
      </w:r>
      <w:r w:rsidR="0063191E">
        <w:rPr>
          <w:rFonts w:asciiTheme="minorBidi" w:hAnsiTheme="minorBidi"/>
          <w:noProof/>
          <w:sz w:val="24"/>
          <w:szCs w:val="24"/>
        </w:rPr>
        <w:t xml:space="preserve">are </w:t>
      </w:r>
      <w:r>
        <w:rPr>
          <w:rFonts w:asciiTheme="minorBidi" w:hAnsiTheme="minorBidi"/>
          <w:noProof/>
          <w:sz w:val="24"/>
          <w:szCs w:val="24"/>
        </w:rPr>
        <w:t xml:space="preserve">based on the assumption that the patient's home is often the best and most convenient place for them to receive care and experience an improvement </w:t>
      </w:r>
    </w:p>
    <w:p w14:paraId="24456A1D" w14:textId="08E6FBBB" w:rsidR="000501B7" w:rsidRPr="000501B7" w:rsidRDefault="000501B7" w:rsidP="0060229F">
      <w:pPr>
        <w:bidi w:val="0"/>
        <w:spacing w:line="360" w:lineRule="auto"/>
        <w:jc w:val="both"/>
        <w:rPr>
          <w:rFonts w:asciiTheme="minorBidi" w:eastAsia="Eleganti-Regular" w:hAnsiTheme="minorBidi"/>
          <w:noProof/>
          <w:sz w:val="24"/>
          <w:szCs w:val="24"/>
          <w:rtl/>
        </w:rPr>
      </w:pPr>
      <w:r>
        <w:rPr>
          <w:rFonts w:asciiTheme="minorBidi" w:hAnsiTheme="minorBidi"/>
          <w:noProof/>
          <w:sz w:val="24"/>
          <w:szCs w:val="24"/>
        </w:rPr>
        <w:t>in their medical status, as a substitute for hospitalization. The goal is for chronic patients</w:t>
      </w:r>
      <w:r w:rsidR="0060229F">
        <w:rPr>
          <w:rFonts w:asciiTheme="minorBidi" w:hAnsiTheme="minorBidi"/>
          <w:noProof/>
          <w:sz w:val="24"/>
          <w:szCs w:val="24"/>
        </w:rPr>
        <w:t xml:space="preserve"> with varying levels of illness</w:t>
      </w:r>
      <w:r>
        <w:rPr>
          <w:rFonts w:asciiTheme="minorBidi" w:hAnsiTheme="minorBidi"/>
          <w:noProof/>
          <w:sz w:val="24"/>
          <w:szCs w:val="24"/>
        </w:rPr>
        <w:t xml:space="preserve"> to be treated in the community, with the </w:t>
      </w:r>
      <w:r>
        <w:rPr>
          <w:rFonts w:asciiTheme="minorBidi" w:hAnsiTheme="minorBidi"/>
          <w:noProof/>
          <w:sz w:val="24"/>
          <w:szCs w:val="24"/>
        </w:rPr>
        <w:lastRenderedPageBreak/>
        <w:t xml:space="preserve">system preparing </w:t>
      </w:r>
      <w:r w:rsidR="0060229F">
        <w:rPr>
          <w:rFonts w:asciiTheme="minorBidi" w:hAnsiTheme="minorBidi"/>
          <w:noProof/>
          <w:sz w:val="24"/>
          <w:szCs w:val="24"/>
        </w:rPr>
        <w:t xml:space="preserve">new and </w:t>
      </w:r>
      <w:r>
        <w:rPr>
          <w:rFonts w:asciiTheme="minorBidi" w:hAnsiTheme="minorBidi"/>
          <w:noProof/>
          <w:sz w:val="24"/>
          <w:szCs w:val="24"/>
        </w:rPr>
        <w:t>sustainable solutions according to the changing demands and conditions.</w:t>
      </w:r>
    </w:p>
    <w:p w14:paraId="16048FE3" w14:textId="0F32CB5E" w:rsidR="000501B7" w:rsidRPr="000501B7" w:rsidRDefault="000501B7" w:rsidP="00767BD9">
      <w:pPr>
        <w:bidi w:val="0"/>
        <w:spacing w:after="120" w:line="360" w:lineRule="auto"/>
        <w:jc w:val="both"/>
        <w:rPr>
          <w:rFonts w:asciiTheme="minorBidi" w:eastAsia="David" w:hAnsiTheme="minorBidi"/>
          <w:noProof/>
          <w:sz w:val="24"/>
          <w:szCs w:val="24"/>
          <w:rtl/>
        </w:rPr>
      </w:pPr>
      <w:r>
        <w:rPr>
          <w:rFonts w:asciiTheme="minorBidi" w:eastAsia="David" w:hAnsiTheme="minorBidi"/>
          <w:b/>
          <w:bCs/>
          <w:noProof/>
          <w:sz w:val="24"/>
          <w:szCs w:val="24"/>
        </w:rPr>
        <w:t xml:space="preserve">Improvement of the care continuum </w:t>
      </w:r>
      <w:r w:rsidR="00E61E05">
        <w:rPr>
          <w:rFonts w:asciiTheme="minorBidi" w:eastAsia="David" w:hAnsiTheme="minorBidi"/>
          <w:noProof/>
          <w:sz w:val="24"/>
          <w:szCs w:val="24"/>
        </w:rPr>
        <w:t>–</w:t>
      </w:r>
      <w:r>
        <w:rPr>
          <w:rFonts w:asciiTheme="minorBidi" w:eastAsia="David" w:hAnsiTheme="minorBidi"/>
          <w:noProof/>
          <w:sz w:val="24"/>
          <w:szCs w:val="24"/>
        </w:rPr>
        <w:t xml:space="preserve"> </w:t>
      </w:r>
      <w:r w:rsidR="00E61E05">
        <w:rPr>
          <w:rFonts w:asciiTheme="minorBidi" w:eastAsia="David" w:hAnsiTheme="minorBidi"/>
          <w:noProof/>
          <w:sz w:val="24"/>
          <w:szCs w:val="24"/>
        </w:rPr>
        <w:t xml:space="preserve">Specialization </w:t>
      </w:r>
      <w:r>
        <w:rPr>
          <w:rFonts w:asciiTheme="minorBidi" w:eastAsia="David" w:hAnsiTheme="minorBidi"/>
          <w:noProof/>
          <w:sz w:val="24"/>
          <w:szCs w:val="24"/>
        </w:rPr>
        <w:t xml:space="preserve">in medicine, the success in extending life expectancy, and the increase in chronic illnesses, have led to a proliferation of healthcare professionals, tests, and care settings. Maintaining the continuity of the medical service given to the patient, especially in the transition between carers (for instance, </w:t>
      </w:r>
      <w:r w:rsidR="00B0424D">
        <w:rPr>
          <w:rFonts w:asciiTheme="minorBidi" w:eastAsia="David" w:hAnsiTheme="minorBidi"/>
          <w:noProof/>
          <w:sz w:val="24"/>
          <w:szCs w:val="24"/>
        </w:rPr>
        <w:t xml:space="preserve">between one’s </w:t>
      </w:r>
      <w:r>
        <w:rPr>
          <w:rFonts w:asciiTheme="minorBidi" w:eastAsia="David" w:hAnsiTheme="minorBidi"/>
          <w:noProof/>
          <w:sz w:val="24"/>
          <w:szCs w:val="24"/>
        </w:rPr>
        <w:t xml:space="preserve">family doctor and </w:t>
      </w:r>
      <w:r w:rsidR="00B0424D">
        <w:rPr>
          <w:rFonts w:asciiTheme="minorBidi" w:eastAsia="David" w:hAnsiTheme="minorBidi"/>
          <w:noProof/>
          <w:sz w:val="24"/>
          <w:szCs w:val="24"/>
        </w:rPr>
        <w:t>specialists</w:t>
      </w:r>
      <w:r>
        <w:rPr>
          <w:rFonts w:asciiTheme="minorBidi" w:eastAsia="David" w:hAnsiTheme="minorBidi"/>
          <w:noProof/>
          <w:sz w:val="24"/>
          <w:szCs w:val="24"/>
        </w:rPr>
        <w:t>) or care settings (such as various community</w:t>
      </w:r>
      <w:r w:rsidR="00B0424D">
        <w:rPr>
          <w:rFonts w:asciiTheme="minorBidi" w:eastAsia="David" w:hAnsiTheme="minorBidi"/>
          <w:noProof/>
          <w:sz w:val="24"/>
          <w:szCs w:val="24"/>
        </w:rPr>
        <w:t xml:space="preserve"> care</w:t>
      </w:r>
      <w:r>
        <w:rPr>
          <w:rFonts w:asciiTheme="minorBidi" w:eastAsia="David" w:hAnsiTheme="minorBidi"/>
          <w:noProof/>
          <w:sz w:val="24"/>
          <w:szCs w:val="24"/>
        </w:rPr>
        <w:t xml:space="preserve"> institutions, hospitals) is critical both for patients and for care</w:t>
      </w:r>
      <w:r w:rsidR="00B0424D">
        <w:rPr>
          <w:rFonts w:asciiTheme="minorBidi" w:eastAsia="David" w:hAnsiTheme="minorBidi"/>
          <w:noProof/>
          <w:sz w:val="24"/>
          <w:szCs w:val="24"/>
        </w:rPr>
        <w:t xml:space="preserve"> providers</w:t>
      </w:r>
      <w:r>
        <w:rPr>
          <w:rFonts w:asciiTheme="minorBidi" w:eastAsia="David" w:hAnsiTheme="minorBidi"/>
          <w:noProof/>
          <w:sz w:val="24"/>
          <w:szCs w:val="24"/>
        </w:rPr>
        <w:t>. Over the years</w:t>
      </w:r>
      <w:r w:rsidR="00B0424D">
        <w:rPr>
          <w:rFonts w:asciiTheme="minorBidi" w:eastAsia="David" w:hAnsiTheme="minorBidi"/>
          <w:noProof/>
          <w:sz w:val="24"/>
          <w:szCs w:val="24"/>
        </w:rPr>
        <w:t>,</w:t>
      </w:r>
      <w:r>
        <w:rPr>
          <w:rFonts w:asciiTheme="minorBidi" w:eastAsia="David" w:hAnsiTheme="minorBidi"/>
          <w:noProof/>
          <w:sz w:val="24"/>
          <w:szCs w:val="24"/>
        </w:rPr>
        <w:t xml:space="preserve"> multidimensional models have been developed, based on a number of aspects of care continuity, including information continuity, disease management continuity, and continuity of the interpersonal relationship. </w:t>
      </w:r>
    </w:p>
    <w:p w14:paraId="4810B787" w14:textId="70B113A1" w:rsidR="000501B7" w:rsidRPr="000501B7" w:rsidRDefault="000501B7" w:rsidP="00767BD9">
      <w:pPr>
        <w:bidi w:val="0"/>
        <w:spacing w:after="0" w:line="360" w:lineRule="auto"/>
        <w:jc w:val="both"/>
        <w:rPr>
          <w:rFonts w:asciiTheme="minorBidi" w:eastAsia="Calibri" w:hAnsiTheme="minorBidi"/>
          <w:noProof/>
          <w:sz w:val="24"/>
          <w:szCs w:val="24"/>
          <w:rtl/>
        </w:rPr>
      </w:pPr>
      <w:r>
        <w:rPr>
          <w:rFonts w:asciiTheme="minorBidi" w:eastAsia="Calibri" w:hAnsiTheme="minorBidi"/>
          <w:b/>
          <w:bCs/>
          <w:noProof/>
          <w:sz w:val="24"/>
          <w:szCs w:val="24"/>
        </w:rPr>
        <w:t xml:space="preserve">A balanced mix between “private” and “public” </w:t>
      </w:r>
      <w:r w:rsidR="00767BD9">
        <w:rPr>
          <w:rFonts w:asciiTheme="minorBidi" w:eastAsia="Calibri" w:hAnsiTheme="minorBidi"/>
          <w:noProof/>
          <w:sz w:val="24"/>
          <w:szCs w:val="24"/>
        </w:rPr>
        <w:t>–</w:t>
      </w:r>
      <w:r>
        <w:rPr>
          <w:rFonts w:asciiTheme="minorBidi" w:eastAsia="Calibri" w:hAnsiTheme="minorBidi"/>
          <w:noProof/>
          <w:sz w:val="24"/>
          <w:szCs w:val="24"/>
        </w:rPr>
        <w:t xml:space="preserve"> Alongside</w:t>
      </w:r>
      <w:r w:rsidR="00767BD9">
        <w:rPr>
          <w:rFonts w:asciiTheme="minorBidi" w:eastAsia="Calibri" w:hAnsiTheme="minorBidi"/>
          <w:noProof/>
          <w:sz w:val="24"/>
          <w:szCs w:val="24"/>
        </w:rPr>
        <w:t xml:space="preserve"> </w:t>
      </w:r>
      <w:r>
        <w:rPr>
          <w:rFonts w:asciiTheme="minorBidi" w:eastAsia="Calibri" w:hAnsiTheme="minorBidi"/>
          <w:noProof/>
          <w:sz w:val="24"/>
          <w:szCs w:val="24"/>
        </w:rPr>
        <w:t xml:space="preserve">the public health system, based on tax revenues and government budgeting, there is a private market of healthcare services. One of the main problems in the privatization processes of the healthcare system, including private medical services, is the </w:t>
      </w:r>
      <w:r>
        <w:rPr>
          <w:rFonts w:asciiTheme="minorBidi" w:eastAsia="Calibri" w:hAnsiTheme="minorBidi"/>
          <w:b/>
          <w:bCs/>
          <w:noProof/>
          <w:sz w:val="24"/>
          <w:szCs w:val="24"/>
        </w:rPr>
        <w:t>inequality between populations</w:t>
      </w:r>
      <w:r>
        <w:rPr>
          <w:rFonts w:asciiTheme="minorBidi" w:eastAsia="Calibri" w:hAnsiTheme="minorBidi"/>
          <w:noProof/>
          <w:sz w:val="24"/>
          <w:szCs w:val="24"/>
        </w:rPr>
        <w:t xml:space="preserve">, which is contrary to the spirit of the Public Health Insurance Law. The share of the private sector in the health market in Israel is increasing. A significant expansion of medical services in the private system and its funding from private sources can lead to different negative phenomena in the area of public medicine, including changing the character of the system, </w:t>
      </w:r>
      <w:r w:rsidR="00B0424D">
        <w:rPr>
          <w:rFonts w:asciiTheme="minorBidi" w:eastAsia="Calibri" w:hAnsiTheme="minorBidi"/>
          <w:noProof/>
          <w:sz w:val="24"/>
          <w:szCs w:val="24"/>
        </w:rPr>
        <w:t>giving</w:t>
      </w:r>
      <w:r>
        <w:rPr>
          <w:rFonts w:asciiTheme="minorBidi" w:eastAsia="Calibri" w:hAnsiTheme="minorBidi"/>
          <w:noProof/>
          <w:sz w:val="24"/>
          <w:szCs w:val="24"/>
        </w:rPr>
        <w:t xml:space="preserve"> priority to economic profit over the good of the patient. These processes create a number of significant defects, including gaps in waiting times between the two systems, “skimming the cream,” us</w:t>
      </w:r>
      <w:r w:rsidR="00B0424D">
        <w:rPr>
          <w:rFonts w:asciiTheme="minorBidi" w:eastAsia="Calibri" w:hAnsiTheme="minorBidi"/>
          <w:noProof/>
          <w:sz w:val="24"/>
          <w:szCs w:val="24"/>
        </w:rPr>
        <w:t>e of</w:t>
      </w:r>
      <w:r>
        <w:rPr>
          <w:rFonts w:asciiTheme="minorBidi" w:eastAsia="Calibri" w:hAnsiTheme="minorBidi"/>
          <w:noProof/>
          <w:sz w:val="24"/>
          <w:szCs w:val="24"/>
        </w:rPr>
        <w:t xml:space="preserve"> public medicine resources by the private system, the drift of personnel to the private system and more. </w:t>
      </w:r>
    </w:p>
    <w:p w14:paraId="445D9B7F" w14:textId="22384CC9" w:rsidR="000501B7" w:rsidRPr="00AD4F71" w:rsidRDefault="000501B7" w:rsidP="00AD4F71">
      <w:pPr>
        <w:bidi w:val="0"/>
        <w:spacing w:before="240" w:line="360" w:lineRule="auto"/>
        <w:jc w:val="both"/>
        <w:rPr>
          <w:rFonts w:asciiTheme="minorBidi" w:eastAsia="David" w:hAnsiTheme="minorBidi"/>
          <w:noProof/>
          <w:sz w:val="24"/>
          <w:szCs w:val="24"/>
          <w:rtl/>
        </w:rPr>
      </w:pPr>
      <w:r w:rsidRPr="00AD4F71">
        <w:rPr>
          <w:rFonts w:asciiTheme="minorBidi" w:eastAsia="David" w:hAnsiTheme="minorBidi"/>
          <w:b/>
          <w:bCs/>
          <w:noProof/>
          <w:sz w:val="24"/>
          <w:szCs w:val="24"/>
        </w:rPr>
        <w:t>Streamlining the system and cooperation between health funds</w:t>
      </w:r>
      <w:r>
        <w:rPr>
          <w:rFonts w:asciiTheme="minorBidi" w:eastAsia="David" w:hAnsiTheme="minorBidi"/>
          <w:noProof/>
          <w:sz w:val="24"/>
          <w:szCs w:val="24"/>
        </w:rPr>
        <w:t xml:space="preserve"> </w:t>
      </w:r>
      <w:r w:rsidR="00AD4F71">
        <w:rPr>
          <w:rFonts w:asciiTheme="minorBidi" w:eastAsia="David" w:hAnsiTheme="minorBidi"/>
          <w:noProof/>
          <w:sz w:val="24"/>
          <w:szCs w:val="24"/>
        </w:rPr>
        <w:t>–</w:t>
      </w:r>
      <w:r>
        <w:rPr>
          <w:rFonts w:asciiTheme="minorBidi" w:eastAsia="David" w:hAnsiTheme="minorBidi"/>
          <w:noProof/>
          <w:sz w:val="24"/>
          <w:szCs w:val="24"/>
        </w:rPr>
        <w:t xml:space="preserve"> </w:t>
      </w:r>
      <w:r w:rsidR="00416B2A">
        <w:rPr>
          <w:rFonts w:asciiTheme="minorBidi" w:eastAsia="David" w:hAnsiTheme="minorBidi"/>
          <w:noProof/>
          <w:sz w:val="24"/>
          <w:szCs w:val="24"/>
        </w:rPr>
        <w:t>In the context</w:t>
      </w:r>
      <w:r>
        <w:rPr>
          <w:rFonts w:asciiTheme="minorBidi" w:eastAsia="David" w:hAnsiTheme="minorBidi"/>
          <w:noProof/>
          <w:sz w:val="24"/>
          <w:szCs w:val="24"/>
        </w:rPr>
        <w:t xml:space="preserve"> of </w:t>
      </w:r>
      <w:r w:rsidR="00416B2A">
        <w:rPr>
          <w:rFonts w:asciiTheme="minorBidi" w:eastAsia="David" w:hAnsiTheme="minorBidi"/>
          <w:noProof/>
          <w:sz w:val="24"/>
          <w:szCs w:val="24"/>
        </w:rPr>
        <w:t xml:space="preserve">mistrust </w:t>
      </w:r>
      <w:r w:rsidRPr="00AD4F71">
        <w:rPr>
          <w:rFonts w:asciiTheme="minorBidi" w:eastAsia="David" w:hAnsiTheme="minorBidi"/>
          <w:noProof/>
          <w:sz w:val="24"/>
          <w:szCs w:val="24"/>
        </w:rPr>
        <w:t xml:space="preserve">between the health funds </w:t>
      </w:r>
      <w:r w:rsidR="00416B2A">
        <w:rPr>
          <w:rFonts w:asciiTheme="minorBidi" w:eastAsia="David" w:hAnsiTheme="minorBidi"/>
          <w:noProof/>
          <w:sz w:val="24"/>
          <w:szCs w:val="24"/>
        </w:rPr>
        <w:t xml:space="preserve">and competition </w:t>
      </w:r>
      <w:r w:rsidRPr="00AD4F71">
        <w:rPr>
          <w:rFonts w:asciiTheme="minorBidi" w:eastAsia="David" w:hAnsiTheme="minorBidi"/>
          <w:noProof/>
          <w:sz w:val="24"/>
          <w:szCs w:val="24"/>
        </w:rPr>
        <w:t>over insurees, the allocation of resources becomes inefficient and a duplic</w:t>
      </w:r>
      <w:r w:rsidR="00C46C42">
        <w:rPr>
          <w:rFonts w:asciiTheme="minorBidi" w:eastAsia="David" w:hAnsiTheme="minorBidi"/>
          <w:noProof/>
          <w:sz w:val="24"/>
          <w:szCs w:val="24"/>
        </w:rPr>
        <w:t>ation</w:t>
      </w:r>
      <w:r w:rsidRPr="00AD4F71">
        <w:rPr>
          <w:rFonts w:asciiTheme="minorBidi" w:eastAsia="David" w:hAnsiTheme="minorBidi"/>
          <w:noProof/>
          <w:sz w:val="24"/>
          <w:szCs w:val="24"/>
        </w:rPr>
        <w:t xml:space="preserve"> of services emerges</w:t>
      </w:r>
      <w:r w:rsidR="008F56D1">
        <w:rPr>
          <w:rFonts w:asciiTheme="minorBidi" w:eastAsia="David" w:hAnsiTheme="minorBidi"/>
          <w:noProof/>
          <w:sz w:val="24"/>
          <w:szCs w:val="24"/>
        </w:rPr>
        <w:t>,</w:t>
      </w:r>
      <w:r w:rsidRPr="00AD4F71">
        <w:rPr>
          <w:rFonts w:asciiTheme="minorBidi" w:eastAsia="David" w:hAnsiTheme="minorBidi"/>
          <w:noProof/>
          <w:sz w:val="24"/>
          <w:szCs w:val="24"/>
        </w:rPr>
        <w:t xml:space="preserve"> especially in small localities and the periphery. In the absence of national planning and management of infrastructures, the health funds avoid vital cooperation. It is necessary to build a system of economic incentives and </w:t>
      </w:r>
      <w:r w:rsidRPr="00AD4F71">
        <w:rPr>
          <w:rFonts w:asciiTheme="minorBidi" w:eastAsia="David" w:hAnsiTheme="minorBidi"/>
          <w:noProof/>
          <w:sz w:val="24"/>
          <w:szCs w:val="24"/>
        </w:rPr>
        <w:lastRenderedPageBreak/>
        <w:t>rules for settling accounts, that would encourage and promote cooperation between the health funds and provide keys for operating health infrastructures in the community that take into consideration the size of the population according to geographical regions with unique features.</w:t>
      </w:r>
    </w:p>
    <w:p w14:paraId="56232EBA" w14:textId="35859C72" w:rsidR="000501B7" w:rsidRPr="000501B7" w:rsidRDefault="000501B7" w:rsidP="009553DC">
      <w:pPr>
        <w:bidi w:val="0"/>
        <w:spacing w:before="240" w:line="360" w:lineRule="auto"/>
        <w:jc w:val="both"/>
        <w:rPr>
          <w:rFonts w:asciiTheme="minorBidi" w:eastAsia="David" w:hAnsiTheme="minorBidi"/>
          <w:b/>
          <w:noProof/>
          <w:sz w:val="24"/>
          <w:szCs w:val="24"/>
          <w:rtl/>
        </w:rPr>
      </w:pPr>
      <w:r w:rsidRPr="008F56D1">
        <w:rPr>
          <w:rFonts w:asciiTheme="minorBidi" w:eastAsia="David" w:hAnsiTheme="minorBidi"/>
          <w:b/>
          <w:bCs/>
          <w:noProof/>
          <w:sz w:val="24"/>
          <w:szCs w:val="24"/>
        </w:rPr>
        <w:t>Clustering health institutions</w:t>
      </w:r>
      <w:r w:rsidR="008F56D1">
        <w:rPr>
          <w:rFonts w:asciiTheme="minorBidi" w:eastAsia="David" w:hAnsiTheme="minorBidi"/>
          <w:b/>
          <w:bCs/>
          <w:noProof/>
          <w:sz w:val="24"/>
          <w:szCs w:val="24"/>
        </w:rPr>
        <w:t xml:space="preserve"> </w:t>
      </w:r>
      <w:r w:rsidR="008F56D1" w:rsidRPr="008F56D1">
        <w:rPr>
          <w:rFonts w:asciiTheme="minorBidi" w:eastAsia="David" w:hAnsiTheme="minorBidi"/>
          <w:noProof/>
          <w:sz w:val="24"/>
          <w:szCs w:val="24"/>
        </w:rPr>
        <w:t>–</w:t>
      </w:r>
      <w:r>
        <w:rPr>
          <w:rFonts w:asciiTheme="minorBidi" w:eastAsia="David" w:hAnsiTheme="minorBidi"/>
          <w:noProof/>
          <w:sz w:val="24"/>
          <w:szCs w:val="24"/>
        </w:rPr>
        <w:t xml:space="preserve"> Uniting a number of hospitals into joint units by creating regional clusters of campuses, to streamline and save system resources</w:t>
      </w:r>
      <w:r w:rsidR="009553DC">
        <w:rPr>
          <w:rFonts w:asciiTheme="minorBidi" w:eastAsia="David" w:hAnsiTheme="minorBidi"/>
          <w:noProof/>
          <w:sz w:val="24"/>
          <w:szCs w:val="24"/>
        </w:rPr>
        <w:t>;</w:t>
      </w:r>
      <w:r>
        <w:rPr>
          <w:rFonts w:asciiTheme="minorBidi" w:eastAsia="David" w:hAnsiTheme="minorBidi"/>
          <w:noProof/>
          <w:sz w:val="24"/>
          <w:szCs w:val="24"/>
        </w:rPr>
        <w:t xml:space="preserve"> shorten hospitalization queues, improve service to insurees, maintain care continuum and follow-up, use hospital beds more efficiently, improve working relations in hospitals</w:t>
      </w:r>
      <w:r w:rsidR="009553DC">
        <w:rPr>
          <w:rFonts w:asciiTheme="minorBidi" w:eastAsia="David" w:hAnsiTheme="minorBidi"/>
          <w:noProof/>
          <w:sz w:val="24"/>
          <w:szCs w:val="24"/>
        </w:rPr>
        <w:t>,</w:t>
      </w:r>
      <w:r>
        <w:rPr>
          <w:rFonts w:asciiTheme="minorBidi" w:eastAsia="David" w:hAnsiTheme="minorBidi"/>
          <w:noProof/>
          <w:sz w:val="24"/>
          <w:szCs w:val="24"/>
        </w:rPr>
        <w:t xml:space="preserve"> and use physical infrastructures and professional personnel within hospital campuses more efficiently.</w:t>
      </w:r>
      <w:r>
        <w:rPr>
          <w:rFonts w:asciiTheme="minorBidi" w:eastAsia="David" w:hAnsiTheme="minorBidi"/>
          <w:b/>
          <w:bCs/>
          <w:noProof/>
          <w:sz w:val="24"/>
          <w:szCs w:val="24"/>
        </w:rPr>
        <w:t xml:space="preserve"> </w:t>
      </w:r>
      <w:r w:rsidRPr="009553DC">
        <w:rPr>
          <w:rFonts w:asciiTheme="minorBidi" w:eastAsia="David" w:hAnsiTheme="minorBidi"/>
          <w:noProof/>
          <w:sz w:val="24"/>
          <w:szCs w:val="24"/>
        </w:rPr>
        <w:t>Creating clusters might also lead to the professional strengthening of small</w:t>
      </w:r>
      <w:r w:rsidR="00B4183D">
        <w:rPr>
          <w:rFonts w:asciiTheme="minorBidi" w:eastAsia="David" w:hAnsiTheme="minorBidi"/>
          <w:noProof/>
          <w:sz w:val="24"/>
          <w:szCs w:val="24"/>
        </w:rPr>
        <w:t>er</w:t>
      </w:r>
      <w:r w:rsidRPr="009553DC">
        <w:rPr>
          <w:rFonts w:asciiTheme="minorBidi" w:eastAsia="David" w:hAnsiTheme="minorBidi"/>
          <w:noProof/>
          <w:sz w:val="24"/>
          <w:szCs w:val="24"/>
        </w:rPr>
        <w:t xml:space="preserve"> hospitals.</w:t>
      </w:r>
      <w:r>
        <w:rPr>
          <w:rFonts w:asciiTheme="minorBidi" w:eastAsia="David" w:hAnsiTheme="minorBidi"/>
          <w:b/>
          <w:bCs/>
          <w:noProof/>
          <w:sz w:val="24"/>
          <w:szCs w:val="24"/>
        </w:rPr>
        <w:t xml:space="preserve"> </w:t>
      </w:r>
    </w:p>
    <w:p w14:paraId="1EC47C60" w14:textId="19005D7B" w:rsidR="000501B7" w:rsidRPr="000501B7" w:rsidRDefault="000501B7" w:rsidP="000501B7">
      <w:pPr>
        <w:bidi w:val="0"/>
        <w:spacing w:line="360" w:lineRule="auto"/>
        <w:jc w:val="both"/>
        <w:rPr>
          <w:rFonts w:asciiTheme="minorBidi" w:hAnsiTheme="minorBidi"/>
          <w:noProof/>
          <w:sz w:val="24"/>
          <w:szCs w:val="24"/>
          <w:rtl/>
        </w:rPr>
      </w:pPr>
      <w:r>
        <w:rPr>
          <w:rFonts w:asciiTheme="minorBidi" w:hAnsiTheme="minorBidi"/>
          <w:b/>
          <w:bCs/>
          <w:noProof/>
          <w:sz w:val="24"/>
          <w:szCs w:val="24"/>
        </w:rPr>
        <w:t>Emergency preparedness</w:t>
      </w:r>
      <w:r>
        <w:rPr>
          <w:rFonts w:asciiTheme="minorBidi" w:hAnsiTheme="minorBidi"/>
          <w:noProof/>
          <w:sz w:val="24"/>
          <w:szCs w:val="24"/>
        </w:rPr>
        <w:t xml:space="preserve"> for natural disasters, terror attacks, war etc. Like other health areas, the emergency preparedness of the health system is multidimensional and requires cooperation between different sectors within and outside of the health system.</w:t>
      </w:r>
    </w:p>
    <w:p w14:paraId="4124C180" w14:textId="2201BC7B" w:rsidR="000501B7" w:rsidRPr="000501B7" w:rsidRDefault="000501B7" w:rsidP="00B4183D">
      <w:pPr>
        <w:tabs>
          <w:tab w:val="num" w:pos="720"/>
        </w:tabs>
        <w:bidi w:val="0"/>
        <w:spacing w:line="360" w:lineRule="auto"/>
        <w:jc w:val="both"/>
        <w:rPr>
          <w:rFonts w:asciiTheme="minorBidi" w:hAnsiTheme="minorBidi"/>
          <w:noProof/>
          <w:sz w:val="24"/>
          <w:szCs w:val="24"/>
          <w:rtl/>
        </w:rPr>
      </w:pPr>
      <w:r w:rsidRPr="00725704">
        <w:rPr>
          <w:rFonts w:asciiTheme="minorBidi" w:hAnsiTheme="minorBidi"/>
          <w:b/>
          <w:bCs/>
          <w:noProof/>
          <w:sz w:val="24"/>
          <w:szCs w:val="24"/>
        </w:rPr>
        <w:t>Significant structural, organizational and professional change</w:t>
      </w:r>
      <w:r w:rsidR="00725704">
        <w:rPr>
          <w:rFonts w:asciiTheme="minorBidi" w:hAnsiTheme="minorBidi"/>
          <w:noProof/>
          <w:sz w:val="24"/>
          <w:szCs w:val="24"/>
        </w:rPr>
        <w:t>s</w:t>
      </w:r>
      <w:r>
        <w:rPr>
          <w:rFonts w:asciiTheme="minorBidi" w:hAnsiTheme="minorBidi"/>
          <w:noProof/>
          <w:sz w:val="24"/>
          <w:szCs w:val="24"/>
        </w:rPr>
        <w:t xml:space="preserve"> often means contending with </w:t>
      </w:r>
      <w:r w:rsidRPr="00725704">
        <w:rPr>
          <w:rFonts w:asciiTheme="minorBidi" w:hAnsiTheme="minorBidi"/>
          <w:noProof/>
          <w:sz w:val="24"/>
          <w:szCs w:val="24"/>
        </w:rPr>
        <w:t>diverse difficulties that characterize large, complex bureaucracies with multiple stakeholders. Among</w:t>
      </w:r>
      <w:r>
        <w:rPr>
          <w:rFonts w:asciiTheme="minorBidi" w:hAnsiTheme="minorBidi"/>
          <w:noProof/>
          <w:sz w:val="24"/>
          <w:szCs w:val="24"/>
        </w:rPr>
        <w:t xml:space="preserve"> the main barriers are the following: </w:t>
      </w:r>
      <w:r w:rsidRPr="00725704">
        <w:rPr>
          <w:rFonts w:asciiTheme="minorBidi" w:hAnsiTheme="minorBidi"/>
          <w:b/>
          <w:bCs/>
          <w:noProof/>
          <w:sz w:val="24"/>
          <w:szCs w:val="24"/>
        </w:rPr>
        <w:t>the du</w:t>
      </w:r>
      <w:r w:rsidR="00B4183D">
        <w:rPr>
          <w:rFonts w:asciiTheme="minorBidi" w:hAnsiTheme="minorBidi"/>
          <w:b/>
          <w:bCs/>
          <w:noProof/>
          <w:sz w:val="24"/>
          <w:szCs w:val="24"/>
        </w:rPr>
        <w:t>al role</w:t>
      </w:r>
      <w:r w:rsidRPr="00725704">
        <w:rPr>
          <w:rFonts w:asciiTheme="minorBidi" w:hAnsiTheme="minorBidi"/>
          <w:b/>
          <w:bCs/>
          <w:noProof/>
          <w:sz w:val="24"/>
          <w:szCs w:val="24"/>
        </w:rPr>
        <w:t xml:space="preserve"> of the MOH and the conflict of interest </w:t>
      </w:r>
      <w:r w:rsidR="00B4183D">
        <w:rPr>
          <w:rFonts w:asciiTheme="minorBidi" w:hAnsiTheme="minorBidi"/>
          <w:noProof/>
          <w:sz w:val="24"/>
          <w:szCs w:val="24"/>
        </w:rPr>
        <w:t>inherent in</w:t>
      </w:r>
      <w:r>
        <w:rPr>
          <w:rFonts w:asciiTheme="minorBidi" w:hAnsiTheme="minorBidi"/>
          <w:noProof/>
          <w:sz w:val="24"/>
          <w:szCs w:val="24"/>
        </w:rPr>
        <w:t xml:space="preserve"> its being a ministry and regulator as well as the </w:t>
      </w:r>
      <w:r w:rsidR="00B4183D">
        <w:rPr>
          <w:rFonts w:asciiTheme="minorBidi" w:hAnsiTheme="minorBidi"/>
          <w:noProof/>
          <w:sz w:val="24"/>
          <w:szCs w:val="24"/>
        </w:rPr>
        <w:t xml:space="preserve">country’s </w:t>
      </w:r>
      <w:r>
        <w:rPr>
          <w:rFonts w:asciiTheme="minorBidi" w:hAnsiTheme="minorBidi"/>
          <w:noProof/>
          <w:sz w:val="24"/>
          <w:szCs w:val="24"/>
        </w:rPr>
        <w:t>largest provider of general hospitalization services;</w:t>
      </w:r>
      <w:r w:rsidRPr="00FE1CE6">
        <w:rPr>
          <w:rFonts w:asciiTheme="minorBidi" w:hAnsiTheme="minorBidi"/>
          <w:b/>
          <w:bCs/>
          <w:noProof/>
          <w:sz w:val="24"/>
          <w:szCs w:val="24"/>
        </w:rPr>
        <w:t xml:space="preserve"> political instability in Israel </w:t>
      </w:r>
      <w:r>
        <w:rPr>
          <w:rFonts w:asciiTheme="minorBidi" w:hAnsiTheme="minorBidi"/>
          <w:noProof/>
          <w:sz w:val="24"/>
          <w:szCs w:val="24"/>
        </w:rPr>
        <w:t xml:space="preserve">and frequent turnover of health ministers impede long-term planning and the implementation of reforms in the health system; a lack of strategic planning in the health system </w:t>
      </w:r>
      <w:r w:rsidR="00B4183D">
        <w:rPr>
          <w:rFonts w:asciiTheme="minorBidi" w:hAnsiTheme="minorBidi"/>
          <w:noProof/>
          <w:sz w:val="24"/>
          <w:szCs w:val="24"/>
        </w:rPr>
        <w:t>with regards to</w:t>
      </w:r>
      <w:r>
        <w:rPr>
          <w:rFonts w:asciiTheme="minorBidi" w:hAnsiTheme="minorBidi"/>
          <w:noProof/>
          <w:sz w:val="24"/>
          <w:szCs w:val="24"/>
        </w:rPr>
        <w:t xml:space="preserve"> its desir</w:t>
      </w:r>
      <w:r w:rsidR="00B4183D">
        <w:rPr>
          <w:rFonts w:asciiTheme="minorBidi" w:hAnsiTheme="minorBidi"/>
          <w:noProof/>
          <w:sz w:val="24"/>
          <w:szCs w:val="24"/>
        </w:rPr>
        <w:t>ed</w:t>
      </w:r>
      <w:r>
        <w:rPr>
          <w:rFonts w:asciiTheme="minorBidi" w:hAnsiTheme="minorBidi"/>
          <w:noProof/>
          <w:sz w:val="24"/>
          <w:szCs w:val="24"/>
        </w:rPr>
        <w:t xml:space="preserve"> nature; and the weakness of the MOH as a regulator that is unable to enact an independent proactive policy in conflict with powerful players (</w:t>
      </w:r>
      <w:r w:rsidR="00783631">
        <w:rPr>
          <w:rFonts w:asciiTheme="minorBidi" w:hAnsiTheme="minorBidi"/>
          <w:noProof/>
          <w:sz w:val="24"/>
          <w:szCs w:val="24"/>
        </w:rPr>
        <w:t xml:space="preserve">the </w:t>
      </w:r>
      <w:r>
        <w:rPr>
          <w:rFonts w:asciiTheme="minorBidi" w:hAnsiTheme="minorBidi"/>
          <w:noProof/>
          <w:sz w:val="24"/>
          <w:szCs w:val="24"/>
        </w:rPr>
        <w:t>finance ministry, the health funds, worker organizations in the health system)</w:t>
      </w:r>
      <w:r w:rsidR="00783631">
        <w:rPr>
          <w:rFonts w:asciiTheme="minorBidi" w:hAnsiTheme="minorBidi"/>
          <w:noProof/>
          <w:sz w:val="24"/>
          <w:szCs w:val="24"/>
        </w:rPr>
        <w:t>, all</w:t>
      </w:r>
      <w:r>
        <w:rPr>
          <w:rFonts w:asciiTheme="minorBidi" w:hAnsiTheme="minorBidi"/>
          <w:noProof/>
          <w:sz w:val="24"/>
          <w:szCs w:val="24"/>
        </w:rPr>
        <w:t xml:space="preserve"> undermine governability and long-term planning. </w:t>
      </w:r>
      <w:r w:rsidR="00B90249">
        <w:rPr>
          <w:rFonts w:asciiTheme="minorBidi" w:hAnsiTheme="minorBidi"/>
          <w:noProof/>
          <w:sz w:val="24"/>
          <w:szCs w:val="24"/>
        </w:rPr>
        <w:t>Furthermore, lack of consensus</w:t>
      </w:r>
      <w:r>
        <w:rPr>
          <w:rFonts w:asciiTheme="minorBidi" w:hAnsiTheme="minorBidi"/>
          <w:noProof/>
          <w:sz w:val="24"/>
          <w:szCs w:val="24"/>
        </w:rPr>
        <w:t xml:space="preserve"> </w:t>
      </w:r>
      <w:r w:rsidR="00B90249">
        <w:rPr>
          <w:rFonts w:asciiTheme="minorBidi" w:hAnsiTheme="minorBidi"/>
          <w:noProof/>
          <w:sz w:val="24"/>
          <w:szCs w:val="24"/>
        </w:rPr>
        <w:t>regarding</w:t>
      </w:r>
      <w:r>
        <w:rPr>
          <w:rFonts w:asciiTheme="minorBidi" w:hAnsiTheme="minorBidi"/>
          <w:noProof/>
          <w:sz w:val="24"/>
          <w:szCs w:val="24"/>
        </w:rPr>
        <w:t xml:space="preserve"> </w:t>
      </w:r>
      <w:r w:rsidR="00B90249">
        <w:rPr>
          <w:rFonts w:asciiTheme="minorBidi" w:hAnsiTheme="minorBidi"/>
          <w:noProof/>
          <w:sz w:val="24"/>
          <w:szCs w:val="24"/>
        </w:rPr>
        <w:t>boundaries of the health professions</w:t>
      </w:r>
      <w:r>
        <w:rPr>
          <w:rFonts w:asciiTheme="minorBidi" w:hAnsiTheme="minorBidi"/>
          <w:noProof/>
          <w:sz w:val="24"/>
          <w:szCs w:val="24"/>
        </w:rPr>
        <w:t xml:space="preserve"> causes conflicts and objections </w:t>
      </w:r>
      <w:r w:rsidR="00B90249">
        <w:rPr>
          <w:rFonts w:asciiTheme="minorBidi" w:hAnsiTheme="minorBidi"/>
          <w:noProof/>
          <w:sz w:val="24"/>
          <w:szCs w:val="24"/>
        </w:rPr>
        <w:t>by</w:t>
      </w:r>
      <w:r>
        <w:rPr>
          <w:rFonts w:asciiTheme="minorBidi" w:hAnsiTheme="minorBidi"/>
          <w:noProof/>
          <w:sz w:val="24"/>
          <w:szCs w:val="24"/>
        </w:rPr>
        <w:t xml:space="preserve"> professionals </w:t>
      </w:r>
      <w:r w:rsidR="00B90249">
        <w:rPr>
          <w:rFonts w:asciiTheme="minorBidi" w:hAnsiTheme="minorBidi"/>
          <w:noProof/>
          <w:sz w:val="24"/>
          <w:szCs w:val="24"/>
        </w:rPr>
        <w:t>in light of</w:t>
      </w:r>
      <w:r>
        <w:rPr>
          <w:rFonts w:asciiTheme="minorBidi" w:hAnsiTheme="minorBidi"/>
          <w:noProof/>
          <w:sz w:val="24"/>
          <w:szCs w:val="24"/>
        </w:rPr>
        <w:t xml:space="preserve"> technological, organizational, and professional changes.</w:t>
      </w:r>
    </w:p>
    <w:p w14:paraId="3A2027E3" w14:textId="77777777" w:rsidR="000501B7" w:rsidRPr="000501B7" w:rsidRDefault="000501B7" w:rsidP="000501B7">
      <w:pPr>
        <w:rPr>
          <w:rFonts w:asciiTheme="minorBidi" w:hAnsiTheme="minorBidi"/>
          <w:noProof/>
          <w:sz w:val="24"/>
          <w:szCs w:val="24"/>
          <w:rtl/>
        </w:rPr>
      </w:pPr>
    </w:p>
    <w:p w14:paraId="60D19544" w14:textId="77777777" w:rsidR="000501B7" w:rsidRPr="000501B7" w:rsidRDefault="000501B7" w:rsidP="000501B7">
      <w:pPr>
        <w:rPr>
          <w:rFonts w:asciiTheme="minorBidi" w:hAnsiTheme="minorBidi"/>
          <w:noProof/>
          <w:sz w:val="24"/>
          <w:szCs w:val="24"/>
          <w:rtl/>
        </w:rPr>
      </w:pPr>
    </w:p>
    <w:sectPr w:rsidR="000501B7" w:rsidRPr="000501B7" w:rsidSect="001E6B97">
      <w:headerReference w:type="default" r:id="rId11"/>
      <w:footerReference w:type="default" r:id="rId12"/>
      <w:pgSz w:w="11906" w:h="16838"/>
      <w:pgMar w:top="1440" w:right="1700" w:bottom="156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initials="A">
    <w:p w14:paraId="2822255D" w14:textId="77777777" w:rsidR="007D1272" w:rsidRDefault="007D1272">
      <w:pPr>
        <w:pStyle w:val="CommentText"/>
        <w:rPr>
          <w:b/>
          <w:bCs/>
          <w:sz w:val="24"/>
          <w:szCs w:val="24"/>
        </w:rPr>
      </w:pPr>
      <w:r>
        <w:rPr>
          <w:rStyle w:val="CommentReference"/>
        </w:rPr>
        <w:annotationRef/>
      </w:r>
      <w:r w:rsidRPr="000A1F81">
        <w:rPr>
          <w:rFonts w:hint="cs"/>
          <w:sz w:val="24"/>
          <w:szCs w:val="24"/>
          <w:rtl/>
        </w:rPr>
        <w:t xml:space="preserve">התוכנית צריכה לשלב עולמות ידע מגוונים ולהכיל חשיבה אסטרטגית על מערכת הבריאות </w:t>
      </w:r>
      <w:r w:rsidRPr="007D1272">
        <w:rPr>
          <w:rFonts w:hint="cs"/>
          <w:b/>
          <w:bCs/>
          <w:sz w:val="24"/>
          <w:szCs w:val="24"/>
          <w:rtl/>
        </w:rPr>
        <w:t>שתבסס את החשיבה התכנונית-המרחבית לעתיד.</w:t>
      </w:r>
    </w:p>
    <w:p w14:paraId="5002636E" w14:textId="77777777" w:rsidR="00E427FD" w:rsidRDefault="00E427FD">
      <w:pPr>
        <w:pStyle w:val="CommentText"/>
        <w:rPr>
          <w:b/>
          <w:bCs/>
          <w:sz w:val="24"/>
          <w:szCs w:val="24"/>
        </w:rPr>
      </w:pPr>
    </w:p>
    <w:p w14:paraId="640C0644" w14:textId="4A3435D7" w:rsidR="007D1272" w:rsidRPr="00E427FD" w:rsidRDefault="007D1272">
      <w:pPr>
        <w:pStyle w:val="CommentText"/>
        <w:rPr>
          <w:sz w:val="26"/>
          <w:szCs w:val="26"/>
        </w:rPr>
      </w:pPr>
      <w:r w:rsidRPr="00E427FD">
        <w:rPr>
          <w:b/>
          <w:bCs/>
          <w:sz w:val="26"/>
          <w:szCs w:val="26"/>
        </w:rPr>
        <w:t>Have we correctly understood you meaning?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0C06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0C0644" w16cid:durableId="2219FC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9A466" w14:textId="77777777" w:rsidR="00944DA4" w:rsidRPr="000501B7" w:rsidRDefault="00944DA4" w:rsidP="000501B7">
      <w:pPr>
        <w:spacing w:after="0" w:line="240" w:lineRule="auto"/>
        <w:rPr>
          <w:noProof/>
        </w:rPr>
      </w:pPr>
      <w:r>
        <w:rPr>
          <w:noProof/>
        </w:rPr>
        <w:separator/>
      </w:r>
    </w:p>
  </w:endnote>
  <w:endnote w:type="continuationSeparator" w:id="0">
    <w:p w14:paraId="6D979BF6" w14:textId="77777777" w:rsidR="00944DA4" w:rsidRPr="000501B7" w:rsidRDefault="00944DA4" w:rsidP="000501B7">
      <w:pPr>
        <w:spacing w:after="0" w:line="240" w:lineRule="auto"/>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rkisim">
    <w:panose1 w:val="020E0502050101010101"/>
    <w:charset w:val="B1"/>
    <w:family w:val="swiss"/>
    <w:pitch w:val="variable"/>
    <w:sig w:usb0="00000803" w:usb1="00000000" w:usb2="00000000" w:usb3="00000000" w:csb0="00000021" w:csb1="00000000"/>
  </w:font>
  <w:font w:name="Miriam">
    <w:panose1 w:val="020B0502050101010101"/>
    <w:charset w:val="B1"/>
    <w:family w:val="swiss"/>
    <w:pitch w:val="variable"/>
    <w:sig w:usb0="00000803" w:usb1="00000000"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 w:name="Eleganti-Regular">
    <w:altName w:val="MS Mincho"/>
    <w:panose1 w:val="00000000000000000000"/>
    <w:charset w:val="B1"/>
    <w:family w:val="auto"/>
    <w:notTrueType/>
    <w:pitch w:val="default"/>
    <w:sig w:usb0="00000801" w:usb1="00000000" w:usb2="00000000" w:usb3="00000000" w:csb0="00000020" w:csb1="00000000"/>
  </w:font>
  <w:font w:name="Blende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87DB2" w14:textId="33C0D604" w:rsidR="000668B8" w:rsidRPr="00D27C7F" w:rsidRDefault="00B0424D" w:rsidP="000668B8">
    <w:pPr>
      <w:rPr>
        <w:rFonts w:ascii="Calibri" w:eastAsia="Calibri" w:hAnsi="Calibri" w:cs="Arial"/>
        <w:b/>
        <w:bCs/>
        <w:rtl/>
      </w:rPr>
    </w:pPr>
    <w:r w:rsidRPr="00D27C7F">
      <w:rPr>
        <w:noProof/>
      </w:rPr>
      <w:drawing>
        <wp:anchor distT="0" distB="0" distL="114300" distR="114300" simplePos="0" relativeHeight="251666432" behindDoc="0" locked="0" layoutInCell="1" allowOverlap="1" wp14:anchorId="5369282E" wp14:editId="212884B5">
          <wp:simplePos x="0" y="0"/>
          <wp:positionH relativeFrom="column">
            <wp:posOffset>3119120</wp:posOffset>
          </wp:positionH>
          <wp:positionV relativeFrom="paragraph">
            <wp:posOffset>136634</wp:posOffset>
          </wp:positionV>
          <wp:extent cx="1531620" cy="465455"/>
          <wp:effectExtent l="0" t="0" r="0" b="0"/>
          <wp:wrapThrough wrapText="bothSides">
            <wp:wrapPolygon edited="0">
              <wp:start x="19075" y="0"/>
              <wp:lineTo x="0" y="7072"/>
              <wp:lineTo x="0" y="18565"/>
              <wp:lineTo x="10209" y="20333"/>
              <wp:lineTo x="17194" y="20333"/>
              <wp:lineTo x="21224" y="18565"/>
              <wp:lineTo x="21224" y="5304"/>
              <wp:lineTo x="20418" y="0"/>
              <wp:lineTo x="19075" y="0"/>
            </wp:wrapPolygon>
          </wp:wrapThrough>
          <wp:docPr id="1036" name="Picture 2" descr="Image result for â«××× ×××¨×¡×××ª ×× ×××¨×××â¬â">
            <a:extLst xmlns:a="http://schemas.openxmlformats.org/drawingml/2006/main">
              <a:ext uri="{FF2B5EF4-FFF2-40B4-BE49-F238E27FC236}">
                <a16:creationId xmlns:a16="http://schemas.microsoft.com/office/drawing/2014/main" id="{4F8940BE-15B7-4B70-B2F5-30BB6E93DA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Image result for â«××× ×××¨×¡×××ª ×× ×××¨×××â¬â">
                    <a:extLst>
                      <a:ext uri="{FF2B5EF4-FFF2-40B4-BE49-F238E27FC236}">
                        <a16:creationId xmlns:a16="http://schemas.microsoft.com/office/drawing/2014/main" id="{4F8940BE-15B7-4B70-B2F5-30BB6E93DA52}"/>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1620" cy="465455"/>
                  </a:xfrm>
                  <a:prstGeom prst="rect">
                    <a:avLst/>
                  </a:prstGeom>
                  <a:noFill/>
                </pic:spPr>
              </pic:pic>
            </a:graphicData>
          </a:graphic>
          <wp14:sizeRelH relativeFrom="page">
            <wp14:pctWidth>0</wp14:pctWidth>
          </wp14:sizeRelH>
          <wp14:sizeRelV relativeFrom="page">
            <wp14:pctHeight>0</wp14:pctHeight>
          </wp14:sizeRelV>
        </wp:anchor>
      </w:drawing>
    </w:r>
    <w:r w:rsidRPr="00D27C7F">
      <w:rPr>
        <w:rFonts w:ascii="Calibri" w:eastAsia="Calibri" w:hAnsi="Calibri" w:cs="Arial"/>
        <w:noProof/>
      </w:rPr>
      <mc:AlternateContent>
        <mc:Choice Requires="wps">
          <w:drawing>
            <wp:anchor distT="0" distB="0" distL="114300" distR="114300" simplePos="0" relativeHeight="251664384" behindDoc="0" locked="0" layoutInCell="1" allowOverlap="1" wp14:anchorId="572A45F0" wp14:editId="2F4EBC16">
              <wp:simplePos x="0" y="0"/>
              <wp:positionH relativeFrom="column">
                <wp:posOffset>-7620</wp:posOffset>
              </wp:positionH>
              <wp:positionV relativeFrom="paragraph">
                <wp:posOffset>150233</wp:posOffset>
              </wp:positionV>
              <wp:extent cx="1304925" cy="298450"/>
              <wp:effectExtent l="0" t="0" r="0" b="0"/>
              <wp:wrapThrough wrapText="bothSides">
                <wp:wrapPolygon edited="0">
                  <wp:start x="0" y="0"/>
                  <wp:lineTo x="0" y="21600"/>
                  <wp:lineTo x="21600" y="21600"/>
                  <wp:lineTo x="21600" y="0"/>
                </wp:wrapPolygon>
              </wp:wrapThrough>
              <wp:docPr id="257" name="TextBox 7"/>
              <wp:cNvGraphicFramePr/>
              <a:graphic xmlns:a="http://schemas.openxmlformats.org/drawingml/2006/main">
                <a:graphicData uri="http://schemas.microsoft.com/office/word/2010/wordprocessingShape">
                  <wps:wsp>
                    <wps:cNvSpPr txBox="1"/>
                    <wps:spPr>
                      <a:xfrm>
                        <a:off x="0" y="0"/>
                        <a:ext cx="1304925" cy="298450"/>
                      </a:xfrm>
                      <a:prstGeom prst="rect">
                        <a:avLst/>
                      </a:prstGeom>
                      <a:noFill/>
                    </wps:spPr>
                    <wps:txbx>
                      <w:txbxContent>
                        <w:p w14:paraId="533CA6B4" w14:textId="77777777" w:rsidR="000668B8" w:rsidRPr="009E660E" w:rsidRDefault="000668B8" w:rsidP="000668B8">
                          <w:pPr>
                            <w:bidi w:val="0"/>
                            <w:spacing w:after="0" w:line="240" w:lineRule="auto"/>
                            <w:jc w:val="right"/>
                            <w:rPr>
                              <w:rFonts w:ascii="Blender" w:hAnsi="Blender"/>
                              <w:b/>
                              <w:bCs/>
                              <w:color w:val="0D0D0D" w:themeColor="text1" w:themeTint="F2"/>
                              <w:kern w:val="24"/>
                              <w:sz w:val="21"/>
                              <w:szCs w:val="21"/>
                              <w:rtl/>
                            </w:rPr>
                          </w:pPr>
                          <w:r w:rsidRPr="009E660E">
                            <w:rPr>
                              <w:rFonts w:ascii="Blender" w:hAnsi="Blender"/>
                              <w:b/>
                              <w:bCs/>
                              <w:color w:val="0D0D0D" w:themeColor="text1" w:themeTint="F2"/>
                              <w:kern w:val="24"/>
                              <w:sz w:val="21"/>
                              <w:szCs w:val="21"/>
                              <w:rtl/>
                            </w:rPr>
                            <w:t xml:space="preserve">לרמן אדריכלים </w:t>
                          </w:r>
                        </w:p>
                        <w:p w14:paraId="58D41A09" w14:textId="77777777" w:rsidR="000668B8" w:rsidRPr="009E660E" w:rsidRDefault="000668B8" w:rsidP="000668B8">
                          <w:pPr>
                            <w:bidi w:val="0"/>
                            <w:spacing w:after="0" w:line="240" w:lineRule="auto"/>
                            <w:jc w:val="right"/>
                            <w:rPr>
                              <w:sz w:val="21"/>
                              <w:szCs w:val="21"/>
                            </w:rPr>
                          </w:pPr>
                          <w:r w:rsidRPr="009E660E">
                            <w:rPr>
                              <w:rFonts w:ascii="Blender" w:hAnsi="Blender"/>
                              <w:b/>
                              <w:bCs/>
                              <w:color w:val="0D0D0D" w:themeColor="text1" w:themeTint="F2"/>
                              <w:kern w:val="24"/>
                              <w:sz w:val="21"/>
                              <w:szCs w:val="21"/>
                              <w:rtl/>
                            </w:rPr>
                            <w:t>ומתכנני ערים בע"מ</w:t>
                          </w:r>
                        </w:p>
                      </w:txbxContent>
                    </wps:txbx>
                    <wps:bodyPr wrap="square" rtlCol="1">
                      <a:spAutoFit/>
                    </wps:bodyPr>
                  </wps:wsp>
                </a:graphicData>
              </a:graphic>
              <wp14:sizeRelH relativeFrom="margin">
                <wp14:pctWidth>0</wp14:pctWidth>
              </wp14:sizeRelH>
            </wp:anchor>
          </w:drawing>
        </mc:Choice>
        <mc:Fallback>
          <w:pict>
            <v:shapetype w14:anchorId="572A45F0" id="_x0000_t202" coordsize="21600,21600" o:spt="202" path="m,l,21600r21600,l21600,xe">
              <v:stroke joinstyle="miter"/>
              <v:path gradientshapeok="t" o:connecttype="rect"/>
            </v:shapetype>
            <v:shape id="TextBox 7" o:spid="_x0000_s1026" type="#_x0000_t202" style="position:absolute;left:0;text-align:left;margin-left:-.6pt;margin-top:11.85pt;width:102.75pt;height:23.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" filled="f" stroked="f">
              <v:textbox style="mso-fit-shape-to-text:t">
                <w:txbxContent>
                  <w:p w14:paraId="533CA6B4" w14:textId="77777777" w:rsidR="000668B8" w:rsidRPr="009E660E" w:rsidRDefault="000668B8" w:rsidP="000668B8">
                    <w:pPr>
                      <w:bidi w:val="0"/>
                      <w:spacing w:after="0" w:line="240" w:lineRule="auto"/>
                      <w:jc w:val="right"/>
                      <w:rPr>
                        <w:rFonts w:ascii="Blender" w:hAnsi="Blender"/>
                        <w:b/>
                        <w:bCs/>
                        <w:color w:val="0D0D0D" w:themeColor="text1" w:themeTint="F2"/>
                        <w:kern w:val="24"/>
                        <w:sz w:val="21"/>
                        <w:szCs w:val="21"/>
                        <w:rtl/>
                      </w:rPr>
                    </w:pPr>
                    <w:r w:rsidRPr="009E660E">
                      <w:rPr>
                        <w:rFonts w:ascii="Blender" w:hAnsi="Blender"/>
                        <w:b/>
                        <w:bCs/>
                        <w:color w:val="0D0D0D" w:themeColor="text1" w:themeTint="F2"/>
                        <w:kern w:val="24"/>
                        <w:sz w:val="21"/>
                        <w:szCs w:val="21"/>
                        <w:rtl/>
                      </w:rPr>
                      <w:t xml:space="preserve">לרמן אדריכלים </w:t>
                    </w:r>
                  </w:p>
                  <w:p w14:paraId="58D41A09" w14:textId="77777777" w:rsidR="000668B8" w:rsidRPr="009E660E" w:rsidRDefault="000668B8" w:rsidP="000668B8">
                    <w:pPr>
                      <w:bidi w:val="0"/>
                      <w:spacing w:after="0" w:line="240" w:lineRule="auto"/>
                      <w:jc w:val="right"/>
                      <w:rPr>
                        <w:sz w:val="21"/>
                        <w:szCs w:val="21"/>
                      </w:rPr>
                    </w:pPr>
                    <w:r w:rsidRPr="009E660E">
                      <w:rPr>
                        <w:rFonts w:ascii="Blender" w:hAnsi="Blender"/>
                        <w:b/>
                        <w:bCs/>
                        <w:color w:val="0D0D0D" w:themeColor="text1" w:themeTint="F2"/>
                        <w:kern w:val="24"/>
                        <w:sz w:val="21"/>
                        <w:szCs w:val="21"/>
                        <w:rtl/>
                      </w:rPr>
                      <w:t>ומתכנני ערים בע"מ</w:t>
                    </w:r>
                  </w:p>
                </w:txbxContent>
              </v:textbox>
              <w10:wrap type="through"/>
            </v:shape>
          </w:pict>
        </mc:Fallback>
      </mc:AlternateContent>
    </w:r>
    <w:r w:rsidRPr="00D27C7F">
      <w:rPr>
        <w:rFonts w:ascii="Calibri" w:eastAsia="Calibri" w:hAnsi="Calibri" w:cs="Arial"/>
        <w:noProof/>
      </w:rPr>
      <w:drawing>
        <wp:anchor distT="0" distB="0" distL="114300" distR="114300" simplePos="0" relativeHeight="251665408" behindDoc="0" locked="0" layoutInCell="1" allowOverlap="1" wp14:anchorId="4F716971" wp14:editId="14D9B614">
          <wp:simplePos x="0" y="0"/>
          <wp:positionH relativeFrom="column">
            <wp:posOffset>1458595</wp:posOffset>
          </wp:positionH>
          <wp:positionV relativeFrom="paragraph">
            <wp:posOffset>140489</wp:posOffset>
          </wp:positionV>
          <wp:extent cx="1316990" cy="436880"/>
          <wp:effectExtent l="0" t="0" r="0" b="1270"/>
          <wp:wrapNone/>
          <wp:docPr id="80" name="Picture 4" descr="Image result for â«×××××§×¨××××¨×¤××â¬â">
            <a:extLst xmlns:a="http://schemas.openxmlformats.org/drawingml/2006/main">
              <a:ext uri="{FF2B5EF4-FFF2-40B4-BE49-F238E27FC236}">
                <a16:creationId xmlns:a16="http://schemas.microsoft.com/office/drawing/2014/main" id="{AEFF3E91-53DA-4B87-93FE-0068A1ADBD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Image result for â«×××××§×¨××××¨×¤××â¬â">
                    <a:extLst>
                      <a:ext uri="{FF2B5EF4-FFF2-40B4-BE49-F238E27FC236}">
                        <a16:creationId xmlns:a16="http://schemas.microsoft.com/office/drawing/2014/main" id="{AEFF3E91-53DA-4B87-93FE-0068A1ADBD44}"/>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16990" cy="436880"/>
                  </a:xfrm>
                  <a:prstGeom prst="rect">
                    <a:avLst/>
                  </a:prstGeom>
                  <a:noFill/>
                </pic:spPr>
              </pic:pic>
            </a:graphicData>
          </a:graphic>
          <wp14:sizeRelH relativeFrom="margin">
            <wp14:pctWidth>0</wp14:pctWidth>
          </wp14:sizeRelH>
          <wp14:sizeRelV relativeFrom="margin">
            <wp14:pctHeight>0</wp14:pctHeight>
          </wp14:sizeRelV>
        </wp:anchor>
      </w:drawing>
    </w:r>
    <w:r w:rsidR="000668B8" w:rsidRPr="00D27C7F">
      <w:rPr>
        <w:rFonts w:hint="cs"/>
        <w:noProof/>
      </w:rPr>
      <w:drawing>
        <wp:anchor distT="0" distB="0" distL="114300" distR="114300" simplePos="0" relativeHeight="251662336" behindDoc="0" locked="0" layoutInCell="1" allowOverlap="1" wp14:anchorId="5BF68C72" wp14:editId="1C76D36C">
          <wp:simplePos x="0" y="0"/>
          <wp:positionH relativeFrom="margin">
            <wp:posOffset>-302895</wp:posOffset>
          </wp:positionH>
          <wp:positionV relativeFrom="margin">
            <wp:posOffset>8834755</wp:posOffset>
          </wp:positionV>
          <wp:extent cx="405130" cy="393700"/>
          <wp:effectExtent l="0" t="0" r="0" b="6350"/>
          <wp:wrapThrough wrapText="bothSides">
            <wp:wrapPolygon edited="0">
              <wp:start x="5078" y="0"/>
              <wp:lineTo x="0" y="6271"/>
              <wp:lineTo x="0" y="14632"/>
              <wp:lineTo x="5078" y="16723"/>
              <wp:lineTo x="5078" y="20903"/>
              <wp:lineTo x="16251" y="20903"/>
              <wp:lineTo x="16251" y="16723"/>
              <wp:lineTo x="20313" y="16723"/>
              <wp:lineTo x="20313" y="7316"/>
              <wp:lineTo x="16251" y="0"/>
              <wp:lineTo x="5078" y="0"/>
            </wp:wrapPolygon>
          </wp:wrapThrough>
          <wp:docPr id="1037" name="תמונה 260" descr="Logo  לדוח לרמ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לדוח לרמן"/>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flipV="1">
                    <a:off x="0" y="0"/>
                    <a:ext cx="405130" cy="393700"/>
                  </a:xfrm>
                  <a:prstGeom prst="rect">
                    <a:avLst/>
                  </a:prstGeom>
                  <a:noFill/>
                  <a:ln>
                    <a:noFill/>
                  </a:ln>
                </pic:spPr>
              </pic:pic>
            </a:graphicData>
          </a:graphic>
        </wp:anchor>
      </w:drawing>
    </w:r>
    <w:r w:rsidR="000668B8" w:rsidRPr="00D27C7F">
      <w:rPr>
        <w:noProof/>
        <w:rtl/>
      </w:rPr>
      <mc:AlternateContent>
        <mc:Choice Requires="wps">
          <w:drawing>
            <wp:anchor distT="0" distB="0" distL="114300" distR="114300" simplePos="0" relativeHeight="251663360" behindDoc="0" locked="0" layoutInCell="1" allowOverlap="1" wp14:anchorId="1599A031" wp14:editId="41A335FE">
              <wp:simplePos x="0" y="0"/>
              <wp:positionH relativeFrom="margin">
                <wp:posOffset>80645</wp:posOffset>
              </wp:positionH>
              <wp:positionV relativeFrom="margin">
                <wp:posOffset>8702675</wp:posOffset>
              </wp:positionV>
              <wp:extent cx="5193665" cy="635"/>
              <wp:effectExtent l="0" t="0" r="6985" b="18415"/>
              <wp:wrapSquare wrapText="bothSides"/>
              <wp:docPr id="16" name="מחבר חץ ישר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93665" cy="635"/>
                      </a:xfrm>
                      <a:prstGeom prst="straightConnector1">
                        <a:avLst/>
                      </a:prstGeom>
                      <a:noFill/>
                      <a:ln w="127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27D9088" id="_x0000_t32" coordsize="21600,21600" o:spt="32" o:oned="t" path="m,l21600,21600e" filled="f">
              <v:path arrowok="t" fillok="f" o:connecttype="none"/>
              <o:lock v:ext="edit" shapetype="t"/>
            </v:shapetype>
            <v:shape id="מחבר חץ ישר 264" o:spid="_x0000_s1026" type="#_x0000_t32" style="position:absolute;margin-left:6.35pt;margin-top:685.25pt;width:408.95pt;height:.05pt;flip:x;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" strokeweight=".1pt">
              <w10:wrap type="square" anchorx="margin" anchory="margin"/>
            </v:shape>
          </w:pict>
        </mc:Fallback>
      </mc:AlternateContent>
    </w:r>
    <w:bookmarkStart w:id="3" w:name="_Hlk29306942"/>
    <w:r w:rsidR="000668B8">
      <w:rPr>
        <w:rFonts w:ascii="Calibri" w:eastAsia="Calibri" w:hAnsi="Calibri" w:cs="Arial"/>
        <w:noProof/>
      </w:rPr>
      <w:t>Stage A</w:t>
    </w:r>
    <w:r w:rsidR="000668B8" w:rsidRPr="00D27C7F">
      <w:rPr>
        <w:rFonts w:ascii="Calibri" w:eastAsia="Calibri" w:hAnsi="Calibri" w:cs="Arial" w:hint="cs"/>
        <w:rtl/>
      </w:rPr>
      <w:t xml:space="preserve"> </w:t>
    </w:r>
    <w:r w:rsidR="000668B8" w:rsidRPr="00D27C7F">
      <w:rPr>
        <w:rFonts w:ascii="Calibri" w:eastAsia="Calibri" w:hAnsi="Calibri" w:cs="Arial" w:hint="cs"/>
        <w:rtl/>
      </w:rPr>
      <w:t xml:space="preserve">| </w:t>
    </w:r>
    <w:bookmarkEnd w:id="3"/>
    <w:r w:rsidR="000668B8" w:rsidRPr="00D27C7F">
      <w:rPr>
        <w:rFonts w:ascii="Calibri" w:eastAsia="Calibri" w:hAnsi="Calibri" w:cs="Arial"/>
      </w:rPr>
      <w:fldChar w:fldCharType="begin"/>
    </w:r>
    <w:r w:rsidR="000668B8" w:rsidRPr="00D27C7F">
      <w:rPr>
        <w:rFonts w:ascii="Calibri" w:eastAsia="Calibri" w:hAnsi="Calibri" w:cs="Arial"/>
      </w:rPr>
      <w:instrText xml:space="preserve"> PAGE   \* MERGEFORMAT </w:instrText>
    </w:r>
    <w:r w:rsidR="000668B8" w:rsidRPr="00D27C7F">
      <w:rPr>
        <w:rFonts w:ascii="Calibri" w:eastAsia="Calibri" w:hAnsi="Calibri" w:cs="Arial"/>
      </w:rPr>
      <w:fldChar w:fldCharType="separate"/>
    </w:r>
    <w:r w:rsidR="000668B8">
      <w:rPr>
        <w:rFonts w:ascii="Calibri" w:eastAsia="Calibri" w:hAnsi="Calibri" w:cs="Arial"/>
      </w:rPr>
      <w:t>4</w:t>
    </w:r>
    <w:r w:rsidR="000668B8" w:rsidRPr="00D27C7F">
      <w:rPr>
        <w:rFonts w:ascii="Calibri" w:eastAsia="Calibri" w:hAnsi="Calibri" w:cs="Arial"/>
        <w:noProof/>
      </w:rPr>
      <w:fldChar w:fldCharType="end"/>
    </w:r>
    <w:r w:rsidR="000668B8" w:rsidRPr="00D27C7F">
      <w:rPr>
        <w:rFonts w:ascii="Calibri" w:eastAsia="Calibri" w:hAnsi="Calibri" w:cs="Arial" w:hint="cs"/>
        <w:rtl/>
      </w:rPr>
      <w:t xml:space="preserve">                                                                </w:t>
    </w:r>
  </w:p>
  <w:p w14:paraId="374AE64A" w14:textId="61838949" w:rsidR="000668B8" w:rsidRDefault="000668B8" w:rsidP="000668B8">
    <w:pPr>
      <w:pStyle w:val="Footer"/>
    </w:pPr>
  </w:p>
  <w:p w14:paraId="6CBF4D8B" w14:textId="77777777" w:rsidR="000668B8" w:rsidRDefault="000668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24720" w14:textId="77777777" w:rsidR="00944DA4" w:rsidRPr="000501B7" w:rsidRDefault="00944DA4" w:rsidP="000501B7">
      <w:pPr>
        <w:spacing w:after="0" w:line="240" w:lineRule="auto"/>
        <w:rPr>
          <w:noProof/>
        </w:rPr>
      </w:pPr>
      <w:r>
        <w:rPr>
          <w:noProof/>
        </w:rPr>
        <w:separator/>
      </w:r>
    </w:p>
  </w:footnote>
  <w:footnote w:type="continuationSeparator" w:id="0">
    <w:p w14:paraId="0A92C4DB" w14:textId="77777777" w:rsidR="00944DA4" w:rsidRPr="000501B7" w:rsidRDefault="00944DA4" w:rsidP="000501B7">
      <w:pPr>
        <w:spacing w:after="0" w:line="240" w:lineRule="auto"/>
        <w:rPr>
          <w:noProof/>
        </w:rPr>
      </w:pPr>
      <w:r>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B5833" w14:textId="60C6621F" w:rsidR="007E4679" w:rsidRPr="00D27C7F" w:rsidRDefault="007E4679" w:rsidP="007E4679">
    <w:pPr>
      <w:bidi w:val="0"/>
      <w:spacing w:after="0" w:line="240" w:lineRule="auto"/>
      <w:ind w:left="-1134"/>
    </w:pPr>
    <w:r>
      <w:rPr>
        <w:rFonts w:ascii="Times New Roman" w:hAnsi="Times New Roman" w:cs="Times New Roman"/>
        <w:noProof/>
        <w:sz w:val="24"/>
        <w:szCs w:val="24"/>
      </w:rPr>
      <w:drawing>
        <wp:anchor distT="0" distB="0" distL="114300" distR="114300" simplePos="0" relativeHeight="251659264" behindDoc="0" locked="0" layoutInCell="1" allowOverlap="1" wp14:anchorId="28535806" wp14:editId="5648E373">
          <wp:simplePos x="0" y="0"/>
          <wp:positionH relativeFrom="margin">
            <wp:posOffset>4182373</wp:posOffset>
          </wp:positionH>
          <wp:positionV relativeFrom="paragraph">
            <wp:posOffset>-122497</wp:posOffset>
          </wp:positionV>
          <wp:extent cx="905870" cy="541065"/>
          <wp:effectExtent l="0" t="0" r="8890" b="0"/>
          <wp:wrapNone/>
          <wp:docPr id="1038" name="Pictur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870" cy="54106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60288" behindDoc="0" locked="0" layoutInCell="1" allowOverlap="1" wp14:anchorId="4E7C6876" wp14:editId="5EF0382E">
          <wp:simplePos x="0" y="0"/>
          <wp:positionH relativeFrom="margin">
            <wp:posOffset>5091067</wp:posOffset>
          </wp:positionH>
          <wp:positionV relativeFrom="paragraph">
            <wp:posOffset>-57348</wp:posOffset>
          </wp:positionV>
          <wp:extent cx="1056005" cy="367030"/>
          <wp:effectExtent l="0" t="0" r="0" b="0"/>
          <wp:wrapNone/>
          <wp:docPr id="1039" name="Picture 1039" descr="תמונה שמכילה אוסף תמונות&#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8" descr="תמונה שמכילה אוסף תמונות&#10;&#10;התיאור נוצר באופן אוטומטי"/>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6005" cy="367030"/>
                  </a:xfrm>
                  <a:prstGeom prst="rect">
                    <a:avLst/>
                  </a:prstGeom>
                  <a:noFill/>
                </pic:spPr>
              </pic:pic>
            </a:graphicData>
          </a:graphic>
          <wp14:sizeRelH relativeFrom="page">
            <wp14:pctWidth>0</wp14:pctWidth>
          </wp14:sizeRelH>
          <wp14:sizeRelV relativeFrom="page">
            <wp14:pctHeight>0</wp14:pctHeight>
          </wp14:sizeRelV>
        </wp:anchor>
      </w:drawing>
    </w:r>
    <w:r w:rsidRPr="007E4679">
      <w:rPr>
        <w:rFonts w:asciiTheme="minorBidi" w:hAnsiTheme="minorBidi"/>
        <w:b/>
        <w:bCs/>
        <w:noProof/>
        <w:sz w:val="24"/>
        <w:szCs w:val="24"/>
      </w:rPr>
      <w:t xml:space="preserve"> </w:t>
    </w:r>
    <w:r>
      <w:rPr>
        <w:rFonts w:asciiTheme="minorBidi" w:hAnsiTheme="minorBidi" w:hint="cs"/>
        <w:b/>
        <w:bCs/>
        <w:noProof/>
        <w:sz w:val="24"/>
        <w:szCs w:val="24"/>
      </w:rPr>
      <w:t>N</w:t>
    </w:r>
    <w:r w:rsidRPr="00A837D0">
      <w:rPr>
        <w:rFonts w:asciiTheme="minorBidi" w:hAnsiTheme="minorBidi"/>
        <w:b/>
        <w:bCs/>
        <w:noProof/>
        <w:sz w:val="24"/>
        <w:szCs w:val="24"/>
      </w:rPr>
      <w:t>ational healthcare institution outline plan – OP 49</w:t>
    </w:r>
  </w:p>
  <w:p w14:paraId="1FFB9642" w14:textId="434E8203" w:rsidR="007E4679" w:rsidRPr="007E4679" w:rsidRDefault="007E46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44A960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94145"/>
    <w:multiLevelType w:val="hybridMultilevel"/>
    <w:tmpl w:val="85DE1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EA36BA"/>
    <w:multiLevelType w:val="hybridMultilevel"/>
    <w:tmpl w:val="5A004762"/>
    <w:lvl w:ilvl="0" w:tplc="FDA66A44">
      <w:start w:val="1"/>
      <w:numFmt w:val="decimal"/>
      <w:lvlText w:val="%1."/>
      <w:lvlJc w:val="left"/>
      <w:pPr>
        <w:ind w:left="795" w:hanging="435"/>
      </w:pPr>
      <w:rPr>
        <w:rFonts w:asciiTheme="minorBidi" w:eastAsiaTheme="minorHAnsi" w:hAnsiTheme="minorBidi" w:cstheme="minorBid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C0A7E"/>
    <w:multiLevelType w:val="hybridMultilevel"/>
    <w:tmpl w:val="1AE643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6567A1"/>
    <w:multiLevelType w:val="hybridMultilevel"/>
    <w:tmpl w:val="B7A016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7F0759"/>
    <w:multiLevelType w:val="multilevel"/>
    <w:tmpl w:val="3C88BD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6866E10"/>
    <w:multiLevelType w:val="hybridMultilevel"/>
    <w:tmpl w:val="B57858F6"/>
    <w:lvl w:ilvl="0" w:tplc="53C2891E">
      <w:start w:val="1"/>
      <w:numFmt w:val="decimal"/>
      <w:pStyle w:val="49-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6AF2862"/>
    <w:multiLevelType w:val="hybridMultilevel"/>
    <w:tmpl w:val="934679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7240E3C"/>
    <w:multiLevelType w:val="hybridMultilevel"/>
    <w:tmpl w:val="C0FCFF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844490C"/>
    <w:multiLevelType w:val="multilevel"/>
    <w:tmpl w:val="4EE62E5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960660C"/>
    <w:multiLevelType w:val="multilevel"/>
    <w:tmpl w:val="FF807E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9EB328D"/>
    <w:multiLevelType w:val="hybridMultilevel"/>
    <w:tmpl w:val="8BAE2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1C74F8"/>
    <w:multiLevelType w:val="multilevel"/>
    <w:tmpl w:val="342A9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A2562F3"/>
    <w:multiLevelType w:val="hybridMultilevel"/>
    <w:tmpl w:val="D04A44D0"/>
    <w:lvl w:ilvl="0" w:tplc="3572D93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0E5F7D44"/>
    <w:multiLevelType w:val="multilevel"/>
    <w:tmpl w:val="EE6C64B4"/>
    <w:lvl w:ilvl="0">
      <w:start w:val="2"/>
      <w:numFmt w:val="decimal"/>
      <w:lvlText w:val="%1."/>
      <w:lvlJc w:val="left"/>
      <w:pPr>
        <w:ind w:left="585" w:hanging="585"/>
      </w:pPr>
      <w:rPr>
        <w:rFonts w:hint="default"/>
      </w:rPr>
    </w:lvl>
    <w:lvl w:ilvl="1">
      <w:start w:val="2"/>
      <w:numFmt w:val="decimal"/>
      <w:lvlText w:val="%1.%2."/>
      <w:lvlJc w:val="left"/>
      <w:pPr>
        <w:ind w:left="900" w:hanging="720"/>
      </w:pPr>
      <w:rPr>
        <w:rFonts w:asciiTheme="minorBidi" w:hAnsiTheme="minorBidi" w:cstheme="minorBidi" w:hint="default"/>
        <w:b/>
        <w:bCs/>
        <w:color w:val="4472C4" w:themeColor="accent1"/>
        <w:sz w:val="28"/>
        <w:szCs w:val="28"/>
      </w:rPr>
    </w:lvl>
    <w:lvl w:ilvl="2">
      <w:start w:val="1"/>
      <w:numFmt w:val="decimal"/>
      <w:lvlText w:val="%1.%2.%3."/>
      <w:lvlJc w:val="left"/>
      <w:pPr>
        <w:ind w:left="1080" w:hanging="720"/>
      </w:pPr>
      <w:rPr>
        <w:rFonts w:hint="default"/>
        <w:b/>
        <w:bCs/>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0F346451"/>
    <w:multiLevelType w:val="hybridMultilevel"/>
    <w:tmpl w:val="2F58AD32"/>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6" w15:restartNumberingAfterBreak="0">
    <w:nsid w:val="0F5D040B"/>
    <w:multiLevelType w:val="hybridMultilevel"/>
    <w:tmpl w:val="71764868"/>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7" w15:restartNumberingAfterBreak="0">
    <w:nsid w:val="0F6D069E"/>
    <w:multiLevelType w:val="hybridMultilevel"/>
    <w:tmpl w:val="5E960FF6"/>
    <w:lvl w:ilvl="0" w:tplc="75D2974A">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DC2B40"/>
    <w:multiLevelType w:val="hybridMultilevel"/>
    <w:tmpl w:val="A51A742C"/>
    <w:lvl w:ilvl="0" w:tplc="509258F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114123AC"/>
    <w:multiLevelType w:val="hybridMultilevel"/>
    <w:tmpl w:val="5D5E5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1E4855"/>
    <w:multiLevelType w:val="hybridMultilevel"/>
    <w:tmpl w:val="9A94B49A"/>
    <w:lvl w:ilvl="0" w:tplc="11764878">
      <w:start w:val="1"/>
      <w:numFmt w:val="decimal"/>
      <w:lvlText w:val="%1."/>
      <w:lvlJc w:val="left"/>
      <w:pPr>
        <w:ind w:left="720" w:hanging="360"/>
      </w:pPr>
      <w:rPr>
        <w:rFonts w:hint="default"/>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135F5448"/>
    <w:multiLevelType w:val="multilevel"/>
    <w:tmpl w:val="5624F508"/>
    <w:lvl w:ilvl="0">
      <w:start w:val="6"/>
      <w:numFmt w:val="decimal"/>
      <w:lvlText w:val="%1."/>
      <w:lvlJc w:val="left"/>
      <w:pPr>
        <w:ind w:left="480" w:hanging="480"/>
      </w:pPr>
      <w:rPr>
        <w:rFonts w:hint="default"/>
      </w:rPr>
    </w:lvl>
    <w:lvl w:ilvl="1">
      <w:start w:val="1"/>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36A6B72"/>
    <w:multiLevelType w:val="hybridMultilevel"/>
    <w:tmpl w:val="C9B021D6"/>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40954A0"/>
    <w:multiLevelType w:val="hybridMultilevel"/>
    <w:tmpl w:val="6DB655B0"/>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4" w15:restartNumberingAfterBreak="0">
    <w:nsid w:val="16F3232B"/>
    <w:multiLevelType w:val="hybridMultilevel"/>
    <w:tmpl w:val="8F5C225E"/>
    <w:lvl w:ilvl="0" w:tplc="C4D4A03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7147C42"/>
    <w:multiLevelType w:val="multilevel"/>
    <w:tmpl w:val="B67EB820"/>
    <w:lvl w:ilvl="0">
      <w:start w:val="1"/>
      <w:numFmt w:val="decimal"/>
      <w:pStyle w:val="Style2"/>
      <w:lvlText w:val="%1."/>
      <w:lvlJc w:val="left"/>
      <w:pPr>
        <w:ind w:left="360" w:hanging="360"/>
      </w:pPr>
      <w:rPr>
        <w:b/>
        <w:bCs/>
        <w:lang w:bidi="he-IL"/>
      </w:rPr>
    </w:lvl>
    <w:lvl w:ilvl="1">
      <w:start w:val="1"/>
      <w:numFmt w:val="decimal"/>
      <w:lvlText w:val="%1.%2."/>
      <w:lvlJc w:val="left"/>
      <w:pPr>
        <w:ind w:left="792" w:hanging="432"/>
      </w:pPr>
      <w:rPr>
        <w:rFonts w:hint="default"/>
        <w:b/>
        <w:bCs/>
        <w:color w:val="auto"/>
      </w:rPr>
    </w:lvl>
    <w:lvl w:ilvl="2">
      <w:start w:val="1"/>
      <w:numFmt w:val="decimal"/>
      <w:lvlText w:val="%1.%2.%3."/>
      <w:lvlJc w:val="left"/>
      <w:pPr>
        <w:ind w:left="929" w:hanging="504"/>
      </w:pPr>
      <w:rPr>
        <w:rFonts w:hint="default"/>
        <w:lang w:val="en-US"/>
      </w:rPr>
    </w:lvl>
    <w:lvl w:ilvl="3">
      <w:start w:val="1"/>
      <w:numFmt w:val="bullet"/>
      <w:lvlText w:val=""/>
      <w:lvlJc w:val="left"/>
      <w:pPr>
        <w:ind w:left="1782"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8191A1F"/>
    <w:multiLevelType w:val="multilevel"/>
    <w:tmpl w:val="B866CF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1A2779D3"/>
    <w:multiLevelType w:val="multilevel"/>
    <w:tmpl w:val="02A6F1A4"/>
    <w:lvl w:ilvl="0">
      <w:start w:val="3"/>
      <w:numFmt w:val="decimal"/>
      <w:lvlText w:val="%1."/>
      <w:lvlJc w:val="left"/>
      <w:pPr>
        <w:ind w:left="480" w:hanging="480"/>
      </w:pPr>
      <w:rPr>
        <w:rFonts w:hint="default"/>
      </w:rPr>
    </w:lvl>
    <w:lvl w:ilvl="1">
      <w:start w:val="3"/>
      <w:numFmt w:val="decimal"/>
      <w:lvlText w:val="%1.%2."/>
      <w:lvlJc w:val="left"/>
      <w:pPr>
        <w:ind w:left="720" w:hanging="720"/>
      </w:pPr>
      <w:rPr>
        <w:rFonts w:asciiTheme="minorBidi" w:hAnsiTheme="minorBidi" w:cstheme="minorBidi" w:hint="default"/>
        <w:b/>
        <w:bCs/>
        <w:color w:val="4472C4" w:themeColor="accent1"/>
        <w:sz w:val="28"/>
        <w:szCs w:val="28"/>
      </w:rPr>
    </w:lvl>
    <w:lvl w:ilvl="2">
      <w:start w:val="1"/>
      <w:numFmt w:val="decimal"/>
      <w:lvlText w:val="%1.%2.%3."/>
      <w:lvlJc w:val="left"/>
      <w:pPr>
        <w:ind w:left="720" w:hanging="720"/>
      </w:pPr>
      <w:rPr>
        <w:rFonts w:hint="default"/>
        <w:b/>
        <w:bCs/>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1ACB0846"/>
    <w:multiLevelType w:val="hybridMultilevel"/>
    <w:tmpl w:val="0CDC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E303DF"/>
    <w:multiLevelType w:val="hybridMultilevel"/>
    <w:tmpl w:val="00D08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1BEB2E09"/>
    <w:multiLevelType w:val="hybridMultilevel"/>
    <w:tmpl w:val="704E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E530442"/>
    <w:multiLevelType w:val="hybridMultilevel"/>
    <w:tmpl w:val="814CD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EF729FB"/>
    <w:multiLevelType w:val="hybridMultilevel"/>
    <w:tmpl w:val="9D8EC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14D4C30"/>
    <w:multiLevelType w:val="hybridMultilevel"/>
    <w:tmpl w:val="079C2586"/>
    <w:lvl w:ilvl="0" w:tplc="04090001">
      <w:start w:val="1"/>
      <w:numFmt w:val="bullet"/>
      <w:lvlText w:val=""/>
      <w:lvlJc w:val="left"/>
      <w:pPr>
        <w:ind w:left="717" w:hanging="360"/>
      </w:pPr>
      <w:rPr>
        <w:rFonts w:ascii="Symbol" w:hAnsi="Symbol" w:hint="default"/>
      </w:rPr>
    </w:lvl>
    <w:lvl w:ilvl="1" w:tplc="04090003">
      <w:start w:val="1"/>
      <w:numFmt w:val="bullet"/>
      <w:lvlText w:val="o"/>
      <w:lvlJc w:val="left"/>
      <w:pPr>
        <w:ind w:left="1437" w:hanging="360"/>
      </w:pPr>
      <w:rPr>
        <w:rFonts w:ascii="Courier New" w:hAnsi="Courier New" w:cs="Courier New" w:hint="default"/>
      </w:rPr>
    </w:lvl>
    <w:lvl w:ilvl="2" w:tplc="04090005">
      <w:start w:val="1"/>
      <w:numFmt w:val="bullet"/>
      <w:lvlText w:val=""/>
      <w:lvlJc w:val="left"/>
      <w:pPr>
        <w:ind w:left="2157" w:hanging="360"/>
      </w:pPr>
      <w:rPr>
        <w:rFonts w:ascii="Wingdings" w:hAnsi="Wingdings" w:hint="default"/>
      </w:rPr>
    </w:lvl>
    <w:lvl w:ilvl="3" w:tplc="04090001">
      <w:start w:val="1"/>
      <w:numFmt w:val="bullet"/>
      <w:lvlText w:val=""/>
      <w:lvlJc w:val="left"/>
      <w:pPr>
        <w:ind w:left="2877" w:hanging="360"/>
      </w:pPr>
      <w:rPr>
        <w:rFonts w:ascii="Symbol" w:hAnsi="Symbol" w:hint="default"/>
      </w:rPr>
    </w:lvl>
    <w:lvl w:ilvl="4" w:tplc="04090003">
      <w:start w:val="1"/>
      <w:numFmt w:val="bullet"/>
      <w:lvlText w:val="o"/>
      <w:lvlJc w:val="left"/>
      <w:pPr>
        <w:ind w:left="3597" w:hanging="360"/>
      </w:pPr>
      <w:rPr>
        <w:rFonts w:ascii="Courier New" w:hAnsi="Courier New" w:cs="Courier New" w:hint="default"/>
      </w:rPr>
    </w:lvl>
    <w:lvl w:ilvl="5" w:tplc="04090005">
      <w:start w:val="1"/>
      <w:numFmt w:val="bullet"/>
      <w:lvlText w:val=""/>
      <w:lvlJc w:val="left"/>
      <w:pPr>
        <w:ind w:left="4317" w:hanging="360"/>
      </w:pPr>
      <w:rPr>
        <w:rFonts w:ascii="Wingdings" w:hAnsi="Wingdings" w:hint="default"/>
      </w:rPr>
    </w:lvl>
    <w:lvl w:ilvl="6" w:tplc="04090001">
      <w:start w:val="1"/>
      <w:numFmt w:val="bullet"/>
      <w:lvlText w:val=""/>
      <w:lvlJc w:val="left"/>
      <w:pPr>
        <w:ind w:left="5037" w:hanging="360"/>
      </w:pPr>
      <w:rPr>
        <w:rFonts w:ascii="Symbol" w:hAnsi="Symbol" w:hint="default"/>
      </w:rPr>
    </w:lvl>
    <w:lvl w:ilvl="7" w:tplc="04090003">
      <w:start w:val="1"/>
      <w:numFmt w:val="bullet"/>
      <w:lvlText w:val="o"/>
      <w:lvlJc w:val="left"/>
      <w:pPr>
        <w:ind w:left="5757" w:hanging="360"/>
      </w:pPr>
      <w:rPr>
        <w:rFonts w:ascii="Courier New" w:hAnsi="Courier New" w:cs="Courier New" w:hint="default"/>
      </w:rPr>
    </w:lvl>
    <w:lvl w:ilvl="8" w:tplc="04090005">
      <w:start w:val="1"/>
      <w:numFmt w:val="bullet"/>
      <w:lvlText w:val=""/>
      <w:lvlJc w:val="left"/>
      <w:pPr>
        <w:ind w:left="6477" w:hanging="360"/>
      </w:pPr>
      <w:rPr>
        <w:rFonts w:ascii="Wingdings" w:hAnsi="Wingdings" w:hint="default"/>
      </w:rPr>
    </w:lvl>
  </w:abstractNum>
  <w:abstractNum w:abstractNumId="34" w15:restartNumberingAfterBreak="0">
    <w:nsid w:val="235708CB"/>
    <w:multiLevelType w:val="multilevel"/>
    <w:tmpl w:val="15F265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25321B89"/>
    <w:multiLevelType w:val="hybridMultilevel"/>
    <w:tmpl w:val="BB005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2585139F"/>
    <w:multiLevelType w:val="hybridMultilevel"/>
    <w:tmpl w:val="494406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25EA43C9"/>
    <w:multiLevelType w:val="multilevel"/>
    <w:tmpl w:val="994C97A6"/>
    <w:lvl w:ilvl="0">
      <w:start w:val="1"/>
      <w:numFmt w:val="bullet"/>
      <w:lvlText w:val=""/>
      <w:lvlJc w:val="left"/>
      <w:pPr>
        <w:ind w:left="360" w:hanging="360"/>
      </w:pPr>
      <w:rPr>
        <w:rFonts w:ascii="Symbol" w:hAnsi="Symbol" w:hint="default"/>
        <w:lang w:bidi="he-IL"/>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648451B"/>
    <w:multiLevelType w:val="hybridMultilevel"/>
    <w:tmpl w:val="C9322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64B4EB5"/>
    <w:multiLevelType w:val="hybridMultilevel"/>
    <w:tmpl w:val="D55818A4"/>
    <w:lvl w:ilvl="0" w:tplc="7FB261DE">
      <w:start w:val="24"/>
      <w:numFmt w:val="bullet"/>
      <w:lvlText w:val="-"/>
      <w:lvlJc w:val="left"/>
      <w:pPr>
        <w:ind w:left="720" w:hanging="360"/>
      </w:pPr>
      <w:rPr>
        <w:rFonts w:ascii="David" w:eastAsia="David"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6CA3A44"/>
    <w:multiLevelType w:val="hybridMultilevel"/>
    <w:tmpl w:val="D4602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6F239A2"/>
    <w:multiLevelType w:val="hybridMultilevel"/>
    <w:tmpl w:val="DD800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73311E6"/>
    <w:multiLevelType w:val="hybridMultilevel"/>
    <w:tmpl w:val="E4B6B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27E81CEA"/>
    <w:multiLevelType w:val="hybridMultilevel"/>
    <w:tmpl w:val="C6C89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7F51E04"/>
    <w:multiLevelType w:val="hybridMultilevel"/>
    <w:tmpl w:val="7F66E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281B60DF"/>
    <w:multiLevelType w:val="hybridMultilevel"/>
    <w:tmpl w:val="2708E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9893768"/>
    <w:multiLevelType w:val="hybridMultilevel"/>
    <w:tmpl w:val="A82054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29D50BFF"/>
    <w:multiLevelType w:val="hybridMultilevel"/>
    <w:tmpl w:val="C1D47DE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A5C3D79"/>
    <w:multiLevelType w:val="hybridMultilevel"/>
    <w:tmpl w:val="6332D04E"/>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B4536C7"/>
    <w:multiLevelType w:val="multilevel"/>
    <w:tmpl w:val="8EE67956"/>
    <w:lvl w:ilvl="0">
      <w:start w:val="1"/>
      <w:numFmt w:val="decimal"/>
      <w:lvlText w:val="(%1)"/>
      <w:lvlJc w:val="left"/>
      <w:pPr>
        <w:ind w:left="360" w:hanging="360"/>
      </w:pPr>
      <w:rPr>
        <w:rFonts w:asciiTheme="minorHAnsi" w:eastAsiaTheme="minorHAnsi" w:hAnsiTheme="minorHAnsi" w:cstheme="minorBidi"/>
        <w:color w:val="auto"/>
      </w:rPr>
    </w:lvl>
    <w:lvl w:ilvl="1">
      <w:start w:val="1"/>
      <w:numFmt w:val="decimal"/>
      <w:lvlText w:val="%1.%2."/>
      <w:lvlJc w:val="left"/>
      <w:pPr>
        <w:ind w:left="792" w:hanging="432"/>
      </w:pPr>
      <w:rPr>
        <w:rFonts w:hint="default"/>
        <w:b/>
        <w:bCs/>
        <w:color w:val="4472C4" w:themeColor="accent1"/>
      </w:rPr>
    </w:lvl>
    <w:lvl w:ilvl="2">
      <w:start w:val="1"/>
      <w:numFmt w:val="decimal"/>
      <w:lvlText w:val="%1.%2.%3."/>
      <w:lvlJc w:val="left"/>
      <w:pPr>
        <w:ind w:left="1224" w:hanging="504"/>
      </w:pPr>
      <w:rPr>
        <w:rFonts w:hint="default"/>
        <w:b w:val="0"/>
        <w:bCs w:val="0"/>
        <w:lang w:bidi="he-IL"/>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0E90730"/>
    <w:multiLevelType w:val="hybridMultilevel"/>
    <w:tmpl w:val="811EF708"/>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1B11FDA"/>
    <w:multiLevelType w:val="hybridMultilevel"/>
    <w:tmpl w:val="508EE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31D1427"/>
    <w:multiLevelType w:val="hybridMultilevel"/>
    <w:tmpl w:val="C3DA213E"/>
    <w:lvl w:ilvl="0" w:tplc="CAE445B2">
      <w:start w:val="1"/>
      <w:numFmt w:val="decimal"/>
      <w:lvlText w:val="%1."/>
      <w:lvlJc w:val="left"/>
      <w:pPr>
        <w:ind w:left="770" w:hanging="360"/>
      </w:pPr>
      <w:rPr>
        <w:b/>
        <w:bCs/>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3" w15:restartNumberingAfterBreak="0">
    <w:nsid w:val="3348021D"/>
    <w:multiLevelType w:val="multilevel"/>
    <w:tmpl w:val="9434240A"/>
    <w:lvl w:ilvl="0">
      <w:start w:val="1"/>
      <w:numFmt w:val="decimal"/>
      <w:lvlText w:val="%1."/>
      <w:lvlJc w:val="left"/>
      <w:pPr>
        <w:ind w:left="720" w:hanging="360"/>
      </w:pPr>
      <w:rPr>
        <w:rFonts w:hint="default"/>
        <w:b w:val="0"/>
        <w:bCs/>
      </w:rPr>
    </w:lvl>
    <w:lvl w:ilvl="1">
      <w:start w:val="1"/>
      <w:numFmt w:val="decimal"/>
      <w:isLgl/>
      <w:lvlText w:val="%1.%2."/>
      <w:lvlJc w:val="left"/>
      <w:pPr>
        <w:ind w:left="750" w:hanging="390"/>
      </w:pPr>
      <w:rPr>
        <w:rFonts w:hint="default"/>
        <w:b w:val="0"/>
        <w:bCs/>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abstractNum w:abstractNumId="54" w15:restartNumberingAfterBreak="0">
    <w:nsid w:val="339C1548"/>
    <w:multiLevelType w:val="hybridMultilevel"/>
    <w:tmpl w:val="457612CC"/>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5" w15:restartNumberingAfterBreak="0">
    <w:nsid w:val="33DE0C60"/>
    <w:multiLevelType w:val="multilevel"/>
    <w:tmpl w:val="DEC4AE0C"/>
    <w:lvl w:ilvl="0">
      <w:start w:val="7"/>
      <w:numFmt w:val="decimal"/>
      <w:pStyle w:val="Heading2"/>
      <w:lvlText w:val="%1."/>
      <w:lvlJc w:val="left"/>
      <w:pPr>
        <w:ind w:left="495" w:hanging="495"/>
      </w:pPr>
      <w:rPr>
        <w:rFonts w:hint="default"/>
      </w:rPr>
    </w:lvl>
    <w:lvl w:ilvl="1">
      <w:start w:val="1"/>
      <w:numFmt w:val="decimal"/>
      <w:lvlText w:val="%1.%2."/>
      <w:lvlJc w:val="left"/>
      <w:pPr>
        <w:ind w:left="675" w:hanging="495"/>
      </w:pPr>
      <w:rPr>
        <w:rFonts w:hint="default"/>
        <w:b w:val="0"/>
        <w:bCs/>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6" w15:restartNumberingAfterBreak="0">
    <w:nsid w:val="34597D40"/>
    <w:multiLevelType w:val="multilevel"/>
    <w:tmpl w:val="8926031A"/>
    <w:lvl w:ilvl="0">
      <w:start w:val="1"/>
      <w:numFmt w:val="decimal"/>
      <w:pStyle w:val="1"/>
      <w:suff w:val="space"/>
      <w:lvlText w:val="%1."/>
      <w:lvlJc w:val="left"/>
      <w:pPr>
        <w:ind w:left="14" w:right="14" w:hanging="360"/>
      </w:pPr>
      <w:rPr>
        <w:rFonts w:hint="default"/>
      </w:rPr>
    </w:lvl>
    <w:lvl w:ilvl="1">
      <w:start w:val="1"/>
      <w:numFmt w:val="decimal"/>
      <w:pStyle w:val="11"/>
      <w:suff w:val="space"/>
      <w:lvlText w:val="%1.%2."/>
      <w:lvlJc w:val="left"/>
      <w:pPr>
        <w:ind w:left="11" w:right="11" w:hanging="357"/>
      </w:pPr>
      <w:rPr>
        <w:rFonts w:hint="default"/>
      </w:rPr>
    </w:lvl>
    <w:lvl w:ilvl="2">
      <w:start w:val="1"/>
      <w:numFmt w:val="decimal"/>
      <w:pStyle w:val="111"/>
      <w:suff w:val="space"/>
      <w:lvlText w:val="%1.%2.%3."/>
      <w:lvlJc w:val="left"/>
      <w:pPr>
        <w:ind w:left="11" w:right="11" w:hanging="357"/>
      </w:pPr>
      <w:rPr>
        <w:rFonts w:hint="default"/>
      </w:rPr>
    </w:lvl>
    <w:lvl w:ilvl="3">
      <w:start w:val="1"/>
      <w:numFmt w:val="decimal"/>
      <w:lvlText w:val="%1.%2.%3.%4."/>
      <w:lvlJc w:val="left"/>
      <w:pPr>
        <w:tabs>
          <w:tab w:val="num" w:pos="2534"/>
        </w:tabs>
        <w:ind w:left="1382" w:right="1382" w:hanging="648"/>
      </w:pPr>
      <w:rPr>
        <w:rFonts w:hint="default"/>
      </w:rPr>
    </w:lvl>
    <w:lvl w:ilvl="4">
      <w:start w:val="1"/>
      <w:numFmt w:val="decimal"/>
      <w:lvlText w:val="%1.%2.%3.%4.%5."/>
      <w:lvlJc w:val="left"/>
      <w:pPr>
        <w:tabs>
          <w:tab w:val="num" w:pos="2174"/>
        </w:tabs>
        <w:ind w:left="1886" w:right="1886" w:hanging="792"/>
      </w:pPr>
      <w:rPr>
        <w:rFonts w:hint="default"/>
      </w:rPr>
    </w:lvl>
    <w:lvl w:ilvl="5">
      <w:start w:val="1"/>
      <w:numFmt w:val="decimal"/>
      <w:lvlText w:val="%1.%2.%3.%4.%5.%6."/>
      <w:lvlJc w:val="left"/>
      <w:pPr>
        <w:tabs>
          <w:tab w:val="num" w:pos="2534"/>
        </w:tabs>
        <w:ind w:left="2390" w:right="2390" w:hanging="936"/>
      </w:pPr>
      <w:rPr>
        <w:rFonts w:hint="default"/>
      </w:rPr>
    </w:lvl>
    <w:lvl w:ilvl="6">
      <w:start w:val="1"/>
      <w:numFmt w:val="decimal"/>
      <w:lvlText w:val="%1.%2.%3.%4.%5.%6.%7."/>
      <w:lvlJc w:val="left"/>
      <w:pPr>
        <w:tabs>
          <w:tab w:val="num" w:pos="3254"/>
        </w:tabs>
        <w:ind w:left="2894" w:right="2894" w:hanging="1080"/>
      </w:pPr>
      <w:rPr>
        <w:rFonts w:hint="default"/>
      </w:rPr>
    </w:lvl>
    <w:lvl w:ilvl="7">
      <w:start w:val="1"/>
      <w:numFmt w:val="decimal"/>
      <w:lvlText w:val="%1.%2.%3.%4.%5.%6.%7.%8."/>
      <w:lvlJc w:val="left"/>
      <w:pPr>
        <w:tabs>
          <w:tab w:val="num" w:pos="3614"/>
        </w:tabs>
        <w:ind w:left="3398" w:right="3398" w:hanging="1224"/>
      </w:pPr>
      <w:rPr>
        <w:rFonts w:hint="default"/>
      </w:rPr>
    </w:lvl>
    <w:lvl w:ilvl="8">
      <w:start w:val="1"/>
      <w:numFmt w:val="decimal"/>
      <w:lvlText w:val="%1.%2.%3.%4.%5.%6.%7.%8.%9."/>
      <w:lvlJc w:val="left"/>
      <w:pPr>
        <w:tabs>
          <w:tab w:val="num" w:pos="4334"/>
        </w:tabs>
        <w:ind w:left="3974" w:right="3974" w:hanging="1440"/>
      </w:pPr>
      <w:rPr>
        <w:rFonts w:hint="default"/>
      </w:rPr>
    </w:lvl>
  </w:abstractNum>
  <w:abstractNum w:abstractNumId="57" w15:restartNumberingAfterBreak="0">
    <w:nsid w:val="35355F9A"/>
    <w:multiLevelType w:val="hybridMultilevel"/>
    <w:tmpl w:val="CF464760"/>
    <w:lvl w:ilvl="0" w:tplc="A29E1504">
      <w:start w:val="1"/>
      <w:numFmt w:val="bullet"/>
      <w:lvlText w:val=""/>
      <w:lvlJc w:val="left"/>
      <w:pPr>
        <w:tabs>
          <w:tab w:val="num" w:pos="720"/>
        </w:tabs>
        <w:ind w:left="720" w:hanging="360"/>
      </w:pPr>
      <w:rPr>
        <w:rFonts w:ascii="Symbol" w:hAnsi="Symbol" w:hint="default"/>
      </w:rPr>
    </w:lvl>
    <w:lvl w:ilvl="1" w:tplc="7946F0CE" w:tentative="1">
      <w:start w:val="1"/>
      <w:numFmt w:val="bullet"/>
      <w:lvlText w:val=""/>
      <w:lvlJc w:val="left"/>
      <w:pPr>
        <w:tabs>
          <w:tab w:val="num" w:pos="1440"/>
        </w:tabs>
        <w:ind w:left="1440" w:hanging="360"/>
      </w:pPr>
      <w:rPr>
        <w:rFonts w:ascii="Symbol" w:hAnsi="Symbol" w:hint="default"/>
      </w:rPr>
    </w:lvl>
    <w:lvl w:ilvl="2" w:tplc="93A83FD6" w:tentative="1">
      <w:start w:val="1"/>
      <w:numFmt w:val="bullet"/>
      <w:lvlText w:val=""/>
      <w:lvlJc w:val="left"/>
      <w:pPr>
        <w:tabs>
          <w:tab w:val="num" w:pos="2160"/>
        </w:tabs>
        <w:ind w:left="2160" w:hanging="360"/>
      </w:pPr>
      <w:rPr>
        <w:rFonts w:ascii="Symbol" w:hAnsi="Symbol" w:hint="default"/>
      </w:rPr>
    </w:lvl>
    <w:lvl w:ilvl="3" w:tplc="6B04EDC0" w:tentative="1">
      <w:start w:val="1"/>
      <w:numFmt w:val="bullet"/>
      <w:lvlText w:val=""/>
      <w:lvlJc w:val="left"/>
      <w:pPr>
        <w:tabs>
          <w:tab w:val="num" w:pos="2880"/>
        </w:tabs>
        <w:ind w:left="2880" w:hanging="360"/>
      </w:pPr>
      <w:rPr>
        <w:rFonts w:ascii="Symbol" w:hAnsi="Symbol" w:hint="default"/>
      </w:rPr>
    </w:lvl>
    <w:lvl w:ilvl="4" w:tplc="60DAED90" w:tentative="1">
      <w:start w:val="1"/>
      <w:numFmt w:val="bullet"/>
      <w:lvlText w:val=""/>
      <w:lvlJc w:val="left"/>
      <w:pPr>
        <w:tabs>
          <w:tab w:val="num" w:pos="3600"/>
        </w:tabs>
        <w:ind w:left="3600" w:hanging="360"/>
      </w:pPr>
      <w:rPr>
        <w:rFonts w:ascii="Symbol" w:hAnsi="Symbol" w:hint="default"/>
      </w:rPr>
    </w:lvl>
    <w:lvl w:ilvl="5" w:tplc="30DE07FC" w:tentative="1">
      <w:start w:val="1"/>
      <w:numFmt w:val="bullet"/>
      <w:lvlText w:val=""/>
      <w:lvlJc w:val="left"/>
      <w:pPr>
        <w:tabs>
          <w:tab w:val="num" w:pos="4320"/>
        </w:tabs>
        <w:ind w:left="4320" w:hanging="360"/>
      </w:pPr>
      <w:rPr>
        <w:rFonts w:ascii="Symbol" w:hAnsi="Symbol" w:hint="default"/>
      </w:rPr>
    </w:lvl>
    <w:lvl w:ilvl="6" w:tplc="897E42DC" w:tentative="1">
      <w:start w:val="1"/>
      <w:numFmt w:val="bullet"/>
      <w:lvlText w:val=""/>
      <w:lvlJc w:val="left"/>
      <w:pPr>
        <w:tabs>
          <w:tab w:val="num" w:pos="5040"/>
        </w:tabs>
        <w:ind w:left="5040" w:hanging="360"/>
      </w:pPr>
      <w:rPr>
        <w:rFonts w:ascii="Symbol" w:hAnsi="Symbol" w:hint="default"/>
      </w:rPr>
    </w:lvl>
    <w:lvl w:ilvl="7" w:tplc="4112DE5C" w:tentative="1">
      <w:start w:val="1"/>
      <w:numFmt w:val="bullet"/>
      <w:lvlText w:val=""/>
      <w:lvlJc w:val="left"/>
      <w:pPr>
        <w:tabs>
          <w:tab w:val="num" w:pos="5760"/>
        </w:tabs>
        <w:ind w:left="5760" w:hanging="360"/>
      </w:pPr>
      <w:rPr>
        <w:rFonts w:ascii="Symbol" w:hAnsi="Symbol" w:hint="default"/>
      </w:rPr>
    </w:lvl>
    <w:lvl w:ilvl="8" w:tplc="EE7A6CC6" w:tentative="1">
      <w:start w:val="1"/>
      <w:numFmt w:val="bullet"/>
      <w:lvlText w:val=""/>
      <w:lvlJc w:val="left"/>
      <w:pPr>
        <w:tabs>
          <w:tab w:val="num" w:pos="6480"/>
        </w:tabs>
        <w:ind w:left="6480" w:hanging="360"/>
      </w:pPr>
      <w:rPr>
        <w:rFonts w:ascii="Symbol" w:hAnsi="Symbol" w:hint="default"/>
      </w:rPr>
    </w:lvl>
  </w:abstractNum>
  <w:abstractNum w:abstractNumId="58" w15:restartNumberingAfterBreak="0">
    <w:nsid w:val="357873AB"/>
    <w:multiLevelType w:val="multilevel"/>
    <w:tmpl w:val="59C4270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6AA5ADB"/>
    <w:multiLevelType w:val="multilevel"/>
    <w:tmpl w:val="B4AEFB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37DB1B16"/>
    <w:multiLevelType w:val="hybridMultilevel"/>
    <w:tmpl w:val="BF4E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8AE3B5F"/>
    <w:multiLevelType w:val="hybridMultilevel"/>
    <w:tmpl w:val="EFF656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8CF29CB"/>
    <w:multiLevelType w:val="multilevel"/>
    <w:tmpl w:val="CDCA7814"/>
    <w:lvl w:ilvl="0">
      <w:start w:val="1"/>
      <w:numFmt w:val="decimal"/>
      <w:lvlText w:val="%1."/>
      <w:lvlJc w:val="left"/>
      <w:pPr>
        <w:ind w:left="360" w:hanging="360"/>
      </w:pPr>
      <w:rPr>
        <w:color w:val="4472C4" w:themeColor="accent1"/>
      </w:rPr>
    </w:lvl>
    <w:lvl w:ilvl="1">
      <w:start w:val="1"/>
      <w:numFmt w:val="decimal"/>
      <w:lvlText w:val="%1.%2."/>
      <w:lvlJc w:val="left"/>
      <w:pPr>
        <w:ind w:left="792" w:hanging="432"/>
      </w:pPr>
      <w:rPr>
        <w:rFonts w:hint="default"/>
        <w:b w:val="0"/>
        <w:bCs w:val="0"/>
        <w:color w:val="4472C4" w:themeColor="accent1"/>
      </w:rPr>
    </w:lvl>
    <w:lvl w:ilvl="2">
      <w:start w:val="1"/>
      <w:numFmt w:val="decimal"/>
      <w:pStyle w:val="10"/>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39245F73"/>
    <w:multiLevelType w:val="hybridMultilevel"/>
    <w:tmpl w:val="C6928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9EB2B91"/>
    <w:multiLevelType w:val="hybridMultilevel"/>
    <w:tmpl w:val="53E29548"/>
    <w:lvl w:ilvl="0" w:tplc="BE741DF2">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5" w15:restartNumberingAfterBreak="0">
    <w:nsid w:val="3ADA7431"/>
    <w:multiLevelType w:val="multilevel"/>
    <w:tmpl w:val="D45AFCB0"/>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3BF72C01"/>
    <w:multiLevelType w:val="hybridMultilevel"/>
    <w:tmpl w:val="AAD05FAE"/>
    <w:lvl w:ilvl="0" w:tplc="30D24E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C7B7B25"/>
    <w:multiLevelType w:val="multilevel"/>
    <w:tmpl w:val="22069C5E"/>
    <w:lvl w:ilvl="0">
      <w:start w:val="1"/>
      <w:numFmt w:val="bullet"/>
      <w:lvlText w:val=""/>
      <w:lvlJc w:val="left"/>
      <w:pPr>
        <w:ind w:left="1777" w:hanging="360"/>
      </w:pPr>
      <w:rPr>
        <w:rFonts w:ascii="Symbol" w:hAnsi="Symbol" w:hint="default"/>
      </w:rPr>
    </w:lvl>
    <w:lvl w:ilvl="1">
      <w:start w:val="1"/>
      <w:numFmt w:val="bullet"/>
      <w:lvlText w:val=""/>
      <w:lvlJc w:val="left"/>
      <w:pPr>
        <w:ind w:left="1777" w:hanging="360"/>
      </w:pPr>
      <w:rPr>
        <w:rFonts w:ascii="Symbol" w:hAnsi="Symbol" w:hint="default"/>
      </w:rPr>
    </w:lvl>
    <w:lvl w:ilvl="2">
      <w:start w:val="1"/>
      <w:numFmt w:val="decimal"/>
      <w:isLgl/>
      <w:lvlText w:val="%1.%2.%3"/>
      <w:lvlJc w:val="left"/>
      <w:pPr>
        <w:ind w:left="1700" w:hanging="720"/>
      </w:pPr>
      <w:rPr>
        <w:rFonts w:hint="default"/>
      </w:rPr>
    </w:lvl>
    <w:lvl w:ilvl="3">
      <w:start w:val="1"/>
      <w:numFmt w:val="decimal"/>
      <w:isLgl/>
      <w:lvlText w:val="%1.%2.%3.%4"/>
      <w:lvlJc w:val="left"/>
      <w:pPr>
        <w:ind w:left="2190" w:hanging="1080"/>
      </w:pPr>
      <w:rPr>
        <w:rFonts w:hint="default"/>
      </w:rPr>
    </w:lvl>
    <w:lvl w:ilvl="4">
      <w:start w:val="1"/>
      <w:numFmt w:val="decimal"/>
      <w:isLgl/>
      <w:lvlText w:val="%1.%2.%3.%4.%5"/>
      <w:lvlJc w:val="left"/>
      <w:pPr>
        <w:ind w:left="2320" w:hanging="1080"/>
      </w:pPr>
      <w:rPr>
        <w:rFonts w:hint="default"/>
      </w:rPr>
    </w:lvl>
    <w:lvl w:ilvl="5">
      <w:start w:val="1"/>
      <w:numFmt w:val="decimal"/>
      <w:isLgl/>
      <w:lvlText w:val="%1.%2.%3.%4.%5.%6"/>
      <w:lvlJc w:val="left"/>
      <w:pPr>
        <w:ind w:left="2810" w:hanging="1440"/>
      </w:pPr>
      <w:rPr>
        <w:rFonts w:hint="default"/>
      </w:rPr>
    </w:lvl>
    <w:lvl w:ilvl="6">
      <w:start w:val="1"/>
      <w:numFmt w:val="decimal"/>
      <w:isLgl/>
      <w:lvlText w:val="%1.%2.%3.%4.%5.%6.%7"/>
      <w:lvlJc w:val="left"/>
      <w:pPr>
        <w:ind w:left="2940" w:hanging="1440"/>
      </w:pPr>
      <w:rPr>
        <w:rFonts w:hint="default"/>
      </w:rPr>
    </w:lvl>
    <w:lvl w:ilvl="7">
      <w:start w:val="1"/>
      <w:numFmt w:val="decimal"/>
      <w:isLgl/>
      <w:lvlText w:val="%1.%2.%3.%4.%5.%6.%7.%8"/>
      <w:lvlJc w:val="left"/>
      <w:pPr>
        <w:ind w:left="3430" w:hanging="1800"/>
      </w:pPr>
      <w:rPr>
        <w:rFonts w:hint="default"/>
      </w:rPr>
    </w:lvl>
    <w:lvl w:ilvl="8">
      <w:start w:val="1"/>
      <w:numFmt w:val="decimal"/>
      <w:isLgl/>
      <w:lvlText w:val="%1.%2.%3.%4.%5.%6.%7.%8.%9"/>
      <w:lvlJc w:val="left"/>
      <w:pPr>
        <w:ind w:left="3560" w:hanging="1800"/>
      </w:pPr>
      <w:rPr>
        <w:rFonts w:hint="default"/>
      </w:rPr>
    </w:lvl>
  </w:abstractNum>
  <w:abstractNum w:abstractNumId="68" w15:restartNumberingAfterBreak="0">
    <w:nsid w:val="3CA556AB"/>
    <w:multiLevelType w:val="hybridMultilevel"/>
    <w:tmpl w:val="E2AA5860"/>
    <w:lvl w:ilvl="0" w:tplc="5CA0DA2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3D5D6A6F"/>
    <w:multiLevelType w:val="hybridMultilevel"/>
    <w:tmpl w:val="119C0550"/>
    <w:lvl w:ilvl="0" w:tplc="6C8A42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DE000F0"/>
    <w:multiLevelType w:val="hybridMultilevel"/>
    <w:tmpl w:val="A31E3F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1" w15:restartNumberingAfterBreak="0">
    <w:nsid w:val="3E1D1D12"/>
    <w:multiLevelType w:val="hybridMultilevel"/>
    <w:tmpl w:val="E90ADD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2" w15:restartNumberingAfterBreak="0">
    <w:nsid w:val="3E656662"/>
    <w:multiLevelType w:val="hybridMultilevel"/>
    <w:tmpl w:val="260C12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3" w15:restartNumberingAfterBreak="0">
    <w:nsid w:val="3EF508A3"/>
    <w:multiLevelType w:val="hybridMultilevel"/>
    <w:tmpl w:val="E85817E8"/>
    <w:lvl w:ilvl="0" w:tplc="5754C8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F2C4C91"/>
    <w:multiLevelType w:val="multilevel"/>
    <w:tmpl w:val="9170175A"/>
    <w:styleLink w:val="Style11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rPr>
        <w:rFonts w:cs="Arial"/>
        <w:color w:val="4472C4" w:themeColor="accent1"/>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FCA6DB6"/>
    <w:multiLevelType w:val="hybridMultilevel"/>
    <w:tmpl w:val="ECBEB81C"/>
    <w:lvl w:ilvl="0" w:tplc="A1C8FA56">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0CB7560"/>
    <w:multiLevelType w:val="multilevel"/>
    <w:tmpl w:val="EB5E3962"/>
    <w:styleLink w:val="12"/>
    <w:lvl w:ilvl="0">
      <w:start w:val="1"/>
      <w:numFmt w:val="hebrew1"/>
      <w:lvlText w:val="%1."/>
      <w:lvlJc w:val="left"/>
      <w:pPr>
        <w:tabs>
          <w:tab w:val="num" w:pos="0"/>
        </w:tabs>
        <w:ind w:left="680" w:hanging="680"/>
      </w:pPr>
      <w:rPr>
        <w:rFonts w:hint="default"/>
      </w:rPr>
    </w:lvl>
    <w:lvl w:ilvl="1">
      <w:start w:val="1"/>
      <w:numFmt w:val="decimal"/>
      <w:lvlText w:val="%2."/>
      <w:lvlJc w:val="left"/>
      <w:pPr>
        <w:tabs>
          <w:tab w:val="num" w:pos="1224"/>
        </w:tabs>
        <w:ind w:left="1224" w:hanging="576"/>
      </w:pPr>
      <w:rPr>
        <w:rFonts w:ascii="Arial" w:hAnsi="Arial" w:cs="David" w:hint="default"/>
        <w:szCs w:val="24"/>
      </w:rPr>
    </w:lvl>
    <w:lvl w:ilvl="2">
      <w:start w:val="1"/>
      <w:numFmt w:val="hebrew1"/>
      <w:lvlText w:val="%3)"/>
      <w:lvlJc w:val="left"/>
      <w:pPr>
        <w:tabs>
          <w:tab w:val="num" w:pos="1728"/>
        </w:tabs>
        <w:ind w:left="1728" w:hanging="504"/>
      </w:pPr>
      <w:rPr>
        <w:rFonts w:hint="default"/>
      </w:rPr>
    </w:lvl>
    <w:lvl w:ilvl="3">
      <w:start w:val="1"/>
      <w:numFmt w:val="decimal"/>
      <w:lvlText w:val="%4)"/>
      <w:lvlJc w:val="left"/>
      <w:pPr>
        <w:tabs>
          <w:tab w:val="num" w:pos="2304"/>
        </w:tabs>
        <w:ind w:left="2304" w:hanging="576"/>
      </w:pPr>
      <w:rPr>
        <w:rFonts w:hint="default"/>
      </w:rPr>
    </w:lvl>
    <w:lvl w:ilvl="4">
      <w:start w:val="1"/>
      <w:numFmt w:val="hebrew1"/>
      <w:lvlText w:val="(%5)"/>
      <w:lvlJc w:val="left"/>
      <w:pPr>
        <w:tabs>
          <w:tab w:val="num" w:pos="2869"/>
        </w:tabs>
        <w:ind w:left="2869" w:hanging="567"/>
      </w:pPr>
      <w:rPr>
        <w:rFonts w:hint="default"/>
      </w:rPr>
    </w:lvl>
    <w:lvl w:ilvl="5">
      <w:start w:val="1"/>
      <w:numFmt w:val="decimal"/>
      <w:lvlText w:val="(%6)"/>
      <w:lvlJc w:val="left"/>
      <w:pPr>
        <w:tabs>
          <w:tab w:val="num" w:pos="3436"/>
        </w:tabs>
        <w:ind w:left="3436"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40DD1659"/>
    <w:multiLevelType w:val="multilevel"/>
    <w:tmpl w:val="1A16434A"/>
    <w:lvl w:ilvl="0">
      <w:start w:val="1"/>
      <w:numFmt w:val="decimal"/>
      <w:pStyle w:val="Style3"/>
      <w:lvlText w:val="%1."/>
      <w:lvlJc w:val="left"/>
      <w:pPr>
        <w:ind w:left="720" w:hanging="360"/>
      </w:pPr>
      <w:rPr>
        <w:rFonts w:hint="default"/>
      </w:rPr>
    </w:lvl>
    <w:lvl w:ilvl="1">
      <w:start w:val="2"/>
      <w:numFmt w:val="decimal"/>
      <w:isLgl/>
      <w:lvlText w:val="%1.%2"/>
      <w:lvlJc w:val="left"/>
      <w:pPr>
        <w:ind w:left="1352" w:hanging="360"/>
      </w:pPr>
      <w:rPr>
        <w:rFonts w:hint="default"/>
      </w:rPr>
    </w:lvl>
    <w:lvl w:ilvl="2">
      <w:start w:val="1"/>
      <w:numFmt w:val="decimal"/>
      <w:isLgl/>
      <w:lvlText w:val="%1.%2.%3"/>
      <w:lvlJc w:val="left"/>
      <w:pPr>
        <w:ind w:left="2344" w:hanging="720"/>
      </w:pPr>
      <w:rPr>
        <w:rFonts w:hint="default"/>
        <w:b/>
        <w:bCs/>
      </w:rPr>
    </w:lvl>
    <w:lvl w:ilvl="3">
      <w:start w:val="1"/>
      <w:numFmt w:val="decimal"/>
      <w:isLgl/>
      <w:lvlText w:val="%1.%2.%3.%4"/>
      <w:lvlJc w:val="left"/>
      <w:pPr>
        <w:ind w:left="3336" w:hanging="1080"/>
      </w:pPr>
      <w:rPr>
        <w:rFonts w:hint="default"/>
      </w:rPr>
    </w:lvl>
    <w:lvl w:ilvl="4">
      <w:start w:val="1"/>
      <w:numFmt w:val="decimal"/>
      <w:isLgl/>
      <w:lvlText w:val="%1.%2.%3.%4.%5"/>
      <w:lvlJc w:val="left"/>
      <w:pPr>
        <w:ind w:left="3968" w:hanging="1080"/>
      </w:pPr>
      <w:rPr>
        <w:rFonts w:hint="default"/>
      </w:rPr>
    </w:lvl>
    <w:lvl w:ilvl="5">
      <w:start w:val="1"/>
      <w:numFmt w:val="decimal"/>
      <w:isLgl/>
      <w:lvlText w:val="%1.%2.%3.%4.%5.%6"/>
      <w:lvlJc w:val="left"/>
      <w:pPr>
        <w:ind w:left="4960" w:hanging="1440"/>
      </w:pPr>
      <w:rPr>
        <w:rFonts w:hint="default"/>
      </w:rPr>
    </w:lvl>
    <w:lvl w:ilvl="6">
      <w:start w:val="1"/>
      <w:numFmt w:val="decimal"/>
      <w:isLgl/>
      <w:lvlText w:val="%1.%2.%3.%4.%5.%6.%7"/>
      <w:lvlJc w:val="left"/>
      <w:pPr>
        <w:ind w:left="5592" w:hanging="1440"/>
      </w:pPr>
      <w:rPr>
        <w:rFonts w:hint="default"/>
      </w:rPr>
    </w:lvl>
    <w:lvl w:ilvl="7">
      <w:start w:val="1"/>
      <w:numFmt w:val="decimal"/>
      <w:isLgl/>
      <w:lvlText w:val="%1.%2.%3.%4.%5.%6.%7.%8"/>
      <w:lvlJc w:val="left"/>
      <w:pPr>
        <w:ind w:left="6584" w:hanging="1800"/>
      </w:pPr>
      <w:rPr>
        <w:rFonts w:hint="default"/>
      </w:rPr>
    </w:lvl>
    <w:lvl w:ilvl="8">
      <w:start w:val="1"/>
      <w:numFmt w:val="decimal"/>
      <w:isLgl/>
      <w:lvlText w:val="%1.%2.%3.%4.%5.%6.%7.%8.%9"/>
      <w:lvlJc w:val="left"/>
      <w:pPr>
        <w:ind w:left="7576" w:hanging="2160"/>
      </w:pPr>
      <w:rPr>
        <w:rFonts w:hint="default"/>
      </w:rPr>
    </w:lvl>
  </w:abstractNum>
  <w:abstractNum w:abstractNumId="78" w15:restartNumberingAfterBreak="0">
    <w:nsid w:val="418C4D93"/>
    <w:multiLevelType w:val="hybridMultilevel"/>
    <w:tmpl w:val="A4C6D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208009B"/>
    <w:multiLevelType w:val="hybridMultilevel"/>
    <w:tmpl w:val="45227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30422FD"/>
    <w:multiLevelType w:val="hybridMultilevel"/>
    <w:tmpl w:val="BA4477B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438A57C3"/>
    <w:multiLevelType w:val="hybridMultilevel"/>
    <w:tmpl w:val="98962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6EA5084"/>
    <w:multiLevelType w:val="multilevel"/>
    <w:tmpl w:val="5E72CB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color w:val="auto"/>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47AE10B7"/>
    <w:multiLevelType w:val="multilevel"/>
    <w:tmpl w:val="8DE4D3AE"/>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b/>
        <w:bCs/>
        <w:sz w:val="28"/>
        <w:szCs w:val="24"/>
      </w:rPr>
    </w:lvl>
    <w:lvl w:ilvl="2">
      <w:start w:val="1"/>
      <w:numFmt w:val="decimal"/>
      <w:isLgl/>
      <w:lvlText w:val="%1.%2.%3."/>
      <w:lvlJc w:val="left"/>
      <w:pPr>
        <w:ind w:left="1080" w:hanging="720"/>
      </w:pPr>
      <w:rPr>
        <w:rFonts w:hint="default"/>
        <w:b/>
        <w:bCs/>
        <w:sz w:val="24"/>
        <w:szCs w:val="24"/>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abstractNum w:abstractNumId="84" w15:restartNumberingAfterBreak="0">
    <w:nsid w:val="4952240D"/>
    <w:multiLevelType w:val="hybridMultilevel"/>
    <w:tmpl w:val="7896B308"/>
    <w:lvl w:ilvl="0" w:tplc="04090001">
      <w:start w:val="1"/>
      <w:numFmt w:val="bullet"/>
      <w:lvlText w:val=""/>
      <w:lvlJc w:val="left"/>
      <w:pPr>
        <w:ind w:left="1861" w:hanging="360"/>
      </w:pPr>
      <w:rPr>
        <w:rFonts w:ascii="Symbol" w:hAnsi="Symbol" w:hint="default"/>
      </w:rPr>
    </w:lvl>
    <w:lvl w:ilvl="1" w:tplc="04090003" w:tentative="1">
      <w:start w:val="1"/>
      <w:numFmt w:val="bullet"/>
      <w:lvlText w:val="o"/>
      <w:lvlJc w:val="left"/>
      <w:pPr>
        <w:ind w:left="2581" w:hanging="360"/>
      </w:pPr>
      <w:rPr>
        <w:rFonts w:ascii="Courier New" w:hAnsi="Courier New" w:cs="Courier New" w:hint="default"/>
      </w:rPr>
    </w:lvl>
    <w:lvl w:ilvl="2" w:tplc="04090005" w:tentative="1">
      <w:start w:val="1"/>
      <w:numFmt w:val="bullet"/>
      <w:lvlText w:val=""/>
      <w:lvlJc w:val="left"/>
      <w:pPr>
        <w:ind w:left="3301" w:hanging="360"/>
      </w:pPr>
      <w:rPr>
        <w:rFonts w:ascii="Wingdings" w:hAnsi="Wingdings" w:hint="default"/>
      </w:rPr>
    </w:lvl>
    <w:lvl w:ilvl="3" w:tplc="04090001" w:tentative="1">
      <w:start w:val="1"/>
      <w:numFmt w:val="bullet"/>
      <w:lvlText w:val=""/>
      <w:lvlJc w:val="left"/>
      <w:pPr>
        <w:ind w:left="4021" w:hanging="360"/>
      </w:pPr>
      <w:rPr>
        <w:rFonts w:ascii="Symbol" w:hAnsi="Symbol" w:hint="default"/>
      </w:rPr>
    </w:lvl>
    <w:lvl w:ilvl="4" w:tplc="04090003" w:tentative="1">
      <w:start w:val="1"/>
      <w:numFmt w:val="bullet"/>
      <w:lvlText w:val="o"/>
      <w:lvlJc w:val="left"/>
      <w:pPr>
        <w:ind w:left="4741" w:hanging="360"/>
      </w:pPr>
      <w:rPr>
        <w:rFonts w:ascii="Courier New" w:hAnsi="Courier New" w:cs="Courier New" w:hint="default"/>
      </w:rPr>
    </w:lvl>
    <w:lvl w:ilvl="5" w:tplc="04090005" w:tentative="1">
      <w:start w:val="1"/>
      <w:numFmt w:val="bullet"/>
      <w:lvlText w:val=""/>
      <w:lvlJc w:val="left"/>
      <w:pPr>
        <w:ind w:left="5461" w:hanging="360"/>
      </w:pPr>
      <w:rPr>
        <w:rFonts w:ascii="Wingdings" w:hAnsi="Wingdings" w:hint="default"/>
      </w:rPr>
    </w:lvl>
    <w:lvl w:ilvl="6" w:tplc="04090001" w:tentative="1">
      <w:start w:val="1"/>
      <w:numFmt w:val="bullet"/>
      <w:lvlText w:val=""/>
      <w:lvlJc w:val="left"/>
      <w:pPr>
        <w:ind w:left="6181" w:hanging="360"/>
      </w:pPr>
      <w:rPr>
        <w:rFonts w:ascii="Symbol" w:hAnsi="Symbol" w:hint="default"/>
      </w:rPr>
    </w:lvl>
    <w:lvl w:ilvl="7" w:tplc="04090003" w:tentative="1">
      <w:start w:val="1"/>
      <w:numFmt w:val="bullet"/>
      <w:lvlText w:val="o"/>
      <w:lvlJc w:val="left"/>
      <w:pPr>
        <w:ind w:left="6901" w:hanging="360"/>
      </w:pPr>
      <w:rPr>
        <w:rFonts w:ascii="Courier New" w:hAnsi="Courier New" w:cs="Courier New" w:hint="default"/>
      </w:rPr>
    </w:lvl>
    <w:lvl w:ilvl="8" w:tplc="04090005" w:tentative="1">
      <w:start w:val="1"/>
      <w:numFmt w:val="bullet"/>
      <w:lvlText w:val=""/>
      <w:lvlJc w:val="left"/>
      <w:pPr>
        <w:ind w:left="7621" w:hanging="360"/>
      </w:pPr>
      <w:rPr>
        <w:rFonts w:ascii="Wingdings" w:hAnsi="Wingdings" w:hint="default"/>
      </w:rPr>
    </w:lvl>
  </w:abstractNum>
  <w:abstractNum w:abstractNumId="85" w15:restartNumberingAfterBreak="0">
    <w:nsid w:val="4A49134E"/>
    <w:multiLevelType w:val="hybridMultilevel"/>
    <w:tmpl w:val="410276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15:restartNumberingAfterBreak="0">
    <w:nsid w:val="4B333420"/>
    <w:multiLevelType w:val="hybridMultilevel"/>
    <w:tmpl w:val="F35E1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CD2609E"/>
    <w:multiLevelType w:val="hybridMultilevel"/>
    <w:tmpl w:val="35FECF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4F263A54"/>
    <w:multiLevelType w:val="hybridMultilevel"/>
    <w:tmpl w:val="E7AA1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FDA2A82"/>
    <w:multiLevelType w:val="hybridMultilevel"/>
    <w:tmpl w:val="9C3AFD98"/>
    <w:lvl w:ilvl="0" w:tplc="DF66CBB2">
      <w:start w:val="1"/>
      <w:numFmt w:val="bullet"/>
      <w:lvlText w:val=""/>
      <w:lvlJc w:val="left"/>
      <w:pPr>
        <w:ind w:left="1440" w:hanging="360"/>
      </w:pPr>
      <w:rPr>
        <w:rFonts w:ascii="Symbol" w:hAnsi="Symbol" w:hint="default"/>
        <w:lang w:bidi="he-I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15:restartNumberingAfterBreak="0">
    <w:nsid w:val="501B5154"/>
    <w:multiLevelType w:val="hybridMultilevel"/>
    <w:tmpl w:val="39F4BE3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50A22E14"/>
    <w:multiLevelType w:val="hybridMultilevel"/>
    <w:tmpl w:val="F454C8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52EC71FC"/>
    <w:multiLevelType w:val="hybridMultilevel"/>
    <w:tmpl w:val="1E24C240"/>
    <w:lvl w:ilvl="0" w:tplc="9AF6423A">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409284B"/>
    <w:multiLevelType w:val="multilevel"/>
    <w:tmpl w:val="389E8D44"/>
    <w:lvl w:ilvl="0">
      <w:start w:val="5"/>
      <w:numFmt w:val="decimal"/>
      <w:lvlText w:val="%1."/>
      <w:lvlJc w:val="left"/>
      <w:pPr>
        <w:ind w:left="390" w:hanging="390"/>
      </w:pPr>
      <w:rPr>
        <w:rFonts w:hint="default"/>
        <w:lang w:val="en-US" w:bidi="he-IL"/>
      </w:rPr>
    </w:lvl>
    <w:lvl w:ilvl="1">
      <w:start w:val="1"/>
      <w:numFmt w:val="decimal"/>
      <w:lvlText w:val="%1.%2."/>
      <w:lvlJc w:val="left"/>
      <w:pPr>
        <w:ind w:left="1080" w:hanging="720"/>
      </w:pPr>
      <w:rPr>
        <w:rFonts w:hint="default"/>
        <w:sz w:val="28"/>
        <w:szCs w:val="28"/>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4" w15:restartNumberingAfterBreak="0">
    <w:nsid w:val="549E7F7F"/>
    <w:multiLevelType w:val="hybridMultilevel"/>
    <w:tmpl w:val="E36A0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51721AA"/>
    <w:multiLevelType w:val="hybridMultilevel"/>
    <w:tmpl w:val="0DA85AAC"/>
    <w:lvl w:ilvl="0" w:tplc="4F2A846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5310BD5"/>
    <w:multiLevelType w:val="hybridMultilevel"/>
    <w:tmpl w:val="EA3CBFC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558215F0"/>
    <w:multiLevelType w:val="hybridMultilevel"/>
    <w:tmpl w:val="9DEE1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63869E9"/>
    <w:multiLevelType w:val="hybridMultilevel"/>
    <w:tmpl w:val="D826A1C4"/>
    <w:lvl w:ilvl="0" w:tplc="274A906C">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6ED7AA7"/>
    <w:multiLevelType w:val="multilevel"/>
    <w:tmpl w:val="580EA7FC"/>
    <w:lvl w:ilvl="0">
      <w:start w:val="6"/>
      <w:numFmt w:val="decimal"/>
      <w:lvlText w:val="%1."/>
      <w:lvlJc w:val="left"/>
      <w:pPr>
        <w:ind w:left="585" w:hanging="585"/>
      </w:pPr>
      <w:rPr>
        <w:rFonts w:hint="default"/>
      </w:rPr>
    </w:lvl>
    <w:lvl w:ilvl="1">
      <w:start w:val="8"/>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0" w15:restartNumberingAfterBreak="0">
    <w:nsid w:val="5751011F"/>
    <w:multiLevelType w:val="multilevel"/>
    <w:tmpl w:val="5D3E7FE8"/>
    <w:lvl w:ilvl="0">
      <w:start w:val="6"/>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01" w15:restartNumberingAfterBreak="0">
    <w:nsid w:val="57F76FA0"/>
    <w:multiLevelType w:val="hybridMultilevel"/>
    <w:tmpl w:val="2766EFF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8D76FE0"/>
    <w:multiLevelType w:val="multilevel"/>
    <w:tmpl w:val="302C816C"/>
    <w:lvl w:ilvl="0">
      <w:start w:val="4"/>
      <w:numFmt w:val="decimal"/>
      <w:lvlText w:val="%1."/>
      <w:lvlJc w:val="left"/>
      <w:pPr>
        <w:ind w:left="585" w:hanging="585"/>
      </w:pPr>
      <w:rPr>
        <w:rFonts w:hint="default"/>
      </w:rPr>
    </w:lvl>
    <w:lvl w:ilvl="1">
      <w:start w:val="3"/>
      <w:numFmt w:val="decimal"/>
      <w:lvlText w:val="%1.%2."/>
      <w:lvlJc w:val="left"/>
      <w:pPr>
        <w:ind w:left="1532" w:hanging="720"/>
      </w:pPr>
      <w:rPr>
        <w:rFonts w:hint="default"/>
      </w:rPr>
    </w:lvl>
    <w:lvl w:ilvl="2">
      <w:start w:val="1"/>
      <w:numFmt w:val="decimal"/>
      <w:lvlText w:val="%1.%2.%3."/>
      <w:lvlJc w:val="left"/>
      <w:pPr>
        <w:ind w:left="2344" w:hanging="720"/>
      </w:pPr>
      <w:rPr>
        <w:rFonts w:hint="default"/>
        <w:b/>
        <w:bCs/>
      </w:rPr>
    </w:lvl>
    <w:lvl w:ilvl="3">
      <w:start w:val="1"/>
      <w:numFmt w:val="decimal"/>
      <w:lvlText w:val="%1.%2.%3.%4."/>
      <w:lvlJc w:val="left"/>
      <w:pPr>
        <w:ind w:left="3516" w:hanging="1080"/>
      </w:pPr>
      <w:rPr>
        <w:rFonts w:hint="default"/>
      </w:rPr>
    </w:lvl>
    <w:lvl w:ilvl="4">
      <w:start w:val="1"/>
      <w:numFmt w:val="decimal"/>
      <w:lvlText w:val="%1.%2.%3.%4.%5."/>
      <w:lvlJc w:val="left"/>
      <w:pPr>
        <w:ind w:left="4328" w:hanging="1080"/>
      </w:pPr>
      <w:rPr>
        <w:rFonts w:hint="default"/>
      </w:rPr>
    </w:lvl>
    <w:lvl w:ilvl="5">
      <w:start w:val="1"/>
      <w:numFmt w:val="decimal"/>
      <w:lvlText w:val="%1.%2.%3.%4.%5.%6."/>
      <w:lvlJc w:val="left"/>
      <w:pPr>
        <w:ind w:left="5500" w:hanging="1440"/>
      </w:pPr>
      <w:rPr>
        <w:rFonts w:hint="default"/>
      </w:rPr>
    </w:lvl>
    <w:lvl w:ilvl="6">
      <w:start w:val="1"/>
      <w:numFmt w:val="decimal"/>
      <w:lvlText w:val="%1.%2.%3.%4.%5.%6.%7."/>
      <w:lvlJc w:val="left"/>
      <w:pPr>
        <w:ind w:left="6312" w:hanging="1440"/>
      </w:pPr>
      <w:rPr>
        <w:rFonts w:hint="default"/>
      </w:rPr>
    </w:lvl>
    <w:lvl w:ilvl="7">
      <w:start w:val="1"/>
      <w:numFmt w:val="decimal"/>
      <w:lvlText w:val="%1.%2.%3.%4.%5.%6.%7.%8."/>
      <w:lvlJc w:val="left"/>
      <w:pPr>
        <w:ind w:left="7484" w:hanging="1800"/>
      </w:pPr>
      <w:rPr>
        <w:rFonts w:hint="default"/>
      </w:rPr>
    </w:lvl>
    <w:lvl w:ilvl="8">
      <w:start w:val="1"/>
      <w:numFmt w:val="decimal"/>
      <w:lvlText w:val="%1.%2.%3.%4.%5.%6.%7.%8.%9."/>
      <w:lvlJc w:val="left"/>
      <w:pPr>
        <w:ind w:left="8656" w:hanging="2160"/>
      </w:pPr>
      <w:rPr>
        <w:rFonts w:hint="default"/>
      </w:rPr>
    </w:lvl>
  </w:abstractNum>
  <w:abstractNum w:abstractNumId="103" w15:restartNumberingAfterBreak="0">
    <w:nsid w:val="59F97E3C"/>
    <w:multiLevelType w:val="multilevel"/>
    <w:tmpl w:val="F8C6875A"/>
    <w:lvl w:ilvl="0">
      <w:start w:val="1"/>
      <w:numFmt w:val="decimal"/>
      <w:lvlText w:val="%1."/>
      <w:lvlJc w:val="left"/>
      <w:pPr>
        <w:ind w:left="720" w:hanging="360"/>
      </w:pPr>
      <w:rPr>
        <w:rFonts w:hint="default"/>
      </w:rPr>
    </w:lvl>
    <w:lvl w:ilvl="1">
      <w:start w:val="6"/>
      <w:numFmt w:val="decimal"/>
      <w:isLgl/>
      <w:lvlText w:val="%1.%2."/>
      <w:lvlJc w:val="left"/>
      <w:pPr>
        <w:ind w:left="1287" w:hanging="720"/>
      </w:pPr>
      <w:rPr>
        <w:rFonts w:hint="default"/>
        <w:b w:val="0"/>
        <w:bCs/>
        <w:u w:val="none"/>
      </w:rPr>
    </w:lvl>
    <w:lvl w:ilvl="2">
      <w:start w:val="1"/>
      <w:numFmt w:val="decimal"/>
      <w:isLgl/>
      <w:lvlText w:val="%1.%2.%3."/>
      <w:lvlJc w:val="left"/>
      <w:pPr>
        <w:ind w:left="1080" w:hanging="720"/>
      </w:pPr>
      <w:rPr>
        <w:rFonts w:hint="default"/>
        <w:b w:val="0"/>
        <w:bCs/>
        <w:u w:val="none"/>
      </w:rPr>
    </w:lvl>
    <w:lvl w:ilvl="3">
      <w:start w:val="1"/>
      <w:numFmt w:val="decimal"/>
      <w:isLgl/>
      <w:lvlText w:val="%1.%2.%3.%4."/>
      <w:lvlJc w:val="left"/>
      <w:pPr>
        <w:ind w:left="1440" w:hanging="108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800" w:hanging="1440"/>
      </w:pPr>
      <w:rPr>
        <w:rFonts w:hint="default"/>
        <w:b/>
        <w:u w:val="single"/>
      </w:rPr>
    </w:lvl>
    <w:lvl w:ilvl="6">
      <w:start w:val="1"/>
      <w:numFmt w:val="decimal"/>
      <w:isLgl/>
      <w:lvlText w:val="%1.%2.%3.%4.%5.%6.%7."/>
      <w:lvlJc w:val="left"/>
      <w:pPr>
        <w:ind w:left="1800" w:hanging="1440"/>
      </w:pPr>
      <w:rPr>
        <w:rFonts w:hint="default"/>
        <w:b/>
        <w:u w:val="single"/>
      </w:rPr>
    </w:lvl>
    <w:lvl w:ilvl="7">
      <w:start w:val="1"/>
      <w:numFmt w:val="decimal"/>
      <w:isLgl/>
      <w:lvlText w:val="%1.%2.%3.%4.%5.%6.%7.%8."/>
      <w:lvlJc w:val="left"/>
      <w:pPr>
        <w:ind w:left="2160" w:hanging="1800"/>
      </w:pPr>
      <w:rPr>
        <w:rFonts w:hint="default"/>
        <w:b/>
        <w:u w:val="single"/>
      </w:rPr>
    </w:lvl>
    <w:lvl w:ilvl="8">
      <w:start w:val="1"/>
      <w:numFmt w:val="decimal"/>
      <w:isLgl/>
      <w:lvlText w:val="%1.%2.%3.%4.%5.%6.%7.%8.%9."/>
      <w:lvlJc w:val="left"/>
      <w:pPr>
        <w:ind w:left="2160" w:hanging="1800"/>
      </w:pPr>
      <w:rPr>
        <w:rFonts w:hint="default"/>
        <w:b/>
        <w:u w:val="single"/>
      </w:rPr>
    </w:lvl>
  </w:abstractNum>
  <w:abstractNum w:abstractNumId="104" w15:restartNumberingAfterBreak="0">
    <w:nsid w:val="5A7501DC"/>
    <w:multiLevelType w:val="multilevel"/>
    <w:tmpl w:val="04090021"/>
    <w:styleLink w:val="Style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05" w15:restartNumberingAfterBreak="0">
    <w:nsid w:val="5AE71448"/>
    <w:multiLevelType w:val="hybridMultilevel"/>
    <w:tmpl w:val="B562FC9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6" w15:restartNumberingAfterBreak="0">
    <w:nsid w:val="5E9071CE"/>
    <w:multiLevelType w:val="hybridMultilevel"/>
    <w:tmpl w:val="7CBCD9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7" w15:restartNumberingAfterBreak="0">
    <w:nsid w:val="5F906FD2"/>
    <w:multiLevelType w:val="multilevel"/>
    <w:tmpl w:val="4308F8DC"/>
    <w:lvl w:ilvl="0">
      <w:start w:val="2"/>
      <w:numFmt w:val="decimal"/>
      <w:lvlText w:val="%1."/>
      <w:lvlJc w:val="left"/>
      <w:pPr>
        <w:ind w:left="390" w:hanging="390"/>
      </w:pPr>
      <w:rPr>
        <w:rFonts w:hint="default"/>
        <w:sz w:val="28"/>
      </w:rPr>
    </w:lvl>
    <w:lvl w:ilvl="1">
      <w:start w:val="1"/>
      <w:numFmt w:val="decimal"/>
      <w:lvlText w:val="%1.%2."/>
      <w:lvlJc w:val="left"/>
      <w:pPr>
        <w:ind w:left="750" w:hanging="390"/>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8" w15:restartNumberingAfterBreak="0">
    <w:nsid w:val="612768DC"/>
    <w:multiLevelType w:val="multilevel"/>
    <w:tmpl w:val="676E4CE6"/>
    <w:styleLink w:val="a"/>
    <w:lvl w:ilvl="0">
      <w:start w:val="1"/>
      <w:numFmt w:val="hebrew1"/>
      <w:lvlText w:val="%1."/>
      <w:lvlJc w:val="left"/>
      <w:pPr>
        <w:tabs>
          <w:tab w:val="num" w:pos="0"/>
        </w:tabs>
        <w:ind w:left="648" w:hanging="648"/>
      </w:pPr>
      <w:rPr>
        <w:rFonts w:hint="default"/>
      </w:rPr>
    </w:lvl>
    <w:lvl w:ilvl="1">
      <w:start w:val="1"/>
      <w:numFmt w:val="decimal"/>
      <w:lvlText w:val="%2."/>
      <w:lvlJc w:val="left"/>
      <w:pPr>
        <w:tabs>
          <w:tab w:val="num" w:pos="1224"/>
        </w:tabs>
        <w:ind w:left="1224" w:hanging="576"/>
      </w:pPr>
      <w:rPr>
        <w:rFonts w:ascii="Arial" w:hAnsi="Arial" w:cs="David"/>
        <w:szCs w:val="24"/>
      </w:rPr>
    </w:lvl>
    <w:lvl w:ilvl="2">
      <w:start w:val="1"/>
      <w:numFmt w:val="hebrew1"/>
      <w:lvlText w:val="%3)"/>
      <w:lvlJc w:val="left"/>
      <w:pPr>
        <w:tabs>
          <w:tab w:val="num" w:pos="1728"/>
        </w:tabs>
        <w:ind w:left="1728" w:hanging="504"/>
      </w:pPr>
      <w:rPr>
        <w:rFonts w:hint="default"/>
      </w:rPr>
    </w:lvl>
    <w:lvl w:ilvl="3">
      <w:start w:val="1"/>
      <w:numFmt w:val="decimal"/>
      <w:lvlText w:val="%4)"/>
      <w:lvlJc w:val="left"/>
      <w:pPr>
        <w:tabs>
          <w:tab w:val="num" w:pos="2304"/>
        </w:tabs>
        <w:ind w:left="2304" w:hanging="576"/>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9" w15:restartNumberingAfterBreak="0">
    <w:nsid w:val="630572CF"/>
    <w:multiLevelType w:val="multilevel"/>
    <w:tmpl w:val="76DA247A"/>
    <w:lvl w:ilvl="0">
      <w:start w:val="1"/>
      <w:numFmt w:val="decimal"/>
      <w:lvlText w:val="%1."/>
      <w:lvlJc w:val="left"/>
      <w:pPr>
        <w:ind w:left="720" w:hanging="360"/>
      </w:pPr>
    </w:lvl>
    <w:lvl w:ilvl="1">
      <w:start w:val="1"/>
      <w:numFmt w:val="decimal"/>
      <w:isLgl/>
      <w:lvlText w:val="%1.%2."/>
      <w:lvlJc w:val="left"/>
      <w:pPr>
        <w:ind w:left="1080" w:hanging="720"/>
      </w:pPr>
      <w:rPr>
        <w:rFonts w:ascii="David" w:hAnsi="David" w:cs="David" w:hint="default"/>
        <w:b w:val="0"/>
        <w:bCs/>
        <w:sz w:val="28"/>
        <w:szCs w:val="24"/>
        <w:u w:val="none"/>
      </w:rPr>
    </w:lvl>
    <w:lvl w:ilvl="2">
      <w:start w:val="1"/>
      <w:numFmt w:val="decimal"/>
      <w:isLgl/>
      <w:lvlText w:val="%1.%2.%3."/>
      <w:lvlJc w:val="left"/>
      <w:pPr>
        <w:ind w:left="1080" w:hanging="720"/>
      </w:pPr>
      <w:rPr>
        <w:rFonts w:ascii="David" w:hAnsi="David" w:cs="David" w:hint="default"/>
        <w:b w:val="0"/>
        <w:bCs/>
        <w:sz w:val="28"/>
        <w:u w:val="none"/>
      </w:rPr>
    </w:lvl>
    <w:lvl w:ilvl="3">
      <w:start w:val="1"/>
      <w:numFmt w:val="decimal"/>
      <w:isLgl/>
      <w:lvlText w:val="%1.%2.%3.%4."/>
      <w:lvlJc w:val="left"/>
      <w:pPr>
        <w:ind w:left="1440" w:hanging="1080"/>
      </w:pPr>
      <w:rPr>
        <w:rFonts w:ascii="David" w:hAnsi="David" w:cs="David" w:hint="default"/>
        <w:b/>
        <w:sz w:val="28"/>
        <w:u w:val="none"/>
      </w:rPr>
    </w:lvl>
    <w:lvl w:ilvl="4">
      <w:start w:val="1"/>
      <w:numFmt w:val="decimal"/>
      <w:isLgl/>
      <w:lvlText w:val="%1.%2.%3.%4.%5."/>
      <w:lvlJc w:val="left"/>
      <w:pPr>
        <w:ind w:left="1440" w:hanging="1080"/>
      </w:pPr>
      <w:rPr>
        <w:rFonts w:ascii="David" w:hAnsi="David" w:cs="David" w:hint="default"/>
        <w:b/>
        <w:sz w:val="28"/>
        <w:u w:val="none"/>
      </w:rPr>
    </w:lvl>
    <w:lvl w:ilvl="5">
      <w:start w:val="1"/>
      <w:numFmt w:val="decimal"/>
      <w:isLgl/>
      <w:lvlText w:val="%1.%2.%3.%4.%5.%6."/>
      <w:lvlJc w:val="left"/>
      <w:pPr>
        <w:ind w:left="1800" w:hanging="1440"/>
      </w:pPr>
      <w:rPr>
        <w:rFonts w:ascii="David" w:hAnsi="David" w:cs="David" w:hint="default"/>
        <w:b/>
        <w:sz w:val="28"/>
        <w:u w:val="none"/>
      </w:rPr>
    </w:lvl>
    <w:lvl w:ilvl="6">
      <w:start w:val="1"/>
      <w:numFmt w:val="decimal"/>
      <w:isLgl/>
      <w:lvlText w:val="%1.%2.%3.%4.%5.%6.%7."/>
      <w:lvlJc w:val="left"/>
      <w:pPr>
        <w:ind w:left="1800" w:hanging="1440"/>
      </w:pPr>
      <w:rPr>
        <w:rFonts w:ascii="David" w:hAnsi="David" w:cs="David" w:hint="default"/>
        <w:b/>
        <w:sz w:val="28"/>
        <w:u w:val="none"/>
      </w:rPr>
    </w:lvl>
    <w:lvl w:ilvl="7">
      <w:start w:val="1"/>
      <w:numFmt w:val="decimal"/>
      <w:isLgl/>
      <w:lvlText w:val="%1.%2.%3.%4.%5.%6.%7.%8."/>
      <w:lvlJc w:val="left"/>
      <w:pPr>
        <w:ind w:left="2160" w:hanging="1800"/>
      </w:pPr>
      <w:rPr>
        <w:rFonts w:ascii="David" w:hAnsi="David" w:cs="David" w:hint="default"/>
        <w:b/>
        <w:sz w:val="28"/>
        <w:u w:val="none"/>
      </w:rPr>
    </w:lvl>
    <w:lvl w:ilvl="8">
      <w:start w:val="1"/>
      <w:numFmt w:val="decimal"/>
      <w:isLgl/>
      <w:lvlText w:val="%1.%2.%3.%4.%5.%6.%7.%8.%9."/>
      <w:lvlJc w:val="left"/>
      <w:pPr>
        <w:ind w:left="2520" w:hanging="2160"/>
      </w:pPr>
      <w:rPr>
        <w:rFonts w:ascii="David" w:hAnsi="David" w:cs="David" w:hint="default"/>
        <w:b/>
        <w:sz w:val="28"/>
        <w:u w:val="none"/>
      </w:rPr>
    </w:lvl>
  </w:abstractNum>
  <w:abstractNum w:abstractNumId="110" w15:restartNumberingAfterBreak="0">
    <w:nsid w:val="63BD090A"/>
    <w:multiLevelType w:val="hybridMultilevel"/>
    <w:tmpl w:val="CE32D026"/>
    <w:lvl w:ilvl="0" w:tplc="7AE2A5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4B37EF3"/>
    <w:multiLevelType w:val="hybridMultilevel"/>
    <w:tmpl w:val="25CE9F7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52D3BB0"/>
    <w:multiLevelType w:val="multilevel"/>
    <w:tmpl w:val="3BAA658C"/>
    <w:lvl w:ilvl="0">
      <w:start w:val="3"/>
      <w:numFmt w:val="decimal"/>
      <w:lvlText w:val="%1."/>
      <w:lvlJc w:val="left"/>
      <w:pPr>
        <w:ind w:left="585" w:hanging="58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3" w15:restartNumberingAfterBreak="0">
    <w:nsid w:val="654C5F97"/>
    <w:multiLevelType w:val="multilevel"/>
    <w:tmpl w:val="CC7E9628"/>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4" w15:restartNumberingAfterBreak="0">
    <w:nsid w:val="67AB63AB"/>
    <w:multiLevelType w:val="multilevel"/>
    <w:tmpl w:val="682861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5" w15:restartNumberingAfterBreak="0">
    <w:nsid w:val="68A37C90"/>
    <w:multiLevelType w:val="hybridMultilevel"/>
    <w:tmpl w:val="A50C672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6" w15:restartNumberingAfterBreak="0">
    <w:nsid w:val="68CD52BC"/>
    <w:multiLevelType w:val="hybridMultilevel"/>
    <w:tmpl w:val="A27AAD56"/>
    <w:lvl w:ilvl="0" w:tplc="4DB468E6">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950724C"/>
    <w:multiLevelType w:val="hybridMultilevel"/>
    <w:tmpl w:val="13A62D24"/>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95B2311"/>
    <w:multiLevelType w:val="hybridMultilevel"/>
    <w:tmpl w:val="A636181E"/>
    <w:lvl w:ilvl="0" w:tplc="EAB488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BBD7519"/>
    <w:multiLevelType w:val="hybridMultilevel"/>
    <w:tmpl w:val="1FCE6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BE32B14"/>
    <w:multiLevelType w:val="multilevel"/>
    <w:tmpl w:val="A11C2B50"/>
    <w:lvl w:ilvl="0">
      <w:start w:val="5"/>
      <w:numFmt w:val="decimal"/>
      <w:lvlText w:val="%1."/>
      <w:lvlJc w:val="left"/>
      <w:pPr>
        <w:ind w:left="585" w:hanging="58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1" w15:restartNumberingAfterBreak="0">
    <w:nsid w:val="6CD745AF"/>
    <w:multiLevelType w:val="multilevel"/>
    <w:tmpl w:val="E960AFA8"/>
    <w:lvl w:ilvl="0">
      <w:start w:val="1"/>
      <w:numFmt w:val="decimal"/>
      <w:pStyle w:val="a0"/>
      <w:isLgl/>
      <w:lvlText w:val="%1."/>
      <w:lvlJc w:val="left"/>
      <w:pPr>
        <w:tabs>
          <w:tab w:val="num" w:pos="720"/>
        </w:tabs>
        <w:ind w:left="720" w:hanging="720"/>
      </w:pPr>
      <w:rPr>
        <w:rFonts w:cs="David" w:hint="cs"/>
        <w:spacing w:val="-4"/>
        <w:sz w:val="24"/>
        <w:szCs w:val="24"/>
      </w:rPr>
    </w:lvl>
    <w:lvl w:ilvl="1">
      <w:start w:val="1"/>
      <w:numFmt w:val="decimal"/>
      <w:isLgl/>
      <w:lvlText w:val="%1.%2"/>
      <w:lvlJc w:val="left"/>
      <w:pPr>
        <w:tabs>
          <w:tab w:val="num" w:pos="1440"/>
        </w:tabs>
        <w:ind w:left="1440" w:hanging="720"/>
      </w:pPr>
      <w:rPr>
        <w:rFonts w:cs="David" w:hint="cs"/>
        <w:spacing w:val="-2"/>
        <w:sz w:val="24"/>
        <w:szCs w:val="24"/>
      </w:rPr>
    </w:lvl>
    <w:lvl w:ilvl="2">
      <w:start w:val="1"/>
      <w:numFmt w:val="decimal"/>
      <w:isLgl/>
      <w:lvlText w:val="%1.%2.%3"/>
      <w:lvlJc w:val="left"/>
      <w:pPr>
        <w:tabs>
          <w:tab w:val="num" w:pos="2160"/>
        </w:tabs>
        <w:ind w:left="2160" w:hanging="720"/>
      </w:pPr>
      <w:rPr>
        <w:rFonts w:cs="David" w:hint="cs"/>
        <w:spacing w:val="-6"/>
        <w:sz w:val="24"/>
        <w:szCs w:val="24"/>
      </w:rPr>
    </w:lvl>
    <w:lvl w:ilvl="3">
      <w:start w:val="1"/>
      <w:numFmt w:val="decimal"/>
      <w:isLgl/>
      <w:lvlText w:val="%1.%2.%3.%4."/>
      <w:lvlJc w:val="left"/>
      <w:pPr>
        <w:tabs>
          <w:tab w:val="num" w:pos="2880"/>
        </w:tabs>
        <w:ind w:left="2880" w:hanging="720"/>
      </w:pPr>
      <w:rPr>
        <w:rFonts w:cs="David" w:hint="cs"/>
        <w:spacing w:val="-8"/>
        <w:kern w:val="24"/>
        <w:sz w:val="24"/>
        <w:szCs w:val="24"/>
      </w:rPr>
    </w:lvl>
    <w:lvl w:ilvl="4">
      <w:start w:val="1"/>
      <w:numFmt w:val="decimal"/>
      <w:isLgl/>
      <w:lvlText w:val="%1.%2.%3.%4.%5."/>
      <w:lvlJc w:val="left"/>
      <w:pPr>
        <w:tabs>
          <w:tab w:val="num" w:pos="3960"/>
        </w:tabs>
        <w:ind w:left="3960" w:hanging="1080"/>
      </w:pPr>
      <w:rPr>
        <w:rFonts w:cs="David" w:hint="default"/>
        <w:spacing w:val="0"/>
        <w:sz w:val="24"/>
        <w:szCs w:val="24"/>
      </w:rPr>
    </w:lvl>
    <w:lvl w:ilvl="5">
      <w:start w:val="1"/>
      <w:numFmt w:val="decimal"/>
      <w:isLgl/>
      <w:lvlText w:val="%1.%2.%3.%4.%5.%6."/>
      <w:lvlJc w:val="left"/>
      <w:pPr>
        <w:tabs>
          <w:tab w:val="num" w:pos="4680"/>
        </w:tabs>
        <w:ind w:left="4680" w:hanging="1080"/>
      </w:pPr>
      <w:rPr>
        <w:rFonts w:cs="David" w:hint="default"/>
        <w:spacing w:val="0"/>
        <w:sz w:val="24"/>
        <w:szCs w:val="24"/>
      </w:rPr>
    </w:lvl>
    <w:lvl w:ilvl="6">
      <w:start w:val="1"/>
      <w:numFmt w:val="decimal"/>
      <w:isLgl/>
      <w:lvlText w:val="%1.%2.%3.%4.%5.%6.%7."/>
      <w:lvlJc w:val="left"/>
      <w:pPr>
        <w:tabs>
          <w:tab w:val="num" w:pos="5760"/>
        </w:tabs>
        <w:ind w:left="5760" w:hanging="1440"/>
      </w:pPr>
      <w:rPr>
        <w:rFonts w:hint="default"/>
        <w:spacing w:val="0"/>
        <w:sz w:val="24"/>
      </w:rPr>
    </w:lvl>
    <w:lvl w:ilvl="7">
      <w:start w:val="1"/>
      <w:numFmt w:val="decimal"/>
      <w:isLgl/>
      <w:lvlText w:val="%1.%2.%3.%4.%5.%6.%7.%8."/>
      <w:lvlJc w:val="left"/>
      <w:pPr>
        <w:tabs>
          <w:tab w:val="num" w:pos="6480"/>
        </w:tabs>
        <w:ind w:left="6480" w:hanging="1440"/>
      </w:pPr>
      <w:rPr>
        <w:rFonts w:hint="default"/>
        <w:spacing w:val="0"/>
        <w:sz w:val="24"/>
      </w:rPr>
    </w:lvl>
    <w:lvl w:ilvl="8">
      <w:start w:val="1"/>
      <w:numFmt w:val="decimal"/>
      <w:isLgl/>
      <w:lvlText w:val="%1.%2.%3.%4.%5.%6.%7.%8.%9."/>
      <w:lvlJc w:val="left"/>
      <w:pPr>
        <w:tabs>
          <w:tab w:val="num" w:pos="7200"/>
        </w:tabs>
        <w:ind w:left="7200" w:hanging="1440"/>
      </w:pPr>
      <w:rPr>
        <w:rFonts w:hint="default"/>
        <w:spacing w:val="0"/>
        <w:sz w:val="24"/>
      </w:rPr>
    </w:lvl>
  </w:abstractNum>
  <w:abstractNum w:abstractNumId="122" w15:restartNumberingAfterBreak="0">
    <w:nsid w:val="6CDF652E"/>
    <w:multiLevelType w:val="multilevel"/>
    <w:tmpl w:val="DE343454"/>
    <w:lvl w:ilvl="0">
      <w:start w:val="3"/>
      <w:numFmt w:val="decimal"/>
      <w:lvlText w:val="%1."/>
      <w:lvlJc w:val="left"/>
      <w:pPr>
        <w:ind w:left="480" w:hanging="480"/>
      </w:pPr>
      <w:rPr>
        <w:rFonts w:hint="default"/>
      </w:rPr>
    </w:lvl>
    <w:lvl w:ilvl="1">
      <w:start w:val="8"/>
      <w:numFmt w:val="decimal"/>
      <w:lvlText w:val="%1.%2."/>
      <w:lvlJc w:val="left"/>
      <w:pPr>
        <w:ind w:left="1080" w:hanging="720"/>
      </w:pPr>
      <w:rPr>
        <w:rFonts w:asciiTheme="minorBidi" w:hAnsiTheme="minorBidi" w:cstheme="minorBidi"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23" w15:restartNumberingAfterBreak="0">
    <w:nsid w:val="6D5A74E0"/>
    <w:multiLevelType w:val="hybridMultilevel"/>
    <w:tmpl w:val="1A84BF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15:restartNumberingAfterBreak="0">
    <w:nsid w:val="6FD20BF0"/>
    <w:multiLevelType w:val="multilevel"/>
    <w:tmpl w:val="8020C968"/>
    <w:lvl w:ilvl="0">
      <w:start w:val="1"/>
      <w:numFmt w:val="decimal"/>
      <w:lvlText w:val="%1."/>
      <w:lvlJc w:val="left"/>
      <w:pPr>
        <w:ind w:left="720" w:hanging="360"/>
      </w:pPr>
      <w:rPr>
        <w:rFonts w:cs="Arial"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6FD45563"/>
    <w:multiLevelType w:val="hybridMultilevel"/>
    <w:tmpl w:val="BB867D88"/>
    <w:lvl w:ilvl="0" w:tplc="72301C46">
      <w:start w:val="1"/>
      <w:numFmt w:val="decimal"/>
      <w:pStyle w:val="13"/>
      <w:lvlText w:val="%1."/>
      <w:lvlJc w:val="left"/>
      <w:pPr>
        <w:ind w:left="360" w:hanging="360"/>
      </w:pPr>
      <w:rPr>
        <w:b/>
        <w:bCs/>
        <w:sz w:val="22"/>
        <w:szCs w:val="22"/>
      </w:rPr>
    </w:lvl>
    <w:lvl w:ilvl="1" w:tplc="C2B89770">
      <w:start w:val="1"/>
      <w:numFmt w:val="lowerLetter"/>
      <w:lvlText w:val="%2."/>
      <w:lvlJc w:val="left"/>
      <w:pPr>
        <w:ind w:left="1080" w:hanging="360"/>
      </w:pPr>
    </w:lvl>
    <w:lvl w:ilvl="2" w:tplc="275ECBE2">
      <w:start w:val="1"/>
      <w:numFmt w:val="lowerRoman"/>
      <w:lvlText w:val="%3."/>
      <w:lvlJc w:val="right"/>
      <w:pPr>
        <w:ind w:left="1800" w:hanging="180"/>
      </w:pPr>
    </w:lvl>
    <w:lvl w:ilvl="3" w:tplc="4C107630">
      <w:start w:val="1"/>
      <w:numFmt w:val="decimal"/>
      <w:lvlText w:val="%4."/>
      <w:lvlJc w:val="left"/>
      <w:pPr>
        <w:ind w:left="2520" w:hanging="360"/>
      </w:pPr>
    </w:lvl>
    <w:lvl w:ilvl="4" w:tplc="8404F73C">
      <w:start w:val="1"/>
      <w:numFmt w:val="lowerLetter"/>
      <w:lvlText w:val="%5."/>
      <w:lvlJc w:val="left"/>
      <w:pPr>
        <w:ind w:left="3240" w:hanging="360"/>
      </w:pPr>
    </w:lvl>
    <w:lvl w:ilvl="5" w:tplc="4852091A">
      <w:start w:val="1"/>
      <w:numFmt w:val="lowerRoman"/>
      <w:lvlText w:val="%6."/>
      <w:lvlJc w:val="right"/>
      <w:pPr>
        <w:ind w:left="3960" w:hanging="180"/>
      </w:pPr>
    </w:lvl>
    <w:lvl w:ilvl="6" w:tplc="A830CAF0">
      <w:start w:val="1"/>
      <w:numFmt w:val="decimal"/>
      <w:lvlText w:val="%7."/>
      <w:lvlJc w:val="left"/>
      <w:pPr>
        <w:ind w:left="4680" w:hanging="360"/>
      </w:pPr>
    </w:lvl>
    <w:lvl w:ilvl="7" w:tplc="068EF936">
      <w:start w:val="1"/>
      <w:numFmt w:val="lowerLetter"/>
      <w:lvlText w:val="%8."/>
      <w:lvlJc w:val="left"/>
      <w:pPr>
        <w:ind w:left="5400" w:hanging="360"/>
      </w:pPr>
    </w:lvl>
    <w:lvl w:ilvl="8" w:tplc="5844811C">
      <w:start w:val="1"/>
      <w:numFmt w:val="lowerRoman"/>
      <w:lvlText w:val="%9."/>
      <w:lvlJc w:val="right"/>
      <w:pPr>
        <w:ind w:left="6120" w:hanging="180"/>
      </w:pPr>
    </w:lvl>
  </w:abstractNum>
  <w:abstractNum w:abstractNumId="126" w15:restartNumberingAfterBreak="0">
    <w:nsid w:val="71355478"/>
    <w:multiLevelType w:val="hybridMultilevel"/>
    <w:tmpl w:val="A5508760"/>
    <w:lvl w:ilvl="0" w:tplc="0409000F">
      <w:start w:val="1"/>
      <w:numFmt w:val="decimal"/>
      <w:lvlText w:val="%1."/>
      <w:lvlJc w:val="left"/>
      <w:pPr>
        <w:ind w:left="720" w:hanging="360"/>
      </w:pPr>
    </w:lvl>
    <w:lvl w:ilvl="1" w:tplc="04090001">
      <w:start w:val="1"/>
      <w:numFmt w:val="bullet"/>
      <w:lvlText w:val=""/>
      <w:lvlJc w:val="left"/>
      <w:pPr>
        <w:ind w:left="1494"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7" w15:restartNumberingAfterBreak="0">
    <w:nsid w:val="715221DB"/>
    <w:multiLevelType w:val="hybridMultilevel"/>
    <w:tmpl w:val="86608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29174F2"/>
    <w:multiLevelType w:val="hybridMultilevel"/>
    <w:tmpl w:val="60681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72E46815"/>
    <w:multiLevelType w:val="multilevel"/>
    <w:tmpl w:val="70DC0344"/>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0" w15:restartNumberingAfterBreak="0">
    <w:nsid w:val="746810E6"/>
    <w:multiLevelType w:val="multilevel"/>
    <w:tmpl w:val="2AB4B9B6"/>
    <w:lvl w:ilvl="0">
      <w:start w:val="1"/>
      <w:numFmt w:val="decimal"/>
      <w:pStyle w:val="14"/>
      <w:lvlText w:val="%1."/>
      <w:lvlJc w:val="left"/>
      <w:pPr>
        <w:ind w:left="0" w:hanging="360"/>
      </w:pPr>
      <w:rPr>
        <w:rFonts w:hint="default"/>
        <w:b/>
        <w:bCs/>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2"/>
      <w:lvlText w:val="%1.%2."/>
      <w:lvlJc w:val="left"/>
      <w:pPr>
        <w:ind w:left="573" w:hanging="432"/>
      </w:pPr>
      <w:rPr>
        <w:rFonts w:hint="default"/>
        <w:b/>
        <w:bCs/>
        <w:i w:val="0"/>
        <w:iCs w:val="0"/>
        <w:caps w:val="0"/>
        <w:smallCaps w:val="0"/>
        <w:strike w:val="0"/>
        <w:dstrike w:val="0"/>
        <w:noProof w:val="0"/>
        <w:vanish w:val="0"/>
        <w:color w:val="0070C0"/>
        <w:spacing w:val="0"/>
        <w:kern w:val="0"/>
        <w:position w:val="0"/>
        <w:u w:val="none"/>
        <w:effect w:val="none"/>
        <w:vertAlign w:val="baseline"/>
        <w:em w:val="none"/>
        <w:specVanish w:val="0"/>
      </w:rPr>
    </w:lvl>
    <w:lvl w:ilvl="2">
      <w:start w:val="1"/>
      <w:numFmt w:val="decimal"/>
      <w:pStyle w:val="3"/>
      <w:lvlText w:val="%1.%2.%3."/>
      <w:lvlJc w:val="left"/>
      <w:pPr>
        <w:ind w:left="646" w:hanging="504"/>
      </w:pPr>
      <w:rPr>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1" w15:restartNumberingAfterBreak="0">
    <w:nsid w:val="74CE5AC6"/>
    <w:multiLevelType w:val="hybridMultilevel"/>
    <w:tmpl w:val="92344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2" w15:restartNumberingAfterBreak="0">
    <w:nsid w:val="75407120"/>
    <w:multiLevelType w:val="hybridMultilevel"/>
    <w:tmpl w:val="66009588"/>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33" w15:restartNumberingAfterBreak="0">
    <w:nsid w:val="77815BBD"/>
    <w:multiLevelType w:val="multilevel"/>
    <w:tmpl w:val="6B842FFC"/>
    <w:lvl w:ilvl="0">
      <w:start w:val="4"/>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34" w15:restartNumberingAfterBreak="0">
    <w:nsid w:val="78AC3462"/>
    <w:multiLevelType w:val="hybridMultilevel"/>
    <w:tmpl w:val="DB22607C"/>
    <w:lvl w:ilvl="0" w:tplc="AEEABA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8B051D5"/>
    <w:multiLevelType w:val="hybridMultilevel"/>
    <w:tmpl w:val="2A86BEE0"/>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hint="default"/>
      </w:rPr>
    </w:lvl>
    <w:lvl w:ilvl="6" w:tplc="04090001">
      <w:start w:val="1"/>
      <w:numFmt w:val="bullet"/>
      <w:lvlText w:val=""/>
      <w:lvlJc w:val="left"/>
      <w:pPr>
        <w:ind w:left="5814" w:hanging="360"/>
      </w:pPr>
      <w:rPr>
        <w:rFonts w:ascii="Symbol" w:hAnsi="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hint="default"/>
      </w:rPr>
    </w:lvl>
  </w:abstractNum>
  <w:abstractNum w:abstractNumId="136" w15:restartNumberingAfterBreak="0">
    <w:nsid w:val="79981C4D"/>
    <w:multiLevelType w:val="hybridMultilevel"/>
    <w:tmpl w:val="88FCA536"/>
    <w:lvl w:ilvl="0" w:tplc="922E777E">
      <w:start w:val="1"/>
      <w:numFmt w:val="decimal"/>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9C13655"/>
    <w:multiLevelType w:val="multilevel"/>
    <w:tmpl w:val="54468B66"/>
    <w:lvl w:ilvl="0">
      <w:start w:val="12"/>
      <w:numFmt w:val="decimal"/>
      <w:lvlText w:val="%1."/>
      <w:lvlJc w:val="left"/>
      <w:pPr>
        <w:ind w:left="645" w:hanging="645"/>
      </w:pPr>
      <w:rPr>
        <w:rFonts w:hint="default"/>
      </w:rPr>
    </w:lvl>
    <w:lvl w:ilvl="1">
      <w:start w:val="1"/>
      <w:numFmt w:val="decimal"/>
      <w:lvlText w:val="%1.%2."/>
      <w:lvlJc w:val="left"/>
      <w:pPr>
        <w:ind w:left="1080" w:hanging="720"/>
      </w:pPr>
      <w:rPr>
        <w:rFonts w:hint="default"/>
      </w:rPr>
    </w:lvl>
    <w:lvl w:ilvl="2">
      <w:start w:val="1"/>
      <w:numFmt w:val="hebrew1"/>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38" w15:restartNumberingAfterBreak="0">
    <w:nsid w:val="7A0D19F6"/>
    <w:multiLevelType w:val="hybridMultilevel"/>
    <w:tmpl w:val="78549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AB42BAC"/>
    <w:multiLevelType w:val="hybridMultilevel"/>
    <w:tmpl w:val="4CA00D52"/>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hint="default"/>
      </w:rPr>
    </w:lvl>
    <w:lvl w:ilvl="6" w:tplc="04090001">
      <w:start w:val="1"/>
      <w:numFmt w:val="bullet"/>
      <w:lvlText w:val=""/>
      <w:lvlJc w:val="left"/>
      <w:pPr>
        <w:ind w:left="5814" w:hanging="360"/>
      </w:pPr>
      <w:rPr>
        <w:rFonts w:ascii="Symbol" w:hAnsi="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hint="default"/>
      </w:rPr>
    </w:lvl>
  </w:abstractNum>
  <w:abstractNum w:abstractNumId="140" w15:restartNumberingAfterBreak="0">
    <w:nsid w:val="7C9831F7"/>
    <w:multiLevelType w:val="multilevel"/>
    <w:tmpl w:val="430CACF6"/>
    <w:lvl w:ilvl="0">
      <w:start w:val="1"/>
      <w:numFmt w:val="hebrew1"/>
      <w:lvlText w:val="%1."/>
      <w:lvlJc w:val="left"/>
      <w:pPr>
        <w:ind w:left="720" w:hanging="360"/>
      </w:pPr>
      <w:rPr>
        <w:rFonts w:ascii="Arial" w:eastAsiaTheme="minorHAnsi" w:hAnsi="Arial" w:cs="David"/>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1" w15:restartNumberingAfterBreak="0">
    <w:nsid w:val="7DFB5423"/>
    <w:multiLevelType w:val="hybridMultilevel"/>
    <w:tmpl w:val="164A6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E37627B"/>
    <w:multiLevelType w:val="hybridMultilevel"/>
    <w:tmpl w:val="98E41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3" w15:restartNumberingAfterBreak="0">
    <w:nsid w:val="7ED2010F"/>
    <w:multiLevelType w:val="hybridMultilevel"/>
    <w:tmpl w:val="933E514C"/>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44" w15:restartNumberingAfterBreak="0">
    <w:nsid w:val="7FEE25BA"/>
    <w:multiLevelType w:val="hybridMultilevel"/>
    <w:tmpl w:val="8B20E6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24"/>
  </w:num>
  <w:num w:numId="2">
    <w:abstractNumId w:val="12"/>
  </w:num>
  <w:num w:numId="3">
    <w:abstractNumId w:val="5"/>
  </w:num>
  <w:num w:numId="4">
    <w:abstractNumId w:val="94"/>
  </w:num>
  <w:num w:numId="5">
    <w:abstractNumId w:val="140"/>
  </w:num>
  <w:num w:numId="6">
    <w:abstractNumId w:val="1"/>
  </w:num>
  <w:num w:numId="7">
    <w:abstractNumId w:val="141"/>
  </w:num>
  <w:num w:numId="8">
    <w:abstractNumId w:val="11"/>
  </w:num>
  <w:num w:numId="9">
    <w:abstractNumId w:val="66"/>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3"/>
  </w:num>
  <w:num w:numId="12">
    <w:abstractNumId w:val="45"/>
  </w:num>
  <w:num w:numId="13">
    <w:abstractNumId w:val="103"/>
  </w:num>
  <w:num w:numId="14">
    <w:abstractNumId w:val="79"/>
  </w:num>
  <w:num w:numId="15">
    <w:abstractNumId w:val="3"/>
  </w:num>
  <w:num w:numId="16">
    <w:abstractNumId w:val="17"/>
  </w:num>
  <w:num w:numId="17">
    <w:abstractNumId w:val="56"/>
  </w:num>
  <w:num w:numId="18">
    <w:abstractNumId w:val="65"/>
  </w:num>
  <w:num w:numId="19">
    <w:abstractNumId w:val="92"/>
  </w:num>
  <w:num w:numId="20">
    <w:abstractNumId w:val="38"/>
  </w:num>
  <w:num w:numId="21">
    <w:abstractNumId w:val="109"/>
  </w:num>
  <w:num w:numId="22">
    <w:abstractNumId w:val="34"/>
  </w:num>
  <w:num w:numId="23">
    <w:abstractNumId w:val="59"/>
  </w:num>
  <w:num w:numId="24">
    <w:abstractNumId w:val="82"/>
  </w:num>
  <w:num w:numId="25">
    <w:abstractNumId w:val="39"/>
  </w:num>
  <w:num w:numId="26">
    <w:abstractNumId w:val="30"/>
  </w:num>
  <w:num w:numId="27">
    <w:abstractNumId w:val="50"/>
  </w:num>
  <w:num w:numId="28">
    <w:abstractNumId w:val="22"/>
  </w:num>
  <w:num w:numId="29">
    <w:abstractNumId w:val="48"/>
  </w:num>
  <w:num w:numId="30">
    <w:abstractNumId w:val="117"/>
  </w:num>
  <w:num w:numId="31">
    <w:abstractNumId w:val="116"/>
  </w:num>
  <w:num w:numId="32">
    <w:abstractNumId w:val="127"/>
  </w:num>
  <w:num w:numId="33">
    <w:abstractNumId w:val="75"/>
  </w:num>
  <w:num w:numId="34">
    <w:abstractNumId w:val="52"/>
  </w:num>
  <w:num w:numId="35">
    <w:abstractNumId w:val="113"/>
  </w:num>
  <w:num w:numId="36">
    <w:abstractNumId w:val="101"/>
  </w:num>
  <w:num w:numId="37">
    <w:abstractNumId w:val="136"/>
  </w:num>
  <w:num w:numId="38">
    <w:abstractNumId w:val="111"/>
  </w:num>
  <w:num w:numId="39">
    <w:abstractNumId w:val="51"/>
  </w:num>
  <w:num w:numId="40">
    <w:abstractNumId w:val="97"/>
  </w:num>
  <w:num w:numId="41">
    <w:abstractNumId w:val="4"/>
  </w:num>
  <w:num w:numId="42">
    <w:abstractNumId w:val="37"/>
  </w:num>
  <w:num w:numId="43">
    <w:abstractNumId w:val="25"/>
  </w:num>
  <w:num w:numId="44">
    <w:abstractNumId w:val="74"/>
  </w:num>
  <w:num w:numId="45">
    <w:abstractNumId w:val="108"/>
  </w:num>
  <w:num w:numId="46">
    <w:abstractNumId w:val="76"/>
  </w:num>
  <w:num w:numId="47">
    <w:abstractNumId w:val="104"/>
  </w:num>
  <w:num w:numId="48">
    <w:abstractNumId w:val="0"/>
  </w:num>
  <w:num w:numId="49">
    <w:abstractNumId w:val="125"/>
  </w:num>
  <w:num w:numId="50">
    <w:abstractNumId w:val="77"/>
  </w:num>
  <w:num w:numId="51">
    <w:abstractNumId w:val="58"/>
  </w:num>
  <w:num w:numId="52">
    <w:abstractNumId w:val="93"/>
  </w:num>
  <w:num w:numId="53">
    <w:abstractNumId w:val="89"/>
  </w:num>
  <w:num w:numId="54">
    <w:abstractNumId w:val="62"/>
  </w:num>
  <w:num w:numId="55">
    <w:abstractNumId w:val="73"/>
  </w:num>
  <w:num w:numId="56">
    <w:abstractNumId w:val="98"/>
  </w:num>
  <w:num w:numId="57">
    <w:abstractNumId w:val="118"/>
  </w:num>
  <w:num w:numId="58">
    <w:abstractNumId w:val="18"/>
  </w:num>
  <w:num w:numId="59">
    <w:abstractNumId w:val="13"/>
  </w:num>
  <w:num w:numId="60">
    <w:abstractNumId w:val="134"/>
  </w:num>
  <w:num w:numId="61">
    <w:abstractNumId w:val="49"/>
  </w:num>
  <w:num w:numId="62">
    <w:abstractNumId w:val="64"/>
  </w:num>
  <w:num w:numId="63">
    <w:abstractNumId w:val="130"/>
  </w:num>
  <w:num w:numId="64">
    <w:abstractNumId w:val="6"/>
  </w:num>
  <w:num w:numId="65">
    <w:abstractNumId w:val="121"/>
  </w:num>
  <w:num w:numId="66">
    <w:abstractNumId w:val="110"/>
  </w:num>
  <w:num w:numId="67">
    <w:abstractNumId w:val="2"/>
  </w:num>
  <w:num w:numId="68">
    <w:abstractNumId w:val="138"/>
  </w:num>
  <w:num w:numId="69">
    <w:abstractNumId w:val="28"/>
  </w:num>
  <w:num w:numId="70">
    <w:abstractNumId w:val="144"/>
  </w:num>
  <w:num w:numId="71">
    <w:abstractNumId w:val="70"/>
  </w:num>
  <w:num w:numId="72">
    <w:abstractNumId w:val="107"/>
  </w:num>
  <w:num w:numId="73">
    <w:abstractNumId w:val="53"/>
  </w:num>
  <w:num w:numId="74">
    <w:abstractNumId w:val="105"/>
  </w:num>
  <w:num w:numId="75">
    <w:abstractNumId w:val="20"/>
  </w:num>
  <w:num w:numId="76">
    <w:abstractNumId w:val="9"/>
  </w:num>
  <w:num w:numId="77">
    <w:abstractNumId w:val="55"/>
  </w:num>
  <w:num w:numId="78">
    <w:abstractNumId w:val="68"/>
  </w:num>
  <w:num w:numId="79">
    <w:abstractNumId w:val="78"/>
  </w:num>
  <w:num w:numId="80">
    <w:abstractNumId w:val="24"/>
  </w:num>
  <w:num w:numId="81">
    <w:abstractNumId w:val="67"/>
  </w:num>
  <w:num w:numId="82">
    <w:abstractNumId w:val="91"/>
  </w:num>
  <w:num w:numId="83">
    <w:abstractNumId w:val="15"/>
  </w:num>
  <w:num w:numId="84">
    <w:abstractNumId w:val="72"/>
  </w:num>
  <w:num w:numId="85">
    <w:abstractNumId w:val="7"/>
  </w:num>
  <w:num w:numId="86">
    <w:abstractNumId w:val="106"/>
  </w:num>
  <w:num w:numId="87">
    <w:abstractNumId w:val="23"/>
  </w:num>
  <w:num w:numId="88">
    <w:abstractNumId w:val="143"/>
  </w:num>
  <w:num w:numId="89">
    <w:abstractNumId w:val="85"/>
  </w:num>
  <w:num w:numId="90">
    <w:abstractNumId w:val="54"/>
  </w:num>
  <w:num w:numId="91">
    <w:abstractNumId w:val="84"/>
  </w:num>
  <w:num w:numId="92">
    <w:abstractNumId w:val="132"/>
  </w:num>
  <w:num w:numId="93">
    <w:abstractNumId w:val="95"/>
  </w:num>
  <w:num w:numId="94">
    <w:abstractNumId w:val="40"/>
  </w:num>
  <w:num w:numId="95">
    <w:abstractNumId w:val="60"/>
  </w:num>
  <w:num w:numId="96">
    <w:abstractNumId w:val="81"/>
  </w:num>
  <w:num w:numId="97">
    <w:abstractNumId w:val="119"/>
  </w:num>
  <w:num w:numId="98">
    <w:abstractNumId w:val="123"/>
  </w:num>
  <w:num w:numId="99">
    <w:abstractNumId w:val="69"/>
  </w:num>
  <w:num w:numId="100">
    <w:abstractNumId w:val="63"/>
  </w:num>
  <w:num w:numId="101">
    <w:abstractNumId w:val="43"/>
  </w:num>
  <w:num w:numId="102">
    <w:abstractNumId w:val="46"/>
  </w:num>
  <w:num w:numId="103">
    <w:abstractNumId w:val="14"/>
  </w:num>
  <w:num w:numId="104">
    <w:abstractNumId w:val="27"/>
  </w:num>
  <w:num w:numId="105">
    <w:abstractNumId w:val="10"/>
  </w:num>
  <w:num w:numId="106">
    <w:abstractNumId w:val="102"/>
  </w:num>
  <w:num w:numId="107">
    <w:abstractNumId w:val="129"/>
  </w:num>
  <w:num w:numId="108">
    <w:abstractNumId w:val="120"/>
  </w:num>
  <w:num w:numId="109">
    <w:abstractNumId w:val="21"/>
  </w:num>
  <w:num w:numId="110">
    <w:abstractNumId w:val="114"/>
  </w:num>
  <w:num w:numId="111">
    <w:abstractNumId w:val="99"/>
  </w:num>
  <w:num w:numId="11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5"/>
  </w:num>
  <w:num w:numId="114">
    <w:abstractNumId w:val="55"/>
    <w:lvlOverride w:ilvl="0">
      <w:startOverride w:val="9"/>
    </w:lvlOverride>
    <w:lvlOverride w:ilvl="1">
      <w:startOverride w:val="1"/>
    </w:lvlOverride>
    <w:lvlOverride w:ilvl="2">
      <w:startOverride w:val="2"/>
    </w:lvlOverride>
  </w:num>
  <w:num w:numId="115">
    <w:abstractNumId w:val="55"/>
    <w:lvlOverride w:ilvl="0">
      <w:startOverride w:val="7"/>
    </w:lvlOverride>
    <w:lvlOverride w:ilvl="1">
      <w:startOverride w:val="1"/>
    </w:lvlOverride>
  </w:num>
  <w:num w:numId="116">
    <w:abstractNumId w:val="122"/>
  </w:num>
  <w:num w:numId="117">
    <w:abstractNumId w:val="112"/>
  </w:num>
  <w:num w:numId="118">
    <w:abstractNumId w:val="47"/>
  </w:num>
  <w:num w:numId="119">
    <w:abstractNumId w:val="61"/>
  </w:num>
  <w:num w:numId="120">
    <w:abstractNumId w:val="32"/>
  </w:num>
  <w:num w:numId="121">
    <w:abstractNumId w:val="115"/>
  </w:num>
  <w:num w:numId="122">
    <w:abstractNumId w:val="71"/>
  </w:num>
  <w:num w:numId="123">
    <w:abstractNumId w:val="16"/>
  </w:num>
  <w:num w:numId="124">
    <w:abstractNumId w:val="131"/>
  </w:num>
  <w:num w:numId="125">
    <w:abstractNumId w:val="42"/>
  </w:num>
  <w:num w:numId="126">
    <w:abstractNumId w:val="80"/>
  </w:num>
  <w:num w:numId="1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42"/>
  </w:num>
  <w:num w:numId="129">
    <w:abstractNumId w:val="44"/>
  </w:num>
  <w:num w:numId="130">
    <w:abstractNumId w:val="90"/>
  </w:num>
  <w:num w:numId="131">
    <w:abstractNumId w:val="96"/>
  </w:num>
  <w:num w:numId="132">
    <w:abstractNumId w:val="128"/>
  </w:num>
  <w:num w:numId="133">
    <w:abstractNumId w:val="41"/>
  </w:num>
  <w:num w:numId="134">
    <w:abstractNumId w:val="19"/>
  </w:num>
  <w:num w:numId="135">
    <w:abstractNumId w:val="8"/>
  </w:num>
  <w:num w:numId="136">
    <w:abstractNumId w:val="29"/>
  </w:num>
  <w:num w:numId="137">
    <w:abstractNumId w:val="33"/>
  </w:num>
  <w:num w:numId="138">
    <w:abstractNumId w:val="139"/>
  </w:num>
  <w:num w:numId="139">
    <w:abstractNumId w:val="135"/>
  </w:num>
  <w:num w:numId="140">
    <w:abstractNumId w:val="1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35"/>
  </w:num>
  <w:num w:numId="142">
    <w:abstractNumId w:val="57"/>
  </w:num>
  <w:num w:numId="143">
    <w:abstractNumId w:val="86"/>
  </w:num>
  <w:num w:numId="144">
    <w:abstractNumId w:val="88"/>
  </w:num>
  <w:num w:numId="145">
    <w:abstractNumId w:val="31"/>
  </w:num>
  <w:num w:numId="146">
    <w:abstractNumId w:val="55"/>
  </w:num>
  <w:num w:numId="147">
    <w:abstractNumId w:val="55"/>
  </w:num>
  <w:num w:numId="148">
    <w:abstractNumId w:val="55"/>
  </w:num>
  <w:num w:numId="149">
    <w:abstractNumId w:val="133"/>
  </w:num>
  <w:num w:numId="150">
    <w:abstractNumId w:val="100"/>
  </w:num>
  <w:num w:numId="151">
    <w:abstractNumId w:val="137"/>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hideSpellingErrors/>
  <w:hideGrammaticalErrors/>
  <w:proofState w:spelling="clean" w:grammar="clean"/>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B2E"/>
    <w:rsid w:val="000033A9"/>
    <w:rsid w:val="00003A9E"/>
    <w:rsid w:val="00004ED8"/>
    <w:rsid w:val="0001735A"/>
    <w:rsid w:val="00025BD7"/>
    <w:rsid w:val="00034294"/>
    <w:rsid w:val="000374F3"/>
    <w:rsid w:val="0004023B"/>
    <w:rsid w:val="0004025A"/>
    <w:rsid w:val="00040C92"/>
    <w:rsid w:val="00044FAC"/>
    <w:rsid w:val="0004682A"/>
    <w:rsid w:val="00046DFC"/>
    <w:rsid w:val="000501B7"/>
    <w:rsid w:val="000668B8"/>
    <w:rsid w:val="000671DF"/>
    <w:rsid w:val="00072ADE"/>
    <w:rsid w:val="00072B7C"/>
    <w:rsid w:val="00075CF4"/>
    <w:rsid w:val="00081E4A"/>
    <w:rsid w:val="000860F1"/>
    <w:rsid w:val="00091CDA"/>
    <w:rsid w:val="0009250D"/>
    <w:rsid w:val="00096AD4"/>
    <w:rsid w:val="000A00E1"/>
    <w:rsid w:val="000A0658"/>
    <w:rsid w:val="000A1F81"/>
    <w:rsid w:val="000A4EF2"/>
    <w:rsid w:val="000B6F18"/>
    <w:rsid w:val="000C4C76"/>
    <w:rsid w:val="000C6BE9"/>
    <w:rsid w:val="000D0610"/>
    <w:rsid w:val="000D3895"/>
    <w:rsid w:val="000E172D"/>
    <w:rsid w:val="000E502E"/>
    <w:rsid w:val="000E7E65"/>
    <w:rsid w:val="00105381"/>
    <w:rsid w:val="001069EB"/>
    <w:rsid w:val="001113BF"/>
    <w:rsid w:val="0011753C"/>
    <w:rsid w:val="00120E22"/>
    <w:rsid w:val="00122CD1"/>
    <w:rsid w:val="001336CD"/>
    <w:rsid w:val="00135BC3"/>
    <w:rsid w:val="00137683"/>
    <w:rsid w:val="00140257"/>
    <w:rsid w:val="0014394B"/>
    <w:rsid w:val="00143D55"/>
    <w:rsid w:val="00151178"/>
    <w:rsid w:val="00151417"/>
    <w:rsid w:val="00155CE9"/>
    <w:rsid w:val="0018026B"/>
    <w:rsid w:val="00182290"/>
    <w:rsid w:val="00182F09"/>
    <w:rsid w:val="001839A6"/>
    <w:rsid w:val="0018403C"/>
    <w:rsid w:val="0018439F"/>
    <w:rsid w:val="00187577"/>
    <w:rsid w:val="00190FDF"/>
    <w:rsid w:val="001A6E98"/>
    <w:rsid w:val="001B09CF"/>
    <w:rsid w:val="001B12B2"/>
    <w:rsid w:val="001B24C4"/>
    <w:rsid w:val="001B2D50"/>
    <w:rsid w:val="001B4F7C"/>
    <w:rsid w:val="001B5007"/>
    <w:rsid w:val="001C20DD"/>
    <w:rsid w:val="001C46C0"/>
    <w:rsid w:val="001D1FCA"/>
    <w:rsid w:val="001D2343"/>
    <w:rsid w:val="001D2C00"/>
    <w:rsid w:val="001D3951"/>
    <w:rsid w:val="001D5CB6"/>
    <w:rsid w:val="001D633B"/>
    <w:rsid w:val="001D67FE"/>
    <w:rsid w:val="001E6B97"/>
    <w:rsid w:val="001E6D3B"/>
    <w:rsid w:val="001F055B"/>
    <w:rsid w:val="001F1F74"/>
    <w:rsid w:val="00200560"/>
    <w:rsid w:val="002029E9"/>
    <w:rsid w:val="002033A0"/>
    <w:rsid w:val="002052AD"/>
    <w:rsid w:val="00205C84"/>
    <w:rsid w:val="0021572F"/>
    <w:rsid w:val="00221444"/>
    <w:rsid w:val="00222B51"/>
    <w:rsid w:val="002238A3"/>
    <w:rsid w:val="00227867"/>
    <w:rsid w:val="00233F20"/>
    <w:rsid w:val="0023623F"/>
    <w:rsid w:val="00237CA1"/>
    <w:rsid w:val="00240C20"/>
    <w:rsid w:val="0024102F"/>
    <w:rsid w:val="002476A2"/>
    <w:rsid w:val="00250AE0"/>
    <w:rsid w:val="00252F99"/>
    <w:rsid w:val="00254038"/>
    <w:rsid w:val="00254C67"/>
    <w:rsid w:val="00264313"/>
    <w:rsid w:val="0027261D"/>
    <w:rsid w:val="002735C2"/>
    <w:rsid w:val="002760A3"/>
    <w:rsid w:val="00276118"/>
    <w:rsid w:val="002801BC"/>
    <w:rsid w:val="00284D87"/>
    <w:rsid w:val="00291BB0"/>
    <w:rsid w:val="00291FD3"/>
    <w:rsid w:val="002942B8"/>
    <w:rsid w:val="002A49FB"/>
    <w:rsid w:val="002A4B37"/>
    <w:rsid w:val="002B709A"/>
    <w:rsid w:val="002C25F2"/>
    <w:rsid w:val="002C3A1B"/>
    <w:rsid w:val="002C6752"/>
    <w:rsid w:val="002C7ADC"/>
    <w:rsid w:val="002D2F15"/>
    <w:rsid w:val="002E1E76"/>
    <w:rsid w:val="002E40D7"/>
    <w:rsid w:val="002E5D98"/>
    <w:rsid w:val="00301631"/>
    <w:rsid w:val="003074AB"/>
    <w:rsid w:val="0031697F"/>
    <w:rsid w:val="00316BA0"/>
    <w:rsid w:val="00317FA7"/>
    <w:rsid w:val="00320D94"/>
    <w:rsid w:val="00322529"/>
    <w:rsid w:val="00324528"/>
    <w:rsid w:val="00331912"/>
    <w:rsid w:val="0033454F"/>
    <w:rsid w:val="00334A32"/>
    <w:rsid w:val="0033630F"/>
    <w:rsid w:val="0034025D"/>
    <w:rsid w:val="00341CC1"/>
    <w:rsid w:val="003449B5"/>
    <w:rsid w:val="003524A8"/>
    <w:rsid w:val="00353E71"/>
    <w:rsid w:val="00366B72"/>
    <w:rsid w:val="00371248"/>
    <w:rsid w:val="00372175"/>
    <w:rsid w:val="00375288"/>
    <w:rsid w:val="00376236"/>
    <w:rsid w:val="00381523"/>
    <w:rsid w:val="00381569"/>
    <w:rsid w:val="00383609"/>
    <w:rsid w:val="003938A5"/>
    <w:rsid w:val="003A31C8"/>
    <w:rsid w:val="003A71DB"/>
    <w:rsid w:val="003A7F0C"/>
    <w:rsid w:val="003B1F79"/>
    <w:rsid w:val="003B53A4"/>
    <w:rsid w:val="003C46B6"/>
    <w:rsid w:val="003C55B6"/>
    <w:rsid w:val="003D69EE"/>
    <w:rsid w:val="003D78C8"/>
    <w:rsid w:val="003E4499"/>
    <w:rsid w:val="003E5EF7"/>
    <w:rsid w:val="003E6CA5"/>
    <w:rsid w:val="003F0F47"/>
    <w:rsid w:val="003F1C5C"/>
    <w:rsid w:val="003F387F"/>
    <w:rsid w:val="003F4ADD"/>
    <w:rsid w:val="004020FA"/>
    <w:rsid w:val="0040520D"/>
    <w:rsid w:val="00410BC2"/>
    <w:rsid w:val="00411487"/>
    <w:rsid w:val="004146F9"/>
    <w:rsid w:val="004167B1"/>
    <w:rsid w:val="00416B2A"/>
    <w:rsid w:val="00420455"/>
    <w:rsid w:val="00421C0F"/>
    <w:rsid w:val="00422843"/>
    <w:rsid w:val="00451AF7"/>
    <w:rsid w:val="00454A57"/>
    <w:rsid w:val="00456B7A"/>
    <w:rsid w:val="0046041E"/>
    <w:rsid w:val="004620E0"/>
    <w:rsid w:val="00472BE4"/>
    <w:rsid w:val="00473587"/>
    <w:rsid w:val="00477571"/>
    <w:rsid w:val="00477F7D"/>
    <w:rsid w:val="004828A7"/>
    <w:rsid w:val="0048783F"/>
    <w:rsid w:val="00487AD2"/>
    <w:rsid w:val="00492D15"/>
    <w:rsid w:val="004959D8"/>
    <w:rsid w:val="004A1B2C"/>
    <w:rsid w:val="004A4249"/>
    <w:rsid w:val="004B10F9"/>
    <w:rsid w:val="004B4330"/>
    <w:rsid w:val="004C0495"/>
    <w:rsid w:val="004C2255"/>
    <w:rsid w:val="004D421C"/>
    <w:rsid w:val="004D672E"/>
    <w:rsid w:val="004D6E3B"/>
    <w:rsid w:val="004E2C26"/>
    <w:rsid w:val="004E5AEB"/>
    <w:rsid w:val="004E5DFD"/>
    <w:rsid w:val="004F59AB"/>
    <w:rsid w:val="005000ED"/>
    <w:rsid w:val="00505241"/>
    <w:rsid w:val="005055EB"/>
    <w:rsid w:val="005072F2"/>
    <w:rsid w:val="00507482"/>
    <w:rsid w:val="00510383"/>
    <w:rsid w:val="00513133"/>
    <w:rsid w:val="00515A34"/>
    <w:rsid w:val="00521174"/>
    <w:rsid w:val="00537F9C"/>
    <w:rsid w:val="00546C68"/>
    <w:rsid w:val="00550C15"/>
    <w:rsid w:val="00552B5B"/>
    <w:rsid w:val="0055689A"/>
    <w:rsid w:val="00561C8E"/>
    <w:rsid w:val="00564A69"/>
    <w:rsid w:val="00572EE3"/>
    <w:rsid w:val="005736F0"/>
    <w:rsid w:val="00575463"/>
    <w:rsid w:val="005819E4"/>
    <w:rsid w:val="005930CC"/>
    <w:rsid w:val="00597657"/>
    <w:rsid w:val="005A0C9F"/>
    <w:rsid w:val="005A0F93"/>
    <w:rsid w:val="005A6BB4"/>
    <w:rsid w:val="005A7100"/>
    <w:rsid w:val="005B4316"/>
    <w:rsid w:val="005B5DEF"/>
    <w:rsid w:val="005B7743"/>
    <w:rsid w:val="005C76E5"/>
    <w:rsid w:val="005D2762"/>
    <w:rsid w:val="005E3237"/>
    <w:rsid w:val="005E46B6"/>
    <w:rsid w:val="005E4F71"/>
    <w:rsid w:val="005F3972"/>
    <w:rsid w:val="005F44B5"/>
    <w:rsid w:val="005F505F"/>
    <w:rsid w:val="005F6420"/>
    <w:rsid w:val="0060229F"/>
    <w:rsid w:val="00604B1C"/>
    <w:rsid w:val="00604D86"/>
    <w:rsid w:val="00605CD2"/>
    <w:rsid w:val="006072E5"/>
    <w:rsid w:val="006103FA"/>
    <w:rsid w:val="006133F3"/>
    <w:rsid w:val="00616A1D"/>
    <w:rsid w:val="00626A9F"/>
    <w:rsid w:val="00626CA2"/>
    <w:rsid w:val="0063191E"/>
    <w:rsid w:val="00632C32"/>
    <w:rsid w:val="0063419C"/>
    <w:rsid w:val="00635C2A"/>
    <w:rsid w:val="00635EC4"/>
    <w:rsid w:val="00636D3D"/>
    <w:rsid w:val="006414B0"/>
    <w:rsid w:val="00644426"/>
    <w:rsid w:val="00644C2C"/>
    <w:rsid w:val="0064568A"/>
    <w:rsid w:val="00646B74"/>
    <w:rsid w:val="0065299B"/>
    <w:rsid w:val="00653529"/>
    <w:rsid w:val="00653AED"/>
    <w:rsid w:val="006567D4"/>
    <w:rsid w:val="00656FFE"/>
    <w:rsid w:val="00677930"/>
    <w:rsid w:val="006A1D4A"/>
    <w:rsid w:val="006A3BB2"/>
    <w:rsid w:val="006B0A4F"/>
    <w:rsid w:val="006B0DFE"/>
    <w:rsid w:val="006C0929"/>
    <w:rsid w:val="006C3661"/>
    <w:rsid w:val="006E26FB"/>
    <w:rsid w:val="006E42BF"/>
    <w:rsid w:val="006E5559"/>
    <w:rsid w:val="006E55C0"/>
    <w:rsid w:val="006F11EE"/>
    <w:rsid w:val="006F2A7E"/>
    <w:rsid w:val="006F300D"/>
    <w:rsid w:val="006F352A"/>
    <w:rsid w:val="006F428C"/>
    <w:rsid w:val="00701429"/>
    <w:rsid w:val="00702D88"/>
    <w:rsid w:val="00706481"/>
    <w:rsid w:val="00714CF9"/>
    <w:rsid w:val="0071621A"/>
    <w:rsid w:val="0072376B"/>
    <w:rsid w:val="00725704"/>
    <w:rsid w:val="00731345"/>
    <w:rsid w:val="00736C8B"/>
    <w:rsid w:val="00741DE4"/>
    <w:rsid w:val="00747BC8"/>
    <w:rsid w:val="007556AE"/>
    <w:rsid w:val="00757937"/>
    <w:rsid w:val="0076003D"/>
    <w:rsid w:val="0076242F"/>
    <w:rsid w:val="0076595E"/>
    <w:rsid w:val="00767BD9"/>
    <w:rsid w:val="00774097"/>
    <w:rsid w:val="00783631"/>
    <w:rsid w:val="00787670"/>
    <w:rsid w:val="00790C64"/>
    <w:rsid w:val="0079119A"/>
    <w:rsid w:val="007958E8"/>
    <w:rsid w:val="00795EAC"/>
    <w:rsid w:val="007974E3"/>
    <w:rsid w:val="007A1EE3"/>
    <w:rsid w:val="007A28B4"/>
    <w:rsid w:val="007A5C3A"/>
    <w:rsid w:val="007A65BB"/>
    <w:rsid w:val="007B4715"/>
    <w:rsid w:val="007B7C5B"/>
    <w:rsid w:val="007C151C"/>
    <w:rsid w:val="007C6E8B"/>
    <w:rsid w:val="007D1272"/>
    <w:rsid w:val="007D1C01"/>
    <w:rsid w:val="007D5A1F"/>
    <w:rsid w:val="007E0EED"/>
    <w:rsid w:val="007E4679"/>
    <w:rsid w:val="007E54B4"/>
    <w:rsid w:val="007F07B4"/>
    <w:rsid w:val="007F4F6A"/>
    <w:rsid w:val="007F5107"/>
    <w:rsid w:val="008000AF"/>
    <w:rsid w:val="00805D87"/>
    <w:rsid w:val="00812F76"/>
    <w:rsid w:val="0082050E"/>
    <w:rsid w:val="00823C90"/>
    <w:rsid w:val="0082640D"/>
    <w:rsid w:val="00833D48"/>
    <w:rsid w:val="008467C8"/>
    <w:rsid w:val="00851256"/>
    <w:rsid w:val="0085610F"/>
    <w:rsid w:val="00856F23"/>
    <w:rsid w:val="0085760D"/>
    <w:rsid w:val="00883112"/>
    <w:rsid w:val="00884716"/>
    <w:rsid w:val="0088503C"/>
    <w:rsid w:val="008856B2"/>
    <w:rsid w:val="00890411"/>
    <w:rsid w:val="0089278F"/>
    <w:rsid w:val="00893DEC"/>
    <w:rsid w:val="00896273"/>
    <w:rsid w:val="00896C36"/>
    <w:rsid w:val="008A24C1"/>
    <w:rsid w:val="008A4873"/>
    <w:rsid w:val="008A733C"/>
    <w:rsid w:val="008B0656"/>
    <w:rsid w:val="008B0C15"/>
    <w:rsid w:val="008B284B"/>
    <w:rsid w:val="008B2B3D"/>
    <w:rsid w:val="008B5EB1"/>
    <w:rsid w:val="008C076A"/>
    <w:rsid w:val="008C21BF"/>
    <w:rsid w:val="008C23D9"/>
    <w:rsid w:val="008C2614"/>
    <w:rsid w:val="008C3C01"/>
    <w:rsid w:val="008C594F"/>
    <w:rsid w:val="008E0E85"/>
    <w:rsid w:val="008E4AC5"/>
    <w:rsid w:val="008F2222"/>
    <w:rsid w:val="008F361C"/>
    <w:rsid w:val="008F56D1"/>
    <w:rsid w:val="00900259"/>
    <w:rsid w:val="00902BDF"/>
    <w:rsid w:val="009035DA"/>
    <w:rsid w:val="00906C5F"/>
    <w:rsid w:val="0092064C"/>
    <w:rsid w:val="00921133"/>
    <w:rsid w:val="009250F0"/>
    <w:rsid w:val="00925E0C"/>
    <w:rsid w:val="00930009"/>
    <w:rsid w:val="00931CD7"/>
    <w:rsid w:val="009321D0"/>
    <w:rsid w:val="00934510"/>
    <w:rsid w:val="00934674"/>
    <w:rsid w:val="00934CC5"/>
    <w:rsid w:val="00944DA4"/>
    <w:rsid w:val="00945D5F"/>
    <w:rsid w:val="00950CB3"/>
    <w:rsid w:val="00951620"/>
    <w:rsid w:val="00954971"/>
    <w:rsid w:val="00954E2E"/>
    <w:rsid w:val="009553DC"/>
    <w:rsid w:val="009559E6"/>
    <w:rsid w:val="00957017"/>
    <w:rsid w:val="00961433"/>
    <w:rsid w:val="009640A1"/>
    <w:rsid w:val="0096478D"/>
    <w:rsid w:val="00965D33"/>
    <w:rsid w:val="00977A6F"/>
    <w:rsid w:val="00981641"/>
    <w:rsid w:val="009902F1"/>
    <w:rsid w:val="00991518"/>
    <w:rsid w:val="00994345"/>
    <w:rsid w:val="009A31B1"/>
    <w:rsid w:val="009A54C5"/>
    <w:rsid w:val="009B03EE"/>
    <w:rsid w:val="009B45C9"/>
    <w:rsid w:val="009C2539"/>
    <w:rsid w:val="009C2E10"/>
    <w:rsid w:val="009C5079"/>
    <w:rsid w:val="009D19ED"/>
    <w:rsid w:val="009D6403"/>
    <w:rsid w:val="009E2EBA"/>
    <w:rsid w:val="009E66B2"/>
    <w:rsid w:val="009E67F0"/>
    <w:rsid w:val="009F51BD"/>
    <w:rsid w:val="00A03563"/>
    <w:rsid w:val="00A03FCD"/>
    <w:rsid w:val="00A23FCF"/>
    <w:rsid w:val="00A31FC9"/>
    <w:rsid w:val="00A3502F"/>
    <w:rsid w:val="00A425C5"/>
    <w:rsid w:val="00A516C7"/>
    <w:rsid w:val="00A6187F"/>
    <w:rsid w:val="00A63520"/>
    <w:rsid w:val="00A710CE"/>
    <w:rsid w:val="00A75EB7"/>
    <w:rsid w:val="00A77787"/>
    <w:rsid w:val="00A77933"/>
    <w:rsid w:val="00A813BE"/>
    <w:rsid w:val="00A837D0"/>
    <w:rsid w:val="00A853E7"/>
    <w:rsid w:val="00A8625A"/>
    <w:rsid w:val="00A8677C"/>
    <w:rsid w:val="00A87691"/>
    <w:rsid w:val="00A92277"/>
    <w:rsid w:val="00A92B8F"/>
    <w:rsid w:val="00A9764E"/>
    <w:rsid w:val="00AA6880"/>
    <w:rsid w:val="00AA7D0D"/>
    <w:rsid w:val="00AB25E2"/>
    <w:rsid w:val="00AC0CEA"/>
    <w:rsid w:val="00AC26F6"/>
    <w:rsid w:val="00AC4CAB"/>
    <w:rsid w:val="00AC5D60"/>
    <w:rsid w:val="00AD0EF9"/>
    <w:rsid w:val="00AD147C"/>
    <w:rsid w:val="00AD22A5"/>
    <w:rsid w:val="00AD4F71"/>
    <w:rsid w:val="00AD5233"/>
    <w:rsid w:val="00AD7F0B"/>
    <w:rsid w:val="00AE23B2"/>
    <w:rsid w:val="00AE3E07"/>
    <w:rsid w:val="00AE5098"/>
    <w:rsid w:val="00AE5A7A"/>
    <w:rsid w:val="00AF637F"/>
    <w:rsid w:val="00AF6D4C"/>
    <w:rsid w:val="00AF76DC"/>
    <w:rsid w:val="00B0424D"/>
    <w:rsid w:val="00B04989"/>
    <w:rsid w:val="00B074BC"/>
    <w:rsid w:val="00B1030F"/>
    <w:rsid w:val="00B1704E"/>
    <w:rsid w:val="00B241EF"/>
    <w:rsid w:val="00B24424"/>
    <w:rsid w:val="00B24A64"/>
    <w:rsid w:val="00B24B3C"/>
    <w:rsid w:val="00B27DA5"/>
    <w:rsid w:val="00B311AD"/>
    <w:rsid w:val="00B33CEA"/>
    <w:rsid w:val="00B34375"/>
    <w:rsid w:val="00B350D4"/>
    <w:rsid w:val="00B4183D"/>
    <w:rsid w:val="00B45BD2"/>
    <w:rsid w:val="00B539D9"/>
    <w:rsid w:val="00B56194"/>
    <w:rsid w:val="00B5721B"/>
    <w:rsid w:val="00B66DAD"/>
    <w:rsid w:val="00B7146D"/>
    <w:rsid w:val="00B72638"/>
    <w:rsid w:val="00B72B0C"/>
    <w:rsid w:val="00B75533"/>
    <w:rsid w:val="00B769B5"/>
    <w:rsid w:val="00B80369"/>
    <w:rsid w:val="00B8624A"/>
    <w:rsid w:val="00B90249"/>
    <w:rsid w:val="00BA3DA6"/>
    <w:rsid w:val="00BA519F"/>
    <w:rsid w:val="00BA54EF"/>
    <w:rsid w:val="00BB1A3B"/>
    <w:rsid w:val="00BB7B2E"/>
    <w:rsid w:val="00BC3E50"/>
    <w:rsid w:val="00BC4814"/>
    <w:rsid w:val="00BD1EC7"/>
    <w:rsid w:val="00BD48BA"/>
    <w:rsid w:val="00BD559C"/>
    <w:rsid w:val="00BD5A49"/>
    <w:rsid w:val="00BE70E0"/>
    <w:rsid w:val="00BF1635"/>
    <w:rsid w:val="00BF184B"/>
    <w:rsid w:val="00BF1CBD"/>
    <w:rsid w:val="00BF7B57"/>
    <w:rsid w:val="00C13BCF"/>
    <w:rsid w:val="00C14AFF"/>
    <w:rsid w:val="00C16DF8"/>
    <w:rsid w:val="00C17CB8"/>
    <w:rsid w:val="00C20D79"/>
    <w:rsid w:val="00C22B2C"/>
    <w:rsid w:val="00C25F94"/>
    <w:rsid w:val="00C33F54"/>
    <w:rsid w:val="00C34748"/>
    <w:rsid w:val="00C40025"/>
    <w:rsid w:val="00C46C42"/>
    <w:rsid w:val="00C4735F"/>
    <w:rsid w:val="00C55408"/>
    <w:rsid w:val="00C62C2F"/>
    <w:rsid w:val="00C65DA8"/>
    <w:rsid w:val="00C67096"/>
    <w:rsid w:val="00C748D4"/>
    <w:rsid w:val="00C77CDE"/>
    <w:rsid w:val="00C80F49"/>
    <w:rsid w:val="00C82659"/>
    <w:rsid w:val="00C85ECB"/>
    <w:rsid w:val="00C96499"/>
    <w:rsid w:val="00C96B80"/>
    <w:rsid w:val="00CA0F8B"/>
    <w:rsid w:val="00CA1BC5"/>
    <w:rsid w:val="00CA20B2"/>
    <w:rsid w:val="00CA2899"/>
    <w:rsid w:val="00CA5B6F"/>
    <w:rsid w:val="00CB0146"/>
    <w:rsid w:val="00CB1EBD"/>
    <w:rsid w:val="00CB25C6"/>
    <w:rsid w:val="00CC1418"/>
    <w:rsid w:val="00CC6D25"/>
    <w:rsid w:val="00CC7BE7"/>
    <w:rsid w:val="00CC7C2A"/>
    <w:rsid w:val="00CD1308"/>
    <w:rsid w:val="00CD5636"/>
    <w:rsid w:val="00CF29D6"/>
    <w:rsid w:val="00CF545E"/>
    <w:rsid w:val="00CF5E76"/>
    <w:rsid w:val="00D01E3D"/>
    <w:rsid w:val="00D102C3"/>
    <w:rsid w:val="00D11567"/>
    <w:rsid w:val="00D12DC8"/>
    <w:rsid w:val="00D13F91"/>
    <w:rsid w:val="00D17216"/>
    <w:rsid w:val="00D23868"/>
    <w:rsid w:val="00D2698F"/>
    <w:rsid w:val="00D27C7F"/>
    <w:rsid w:val="00D307BC"/>
    <w:rsid w:val="00D30AFA"/>
    <w:rsid w:val="00D31713"/>
    <w:rsid w:val="00D34DD0"/>
    <w:rsid w:val="00D36AD7"/>
    <w:rsid w:val="00D459E4"/>
    <w:rsid w:val="00D50900"/>
    <w:rsid w:val="00D56620"/>
    <w:rsid w:val="00D6349C"/>
    <w:rsid w:val="00D66FF5"/>
    <w:rsid w:val="00D743FC"/>
    <w:rsid w:val="00D77778"/>
    <w:rsid w:val="00D827BB"/>
    <w:rsid w:val="00D860C0"/>
    <w:rsid w:val="00D87923"/>
    <w:rsid w:val="00D961E8"/>
    <w:rsid w:val="00DB07AD"/>
    <w:rsid w:val="00DB0C82"/>
    <w:rsid w:val="00DB7928"/>
    <w:rsid w:val="00DC1238"/>
    <w:rsid w:val="00DC4DCE"/>
    <w:rsid w:val="00DD7696"/>
    <w:rsid w:val="00DE6DAA"/>
    <w:rsid w:val="00DF0757"/>
    <w:rsid w:val="00DF1100"/>
    <w:rsid w:val="00DF2E62"/>
    <w:rsid w:val="00E01A13"/>
    <w:rsid w:val="00E03488"/>
    <w:rsid w:val="00E03725"/>
    <w:rsid w:val="00E0777B"/>
    <w:rsid w:val="00E12632"/>
    <w:rsid w:val="00E2678A"/>
    <w:rsid w:val="00E30152"/>
    <w:rsid w:val="00E307A6"/>
    <w:rsid w:val="00E35095"/>
    <w:rsid w:val="00E3747F"/>
    <w:rsid w:val="00E40447"/>
    <w:rsid w:val="00E427FD"/>
    <w:rsid w:val="00E46FA3"/>
    <w:rsid w:val="00E510E0"/>
    <w:rsid w:val="00E51967"/>
    <w:rsid w:val="00E54720"/>
    <w:rsid w:val="00E54C45"/>
    <w:rsid w:val="00E57F08"/>
    <w:rsid w:val="00E61E05"/>
    <w:rsid w:val="00E7254A"/>
    <w:rsid w:val="00E73B99"/>
    <w:rsid w:val="00E75E71"/>
    <w:rsid w:val="00E91777"/>
    <w:rsid w:val="00E95D71"/>
    <w:rsid w:val="00EB01B6"/>
    <w:rsid w:val="00EB2325"/>
    <w:rsid w:val="00EB3137"/>
    <w:rsid w:val="00EB372D"/>
    <w:rsid w:val="00EC346E"/>
    <w:rsid w:val="00ED05E2"/>
    <w:rsid w:val="00ED3A7E"/>
    <w:rsid w:val="00ED6664"/>
    <w:rsid w:val="00ED77E7"/>
    <w:rsid w:val="00EE74C9"/>
    <w:rsid w:val="00EF6420"/>
    <w:rsid w:val="00F043B6"/>
    <w:rsid w:val="00F10569"/>
    <w:rsid w:val="00F11808"/>
    <w:rsid w:val="00F124E9"/>
    <w:rsid w:val="00F1316E"/>
    <w:rsid w:val="00F161FA"/>
    <w:rsid w:val="00F163E2"/>
    <w:rsid w:val="00F20DF2"/>
    <w:rsid w:val="00F2379B"/>
    <w:rsid w:val="00F26AFF"/>
    <w:rsid w:val="00F359CD"/>
    <w:rsid w:val="00F36E37"/>
    <w:rsid w:val="00F5174F"/>
    <w:rsid w:val="00F52978"/>
    <w:rsid w:val="00F57C88"/>
    <w:rsid w:val="00F62741"/>
    <w:rsid w:val="00F67C75"/>
    <w:rsid w:val="00F7426B"/>
    <w:rsid w:val="00F76D15"/>
    <w:rsid w:val="00F836D4"/>
    <w:rsid w:val="00F8558D"/>
    <w:rsid w:val="00F90AEA"/>
    <w:rsid w:val="00F92B71"/>
    <w:rsid w:val="00F93603"/>
    <w:rsid w:val="00FA1C1F"/>
    <w:rsid w:val="00FA4E8B"/>
    <w:rsid w:val="00FA5CF8"/>
    <w:rsid w:val="00FA7369"/>
    <w:rsid w:val="00FB17BE"/>
    <w:rsid w:val="00FB705E"/>
    <w:rsid w:val="00FC1E25"/>
    <w:rsid w:val="00FC4827"/>
    <w:rsid w:val="00FC764C"/>
    <w:rsid w:val="00FD1F8E"/>
    <w:rsid w:val="00FD299A"/>
    <w:rsid w:val="00FE1CE6"/>
    <w:rsid w:val="00FE6CFE"/>
    <w:rsid w:val="00FF0A3D"/>
    <w:rsid w:val="00FF1134"/>
    <w:rsid w:val="00FF72A7"/>
    <w:rsid w:val="00FF742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7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403"/>
    <w:pPr>
      <w:bidi/>
    </w:pPr>
  </w:style>
  <w:style w:type="paragraph" w:styleId="Heading1">
    <w:name w:val="heading 1"/>
    <w:basedOn w:val="Normal"/>
    <w:next w:val="Normal"/>
    <w:link w:val="Heading1Char"/>
    <w:autoRedefine/>
    <w:uiPriority w:val="9"/>
    <w:qFormat/>
    <w:rsid w:val="00E7254A"/>
    <w:pPr>
      <w:keepNext/>
      <w:keepLines/>
      <w:spacing w:before="240" w:after="0"/>
      <w:outlineLvl w:val="0"/>
    </w:pPr>
    <w:rPr>
      <w:rFonts w:asciiTheme="minorBidi" w:eastAsia="David" w:hAnsiTheme="minorBidi"/>
      <w:b/>
      <w:bCs/>
      <w:color w:val="5B9BD5" w:themeColor="accent5"/>
      <w:sz w:val="72"/>
      <w:szCs w:val="72"/>
      <w:lang w:val="en-GB"/>
    </w:rPr>
  </w:style>
  <w:style w:type="paragraph" w:styleId="Heading2">
    <w:name w:val="heading 2"/>
    <w:basedOn w:val="Normal"/>
    <w:next w:val="Normal"/>
    <w:link w:val="Heading2Char"/>
    <w:autoRedefine/>
    <w:unhideWhenUsed/>
    <w:qFormat/>
    <w:rsid w:val="00EB372D"/>
    <w:pPr>
      <w:keepNext/>
      <w:keepLines/>
      <w:numPr>
        <w:numId w:val="77"/>
      </w:numPr>
      <w:spacing w:before="40" w:after="0"/>
      <w:ind w:right="-142"/>
      <w:outlineLvl w:val="1"/>
    </w:pPr>
    <w:rPr>
      <w:rFonts w:ascii="David" w:eastAsia="David" w:hAnsi="David" w:cs="David"/>
      <w:b/>
      <w:bCs/>
      <w:sz w:val="26"/>
      <w:szCs w:val="26"/>
    </w:rPr>
  </w:style>
  <w:style w:type="paragraph" w:styleId="Heading3">
    <w:name w:val="heading 3"/>
    <w:basedOn w:val="Normal"/>
    <w:next w:val="Normal"/>
    <w:link w:val="Heading3Char"/>
    <w:autoRedefine/>
    <w:unhideWhenUsed/>
    <w:qFormat/>
    <w:rsid w:val="0082640D"/>
    <w:pPr>
      <w:keepNext/>
      <w:keepLines/>
      <w:spacing w:before="100" w:beforeAutospacing="1" w:after="0" w:line="360" w:lineRule="auto"/>
      <w:ind w:left="360"/>
      <w:outlineLvl w:val="2"/>
    </w:pPr>
    <w:rPr>
      <w:rFonts w:asciiTheme="minorBidi" w:eastAsia="David" w:hAnsiTheme="minorBidi"/>
      <w:b/>
      <w:bCs/>
      <w:color w:val="4472C4" w:themeColor="accent1"/>
      <w:sz w:val="28"/>
      <w:szCs w:val="28"/>
      <w14:textOutline w14:w="0" w14:cap="flat" w14:cmpd="sng" w14:algn="ctr">
        <w14:noFill/>
        <w14:prstDash w14:val="solid"/>
        <w14:round/>
      </w14:textOutline>
    </w:rPr>
  </w:style>
  <w:style w:type="paragraph" w:styleId="Heading4">
    <w:name w:val="heading 4"/>
    <w:basedOn w:val="Normal"/>
    <w:next w:val="Normal"/>
    <w:link w:val="Heading4Char"/>
    <w:unhideWhenUsed/>
    <w:qFormat/>
    <w:rsid w:val="00E3509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477F7D"/>
    <w:pPr>
      <w:keepNext/>
      <w:keepLines/>
      <w:bidi w:val="0"/>
      <w:spacing w:before="200" w:after="0" w:line="276" w:lineRule="auto"/>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nhideWhenUsed/>
    <w:qFormat/>
    <w:rsid w:val="00477F7D"/>
    <w:pPr>
      <w:keepNext/>
      <w:keepLines/>
      <w:bidi w:val="0"/>
      <w:spacing w:before="200" w:after="0" w:line="276" w:lineRule="auto"/>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nhideWhenUsed/>
    <w:qFormat/>
    <w:rsid w:val="00477F7D"/>
    <w:pPr>
      <w:keepNext/>
      <w:keepLines/>
      <w:bidi w:val="0"/>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477F7D"/>
    <w:pPr>
      <w:keepNext/>
      <w:keepLines/>
      <w:bidi w:val="0"/>
      <w:spacing w:before="200" w:after="0" w:line="276" w:lineRule="auto"/>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nhideWhenUsed/>
    <w:qFormat/>
    <w:rsid w:val="00477F7D"/>
    <w:pPr>
      <w:keepNext/>
      <w:keepLines/>
      <w:bidi w:val="0"/>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1753C"/>
    <w:pPr>
      <w:ind w:left="720"/>
      <w:contextualSpacing/>
    </w:pPr>
  </w:style>
  <w:style w:type="paragraph" w:styleId="Header">
    <w:name w:val="header"/>
    <w:basedOn w:val="Normal"/>
    <w:link w:val="HeaderChar"/>
    <w:unhideWhenUsed/>
    <w:rsid w:val="00561C8E"/>
    <w:pPr>
      <w:tabs>
        <w:tab w:val="center" w:pos="4153"/>
        <w:tab w:val="right" w:pos="8306"/>
      </w:tabs>
      <w:spacing w:after="0" w:line="240" w:lineRule="auto"/>
    </w:pPr>
  </w:style>
  <w:style w:type="character" w:customStyle="1" w:styleId="HeaderChar">
    <w:name w:val="Header Char"/>
    <w:basedOn w:val="DefaultParagraphFont"/>
    <w:link w:val="Header"/>
    <w:uiPriority w:val="99"/>
    <w:rsid w:val="00561C8E"/>
  </w:style>
  <w:style w:type="paragraph" w:styleId="Footer">
    <w:name w:val="footer"/>
    <w:basedOn w:val="Normal"/>
    <w:link w:val="FooterChar"/>
    <w:uiPriority w:val="99"/>
    <w:unhideWhenUsed/>
    <w:rsid w:val="00561C8E"/>
    <w:pPr>
      <w:tabs>
        <w:tab w:val="center" w:pos="4153"/>
        <w:tab w:val="right" w:pos="8306"/>
      </w:tabs>
      <w:spacing w:after="0" w:line="240" w:lineRule="auto"/>
    </w:pPr>
  </w:style>
  <w:style w:type="character" w:customStyle="1" w:styleId="FooterChar">
    <w:name w:val="Footer Char"/>
    <w:basedOn w:val="DefaultParagraphFont"/>
    <w:link w:val="Footer"/>
    <w:uiPriority w:val="99"/>
    <w:rsid w:val="00561C8E"/>
  </w:style>
  <w:style w:type="character" w:styleId="Hyperlink">
    <w:name w:val="Hyperlink"/>
    <w:basedOn w:val="DefaultParagraphFont"/>
    <w:uiPriority w:val="99"/>
    <w:unhideWhenUsed/>
    <w:rsid w:val="006E55C0"/>
    <w:rPr>
      <w:color w:val="0563C1" w:themeColor="hyperlink"/>
      <w:u w:val="single"/>
    </w:rPr>
  </w:style>
  <w:style w:type="character" w:customStyle="1" w:styleId="15">
    <w:name w:val="אזכור לא מזוהה1"/>
    <w:basedOn w:val="DefaultParagraphFont"/>
    <w:uiPriority w:val="99"/>
    <w:semiHidden/>
    <w:unhideWhenUsed/>
    <w:rsid w:val="006E55C0"/>
    <w:rPr>
      <w:color w:val="808080"/>
      <w:shd w:val="clear" w:color="auto" w:fill="E6E6E6"/>
    </w:rPr>
  </w:style>
  <w:style w:type="paragraph" w:styleId="BalloonText">
    <w:name w:val="Balloon Text"/>
    <w:basedOn w:val="Normal"/>
    <w:link w:val="BalloonTextChar"/>
    <w:unhideWhenUsed/>
    <w:rsid w:val="00072AD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rsid w:val="00072ADE"/>
    <w:rPr>
      <w:rFonts w:ascii="Tahoma" w:hAnsi="Tahoma" w:cs="Tahoma"/>
      <w:sz w:val="18"/>
      <w:szCs w:val="18"/>
    </w:rPr>
  </w:style>
  <w:style w:type="character" w:styleId="CommentReference">
    <w:name w:val="annotation reference"/>
    <w:basedOn w:val="DefaultParagraphFont"/>
    <w:uiPriority w:val="99"/>
    <w:semiHidden/>
    <w:unhideWhenUsed/>
    <w:rsid w:val="002801BC"/>
    <w:rPr>
      <w:sz w:val="16"/>
      <w:szCs w:val="16"/>
    </w:rPr>
  </w:style>
  <w:style w:type="paragraph" w:styleId="CommentText">
    <w:name w:val="annotation text"/>
    <w:basedOn w:val="Normal"/>
    <w:link w:val="CommentTextChar"/>
    <w:uiPriority w:val="99"/>
    <w:unhideWhenUsed/>
    <w:rsid w:val="002801BC"/>
    <w:pPr>
      <w:spacing w:line="240" w:lineRule="auto"/>
    </w:pPr>
    <w:rPr>
      <w:sz w:val="20"/>
      <w:szCs w:val="20"/>
    </w:rPr>
  </w:style>
  <w:style w:type="character" w:customStyle="1" w:styleId="CommentTextChar">
    <w:name w:val="Comment Text Char"/>
    <w:basedOn w:val="DefaultParagraphFont"/>
    <w:link w:val="CommentText"/>
    <w:uiPriority w:val="99"/>
    <w:rsid w:val="002801BC"/>
    <w:rPr>
      <w:sz w:val="20"/>
      <w:szCs w:val="20"/>
    </w:rPr>
  </w:style>
  <w:style w:type="paragraph" w:styleId="CommentSubject">
    <w:name w:val="annotation subject"/>
    <w:basedOn w:val="CommentText"/>
    <w:next w:val="CommentText"/>
    <w:link w:val="CommentSubjectChar"/>
    <w:uiPriority w:val="99"/>
    <w:semiHidden/>
    <w:unhideWhenUsed/>
    <w:rsid w:val="002801BC"/>
    <w:rPr>
      <w:b/>
      <w:bCs/>
    </w:rPr>
  </w:style>
  <w:style w:type="character" w:customStyle="1" w:styleId="CommentSubjectChar">
    <w:name w:val="Comment Subject Char"/>
    <w:basedOn w:val="CommentTextChar"/>
    <w:link w:val="CommentSubject"/>
    <w:uiPriority w:val="99"/>
    <w:semiHidden/>
    <w:rsid w:val="002801BC"/>
    <w:rPr>
      <w:b/>
      <w:bCs/>
      <w:sz w:val="20"/>
      <w:szCs w:val="20"/>
    </w:rPr>
  </w:style>
  <w:style w:type="paragraph" w:styleId="Revision">
    <w:name w:val="Revision"/>
    <w:hidden/>
    <w:uiPriority w:val="99"/>
    <w:semiHidden/>
    <w:rsid w:val="002801BC"/>
    <w:pPr>
      <w:spacing w:after="0" w:line="240" w:lineRule="auto"/>
    </w:pPr>
  </w:style>
  <w:style w:type="paragraph" w:styleId="FootnoteText">
    <w:name w:val="footnote text"/>
    <w:aliases w:val="תו תו תו,תו תו, תו תו תו, תו תו"/>
    <w:basedOn w:val="Normal"/>
    <w:link w:val="FootnoteTextChar"/>
    <w:uiPriority w:val="99"/>
    <w:unhideWhenUsed/>
    <w:rsid w:val="00EE74C9"/>
    <w:pPr>
      <w:spacing w:after="0" w:line="240" w:lineRule="auto"/>
    </w:pPr>
    <w:rPr>
      <w:sz w:val="20"/>
      <w:szCs w:val="20"/>
    </w:rPr>
  </w:style>
  <w:style w:type="character" w:customStyle="1" w:styleId="FootnoteTextChar">
    <w:name w:val="Footnote Text Char"/>
    <w:aliases w:val="תו תו תו Char,תו תו Char, תו תו תו Char, תו תו Char"/>
    <w:basedOn w:val="DefaultParagraphFont"/>
    <w:link w:val="FootnoteText"/>
    <w:uiPriority w:val="99"/>
    <w:rsid w:val="00EE74C9"/>
    <w:rPr>
      <w:sz w:val="20"/>
      <w:szCs w:val="20"/>
    </w:rPr>
  </w:style>
  <w:style w:type="character" w:styleId="FootnoteReference">
    <w:name w:val="footnote reference"/>
    <w:basedOn w:val="DefaultParagraphFont"/>
    <w:uiPriority w:val="99"/>
    <w:unhideWhenUsed/>
    <w:rsid w:val="00EE74C9"/>
    <w:rPr>
      <w:vertAlign w:val="superscript"/>
    </w:rPr>
  </w:style>
  <w:style w:type="paragraph" w:styleId="NormalWeb">
    <w:name w:val="Normal (Web)"/>
    <w:basedOn w:val="Normal"/>
    <w:uiPriority w:val="99"/>
    <w:unhideWhenUsed/>
    <w:rsid w:val="008B065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0777B"/>
    <w:rPr>
      <w:color w:val="954F72" w:themeColor="followedHyperlink"/>
      <w:u w:val="single"/>
    </w:rPr>
  </w:style>
  <w:style w:type="character" w:styleId="Strong">
    <w:name w:val="Strong"/>
    <w:basedOn w:val="DefaultParagraphFont"/>
    <w:uiPriority w:val="22"/>
    <w:qFormat/>
    <w:rsid w:val="00C33F54"/>
    <w:rPr>
      <w:b/>
      <w:bCs/>
    </w:rPr>
  </w:style>
  <w:style w:type="numbering" w:customStyle="1" w:styleId="16">
    <w:name w:val="ללא רשימה1"/>
    <w:next w:val="NoList"/>
    <w:uiPriority w:val="99"/>
    <w:semiHidden/>
    <w:unhideWhenUsed/>
    <w:rsid w:val="005072F2"/>
  </w:style>
  <w:style w:type="paragraph" w:styleId="EndnoteText">
    <w:name w:val="endnote text"/>
    <w:basedOn w:val="Normal"/>
    <w:link w:val="EndnoteTextChar"/>
    <w:uiPriority w:val="99"/>
    <w:semiHidden/>
    <w:unhideWhenUsed/>
    <w:rsid w:val="005072F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072F2"/>
    <w:rPr>
      <w:sz w:val="20"/>
      <w:szCs w:val="20"/>
    </w:rPr>
  </w:style>
  <w:style w:type="character" w:styleId="EndnoteReference">
    <w:name w:val="endnote reference"/>
    <w:basedOn w:val="DefaultParagraphFont"/>
    <w:uiPriority w:val="99"/>
    <w:semiHidden/>
    <w:unhideWhenUsed/>
    <w:rsid w:val="005072F2"/>
    <w:rPr>
      <w:vertAlign w:val="superscript"/>
    </w:rPr>
  </w:style>
  <w:style w:type="character" w:customStyle="1" w:styleId="apple-converted-space">
    <w:name w:val="apple-converted-space"/>
    <w:basedOn w:val="DefaultParagraphFont"/>
    <w:rsid w:val="005072F2"/>
  </w:style>
  <w:style w:type="character" w:customStyle="1" w:styleId="Heading1Char">
    <w:name w:val="Heading 1 Char"/>
    <w:basedOn w:val="DefaultParagraphFont"/>
    <w:link w:val="Heading1"/>
    <w:uiPriority w:val="9"/>
    <w:rsid w:val="00E7254A"/>
    <w:rPr>
      <w:rFonts w:asciiTheme="minorBidi" w:eastAsia="David" w:hAnsiTheme="minorBidi"/>
      <w:b/>
      <w:bCs/>
      <w:color w:val="5B9BD5" w:themeColor="accent5"/>
      <w:sz w:val="72"/>
      <w:szCs w:val="72"/>
      <w:lang w:val="en-GB"/>
    </w:rPr>
  </w:style>
  <w:style w:type="character" w:customStyle="1" w:styleId="Heading2Char">
    <w:name w:val="Heading 2 Char"/>
    <w:basedOn w:val="DefaultParagraphFont"/>
    <w:link w:val="Heading2"/>
    <w:rsid w:val="00EB372D"/>
    <w:rPr>
      <w:rFonts w:ascii="David" w:eastAsia="David" w:hAnsi="David" w:cs="David"/>
      <w:b/>
      <w:bCs/>
      <w:sz w:val="26"/>
      <w:szCs w:val="26"/>
    </w:rPr>
  </w:style>
  <w:style w:type="numbering" w:customStyle="1" w:styleId="20">
    <w:name w:val="ללא רשימה2"/>
    <w:next w:val="NoList"/>
    <w:uiPriority w:val="99"/>
    <w:semiHidden/>
    <w:unhideWhenUsed/>
    <w:rsid w:val="006133F3"/>
  </w:style>
  <w:style w:type="paragraph" w:customStyle="1" w:styleId="1">
    <w:name w:val="כות_1"/>
    <w:basedOn w:val="Normal"/>
    <w:rsid w:val="006133F3"/>
    <w:pPr>
      <w:numPr>
        <w:numId w:val="17"/>
      </w:numPr>
      <w:spacing w:before="240" w:after="120" w:line="360" w:lineRule="auto"/>
      <w:ind w:left="364" w:right="0"/>
      <w:jc w:val="both"/>
    </w:pPr>
    <w:rPr>
      <w:rFonts w:ascii="Times New Roman" w:eastAsia="Times New Roman" w:hAnsi="Times New Roman" w:cs="David"/>
      <w:b/>
      <w:bCs/>
      <w:sz w:val="28"/>
      <w:szCs w:val="28"/>
      <w:lang w:eastAsia="he-IL"/>
    </w:rPr>
  </w:style>
  <w:style w:type="paragraph" w:customStyle="1" w:styleId="11">
    <w:name w:val="כות_1.1"/>
    <w:basedOn w:val="1"/>
    <w:rsid w:val="006133F3"/>
    <w:pPr>
      <w:numPr>
        <w:ilvl w:val="1"/>
      </w:numPr>
      <w:ind w:left="350" w:right="0"/>
    </w:pPr>
  </w:style>
  <w:style w:type="paragraph" w:customStyle="1" w:styleId="111">
    <w:name w:val="כות_1.1.1"/>
    <w:basedOn w:val="11"/>
    <w:rsid w:val="006133F3"/>
    <w:pPr>
      <w:numPr>
        <w:ilvl w:val="2"/>
      </w:numPr>
      <w:ind w:left="350" w:right="0"/>
    </w:pPr>
  </w:style>
  <w:style w:type="paragraph" w:customStyle="1" w:styleId="17">
    <w:name w:val="תו תו1"/>
    <w:basedOn w:val="Normal"/>
    <w:next w:val="FootnoteText"/>
    <w:uiPriority w:val="99"/>
    <w:unhideWhenUsed/>
    <w:rsid w:val="006133F3"/>
    <w:pPr>
      <w:spacing w:after="0" w:line="240" w:lineRule="auto"/>
    </w:pPr>
    <w:rPr>
      <w:sz w:val="20"/>
      <w:szCs w:val="20"/>
    </w:rPr>
  </w:style>
  <w:style w:type="character" w:customStyle="1" w:styleId="18">
    <w:name w:val="טקסט הערת שוליים תו1"/>
    <w:basedOn w:val="DefaultParagraphFont"/>
    <w:uiPriority w:val="99"/>
    <w:semiHidden/>
    <w:rsid w:val="006133F3"/>
    <w:rPr>
      <w:sz w:val="20"/>
      <w:szCs w:val="20"/>
    </w:rPr>
  </w:style>
  <w:style w:type="character" w:customStyle="1" w:styleId="Hyperlink1">
    <w:name w:val="Hyperlink1"/>
    <w:basedOn w:val="DefaultParagraphFont"/>
    <w:uiPriority w:val="99"/>
    <w:unhideWhenUsed/>
    <w:rsid w:val="006133F3"/>
    <w:rPr>
      <w:color w:val="0563C1"/>
      <w:u w:val="single"/>
    </w:rPr>
  </w:style>
  <w:style w:type="paragraph" w:customStyle="1" w:styleId="110">
    <w:name w:val="כותרת 11"/>
    <w:basedOn w:val="Normal"/>
    <w:next w:val="Normal"/>
    <w:link w:val="1Char"/>
    <w:qFormat/>
    <w:locked/>
    <w:rsid w:val="006133F3"/>
    <w:pPr>
      <w:keepNext/>
      <w:keepLines/>
      <w:spacing w:before="480" w:after="0" w:line="240" w:lineRule="auto"/>
      <w:jc w:val="both"/>
      <w:outlineLvl w:val="0"/>
    </w:pPr>
    <w:rPr>
      <w:rFonts w:ascii="Cambria" w:eastAsia="Times New Roman" w:hAnsi="Cambria" w:cs="Times New Roman"/>
      <w:b/>
      <w:bCs/>
      <w:color w:val="365F91"/>
      <w:sz w:val="28"/>
      <w:szCs w:val="28"/>
    </w:rPr>
  </w:style>
  <w:style w:type="paragraph" w:customStyle="1" w:styleId="21">
    <w:name w:val="כותרת 21"/>
    <w:basedOn w:val="Normal"/>
    <w:next w:val="Normal"/>
    <w:link w:val="2Char"/>
    <w:unhideWhenUsed/>
    <w:qFormat/>
    <w:locked/>
    <w:rsid w:val="006133F3"/>
    <w:pPr>
      <w:keepNext/>
      <w:keepLines/>
      <w:spacing w:before="200" w:after="0" w:line="240" w:lineRule="auto"/>
      <w:jc w:val="both"/>
      <w:outlineLvl w:val="1"/>
    </w:pPr>
    <w:rPr>
      <w:rFonts w:ascii="Cambria" w:eastAsia="Times New Roman" w:hAnsi="Cambria" w:cs="Times New Roman"/>
      <w:b/>
      <w:bCs/>
      <w:sz w:val="26"/>
      <w:szCs w:val="26"/>
    </w:rPr>
  </w:style>
  <w:style w:type="numbering" w:customStyle="1" w:styleId="112">
    <w:name w:val="ללא רשימה11"/>
    <w:next w:val="NoList"/>
    <w:uiPriority w:val="99"/>
    <w:semiHidden/>
    <w:unhideWhenUsed/>
    <w:rsid w:val="006133F3"/>
  </w:style>
  <w:style w:type="character" w:customStyle="1" w:styleId="113">
    <w:name w:val="כותרת 1 תו1"/>
    <w:basedOn w:val="DefaultParagraphFont"/>
    <w:uiPriority w:val="9"/>
    <w:rsid w:val="006133F3"/>
    <w:rPr>
      <w:rFonts w:ascii="Calibri Light" w:eastAsia="Times New Roman" w:hAnsi="Calibri Light" w:cs="Times New Roman"/>
      <w:color w:val="2E74B5"/>
      <w:sz w:val="32"/>
      <w:szCs w:val="32"/>
    </w:rPr>
  </w:style>
  <w:style w:type="character" w:customStyle="1" w:styleId="210">
    <w:name w:val="כותרת 2 תו1"/>
    <w:basedOn w:val="DefaultParagraphFont"/>
    <w:uiPriority w:val="9"/>
    <w:semiHidden/>
    <w:rsid w:val="006133F3"/>
    <w:rPr>
      <w:rFonts w:ascii="Calibri Light" w:eastAsia="Times New Roman" w:hAnsi="Calibri Light" w:cs="Times New Roman"/>
      <w:color w:val="2E74B5"/>
      <w:sz w:val="26"/>
      <w:szCs w:val="26"/>
    </w:rPr>
  </w:style>
  <w:style w:type="character" w:customStyle="1" w:styleId="Heading4Char">
    <w:name w:val="Heading 4 Char"/>
    <w:basedOn w:val="DefaultParagraphFont"/>
    <w:link w:val="Heading4"/>
    <w:rsid w:val="00E35095"/>
    <w:rPr>
      <w:rFonts w:asciiTheme="majorHAnsi" w:eastAsiaTheme="majorEastAsia" w:hAnsiTheme="majorHAnsi" w:cstheme="majorBidi"/>
      <w:i/>
      <w:iCs/>
      <w:color w:val="2F5496" w:themeColor="accent1" w:themeShade="BF"/>
    </w:rPr>
  </w:style>
  <w:style w:type="numbering" w:customStyle="1" w:styleId="30">
    <w:name w:val="ללא רשימה3"/>
    <w:next w:val="NoList"/>
    <w:uiPriority w:val="99"/>
    <w:semiHidden/>
    <w:unhideWhenUsed/>
    <w:rsid w:val="00E35095"/>
  </w:style>
  <w:style w:type="table" w:styleId="TableGrid">
    <w:name w:val="Table Grid"/>
    <w:basedOn w:val="TableNormal"/>
    <w:uiPriority w:val="59"/>
    <w:rsid w:val="00E35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סגנון2"/>
    <w:basedOn w:val="Normal"/>
    <w:link w:val="23"/>
    <w:qFormat/>
    <w:rsid w:val="00E35095"/>
    <w:pPr>
      <w:spacing w:after="200" w:line="360" w:lineRule="auto"/>
      <w:jc w:val="both"/>
    </w:pPr>
    <w:rPr>
      <w:rFonts w:ascii="Calibri Light" w:hAnsi="Calibri Light" w:cs="David"/>
      <w:color w:val="000000"/>
      <w:szCs w:val="24"/>
    </w:rPr>
  </w:style>
  <w:style w:type="character" w:customStyle="1" w:styleId="23">
    <w:name w:val="סגנון2 תו"/>
    <w:basedOn w:val="DefaultParagraphFont"/>
    <w:link w:val="22"/>
    <w:rsid w:val="00E35095"/>
    <w:rPr>
      <w:rFonts w:ascii="Calibri Light" w:hAnsi="Calibri Light" w:cs="David"/>
      <w:color w:val="000000"/>
      <w:szCs w:val="24"/>
    </w:rPr>
  </w:style>
  <w:style w:type="character" w:customStyle="1" w:styleId="41">
    <w:name w:val="כותרת 4 תו1"/>
    <w:basedOn w:val="DefaultParagraphFont"/>
    <w:uiPriority w:val="9"/>
    <w:rsid w:val="00E35095"/>
    <w:rPr>
      <w:rFonts w:ascii="Times New Roman" w:eastAsia="Times New Roman" w:hAnsi="Times New Roman" w:cs="Arial"/>
      <w:color w:val="000000"/>
      <w:sz w:val="24"/>
      <w:szCs w:val="24"/>
    </w:rPr>
  </w:style>
  <w:style w:type="paragraph" w:customStyle="1" w:styleId="19">
    <w:name w:val="סגנון1"/>
    <w:basedOn w:val="BodyText"/>
    <w:link w:val="1a"/>
    <w:autoRedefine/>
    <w:qFormat/>
    <w:rsid w:val="00E35095"/>
    <w:pPr>
      <w:spacing w:after="0" w:line="360" w:lineRule="auto"/>
      <w:jc w:val="both"/>
    </w:pPr>
    <w:rPr>
      <w:rFonts w:ascii="David" w:eastAsia="Times New Roman" w:hAnsi="David" w:cs="David"/>
      <w:color w:val="000000"/>
      <w:sz w:val="24"/>
      <w:szCs w:val="24"/>
      <w:lang w:eastAsia="he-IL"/>
    </w:rPr>
  </w:style>
  <w:style w:type="character" w:customStyle="1" w:styleId="1a">
    <w:name w:val="סגנון1 תו"/>
    <w:basedOn w:val="DefaultParagraphFont"/>
    <w:link w:val="19"/>
    <w:rsid w:val="00E35095"/>
    <w:rPr>
      <w:rFonts w:ascii="David" w:eastAsia="Times New Roman" w:hAnsi="David" w:cs="David"/>
      <w:color w:val="000000"/>
      <w:sz w:val="24"/>
      <w:szCs w:val="24"/>
      <w:lang w:eastAsia="he-IL"/>
    </w:rPr>
  </w:style>
  <w:style w:type="paragraph" w:customStyle="1" w:styleId="1b">
    <w:name w:val="ציטוט1"/>
    <w:basedOn w:val="Normal"/>
    <w:next w:val="Normal"/>
    <w:autoRedefine/>
    <w:uiPriority w:val="29"/>
    <w:qFormat/>
    <w:rsid w:val="00E35095"/>
    <w:pPr>
      <w:spacing w:after="200" w:line="360" w:lineRule="auto"/>
      <w:jc w:val="both"/>
    </w:pPr>
    <w:rPr>
      <w:rFonts w:ascii="Times New Roman" w:hAnsi="Times New Roman" w:cs="Tahoma"/>
      <w:i/>
      <w:color w:val="000000"/>
      <w:sz w:val="24"/>
      <w:szCs w:val="28"/>
    </w:rPr>
  </w:style>
  <w:style w:type="character" w:customStyle="1" w:styleId="QuoteChar">
    <w:name w:val="Quote Char"/>
    <w:basedOn w:val="DefaultParagraphFont"/>
    <w:link w:val="Quote"/>
    <w:uiPriority w:val="29"/>
    <w:rsid w:val="00E35095"/>
    <w:rPr>
      <w:rFonts w:ascii="Times New Roman" w:hAnsi="Times New Roman" w:cs="Tahoma"/>
      <w:i/>
      <w:color w:val="000000"/>
      <w:sz w:val="24"/>
      <w:szCs w:val="28"/>
    </w:rPr>
  </w:style>
  <w:style w:type="paragraph" w:customStyle="1" w:styleId="1c">
    <w:name w:val="גוף טקסט1"/>
    <w:basedOn w:val="Normal"/>
    <w:next w:val="BodyText"/>
    <w:link w:val="a1"/>
    <w:uiPriority w:val="99"/>
    <w:semiHidden/>
    <w:unhideWhenUsed/>
    <w:rsid w:val="00E35095"/>
    <w:pPr>
      <w:spacing w:after="120" w:line="276" w:lineRule="auto"/>
    </w:pPr>
    <w:rPr>
      <w:rFonts w:ascii="Calibri Light" w:hAnsi="Calibri Light" w:cs="Times New Roman"/>
      <w:color w:val="000000"/>
      <w:sz w:val="28"/>
      <w:szCs w:val="28"/>
    </w:rPr>
  </w:style>
  <w:style w:type="character" w:customStyle="1" w:styleId="a1">
    <w:name w:val="גוף טקסט תו"/>
    <w:basedOn w:val="DefaultParagraphFont"/>
    <w:link w:val="1c"/>
    <w:uiPriority w:val="99"/>
    <w:semiHidden/>
    <w:rsid w:val="00E35095"/>
    <w:rPr>
      <w:rFonts w:ascii="Calibri Light" w:hAnsi="Calibri Light" w:cs="Times New Roman"/>
      <w:color w:val="000000"/>
      <w:sz w:val="28"/>
      <w:szCs w:val="28"/>
    </w:rPr>
  </w:style>
  <w:style w:type="paragraph" w:customStyle="1" w:styleId="-">
    <w:name w:val="פיסקה-דויד"/>
    <w:basedOn w:val="ListParagraph"/>
    <w:link w:val="-0"/>
    <w:autoRedefine/>
    <w:qFormat/>
    <w:rsid w:val="00E35095"/>
    <w:pPr>
      <w:spacing w:after="200" w:line="360" w:lineRule="auto"/>
      <w:ind w:left="0" w:firstLine="720"/>
      <w:jc w:val="both"/>
    </w:pPr>
    <w:rPr>
      <w:rFonts w:ascii="Times New Roman" w:hAnsi="Times New Roman" w:cs="David"/>
      <w:color w:val="000000"/>
      <w:sz w:val="28"/>
      <w:szCs w:val="24"/>
    </w:rPr>
  </w:style>
  <w:style w:type="character" w:customStyle="1" w:styleId="-0">
    <w:name w:val="פיסקה-דויד תו"/>
    <w:basedOn w:val="DefaultParagraphFont"/>
    <w:link w:val="-"/>
    <w:rsid w:val="00E35095"/>
    <w:rPr>
      <w:rFonts w:ascii="Times New Roman" w:hAnsi="Times New Roman" w:cs="David"/>
      <w:color w:val="000000"/>
      <w:sz w:val="28"/>
      <w:szCs w:val="24"/>
    </w:rPr>
  </w:style>
  <w:style w:type="character" w:customStyle="1" w:styleId="UnresolvedMention1">
    <w:name w:val="Unresolved Mention1"/>
    <w:basedOn w:val="DefaultParagraphFont"/>
    <w:uiPriority w:val="99"/>
    <w:semiHidden/>
    <w:unhideWhenUsed/>
    <w:rsid w:val="00E35095"/>
    <w:rPr>
      <w:color w:val="605E5C"/>
      <w:shd w:val="clear" w:color="auto" w:fill="E1DFDD"/>
    </w:rPr>
  </w:style>
  <w:style w:type="paragraph" w:styleId="BodyText">
    <w:name w:val="Body Text"/>
    <w:basedOn w:val="Normal"/>
    <w:link w:val="BodyTextChar"/>
    <w:unhideWhenUsed/>
    <w:rsid w:val="00E35095"/>
    <w:pPr>
      <w:spacing w:after="120"/>
    </w:pPr>
  </w:style>
  <w:style w:type="character" w:customStyle="1" w:styleId="BodyTextChar">
    <w:name w:val="Body Text Char"/>
    <w:basedOn w:val="DefaultParagraphFont"/>
    <w:link w:val="BodyText"/>
    <w:rsid w:val="00E35095"/>
  </w:style>
  <w:style w:type="paragraph" w:styleId="Quote">
    <w:name w:val="Quote"/>
    <w:basedOn w:val="Normal"/>
    <w:next w:val="Normal"/>
    <w:link w:val="QuoteChar"/>
    <w:uiPriority w:val="29"/>
    <w:qFormat/>
    <w:rsid w:val="00E35095"/>
    <w:pPr>
      <w:spacing w:before="200"/>
      <w:ind w:left="864" w:right="864"/>
      <w:jc w:val="center"/>
    </w:pPr>
    <w:rPr>
      <w:rFonts w:ascii="Times New Roman" w:hAnsi="Times New Roman" w:cs="Tahoma"/>
      <w:i/>
      <w:color w:val="000000"/>
      <w:sz w:val="24"/>
      <w:szCs w:val="28"/>
    </w:rPr>
  </w:style>
  <w:style w:type="character" w:customStyle="1" w:styleId="1d">
    <w:name w:val="ציטוט תו1"/>
    <w:basedOn w:val="DefaultParagraphFont"/>
    <w:uiPriority w:val="29"/>
    <w:rsid w:val="00E35095"/>
    <w:rPr>
      <w:i/>
      <w:iCs/>
      <w:color w:val="404040" w:themeColor="text1" w:themeTint="BF"/>
    </w:rPr>
  </w:style>
  <w:style w:type="character" w:customStyle="1" w:styleId="ListParagraphChar">
    <w:name w:val="List Paragraph Char"/>
    <w:link w:val="ListParagraph"/>
    <w:uiPriority w:val="34"/>
    <w:locked/>
    <w:rsid w:val="004146F9"/>
  </w:style>
  <w:style w:type="character" w:customStyle="1" w:styleId="1Char">
    <w:name w:val="כותרת 1 Char"/>
    <w:basedOn w:val="Heading1Char"/>
    <w:link w:val="110"/>
    <w:rsid w:val="004146F9"/>
    <w:rPr>
      <w:rFonts w:asciiTheme="minorBidi" w:eastAsia="David" w:hAnsiTheme="minorBidi"/>
      <w:b/>
      <w:bCs/>
      <w:color w:val="5B9BD5" w:themeColor="accent5"/>
      <w:sz w:val="72"/>
      <w:szCs w:val="72"/>
      <w:lang w:val="en-GB"/>
    </w:rPr>
  </w:style>
  <w:style w:type="paragraph" w:customStyle="1" w:styleId="31">
    <w:name w:val="כותרת 31"/>
    <w:basedOn w:val="21"/>
    <w:link w:val="31Char"/>
    <w:qFormat/>
    <w:rsid w:val="008C2614"/>
    <w:pPr>
      <w:keepNext w:val="0"/>
      <w:keepLines w:val="0"/>
      <w:spacing w:before="0" w:line="360" w:lineRule="auto"/>
      <w:outlineLvl w:val="9"/>
    </w:pPr>
    <w:rPr>
      <w:rFonts w:ascii="Arial" w:hAnsi="Arial" w:cs="Arial"/>
      <w:color w:val="0070C0"/>
      <w:sz w:val="24"/>
      <w:szCs w:val="24"/>
      <w:lang w:eastAsia="he-IL"/>
    </w:rPr>
  </w:style>
  <w:style w:type="character" w:customStyle="1" w:styleId="31Char">
    <w:name w:val="כותרת 31 Char"/>
    <w:basedOn w:val="DefaultParagraphFont"/>
    <w:link w:val="31"/>
    <w:rsid w:val="008C2614"/>
    <w:rPr>
      <w:rFonts w:ascii="Arial" w:eastAsia="Times New Roman" w:hAnsi="Arial" w:cs="Arial"/>
      <w:b/>
      <w:bCs/>
      <w:color w:val="0070C0"/>
      <w:sz w:val="24"/>
      <w:szCs w:val="24"/>
      <w:lang w:eastAsia="he-IL"/>
    </w:rPr>
  </w:style>
  <w:style w:type="character" w:customStyle="1" w:styleId="Heading3Char">
    <w:name w:val="Heading 3 Char"/>
    <w:basedOn w:val="DefaultParagraphFont"/>
    <w:link w:val="Heading3"/>
    <w:rsid w:val="0082640D"/>
    <w:rPr>
      <w:rFonts w:asciiTheme="minorBidi" w:eastAsia="David" w:hAnsiTheme="minorBidi"/>
      <w:b/>
      <w:bCs/>
      <w:color w:val="4472C4" w:themeColor="accent1"/>
      <w:sz w:val="28"/>
      <w:szCs w:val="28"/>
      <w14:textOutline w14:w="0" w14:cap="flat" w14:cmpd="sng" w14:algn="ctr">
        <w14:noFill/>
        <w14:prstDash w14:val="solid"/>
        <w14:round/>
      </w14:textOutline>
    </w:rPr>
  </w:style>
  <w:style w:type="paragraph" w:customStyle="1" w:styleId="Style2">
    <w:name w:val="Style2"/>
    <w:basedOn w:val="Normal"/>
    <w:link w:val="Style2Char"/>
    <w:rsid w:val="001B12B2"/>
    <w:pPr>
      <w:keepNext/>
      <w:keepLines/>
      <w:numPr>
        <w:numId w:val="43"/>
      </w:numPr>
      <w:spacing w:before="120" w:after="120" w:line="360" w:lineRule="auto"/>
      <w:jc w:val="both"/>
      <w:outlineLvl w:val="0"/>
    </w:pPr>
    <w:rPr>
      <w:rFonts w:ascii="Arial" w:eastAsia="Times New Roman" w:hAnsi="Arial" w:cs="Arial"/>
      <w:b/>
      <w:bCs/>
      <w:color w:val="0070C0"/>
      <w:sz w:val="28"/>
      <w:szCs w:val="28"/>
      <w:lang w:eastAsia="he-IL"/>
    </w:rPr>
  </w:style>
  <w:style w:type="paragraph" w:styleId="Caption">
    <w:name w:val="caption"/>
    <w:basedOn w:val="Normal"/>
    <w:next w:val="Normal"/>
    <w:uiPriority w:val="35"/>
    <w:unhideWhenUsed/>
    <w:qFormat/>
    <w:rsid w:val="001B12B2"/>
    <w:pPr>
      <w:spacing w:after="200" w:line="240" w:lineRule="auto"/>
    </w:pPr>
    <w:rPr>
      <w:i/>
      <w:iCs/>
      <w:color w:val="44546A" w:themeColor="text2"/>
      <w:sz w:val="18"/>
      <w:szCs w:val="18"/>
    </w:rPr>
  </w:style>
  <w:style w:type="character" w:customStyle="1" w:styleId="3Char">
    <w:name w:val="כותרת 3 Char"/>
    <w:basedOn w:val="DefaultParagraphFont"/>
    <w:rsid w:val="001B12B2"/>
    <w:rPr>
      <w:rFonts w:ascii="Arial" w:eastAsia="Times New Roman" w:hAnsi="Arial" w:cs="Arial"/>
      <w:b/>
      <w:bCs/>
      <w:color w:val="0070C0"/>
      <w:sz w:val="24"/>
      <w:szCs w:val="24"/>
      <w:lang w:eastAsia="he-IL"/>
    </w:rPr>
  </w:style>
  <w:style w:type="character" w:customStyle="1" w:styleId="title-text">
    <w:name w:val="title-text"/>
    <w:basedOn w:val="DefaultParagraphFont"/>
    <w:rsid w:val="001B12B2"/>
  </w:style>
  <w:style w:type="character" w:customStyle="1" w:styleId="text">
    <w:name w:val="text"/>
    <w:basedOn w:val="DefaultParagraphFont"/>
    <w:rsid w:val="001B12B2"/>
  </w:style>
  <w:style w:type="character" w:customStyle="1" w:styleId="author-ref">
    <w:name w:val="author-ref"/>
    <w:basedOn w:val="DefaultParagraphFont"/>
    <w:rsid w:val="001B12B2"/>
  </w:style>
  <w:style w:type="numbering" w:customStyle="1" w:styleId="Style111">
    <w:name w:val="Style111"/>
    <w:uiPriority w:val="99"/>
    <w:rsid w:val="001B12B2"/>
    <w:pPr>
      <w:numPr>
        <w:numId w:val="44"/>
      </w:numPr>
    </w:pPr>
  </w:style>
  <w:style w:type="paragraph" w:styleId="TOCHeading">
    <w:name w:val="TOC Heading"/>
    <w:basedOn w:val="Heading1"/>
    <w:next w:val="Normal"/>
    <w:uiPriority w:val="39"/>
    <w:unhideWhenUsed/>
    <w:qFormat/>
    <w:rsid w:val="001B12B2"/>
    <w:pPr>
      <w:bidi w:val="0"/>
      <w:outlineLvl w:val="9"/>
    </w:pPr>
    <w:rPr>
      <w:rFonts w:asciiTheme="majorHAnsi" w:eastAsiaTheme="majorEastAsia" w:hAnsiTheme="majorHAnsi" w:cstheme="majorBidi"/>
      <w:b w:val="0"/>
      <w:bCs w:val="0"/>
      <w:color w:val="2F5496" w:themeColor="accent1" w:themeShade="BF"/>
      <w:sz w:val="32"/>
      <w:szCs w:val="32"/>
      <w:lang w:bidi="ar-SA"/>
    </w:rPr>
  </w:style>
  <w:style w:type="paragraph" w:styleId="TOC1">
    <w:name w:val="toc 1"/>
    <w:basedOn w:val="Normal"/>
    <w:next w:val="Normal"/>
    <w:autoRedefine/>
    <w:uiPriority w:val="39"/>
    <w:unhideWhenUsed/>
    <w:rsid w:val="008C076A"/>
    <w:pPr>
      <w:tabs>
        <w:tab w:val="left" w:pos="1099"/>
        <w:tab w:val="left" w:pos="1524"/>
        <w:tab w:val="left" w:pos="1768"/>
        <w:tab w:val="right" w:leader="dot" w:pos="9736"/>
      </w:tabs>
      <w:spacing w:after="100" w:line="276" w:lineRule="auto"/>
    </w:pPr>
    <w:rPr>
      <w:rFonts w:asciiTheme="minorBidi" w:hAnsiTheme="minorBidi"/>
      <w:b/>
      <w:bCs/>
      <w:noProof/>
      <w:sz w:val="28"/>
      <w:szCs w:val="28"/>
      <w14:scene3d>
        <w14:camera w14:prst="orthographicFront"/>
        <w14:lightRig w14:rig="threePt" w14:dir="t">
          <w14:rot w14:lat="0" w14:lon="0" w14:rev="0"/>
        </w14:lightRig>
      </w14:scene3d>
    </w:rPr>
  </w:style>
  <w:style w:type="paragraph" w:styleId="TOC2">
    <w:name w:val="toc 2"/>
    <w:basedOn w:val="Normal"/>
    <w:next w:val="Normal"/>
    <w:autoRedefine/>
    <w:uiPriority w:val="39"/>
    <w:unhideWhenUsed/>
    <w:rsid w:val="008C076A"/>
    <w:pPr>
      <w:tabs>
        <w:tab w:val="left" w:pos="815"/>
        <w:tab w:val="left" w:pos="1666"/>
        <w:tab w:val="left" w:pos="2542"/>
        <w:tab w:val="right" w:leader="dot" w:pos="9736"/>
      </w:tabs>
      <w:spacing w:after="100" w:line="276" w:lineRule="auto"/>
    </w:pPr>
    <w:rPr>
      <w:rFonts w:asciiTheme="minorBidi" w:hAnsiTheme="minorBidi"/>
      <w:b/>
      <w:bCs/>
      <w:noProof/>
      <w:sz w:val="28"/>
      <w:szCs w:val="28"/>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rsid w:val="009D6403"/>
    <w:pPr>
      <w:tabs>
        <w:tab w:val="left" w:pos="1320"/>
        <w:tab w:val="right" w:leader="dot" w:pos="8296"/>
      </w:tabs>
      <w:spacing w:after="100" w:line="276" w:lineRule="auto"/>
      <w:ind w:left="440"/>
    </w:pPr>
    <w:rPr>
      <w:rFonts w:asciiTheme="minorBidi" w:hAnsiTheme="minorBidi"/>
      <w:b/>
      <w:bCs/>
      <w:noProof/>
    </w:rPr>
  </w:style>
  <w:style w:type="character" w:customStyle="1" w:styleId="2Char">
    <w:name w:val="כותרת 2 Char"/>
    <w:basedOn w:val="DefaultParagraphFont"/>
    <w:link w:val="21"/>
    <w:rsid w:val="001B12B2"/>
    <w:rPr>
      <w:rFonts w:ascii="Cambria" w:eastAsia="Times New Roman" w:hAnsi="Cambria" w:cs="Times New Roman"/>
      <w:b/>
      <w:bCs/>
      <w:sz w:val="26"/>
      <w:szCs w:val="26"/>
    </w:rPr>
  </w:style>
  <w:style w:type="numbering" w:customStyle="1" w:styleId="a">
    <w:name w:val="מספור"/>
    <w:basedOn w:val="NoList"/>
    <w:rsid w:val="001B12B2"/>
    <w:pPr>
      <w:numPr>
        <w:numId w:val="45"/>
      </w:numPr>
    </w:pPr>
  </w:style>
  <w:style w:type="numbering" w:customStyle="1" w:styleId="12">
    <w:name w:val="מספור1"/>
    <w:basedOn w:val="NoList"/>
    <w:rsid w:val="001B12B2"/>
    <w:pPr>
      <w:numPr>
        <w:numId w:val="46"/>
      </w:numPr>
    </w:pPr>
  </w:style>
  <w:style w:type="numbering" w:customStyle="1" w:styleId="Style1">
    <w:name w:val="Style1"/>
    <w:uiPriority w:val="99"/>
    <w:rsid w:val="001B12B2"/>
    <w:pPr>
      <w:numPr>
        <w:numId w:val="47"/>
      </w:numPr>
    </w:pPr>
  </w:style>
  <w:style w:type="character" w:customStyle="1" w:styleId="Style2Char">
    <w:name w:val="Style2 Char"/>
    <w:basedOn w:val="1Char"/>
    <w:link w:val="Style2"/>
    <w:rsid w:val="001B12B2"/>
    <w:rPr>
      <w:rFonts w:ascii="Arial" w:eastAsia="Times New Roman" w:hAnsi="Arial" w:cs="Arial"/>
      <w:b/>
      <w:bCs/>
      <w:color w:val="0070C0"/>
      <w:sz w:val="28"/>
      <w:szCs w:val="28"/>
      <w:lang w:val="en-GB" w:eastAsia="he-IL"/>
    </w:rPr>
  </w:style>
  <w:style w:type="paragraph" w:customStyle="1" w:styleId="a2">
    <w:name w:val="כותרת ראשית"/>
    <w:basedOn w:val="Style2"/>
    <w:link w:val="Char"/>
    <w:qFormat/>
    <w:rsid w:val="001B12B2"/>
    <w:pPr>
      <w:numPr>
        <w:numId w:val="0"/>
      </w:numPr>
      <w:ind w:left="360" w:hanging="360"/>
    </w:pPr>
  </w:style>
  <w:style w:type="paragraph" w:customStyle="1" w:styleId="1e">
    <w:name w:val="כותרת משנה1"/>
    <w:basedOn w:val="a2"/>
    <w:link w:val="Char0"/>
    <w:qFormat/>
    <w:rsid w:val="001B12B2"/>
    <w:pPr>
      <w:ind w:left="792" w:hanging="432"/>
    </w:pPr>
    <w:rPr>
      <w:sz w:val="24"/>
      <w:szCs w:val="24"/>
    </w:rPr>
  </w:style>
  <w:style w:type="character" w:customStyle="1" w:styleId="Char">
    <w:name w:val="כותרת ראשית Char"/>
    <w:basedOn w:val="Style2Char"/>
    <w:link w:val="a2"/>
    <w:rsid w:val="001B12B2"/>
    <w:rPr>
      <w:rFonts w:ascii="Arial" w:eastAsia="Times New Roman" w:hAnsi="Arial" w:cs="Arial"/>
      <w:b/>
      <w:bCs/>
      <w:color w:val="0070C0"/>
      <w:sz w:val="72"/>
      <w:szCs w:val="72"/>
      <w:lang w:val="en-GB" w:eastAsia="he-IL"/>
    </w:rPr>
  </w:style>
  <w:style w:type="paragraph" w:customStyle="1" w:styleId="32">
    <w:name w:val="כותרת משנה 3"/>
    <w:basedOn w:val="1e"/>
    <w:link w:val="3Char0"/>
    <w:qFormat/>
    <w:rsid w:val="001B12B2"/>
    <w:pPr>
      <w:ind w:left="651" w:hanging="646"/>
    </w:pPr>
  </w:style>
  <w:style w:type="character" w:customStyle="1" w:styleId="Char0">
    <w:name w:val="כותרת משנה Char"/>
    <w:basedOn w:val="Char"/>
    <w:link w:val="1e"/>
    <w:rsid w:val="001B12B2"/>
    <w:rPr>
      <w:rFonts w:ascii="Arial" w:eastAsia="Times New Roman" w:hAnsi="Arial" w:cs="Arial"/>
      <w:b/>
      <w:bCs/>
      <w:color w:val="0070C0"/>
      <w:sz w:val="24"/>
      <w:szCs w:val="24"/>
      <w:lang w:val="en-GB" w:eastAsia="he-IL"/>
    </w:rPr>
  </w:style>
  <w:style w:type="character" w:customStyle="1" w:styleId="3Char0">
    <w:name w:val="כותרת משנה 3 Char"/>
    <w:basedOn w:val="Char0"/>
    <w:link w:val="32"/>
    <w:rsid w:val="001B12B2"/>
    <w:rPr>
      <w:rFonts w:ascii="Arial" w:eastAsia="Times New Roman" w:hAnsi="Arial" w:cs="Arial"/>
      <w:b/>
      <w:bCs/>
      <w:color w:val="0070C0"/>
      <w:sz w:val="24"/>
      <w:szCs w:val="24"/>
      <w:lang w:val="en-GB" w:eastAsia="he-IL"/>
    </w:rPr>
  </w:style>
  <w:style w:type="character" w:styleId="Emphasis">
    <w:name w:val="Emphasis"/>
    <w:basedOn w:val="DefaultParagraphFont"/>
    <w:uiPriority w:val="20"/>
    <w:qFormat/>
    <w:rsid w:val="001B12B2"/>
    <w:rPr>
      <w:b/>
      <w:bCs/>
      <w:i w:val="0"/>
      <w:iCs w:val="0"/>
    </w:rPr>
  </w:style>
  <w:style w:type="character" w:customStyle="1" w:styleId="st1">
    <w:name w:val="st1"/>
    <w:basedOn w:val="DefaultParagraphFont"/>
    <w:rsid w:val="001B12B2"/>
  </w:style>
  <w:style w:type="table" w:customStyle="1" w:styleId="TableGrid1">
    <w:name w:val="Table Grid1"/>
    <w:basedOn w:val="TableNormal"/>
    <w:next w:val="TableGrid"/>
    <w:uiPriority w:val="59"/>
    <w:rsid w:val="001B12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B12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B12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B12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B12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B12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B12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B12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B12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B12B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B12B2"/>
    <w:pPr>
      <w:bidi/>
      <w:spacing w:after="0" w:line="240" w:lineRule="auto"/>
    </w:pPr>
    <w:rPr>
      <w:rFonts w:ascii="Calibri" w:eastAsia="Calibri" w:hAnsi="Calibri" w:cs="Arial"/>
    </w:rPr>
  </w:style>
  <w:style w:type="paragraph" w:styleId="Index1">
    <w:name w:val="index 1"/>
    <w:basedOn w:val="Normal"/>
    <w:next w:val="Normal"/>
    <w:autoRedefine/>
    <w:uiPriority w:val="99"/>
    <w:semiHidden/>
    <w:unhideWhenUsed/>
    <w:rsid w:val="001B12B2"/>
    <w:pPr>
      <w:spacing w:after="0" w:line="240" w:lineRule="auto"/>
      <w:ind w:left="220" w:hanging="220"/>
      <w:jc w:val="both"/>
    </w:pPr>
    <w:rPr>
      <w:rFonts w:ascii="Calibri" w:eastAsia="Calibri" w:hAnsi="Calibri" w:cs="Arial"/>
      <w:szCs w:val="24"/>
    </w:rPr>
  </w:style>
  <w:style w:type="paragraph" w:styleId="TOC4">
    <w:name w:val="toc 4"/>
    <w:basedOn w:val="Normal"/>
    <w:next w:val="Normal"/>
    <w:autoRedefine/>
    <w:uiPriority w:val="39"/>
    <w:unhideWhenUsed/>
    <w:rsid w:val="001B12B2"/>
    <w:pPr>
      <w:spacing w:after="0" w:line="276" w:lineRule="auto"/>
      <w:ind w:left="660"/>
      <w:jc w:val="both"/>
    </w:pPr>
    <w:rPr>
      <w:rFonts w:eastAsia="Calibri" w:cs="Times New Roman"/>
      <w:sz w:val="18"/>
      <w:szCs w:val="18"/>
    </w:rPr>
  </w:style>
  <w:style w:type="paragraph" w:styleId="TOC5">
    <w:name w:val="toc 5"/>
    <w:basedOn w:val="Normal"/>
    <w:next w:val="Normal"/>
    <w:autoRedefine/>
    <w:uiPriority w:val="39"/>
    <w:unhideWhenUsed/>
    <w:rsid w:val="001B12B2"/>
    <w:pPr>
      <w:spacing w:after="0" w:line="276" w:lineRule="auto"/>
      <w:ind w:left="880"/>
      <w:jc w:val="both"/>
    </w:pPr>
    <w:rPr>
      <w:rFonts w:eastAsia="Calibri" w:cs="Times New Roman"/>
      <w:sz w:val="18"/>
      <w:szCs w:val="18"/>
    </w:rPr>
  </w:style>
  <w:style w:type="paragraph" w:styleId="TOC6">
    <w:name w:val="toc 6"/>
    <w:basedOn w:val="Normal"/>
    <w:next w:val="Normal"/>
    <w:autoRedefine/>
    <w:uiPriority w:val="39"/>
    <w:unhideWhenUsed/>
    <w:rsid w:val="001B12B2"/>
    <w:pPr>
      <w:spacing w:after="0" w:line="276" w:lineRule="auto"/>
      <w:ind w:left="1100"/>
      <w:jc w:val="both"/>
    </w:pPr>
    <w:rPr>
      <w:rFonts w:eastAsia="Calibri" w:cs="Times New Roman"/>
      <w:sz w:val="18"/>
      <w:szCs w:val="18"/>
    </w:rPr>
  </w:style>
  <w:style w:type="paragraph" w:styleId="TOC7">
    <w:name w:val="toc 7"/>
    <w:basedOn w:val="Normal"/>
    <w:next w:val="Normal"/>
    <w:autoRedefine/>
    <w:uiPriority w:val="39"/>
    <w:unhideWhenUsed/>
    <w:rsid w:val="001B12B2"/>
    <w:pPr>
      <w:spacing w:after="0" w:line="276" w:lineRule="auto"/>
      <w:ind w:left="1320"/>
      <w:jc w:val="both"/>
    </w:pPr>
    <w:rPr>
      <w:rFonts w:eastAsia="Calibri" w:cs="Times New Roman"/>
      <w:sz w:val="18"/>
      <w:szCs w:val="18"/>
    </w:rPr>
  </w:style>
  <w:style w:type="paragraph" w:styleId="TOC8">
    <w:name w:val="toc 8"/>
    <w:basedOn w:val="Normal"/>
    <w:next w:val="Normal"/>
    <w:autoRedefine/>
    <w:uiPriority w:val="39"/>
    <w:unhideWhenUsed/>
    <w:rsid w:val="001B12B2"/>
    <w:pPr>
      <w:spacing w:after="0" w:line="276" w:lineRule="auto"/>
      <w:ind w:left="1540"/>
      <w:jc w:val="both"/>
    </w:pPr>
    <w:rPr>
      <w:rFonts w:eastAsia="Calibri" w:cs="Times New Roman"/>
      <w:sz w:val="18"/>
      <w:szCs w:val="18"/>
    </w:rPr>
  </w:style>
  <w:style w:type="paragraph" w:styleId="TOC9">
    <w:name w:val="toc 9"/>
    <w:basedOn w:val="Normal"/>
    <w:next w:val="Normal"/>
    <w:autoRedefine/>
    <w:uiPriority w:val="39"/>
    <w:unhideWhenUsed/>
    <w:rsid w:val="001B12B2"/>
    <w:pPr>
      <w:spacing w:after="0" w:line="276" w:lineRule="auto"/>
      <w:ind w:left="1760"/>
      <w:jc w:val="both"/>
    </w:pPr>
    <w:rPr>
      <w:rFonts w:eastAsia="Calibri" w:cs="Times New Roman"/>
      <w:sz w:val="18"/>
      <w:szCs w:val="18"/>
    </w:rPr>
  </w:style>
  <w:style w:type="character" w:customStyle="1" w:styleId="mw-headline">
    <w:name w:val="mw-headline"/>
    <w:basedOn w:val="DefaultParagraphFont"/>
    <w:rsid w:val="001B12B2"/>
  </w:style>
  <w:style w:type="paragraph" w:styleId="ListBullet">
    <w:name w:val="List Bullet"/>
    <w:basedOn w:val="Normal"/>
    <w:uiPriority w:val="99"/>
    <w:unhideWhenUsed/>
    <w:rsid w:val="001B12B2"/>
    <w:pPr>
      <w:numPr>
        <w:numId w:val="48"/>
      </w:numPr>
      <w:bidi w:val="0"/>
      <w:contextualSpacing/>
      <w:jc w:val="both"/>
    </w:pPr>
    <w:rPr>
      <w:rFonts w:ascii="Calibri" w:eastAsia="Times New Roman" w:hAnsi="Calibri" w:cs="Arial"/>
      <w:szCs w:val="24"/>
      <w:lang w:bidi="ar-SA"/>
    </w:rPr>
  </w:style>
  <w:style w:type="paragraph" w:styleId="IntenseQuote">
    <w:name w:val="Intense Quote"/>
    <w:basedOn w:val="Normal"/>
    <w:next w:val="Normal"/>
    <w:link w:val="IntenseQuoteChar"/>
    <w:uiPriority w:val="30"/>
    <w:qFormat/>
    <w:rsid w:val="001B12B2"/>
    <w:pPr>
      <w:pBdr>
        <w:top w:val="single" w:sz="4" w:space="10" w:color="4472C4" w:themeColor="accent1"/>
        <w:bottom w:val="single" w:sz="4" w:space="10" w:color="4472C4" w:themeColor="accent1"/>
      </w:pBdr>
      <w:spacing w:before="360" w:after="360" w:line="276" w:lineRule="auto"/>
      <w:ind w:left="864" w:right="864"/>
      <w:jc w:val="center"/>
    </w:pPr>
    <w:rPr>
      <w:rFonts w:ascii="Calibri" w:eastAsia="Calibri" w:hAnsi="Calibri" w:cs="Arial"/>
      <w:i/>
      <w:iCs/>
      <w:color w:val="4472C4" w:themeColor="accent1"/>
      <w:szCs w:val="24"/>
    </w:rPr>
  </w:style>
  <w:style w:type="character" w:customStyle="1" w:styleId="IntenseQuoteChar">
    <w:name w:val="Intense Quote Char"/>
    <w:basedOn w:val="DefaultParagraphFont"/>
    <w:link w:val="IntenseQuote"/>
    <w:uiPriority w:val="30"/>
    <w:rsid w:val="001B12B2"/>
    <w:rPr>
      <w:rFonts w:ascii="Calibri" w:eastAsia="Calibri" w:hAnsi="Calibri" w:cs="Arial"/>
      <w:i/>
      <w:iCs/>
      <w:color w:val="4472C4" w:themeColor="accent1"/>
      <w:szCs w:val="24"/>
    </w:rPr>
  </w:style>
  <w:style w:type="character" w:customStyle="1" w:styleId="nlmarticle-title">
    <w:name w:val="nlm_article-title"/>
    <w:basedOn w:val="DefaultParagraphFont"/>
    <w:rsid w:val="001B12B2"/>
  </w:style>
  <w:style w:type="character" w:customStyle="1" w:styleId="contribdegrees">
    <w:name w:val="contribdegrees"/>
    <w:basedOn w:val="DefaultParagraphFont"/>
    <w:rsid w:val="001B12B2"/>
  </w:style>
  <w:style w:type="character" w:customStyle="1" w:styleId="authorsname">
    <w:name w:val="authors__name"/>
    <w:basedOn w:val="DefaultParagraphFont"/>
    <w:rsid w:val="001B12B2"/>
  </w:style>
  <w:style w:type="paragraph" w:customStyle="1" w:styleId="a3">
    <w:name w:val="תלויה"/>
    <w:basedOn w:val="Normal"/>
    <w:rsid w:val="001B12B2"/>
    <w:pPr>
      <w:spacing w:after="0" w:line="360" w:lineRule="auto"/>
      <w:ind w:left="567" w:hanging="567"/>
      <w:jc w:val="both"/>
    </w:pPr>
    <w:rPr>
      <w:rFonts w:ascii="Times New Roman" w:eastAsia="Times New Roman" w:hAnsi="Times New Roman" w:cs="Narkisim"/>
      <w:sz w:val="24"/>
      <w:szCs w:val="24"/>
    </w:rPr>
  </w:style>
  <w:style w:type="character" w:customStyle="1" w:styleId="ms-rtefontsize-2">
    <w:name w:val="ms-rtefontsize-2"/>
    <w:basedOn w:val="DefaultParagraphFont"/>
    <w:rsid w:val="001B12B2"/>
  </w:style>
  <w:style w:type="paragraph" w:customStyle="1" w:styleId="13">
    <w:name w:val="תם 1"/>
    <w:basedOn w:val="ListParagraph"/>
    <w:qFormat/>
    <w:rsid w:val="001B12B2"/>
    <w:pPr>
      <w:numPr>
        <w:numId w:val="49"/>
      </w:numPr>
      <w:tabs>
        <w:tab w:val="num" w:pos="360"/>
      </w:tabs>
      <w:spacing w:after="200" w:line="360" w:lineRule="auto"/>
      <w:ind w:left="720" w:firstLine="0"/>
    </w:pPr>
    <w:rPr>
      <w:rFonts w:ascii="Arial" w:eastAsia="Calibri" w:hAnsi="Arial" w:cs="Arial"/>
      <w:b/>
      <w:bCs/>
      <w:szCs w:val="28"/>
      <w:u w:val="single"/>
      <w:lang w:bidi="th-TH"/>
    </w:rPr>
  </w:style>
  <w:style w:type="paragraph" w:customStyle="1" w:styleId="P00">
    <w:name w:val="P00"/>
    <w:rsid w:val="001B12B2"/>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paragraph" w:customStyle="1" w:styleId="P22">
    <w:name w:val="P22"/>
    <w:basedOn w:val="P00"/>
    <w:rsid w:val="001B12B2"/>
    <w:pPr>
      <w:tabs>
        <w:tab w:val="clear" w:pos="624"/>
        <w:tab w:val="clear" w:pos="1021"/>
      </w:tabs>
      <w:ind w:right="1021"/>
    </w:pPr>
  </w:style>
  <w:style w:type="paragraph" w:customStyle="1" w:styleId="24">
    <w:name w:val="כותרת2"/>
    <w:basedOn w:val="Heading1"/>
    <w:link w:val="2Char0"/>
    <w:qFormat/>
    <w:rsid w:val="001B12B2"/>
    <w:pPr>
      <w:keepNext w:val="0"/>
      <w:keepLines w:val="0"/>
      <w:spacing w:after="240" w:line="240" w:lineRule="auto"/>
      <w:ind w:left="509" w:hanging="518"/>
      <w:jc w:val="both"/>
    </w:pPr>
    <w:rPr>
      <w:rFonts w:ascii="Times New Roman" w:hAnsi="Times New Roman" w:cs="David"/>
      <w:color w:val="000000"/>
      <w:lang w:eastAsia="he-IL"/>
    </w:rPr>
  </w:style>
  <w:style w:type="paragraph" w:customStyle="1" w:styleId="33">
    <w:name w:val="כותרת3"/>
    <w:basedOn w:val="Heading1"/>
    <w:qFormat/>
    <w:rsid w:val="001B12B2"/>
    <w:pPr>
      <w:keepNext w:val="0"/>
      <w:keepLines w:val="0"/>
      <w:spacing w:after="240" w:line="240" w:lineRule="auto"/>
      <w:ind w:left="793" w:hanging="774"/>
      <w:jc w:val="both"/>
    </w:pPr>
    <w:rPr>
      <w:rFonts w:ascii="Times New Roman" w:hAnsi="Times New Roman" w:cs="David"/>
      <w:color w:val="000000"/>
      <w:sz w:val="24"/>
      <w:szCs w:val="24"/>
      <w:lang w:eastAsia="he-IL"/>
    </w:rPr>
  </w:style>
  <w:style w:type="character" w:customStyle="1" w:styleId="2Char0">
    <w:name w:val="כותרת2 Char"/>
    <w:basedOn w:val="Heading1Char"/>
    <w:link w:val="24"/>
    <w:rsid w:val="001B12B2"/>
    <w:rPr>
      <w:rFonts w:ascii="Times New Roman" w:eastAsia="David" w:hAnsi="Times New Roman" w:cs="David"/>
      <w:b/>
      <w:bCs/>
      <w:color w:val="000000"/>
      <w:sz w:val="72"/>
      <w:szCs w:val="72"/>
      <w:lang w:val="en-GB" w:eastAsia="he-IL"/>
    </w:rPr>
  </w:style>
  <w:style w:type="character" w:customStyle="1" w:styleId="ms-rtefontface-12">
    <w:name w:val="ms-rtefontface-12"/>
    <w:basedOn w:val="DefaultParagraphFont"/>
    <w:rsid w:val="001B12B2"/>
  </w:style>
  <w:style w:type="character" w:customStyle="1" w:styleId="sr-only">
    <w:name w:val="sr-only"/>
    <w:basedOn w:val="DefaultParagraphFont"/>
    <w:rsid w:val="001B12B2"/>
  </w:style>
  <w:style w:type="paragraph" w:customStyle="1" w:styleId="letterh">
    <w:name w:val="letter_h"/>
    <w:basedOn w:val="Normal"/>
    <w:rsid w:val="001B12B2"/>
    <w:pPr>
      <w:tabs>
        <w:tab w:val="left" w:pos="426"/>
        <w:tab w:val="left" w:pos="1701"/>
        <w:tab w:val="left" w:pos="3402"/>
        <w:tab w:val="left" w:pos="5103"/>
        <w:tab w:val="left" w:pos="6804"/>
      </w:tabs>
      <w:spacing w:after="0" w:line="240" w:lineRule="auto"/>
      <w:jc w:val="both"/>
    </w:pPr>
    <w:rPr>
      <w:rFonts w:ascii="Times New Roman" w:eastAsia="Times New Roman" w:hAnsi="Times New Roman" w:cs="David"/>
      <w:sz w:val="24"/>
      <w:szCs w:val="24"/>
      <w:lang w:eastAsia="he-IL"/>
    </w:rPr>
  </w:style>
  <w:style w:type="paragraph" w:customStyle="1" w:styleId="xl63">
    <w:name w:val="xl63"/>
    <w:basedOn w:val="Normal"/>
    <w:rsid w:val="001B12B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1B12B2"/>
    <w:pPr>
      <w:shd w:val="clear" w:color="000000" w:fill="80CCEE"/>
      <w:bidi w:val="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5">
    <w:name w:val="xl65"/>
    <w:basedOn w:val="Normal"/>
    <w:rsid w:val="001B12B2"/>
    <w:pPr>
      <w:shd w:val="clear" w:color="000000" w:fill="80CCEE"/>
      <w:bidi w:val="0"/>
      <w:spacing w:before="100" w:beforeAutospacing="1" w:after="100" w:afterAutospacing="1" w:line="240" w:lineRule="auto"/>
      <w:jc w:val="right"/>
      <w:textAlignment w:val="center"/>
    </w:pPr>
    <w:rPr>
      <w:rFonts w:ascii="Times New Roman" w:eastAsia="Times New Roman" w:hAnsi="Times New Roman" w:cs="Times New Roman"/>
      <w:b/>
      <w:bCs/>
      <w:sz w:val="36"/>
      <w:szCs w:val="36"/>
    </w:rPr>
  </w:style>
  <w:style w:type="paragraph" w:customStyle="1" w:styleId="xl66">
    <w:name w:val="xl66"/>
    <w:basedOn w:val="Normal"/>
    <w:rsid w:val="001B12B2"/>
    <w:pPr>
      <w:shd w:val="clear" w:color="000000" w:fill="80CCEE"/>
      <w:bidi w:val="0"/>
      <w:spacing w:before="100" w:beforeAutospacing="1" w:after="100" w:afterAutospacing="1" w:line="240" w:lineRule="auto"/>
      <w:jc w:val="center"/>
      <w:textAlignment w:val="center"/>
    </w:pPr>
    <w:rPr>
      <w:rFonts w:ascii="Times New Roman" w:eastAsia="Times New Roman" w:hAnsi="Times New Roman" w:cs="Times New Roman"/>
      <w:b/>
      <w:bCs/>
      <w:sz w:val="36"/>
      <w:szCs w:val="36"/>
    </w:rPr>
  </w:style>
  <w:style w:type="paragraph" w:customStyle="1" w:styleId="xl67">
    <w:name w:val="xl67"/>
    <w:basedOn w:val="Normal"/>
    <w:rsid w:val="001B12B2"/>
    <w:pPr>
      <w:shd w:val="clear" w:color="000000" w:fill="80CCEE"/>
      <w:bidi w:val="0"/>
      <w:spacing w:before="100" w:beforeAutospacing="1" w:after="100" w:afterAutospacing="1" w:line="240" w:lineRule="auto"/>
      <w:textAlignment w:val="center"/>
    </w:pPr>
    <w:rPr>
      <w:rFonts w:ascii="Times New Roman" w:eastAsia="Times New Roman" w:hAnsi="Times New Roman" w:cs="Times New Roman"/>
      <w:b/>
      <w:bCs/>
      <w:sz w:val="36"/>
      <w:szCs w:val="36"/>
    </w:rPr>
  </w:style>
  <w:style w:type="paragraph" w:customStyle="1" w:styleId="xl68">
    <w:name w:val="xl68"/>
    <w:basedOn w:val="Normal"/>
    <w:rsid w:val="001B12B2"/>
    <w:pPr>
      <w:shd w:val="clear" w:color="000000" w:fill="D8EEEE"/>
      <w:bidi w:val="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9">
    <w:name w:val="xl69"/>
    <w:basedOn w:val="Normal"/>
    <w:rsid w:val="001B12B2"/>
    <w:pPr>
      <w:shd w:val="clear" w:color="000000" w:fill="C0DEEE"/>
      <w:bidi w:val="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0">
    <w:name w:val="xl70"/>
    <w:basedOn w:val="Normal"/>
    <w:rsid w:val="001B12B2"/>
    <w:pPr>
      <w:shd w:val="clear" w:color="000000" w:fill="D8EEEE"/>
      <w:bidi w:val="0"/>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71">
    <w:name w:val="xl71"/>
    <w:basedOn w:val="Normal"/>
    <w:rsid w:val="001B12B2"/>
    <w:pPr>
      <w:shd w:val="clear" w:color="000000" w:fill="C0DEEE"/>
      <w:bidi w:val="0"/>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72">
    <w:name w:val="xl72"/>
    <w:basedOn w:val="Normal"/>
    <w:rsid w:val="001B12B2"/>
    <w:pPr>
      <w:bidi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table" w:customStyle="1" w:styleId="1f">
    <w:name w:val="הצללה בהירה1"/>
    <w:basedOn w:val="TableNormal"/>
    <w:uiPriority w:val="60"/>
    <w:rsid w:val="001B12B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4">
    <w:name w:val="תמונה"/>
    <w:basedOn w:val="Normal"/>
    <w:autoRedefine/>
    <w:rsid w:val="001B12B2"/>
    <w:pPr>
      <w:keepLines/>
      <w:tabs>
        <w:tab w:val="left" w:pos="-817"/>
        <w:tab w:val="right" w:pos="34"/>
        <w:tab w:val="right" w:pos="9072"/>
      </w:tabs>
      <w:spacing w:after="120" w:line="276" w:lineRule="auto"/>
      <w:ind w:left="34" w:right="34" w:firstLine="475"/>
    </w:pPr>
    <w:rPr>
      <w:rFonts w:ascii="Arial" w:eastAsia="Times New Roman" w:hAnsi="Arial" w:cs="David"/>
      <w:b/>
      <w:bCs/>
      <w:noProof/>
      <w:spacing w:val="4"/>
      <w:kern w:val="22"/>
      <w:sz w:val="24"/>
      <w:szCs w:val="24"/>
      <w:shd w:val="clear" w:color="auto" w:fill="FFFFFF"/>
      <w:lang w:val="he-IL" w:eastAsia="he-IL"/>
    </w:rPr>
  </w:style>
  <w:style w:type="table" w:customStyle="1" w:styleId="TableGrid11">
    <w:name w:val="Table Grid11"/>
    <w:basedOn w:val="TableNormal"/>
    <w:next w:val="TableGrid"/>
    <w:uiPriority w:val="39"/>
    <w:rsid w:val="001B1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B12B2"/>
  </w:style>
  <w:style w:type="table" w:customStyle="1" w:styleId="TableGrid12">
    <w:name w:val="Table Grid12"/>
    <w:basedOn w:val="TableNormal"/>
    <w:next w:val="TableGrid"/>
    <w:uiPriority w:val="39"/>
    <w:rsid w:val="001B1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1B12B2"/>
    <w:pPr>
      <w:spacing w:after="0" w:line="276" w:lineRule="auto"/>
      <w:ind w:left="440" w:hanging="440"/>
    </w:pPr>
    <w:rPr>
      <w:rFonts w:cs="Times New Roman"/>
      <w:caps/>
      <w:sz w:val="20"/>
      <w:szCs w:val="20"/>
    </w:rPr>
  </w:style>
  <w:style w:type="character" w:customStyle="1" w:styleId="25">
    <w:name w:val="אזכור לא מזוהה2"/>
    <w:basedOn w:val="DefaultParagraphFont"/>
    <w:uiPriority w:val="99"/>
    <w:semiHidden/>
    <w:unhideWhenUsed/>
    <w:rsid w:val="001B12B2"/>
    <w:rPr>
      <w:color w:val="808080"/>
      <w:shd w:val="clear" w:color="auto" w:fill="E6E6E6"/>
    </w:rPr>
  </w:style>
  <w:style w:type="character" w:customStyle="1" w:styleId="UnresolvedMention2">
    <w:name w:val="Unresolved Mention2"/>
    <w:basedOn w:val="DefaultParagraphFont"/>
    <w:uiPriority w:val="99"/>
    <w:semiHidden/>
    <w:unhideWhenUsed/>
    <w:rsid w:val="001B12B2"/>
    <w:rPr>
      <w:color w:val="605E5C"/>
      <w:shd w:val="clear" w:color="auto" w:fill="E1DFDD"/>
    </w:rPr>
  </w:style>
  <w:style w:type="paragraph" w:customStyle="1" w:styleId="Style3">
    <w:name w:val="Style3"/>
    <w:basedOn w:val="Heading1"/>
    <w:link w:val="Style3Char"/>
    <w:qFormat/>
    <w:rsid w:val="0033630F"/>
    <w:pPr>
      <w:numPr>
        <w:numId w:val="50"/>
      </w:numPr>
      <w:spacing w:before="120" w:after="120"/>
      <w:jc w:val="both"/>
    </w:pPr>
    <w:rPr>
      <w:rFonts w:cs="David"/>
      <w:b w:val="0"/>
      <w:bCs w:val="0"/>
      <w:color w:val="4472C4" w:themeColor="accent1"/>
      <w:sz w:val="32"/>
      <w:szCs w:val="32"/>
    </w:rPr>
  </w:style>
  <w:style w:type="character" w:customStyle="1" w:styleId="FollowedHyperlink1">
    <w:name w:val="FollowedHyperlink1"/>
    <w:basedOn w:val="DefaultParagraphFont"/>
    <w:uiPriority w:val="99"/>
    <w:semiHidden/>
    <w:unhideWhenUsed/>
    <w:rsid w:val="00900259"/>
    <w:rPr>
      <w:color w:val="954F72"/>
      <w:u w:val="single"/>
    </w:rPr>
  </w:style>
  <w:style w:type="character" w:customStyle="1" w:styleId="Style3Char">
    <w:name w:val="Style3 Char"/>
    <w:basedOn w:val="Heading1Char"/>
    <w:link w:val="Style3"/>
    <w:rsid w:val="0033630F"/>
    <w:rPr>
      <w:rFonts w:asciiTheme="minorBidi" w:eastAsia="David" w:hAnsiTheme="minorBidi" w:cs="David"/>
      <w:b w:val="0"/>
      <w:bCs w:val="0"/>
      <w:color w:val="4472C4" w:themeColor="accent1"/>
      <w:sz w:val="32"/>
      <w:szCs w:val="32"/>
      <w:lang w:val="en-GB"/>
    </w:rPr>
  </w:style>
  <w:style w:type="paragraph" w:customStyle="1" w:styleId="10">
    <w:name w:val="כותרת 1 חדש"/>
    <w:basedOn w:val="Normal"/>
    <w:uiPriority w:val="99"/>
    <w:qFormat/>
    <w:rsid w:val="00C16DF8"/>
    <w:pPr>
      <w:numPr>
        <w:ilvl w:val="2"/>
        <w:numId w:val="54"/>
      </w:numPr>
      <w:spacing w:beforeLines="60" w:before="144" w:afterLines="50" w:after="120" w:line="360" w:lineRule="auto"/>
      <w:jc w:val="both"/>
      <w:outlineLvl w:val="0"/>
    </w:pPr>
    <w:rPr>
      <w:rFonts w:asciiTheme="minorBidi" w:eastAsia="Calibri" w:hAnsiTheme="minorBidi"/>
      <w:color w:val="4472C4"/>
      <w:lang w:eastAsia="he-IL"/>
    </w:rPr>
  </w:style>
  <w:style w:type="character" w:customStyle="1" w:styleId="Heading5Char">
    <w:name w:val="Heading 5 Char"/>
    <w:basedOn w:val="DefaultParagraphFont"/>
    <w:link w:val="Heading5"/>
    <w:rsid w:val="00477F7D"/>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rsid w:val="00477F7D"/>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rsid w:val="00477F7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477F7D"/>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rsid w:val="00477F7D"/>
    <w:rPr>
      <w:rFonts w:asciiTheme="majorHAnsi" w:eastAsiaTheme="majorEastAsia" w:hAnsiTheme="majorHAnsi" w:cstheme="majorBidi"/>
      <w:i/>
      <w:iCs/>
      <w:color w:val="404040" w:themeColor="text1" w:themeTint="BF"/>
      <w:sz w:val="20"/>
      <w:szCs w:val="20"/>
    </w:rPr>
  </w:style>
  <w:style w:type="character" w:styleId="IntenseReference">
    <w:name w:val="Intense Reference"/>
    <w:basedOn w:val="DefaultParagraphFont"/>
    <w:uiPriority w:val="32"/>
    <w:qFormat/>
    <w:rsid w:val="00477F7D"/>
    <w:rPr>
      <w:b/>
      <w:bCs/>
      <w:smallCaps/>
      <w:color w:val="4472C4" w:themeColor="accent1"/>
      <w:spacing w:val="5"/>
    </w:rPr>
  </w:style>
  <w:style w:type="paragraph" w:customStyle="1" w:styleId="26">
    <w:name w:val="כותרת2 חדש"/>
    <w:basedOn w:val="Heading2"/>
    <w:qFormat/>
    <w:rsid w:val="00477F7D"/>
    <w:pPr>
      <w:spacing w:line="360" w:lineRule="auto"/>
      <w:ind w:left="720"/>
    </w:pPr>
    <w:rPr>
      <w:rFonts w:asciiTheme="majorHAnsi" w:eastAsiaTheme="majorEastAsia" w:hAnsiTheme="majorHAnsi" w:cs="Arial"/>
      <w:b w:val="0"/>
      <w:color w:val="2F5496" w:themeColor="accent1" w:themeShade="BF"/>
      <w:szCs w:val="24"/>
    </w:rPr>
  </w:style>
  <w:style w:type="paragraph" w:customStyle="1" w:styleId="14">
    <w:name w:val="כותרת רמה 1"/>
    <w:basedOn w:val="ListParagraph"/>
    <w:link w:val="1f0"/>
    <w:qFormat/>
    <w:rsid w:val="00477F7D"/>
    <w:pPr>
      <w:numPr>
        <w:numId w:val="63"/>
      </w:numPr>
      <w:spacing w:beforeLines="60" w:afterLines="120" w:line="360" w:lineRule="auto"/>
      <w:contextualSpacing w:val="0"/>
      <w:jc w:val="both"/>
      <w:outlineLvl w:val="0"/>
    </w:pPr>
    <w:rPr>
      <w:rFonts w:ascii="Arial" w:eastAsia="Calibri" w:hAnsi="Arial" w:cs="David"/>
      <w:b/>
      <w:bCs/>
      <w:color w:val="5B9BD5" w:themeColor="accent5"/>
      <w:sz w:val="28"/>
      <w:szCs w:val="28"/>
      <w:lang w:eastAsia="he-IL"/>
    </w:rPr>
  </w:style>
  <w:style w:type="paragraph" w:customStyle="1" w:styleId="2">
    <w:name w:val="כותרת רמה 2"/>
    <w:basedOn w:val="14"/>
    <w:qFormat/>
    <w:rsid w:val="00477F7D"/>
    <w:pPr>
      <w:numPr>
        <w:ilvl w:val="1"/>
      </w:numPr>
      <w:ind w:left="900" w:hanging="540"/>
      <w:jc w:val="left"/>
    </w:pPr>
    <w:rPr>
      <w:b w:val="0"/>
      <w:szCs w:val="24"/>
    </w:rPr>
  </w:style>
  <w:style w:type="paragraph" w:customStyle="1" w:styleId="3">
    <w:name w:val="כותרת רמה 3"/>
    <w:basedOn w:val="Normal"/>
    <w:link w:val="34"/>
    <w:qFormat/>
    <w:rsid w:val="00477F7D"/>
    <w:pPr>
      <w:numPr>
        <w:ilvl w:val="2"/>
        <w:numId w:val="63"/>
      </w:numPr>
      <w:spacing w:beforeLines="60" w:afterLines="120" w:line="360" w:lineRule="auto"/>
      <w:jc w:val="both"/>
      <w:outlineLvl w:val="0"/>
    </w:pPr>
    <w:rPr>
      <w:rFonts w:ascii="Arial" w:eastAsia="Calibri" w:hAnsi="Arial"/>
      <w:b/>
      <w:bCs/>
      <w:color w:val="0070C0"/>
      <w:sz w:val="24"/>
      <w:szCs w:val="24"/>
      <w:lang w:eastAsia="he-IL"/>
    </w:rPr>
  </w:style>
  <w:style w:type="character" w:customStyle="1" w:styleId="34">
    <w:name w:val="כותרת רמה 3 תו"/>
    <w:basedOn w:val="DefaultParagraphFont"/>
    <w:link w:val="3"/>
    <w:rsid w:val="00477F7D"/>
    <w:rPr>
      <w:rFonts w:ascii="Arial" w:eastAsia="Calibri" w:hAnsi="Arial"/>
      <w:b/>
      <w:bCs/>
      <w:color w:val="0070C0"/>
      <w:sz w:val="24"/>
      <w:szCs w:val="24"/>
      <w:lang w:eastAsia="he-IL"/>
    </w:rPr>
  </w:style>
  <w:style w:type="character" w:customStyle="1" w:styleId="1f0">
    <w:name w:val="כותרת רמה 1 תו"/>
    <w:basedOn w:val="Heading1Char"/>
    <w:link w:val="14"/>
    <w:rsid w:val="00477F7D"/>
    <w:rPr>
      <w:rFonts w:ascii="Arial" w:eastAsia="Calibri" w:hAnsi="Arial" w:cs="David"/>
      <w:b/>
      <w:bCs/>
      <w:color w:val="5B9BD5" w:themeColor="accent5"/>
      <w:sz w:val="28"/>
      <w:szCs w:val="28"/>
      <w:lang w:val="en-GB" w:eastAsia="he-IL"/>
    </w:rPr>
  </w:style>
  <w:style w:type="paragraph" w:styleId="Subtitle">
    <w:name w:val="Subtitle"/>
    <w:basedOn w:val="Normal"/>
    <w:next w:val="Normal"/>
    <w:link w:val="SubtitleChar"/>
    <w:uiPriority w:val="11"/>
    <w:qFormat/>
    <w:rsid w:val="00477F7D"/>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477F7D"/>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477F7D"/>
    <w:pPr>
      <w:pBdr>
        <w:bottom w:val="single" w:sz="8" w:space="4" w:color="4472C4" w:themeColor="accent1"/>
      </w:pBdr>
      <w:bidi w:val="0"/>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477F7D"/>
    <w:rPr>
      <w:rFonts w:asciiTheme="majorHAnsi" w:eastAsiaTheme="majorEastAsia" w:hAnsiTheme="majorHAnsi" w:cstheme="majorBidi"/>
      <w:color w:val="323E4F" w:themeColor="text2" w:themeShade="BF"/>
      <w:spacing w:val="5"/>
      <w:sz w:val="52"/>
      <w:szCs w:val="52"/>
    </w:rPr>
  </w:style>
  <w:style w:type="character" w:styleId="SubtleEmphasis">
    <w:name w:val="Subtle Emphasis"/>
    <w:basedOn w:val="DefaultParagraphFont"/>
    <w:uiPriority w:val="19"/>
    <w:qFormat/>
    <w:rsid w:val="00477F7D"/>
    <w:rPr>
      <w:i/>
      <w:iCs/>
      <w:color w:val="808080" w:themeColor="text1" w:themeTint="7F"/>
    </w:rPr>
  </w:style>
  <w:style w:type="character" w:styleId="IntenseEmphasis">
    <w:name w:val="Intense Emphasis"/>
    <w:basedOn w:val="DefaultParagraphFont"/>
    <w:uiPriority w:val="21"/>
    <w:qFormat/>
    <w:rsid w:val="00477F7D"/>
    <w:rPr>
      <w:b/>
      <w:bCs/>
      <w:i/>
      <w:iCs/>
      <w:color w:val="4472C4" w:themeColor="accent1"/>
    </w:rPr>
  </w:style>
  <w:style w:type="character" w:styleId="SubtleReference">
    <w:name w:val="Subtle Reference"/>
    <w:basedOn w:val="DefaultParagraphFont"/>
    <w:uiPriority w:val="31"/>
    <w:qFormat/>
    <w:rsid w:val="00477F7D"/>
    <w:rPr>
      <w:smallCaps/>
      <w:color w:val="ED7D31" w:themeColor="accent2"/>
      <w:u w:val="single"/>
    </w:rPr>
  </w:style>
  <w:style w:type="character" w:styleId="BookTitle">
    <w:name w:val="Book Title"/>
    <w:basedOn w:val="DefaultParagraphFont"/>
    <w:uiPriority w:val="33"/>
    <w:qFormat/>
    <w:rsid w:val="00477F7D"/>
    <w:rPr>
      <w:b/>
      <w:bCs/>
      <w:smallCaps/>
      <w:spacing w:val="5"/>
    </w:rPr>
  </w:style>
  <w:style w:type="paragraph" w:customStyle="1" w:styleId="49-1">
    <w:name w:val="תמ&quot;א 49 - כותרת 1"/>
    <w:basedOn w:val="ListParagraph"/>
    <w:autoRedefine/>
    <w:qFormat/>
    <w:rsid w:val="00477F7D"/>
    <w:pPr>
      <w:numPr>
        <w:numId w:val="64"/>
      </w:numPr>
      <w:spacing w:after="0" w:line="360" w:lineRule="auto"/>
      <w:contextualSpacing w:val="0"/>
      <w:outlineLvl w:val="0"/>
    </w:pPr>
    <w:rPr>
      <w:rFonts w:ascii="Arial" w:eastAsia="Times New Roman" w:hAnsi="Arial"/>
      <w:b/>
      <w:bCs/>
      <w:color w:val="0070C0"/>
      <w:sz w:val="28"/>
      <w:lang w:eastAsia="he-IL"/>
    </w:rPr>
  </w:style>
  <w:style w:type="paragraph" w:customStyle="1" w:styleId="410">
    <w:name w:val="כותרת 41"/>
    <w:basedOn w:val="3"/>
    <w:next w:val="Normal"/>
    <w:link w:val="41Char"/>
    <w:autoRedefine/>
    <w:qFormat/>
    <w:rsid w:val="00477F7D"/>
    <w:pPr>
      <w:numPr>
        <w:ilvl w:val="0"/>
        <w:numId w:val="0"/>
      </w:numPr>
      <w:ind w:left="180" w:hanging="432"/>
    </w:pPr>
    <w:rPr>
      <w:rFonts w:cstheme="majorBidi"/>
      <w:b w:val="0"/>
      <w:bCs w:val="0"/>
    </w:rPr>
  </w:style>
  <w:style w:type="character" w:customStyle="1" w:styleId="41Char">
    <w:name w:val="כותרת 41 Char"/>
    <w:basedOn w:val="Char0"/>
    <w:link w:val="410"/>
    <w:rsid w:val="00477F7D"/>
    <w:rPr>
      <w:rFonts w:ascii="Arial" w:eastAsia="Calibri" w:hAnsi="Arial" w:cstheme="majorBidi"/>
      <w:b w:val="0"/>
      <w:bCs w:val="0"/>
      <w:color w:val="0070C0"/>
      <w:sz w:val="24"/>
      <w:szCs w:val="24"/>
      <w:lang w:val="en-GB" w:eastAsia="he-IL"/>
    </w:rPr>
  </w:style>
  <w:style w:type="character" w:customStyle="1" w:styleId="NoSpacingChar">
    <w:name w:val="No Spacing Char"/>
    <w:basedOn w:val="DefaultParagraphFont"/>
    <w:link w:val="NoSpacing"/>
    <w:uiPriority w:val="1"/>
    <w:rsid w:val="00477F7D"/>
    <w:rPr>
      <w:rFonts w:ascii="Calibri" w:eastAsia="Calibri" w:hAnsi="Calibri" w:cs="Arial"/>
    </w:rPr>
  </w:style>
  <w:style w:type="character" w:customStyle="1" w:styleId="Mention1">
    <w:name w:val="Mention1"/>
    <w:basedOn w:val="DefaultParagraphFont"/>
    <w:uiPriority w:val="99"/>
    <w:semiHidden/>
    <w:unhideWhenUsed/>
    <w:rsid w:val="00477F7D"/>
    <w:rPr>
      <w:color w:val="2B579A"/>
      <w:shd w:val="clear" w:color="auto" w:fill="E6E6E6"/>
    </w:rPr>
  </w:style>
  <w:style w:type="paragraph" w:customStyle="1" w:styleId="51">
    <w:name w:val="כותרת 51"/>
    <w:basedOn w:val="Normal"/>
    <w:rsid w:val="00477F7D"/>
    <w:pPr>
      <w:spacing w:after="200" w:line="276" w:lineRule="auto"/>
      <w:ind w:left="1008" w:hanging="1008"/>
    </w:pPr>
    <w:rPr>
      <w:rFonts w:ascii="Calibri" w:eastAsia="Calibri" w:hAnsi="Calibri" w:cs="Arial"/>
    </w:rPr>
  </w:style>
  <w:style w:type="paragraph" w:customStyle="1" w:styleId="61">
    <w:name w:val="כותרת 61"/>
    <w:basedOn w:val="Normal"/>
    <w:rsid w:val="00477F7D"/>
    <w:pPr>
      <w:spacing w:after="200" w:line="276" w:lineRule="auto"/>
      <w:ind w:left="1152" w:hanging="1152"/>
    </w:pPr>
    <w:rPr>
      <w:rFonts w:ascii="Calibri" w:eastAsia="Calibri" w:hAnsi="Calibri" w:cs="Arial"/>
    </w:rPr>
  </w:style>
  <w:style w:type="paragraph" w:customStyle="1" w:styleId="71">
    <w:name w:val="כותרת 71"/>
    <w:basedOn w:val="Normal"/>
    <w:rsid w:val="00477F7D"/>
    <w:pPr>
      <w:spacing w:after="200" w:line="276" w:lineRule="auto"/>
      <w:ind w:left="1296" w:hanging="1296"/>
    </w:pPr>
    <w:rPr>
      <w:rFonts w:ascii="Calibri" w:eastAsia="Calibri" w:hAnsi="Calibri" w:cs="Arial"/>
    </w:rPr>
  </w:style>
  <w:style w:type="paragraph" w:customStyle="1" w:styleId="81">
    <w:name w:val="כותרת 81"/>
    <w:basedOn w:val="Normal"/>
    <w:rsid w:val="00477F7D"/>
    <w:pPr>
      <w:spacing w:after="200" w:line="276" w:lineRule="auto"/>
      <w:ind w:left="1440" w:hanging="1440"/>
    </w:pPr>
    <w:rPr>
      <w:rFonts w:ascii="Calibri" w:eastAsia="Calibri" w:hAnsi="Calibri" w:cs="Arial"/>
    </w:rPr>
  </w:style>
  <w:style w:type="paragraph" w:customStyle="1" w:styleId="91">
    <w:name w:val="כותרת 91"/>
    <w:basedOn w:val="Normal"/>
    <w:rsid w:val="00477F7D"/>
    <w:pPr>
      <w:spacing w:after="200" w:line="276" w:lineRule="auto"/>
      <w:ind w:left="1584" w:hanging="1584"/>
    </w:pPr>
    <w:rPr>
      <w:rFonts w:ascii="Calibri" w:eastAsia="Calibri" w:hAnsi="Calibri" w:cs="Arial"/>
    </w:rPr>
  </w:style>
  <w:style w:type="table" w:customStyle="1" w:styleId="GridTable5Dark-Accent21">
    <w:name w:val="Grid Table 5 Dark - Accent 21"/>
    <w:basedOn w:val="TableNormal"/>
    <w:uiPriority w:val="50"/>
    <w:rsid w:val="00477F7D"/>
    <w:pPr>
      <w:spacing w:after="0" w:line="240" w:lineRule="auto"/>
    </w:pPr>
    <w:rPr>
      <w:rFonts w:ascii="Calibri" w:eastAsia="Calibri" w:hAnsi="Calibri" w:cs="Arial"/>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11">
    <w:name w:val="Grid Table 5 Dark - Accent 11"/>
    <w:basedOn w:val="TableNormal"/>
    <w:uiPriority w:val="50"/>
    <w:rsid w:val="00477F7D"/>
    <w:pPr>
      <w:spacing w:after="0" w:line="240" w:lineRule="auto"/>
    </w:pPr>
    <w:rPr>
      <w:rFonts w:ascii="Calibri" w:eastAsia="Calibri" w:hAnsi="Calibri" w:cs="Arial"/>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f1">
    <w:name w:val="טבלת רשת1"/>
    <w:basedOn w:val="TableNormal"/>
    <w:rsid w:val="00477F7D"/>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כותרת 111"/>
    <w:basedOn w:val="ListParagraph"/>
    <w:qFormat/>
    <w:rsid w:val="00477F7D"/>
    <w:pPr>
      <w:spacing w:after="0" w:line="360" w:lineRule="auto"/>
      <w:ind w:left="0"/>
      <w:contextualSpacing w:val="0"/>
    </w:pPr>
    <w:rPr>
      <w:rFonts w:ascii="Arial" w:eastAsia="Times New Roman" w:hAnsi="Arial" w:cs="David"/>
      <w:b/>
      <w:bCs/>
      <w:color w:val="0070C0"/>
      <w:sz w:val="28"/>
      <w:szCs w:val="28"/>
      <w:lang w:eastAsia="he-IL"/>
    </w:rPr>
  </w:style>
  <w:style w:type="character" w:styleId="PageNumber">
    <w:name w:val="page number"/>
    <w:basedOn w:val="DefaultParagraphFont"/>
    <w:rsid w:val="00477F7D"/>
  </w:style>
  <w:style w:type="paragraph" w:styleId="DocumentMap">
    <w:name w:val="Document Map"/>
    <w:basedOn w:val="Normal"/>
    <w:link w:val="DocumentMapChar"/>
    <w:semiHidden/>
    <w:rsid w:val="00477F7D"/>
    <w:pPr>
      <w:shd w:val="clear" w:color="auto" w:fill="000080"/>
      <w:spacing w:after="0" w:line="240" w:lineRule="auto"/>
    </w:pPr>
    <w:rPr>
      <w:rFonts w:ascii="Tahoma" w:eastAsia="Times New Roman" w:hAnsi="Times New Roman" w:cs="Times New Roman"/>
      <w:sz w:val="24"/>
    </w:rPr>
  </w:style>
  <w:style w:type="character" w:customStyle="1" w:styleId="DocumentMapChar">
    <w:name w:val="Document Map Char"/>
    <w:basedOn w:val="DefaultParagraphFont"/>
    <w:link w:val="DocumentMap"/>
    <w:semiHidden/>
    <w:rsid w:val="00477F7D"/>
    <w:rPr>
      <w:rFonts w:ascii="Tahoma" w:eastAsia="Times New Roman" w:hAnsi="Times New Roman" w:cs="Times New Roman"/>
      <w:sz w:val="24"/>
      <w:shd w:val="clear" w:color="auto" w:fill="000080"/>
    </w:rPr>
  </w:style>
  <w:style w:type="table" w:customStyle="1" w:styleId="114">
    <w:name w:val="טבלת רשת11"/>
    <w:basedOn w:val="TableNormal"/>
    <w:next w:val="1f1"/>
    <w:rsid w:val="00477F7D"/>
    <w:pPr>
      <w:spacing w:after="0" w:line="240" w:lineRule="auto"/>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כותרת_ראשית"/>
    <w:basedOn w:val="Normal"/>
    <w:rsid w:val="00477F7D"/>
    <w:pPr>
      <w:widowControl w:val="0"/>
      <w:spacing w:before="240" w:after="360" w:line="240" w:lineRule="auto"/>
      <w:jc w:val="center"/>
    </w:pPr>
    <w:rPr>
      <w:rFonts w:ascii="Times New Roman" w:eastAsia="Times New Roman" w:hAnsi="Times New Roman" w:cs="David"/>
      <w:bCs/>
      <w:sz w:val="36"/>
      <w:szCs w:val="40"/>
      <w:u w:val="thick"/>
    </w:rPr>
  </w:style>
  <w:style w:type="paragraph" w:customStyle="1" w:styleId="a0">
    <w:name w:val="משפטי"/>
    <w:link w:val="1f2"/>
    <w:rsid w:val="00477F7D"/>
    <w:pPr>
      <w:numPr>
        <w:numId w:val="65"/>
      </w:numPr>
      <w:bidi/>
      <w:spacing w:after="240" w:line="360" w:lineRule="auto"/>
      <w:jc w:val="both"/>
    </w:pPr>
    <w:rPr>
      <w:rFonts w:ascii="Times New Roman" w:eastAsia="Times New Roman" w:hAnsi="Times New Roman" w:cs="Times New Roman"/>
      <w:szCs w:val="24"/>
    </w:rPr>
  </w:style>
  <w:style w:type="character" w:customStyle="1" w:styleId="1f2">
    <w:name w:val="משפטי תו תו1"/>
    <w:link w:val="a0"/>
    <w:rsid w:val="00477F7D"/>
    <w:rPr>
      <w:rFonts w:ascii="Times New Roman" w:eastAsia="Times New Roman" w:hAnsi="Times New Roman" w:cs="Times New Roman"/>
      <w:szCs w:val="24"/>
    </w:rPr>
  </w:style>
  <w:style w:type="paragraph" w:customStyle="1" w:styleId="1f3">
    <w:name w:val="כיתוב1"/>
    <w:basedOn w:val="Normal"/>
    <w:next w:val="Normal"/>
    <w:uiPriority w:val="35"/>
    <w:unhideWhenUsed/>
    <w:qFormat/>
    <w:rsid w:val="00477F7D"/>
    <w:pPr>
      <w:spacing w:after="200" w:line="240" w:lineRule="auto"/>
    </w:pPr>
    <w:rPr>
      <w:rFonts w:ascii="Times New Roman" w:eastAsia="Times New Roman" w:hAnsi="Times New Roman" w:cs="Arial"/>
      <w:b/>
      <w:bCs/>
      <w:color w:val="4F81BD"/>
      <w:sz w:val="18"/>
      <w:szCs w:val="18"/>
    </w:rPr>
  </w:style>
  <w:style w:type="table" w:customStyle="1" w:styleId="211">
    <w:name w:val="טבלת רשת 21"/>
    <w:basedOn w:val="TableNormal"/>
    <w:uiPriority w:val="47"/>
    <w:rsid w:val="00477F7D"/>
    <w:pPr>
      <w:spacing w:after="0" w:line="240" w:lineRule="auto"/>
    </w:pPr>
    <w:rPr>
      <w:rFonts w:eastAsiaTheme="minorEastAsia"/>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5">
    <w:name w:val="טבלת רשימה 1 בהירה1"/>
    <w:basedOn w:val="TableNormal"/>
    <w:uiPriority w:val="46"/>
    <w:rsid w:val="00477F7D"/>
    <w:pPr>
      <w:spacing w:after="0" w:line="240" w:lineRule="auto"/>
    </w:pPr>
    <w:rPr>
      <w:rFonts w:eastAsiaTheme="minorEastAsia"/>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טבלת רשימה 41"/>
    <w:basedOn w:val="TableNormal"/>
    <w:uiPriority w:val="49"/>
    <w:rsid w:val="00477F7D"/>
    <w:pPr>
      <w:spacing w:after="0" w:line="240" w:lineRule="auto"/>
    </w:pPr>
    <w:rPr>
      <w:rFonts w:eastAsiaTheme="minorEastAsi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51">
    <w:name w:val="טבלת רשת 4 - הדגשה 51"/>
    <w:basedOn w:val="TableNormal"/>
    <w:uiPriority w:val="49"/>
    <w:rsid w:val="00477F7D"/>
    <w:pPr>
      <w:spacing w:after="0" w:line="240" w:lineRule="auto"/>
    </w:pPr>
    <w:rPr>
      <w:rFonts w:eastAsiaTheme="minorEastAsia"/>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0">
    <w:name w:val="Unresolved Mention2"/>
    <w:basedOn w:val="DefaultParagraphFont"/>
    <w:uiPriority w:val="99"/>
    <w:semiHidden/>
    <w:unhideWhenUsed/>
    <w:rsid w:val="00477F7D"/>
    <w:rPr>
      <w:color w:val="808080"/>
      <w:shd w:val="clear" w:color="auto" w:fill="E6E6E6"/>
    </w:rPr>
  </w:style>
  <w:style w:type="character" w:customStyle="1" w:styleId="UnresolvedMention3">
    <w:name w:val="Unresolved Mention3"/>
    <w:basedOn w:val="DefaultParagraphFont"/>
    <w:uiPriority w:val="99"/>
    <w:semiHidden/>
    <w:unhideWhenUsed/>
    <w:rsid w:val="00477F7D"/>
    <w:rPr>
      <w:color w:val="808080"/>
      <w:shd w:val="clear" w:color="auto" w:fill="E6E6E6"/>
    </w:rPr>
  </w:style>
  <w:style w:type="table" w:customStyle="1" w:styleId="GridTable1Light-Accent21">
    <w:name w:val="Grid Table 1 Light - Accent 21"/>
    <w:basedOn w:val="TableNormal"/>
    <w:uiPriority w:val="46"/>
    <w:rsid w:val="00477F7D"/>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2-Accent41">
    <w:name w:val="Grid Table 2 - Accent 41"/>
    <w:basedOn w:val="TableNormal"/>
    <w:uiPriority w:val="47"/>
    <w:rsid w:val="00477F7D"/>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21">
    <w:name w:val="Grid Table 4 - Accent 21"/>
    <w:basedOn w:val="TableNormal"/>
    <w:uiPriority w:val="49"/>
    <w:rsid w:val="00477F7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3-Accent41">
    <w:name w:val="Grid Table 3 - Accent 41"/>
    <w:basedOn w:val="TableNormal"/>
    <w:uiPriority w:val="48"/>
    <w:rsid w:val="00477F7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5Dark-Accent41">
    <w:name w:val="Grid Table 5 Dark - Accent 41"/>
    <w:basedOn w:val="TableNormal"/>
    <w:uiPriority w:val="50"/>
    <w:rsid w:val="00477F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customStyle="1" w:styleId="UnresolvedMention4">
    <w:name w:val="Unresolved Mention4"/>
    <w:basedOn w:val="DefaultParagraphFont"/>
    <w:uiPriority w:val="99"/>
    <w:semiHidden/>
    <w:unhideWhenUsed/>
    <w:rsid w:val="00477F7D"/>
    <w:rPr>
      <w:color w:val="605E5C"/>
      <w:shd w:val="clear" w:color="auto" w:fill="E1DFDD"/>
    </w:rPr>
  </w:style>
  <w:style w:type="character" w:customStyle="1" w:styleId="UnresolvedMention5">
    <w:name w:val="Unresolved Mention5"/>
    <w:basedOn w:val="DefaultParagraphFont"/>
    <w:uiPriority w:val="99"/>
    <w:semiHidden/>
    <w:unhideWhenUsed/>
    <w:rsid w:val="00477F7D"/>
    <w:rPr>
      <w:color w:val="605E5C"/>
      <w:shd w:val="clear" w:color="auto" w:fill="E1DFDD"/>
    </w:rPr>
  </w:style>
  <w:style w:type="paragraph" w:styleId="HTMLPreformatted">
    <w:name w:val="HTML Preformatted"/>
    <w:basedOn w:val="Normal"/>
    <w:link w:val="HTMLPreformattedChar"/>
    <w:uiPriority w:val="99"/>
    <w:unhideWhenUsed/>
    <w:rsid w:val="00344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449B5"/>
    <w:rPr>
      <w:rFonts w:ascii="Courier New" w:eastAsia="Times New Roman" w:hAnsi="Courier New" w:cs="Courier New"/>
      <w:sz w:val="20"/>
      <w:szCs w:val="20"/>
    </w:rPr>
  </w:style>
  <w:style w:type="paragraph" w:customStyle="1" w:styleId="ng-star-inserted">
    <w:name w:val="ng-star-inserted"/>
    <w:basedOn w:val="Normal"/>
    <w:rsid w:val="003449B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20">
    <w:name w:val="כותרת 112"/>
    <w:basedOn w:val="ListParagraph"/>
    <w:autoRedefine/>
    <w:qFormat/>
    <w:rsid w:val="003449B5"/>
    <w:pPr>
      <w:spacing w:after="0" w:line="360" w:lineRule="auto"/>
      <w:ind w:hanging="360"/>
      <w:contextualSpacing w:val="0"/>
      <w:outlineLvl w:val="0"/>
    </w:pPr>
    <w:rPr>
      <w:rFonts w:ascii="Arial" w:eastAsia="Times New Roman" w:hAnsi="Arial"/>
      <w:b/>
      <w:bCs/>
      <w:color w:val="0070C0"/>
      <w:sz w:val="28"/>
      <w:szCs w:val="28"/>
      <w:lang w:eastAsia="he-IL"/>
    </w:rPr>
  </w:style>
  <w:style w:type="paragraph" w:customStyle="1" w:styleId="takzir">
    <w:name w:val="takzir"/>
    <w:basedOn w:val="Normal"/>
    <w:uiPriority w:val="99"/>
    <w:rsid w:val="006F2A7E"/>
    <w:pPr>
      <w:spacing w:after="120" w:line="240" w:lineRule="exact"/>
      <w:jc w:val="both"/>
    </w:pPr>
    <w:rPr>
      <w:rFonts w:ascii="Times New Roman" w:eastAsia="Times New Roman" w:hAnsi="Times New Roman" w:cs="David"/>
      <w:b/>
      <w:bCs/>
      <w:noProof/>
      <w:lang w:eastAsia="he-IL"/>
    </w:rPr>
  </w:style>
  <w:style w:type="character" w:styleId="LineNumber">
    <w:name w:val="line number"/>
    <w:basedOn w:val="DefaultParagraphFont"/>
    <w:uiPriority w:val="99"/>
    <w:semiHidden/>
    <w:unhideWhenUsed/>
    <w:rsid w:val="001E6B97"/>
  </w:style>
  <w:style w:type="table" w:styleId="PlainTable2">
    <w:name w:val="Plain Table 2"/>
    <w:basedOn w:val="TableNormal"/>
    <w:uiPriority w:val="42"/>
    <w:rsid w:val="001E6B9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ragraph">
    <w:name w:val="paragraph"/>
    <w:basedOn w:val="Normal"/>
    <w:uiPriority w:val="99"/>
    <w:rsid w:val="001E6B9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E6B97"/>
  </w:style>
  <w:style w:type="character" w:customStyle="1" w:styleId="eop">
    <w:name w:val="eop"/>
    <w:basedOn w:val="DefaultParagraphFont"/>
    <w:rsid w:val="001E6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292543">
      <w:bodyDiv w:val="1"/>
      <w:marLeft w:val="0"/>
      <w:marRight w:val="0"/>
      <w:marTop w:val="0"/>
      <w:marBottom w:val="0"/>
      <w:divBdr>
        <w:top w:val="none" w:sz="0" w:space="0" w:color="auto"/>
        <w:left w:val="none" w:sz="0" w:space="0" w:color="auto"/>
        <w:bottom w:val="none" w:sz="0" w:space="0" w:color="auto"/>
        <w:right w:val="none" w:sz="0" w:space="0" w:color="auto"/>
      </w:divBdr>
    </w:div>
    <w:div w:id="117861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039E5-50EB-4E76-B3ED-B32BD72D5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3959</Words>
  <Characters>22570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2020-03-17T06:20:00Z</dcterms:created>
  <dcterms:modified xsi:type="dcterms:W3CDTF">2020-03-17T06:24:00Z</dcterms:modified>
</cp:coreProperties>
</file>