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3311" w14:textId="41292B73" w:rsidR="00302CF6" w:rsidRDefault="00302CF6" w:rsidP="00302CF6">
      <w:pPr>
        <w:bidi w:val="0"/>
        <w:spacing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Comparative Look at the </w:t>
      </w:r>
      <w:r w:rsidR="00DD4785">
        <w:rPr>
          <w:rFonts w:ascii="Arial" w:hAnsi="Arial" w:cs="Arial"/>
          <w:b/>
          <w:bCs/>
          <w:sz w:val="24"/>
          <w:szCs w:val="24"/>
        </w:rPr>
        <w:t xml:space="preserve">Shared Stories of </w:t>
      </w:r>
      <w:r w:rsidR="0038167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DD4785">
        <w:rPr>
          <w:rFonts w:ascii="Arial" w:hAnsi="Arial" w:cs="Arial"/>
          <w:b/>
          <w:bCs/>
          <w:sz w:val="24"/>
          <w:szCs w:val="24"/>
        </w:rPr>
        <w:t xml:space="preserve">Yiddish </w:t>
      </w:r>
      <w:r w:rsidR="00DD4785">
        <w:rPr>
          <w:rFonts w:ascii="Arial" w:hAnsi="Arial" w:cs="Arial"/>
          <w:b/>
          <w:bCs/>
          <w:i/>
          <w:iCs/>
          <w:sz w:val="24"/>
          <w:szCs w:val="24"/>
        </w:rPr>
        <w:t>Sefer HaMido</w:t>
      </w:r>
      <w:r w:rsidR="008B0745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381675">
        <w:rPr>
          <w:rFonts w:ascii="Arial" w:hAnsi="Arial" w:cs="Arial"/>
          <w:b/>
          <w:bCs/>
          <w:sz w:val="24"/>
          <w:szCs w:val="24"/>
        </w:rPr>
        <w:t xml:space="preserve"> / </w:t>
      </w:r>
      <w:r w:rsidR="00381675">
        <w:rPr>
          <w:rFonts w:ascii="Arial" w:hAnsi="Arial" w:cs="Arial"/>
          <w:b/>
          <w:bCs/>
          <w:i/>
          <w:iCs/>
          <w:sz w:val="24"/>
          <w:szCs w:val="24"/>
        </w:rPr>
        <w:t>Book of Attributes</w:t>
      </w:r>
      <w:r w:rsidR="00381675">
        <w:rPr>
          <w:rFonts w:ascii="Arial" w:hAnsi="Arial" w:cs="Arial"/>
          <w:b/>
          <w:bCs/>
          <w:sz w:val="24"/>
          <w:szCs w:val="24"/>
        </w:rPr>
        <w:t xml:space="preserve"> </w:t>
      </w:r>
      <w:r w:rsidR="00DD4785">
        <w:rPr>
          <w:rFonts w:ascii="Arial" w:hAnsi="Arial" w:cs="Arial"/>
          <w:b/>
          <w:bCs/>
          <w:sz w:val="24"/>
          <w:szCs w:val="24"/>
        </w:rPr>
        <w:t>(</w:t>
      </w:r>
      <w:r w:rsidR="00381675">
        <w:rPr>
          <w:rFonts w:ascii="Arial" w:hAnsi="Arial" w:cs="Arial"/>
          <w:b/>
          <w:bCs/>
          <w:sz w:val="24"/>
          <w:szCs w:val="24"/>
        </w:rPr>
        <w:t>Isny</w:t>
      </w:r>
      <w:r w:rsidR="003B0239">
        <w:rPr>
          <w:rFonts w:ascii="Arial" w:hAnsi="Arial" w:cs="Arial"/>
          <w:b/>
          <w:bCs/>
          <w:sz w:val="24"/>
          <w:szCs w:val="24"/>
        </w:rPr>
        <w:t>,</w:t>
      </w:r>
      <w:r w:rsidR="00381675">
        <w:rPr>
          <w:rFonts w:ascii="Arial" w:hAnsi="Arial" w:cs="Arial"/>
          <w:b/>
          <w:bCs/>
          <w:sz w:val="24"/>
          <w:szCs w:val="24"/>
        </w:rPr>
        <w:t xml:space="preserve"> 1542) and </w:t>
      </w:r>
      <w:r w:rsidR="000244B3">
        <w:rPr>
          <w:rFonts w:ascii="Arial" w:hAnsi="Arial" w:cs="Arial"/>
          <w:b/>
          <w:bCs/>
          <w:sz w:val="24"/>
          <w:szCs w:val="24"/>
        </w:rPr>
        <w:t xml:space="preserve">the Hebrew </w:t>
      </w:r>
      <w:r w:rsidR="00381675">
        <w:rPr>
          <w:rFonts w:ascii="Arial" w:hAnsi="Arial" w:cs="Arial"/>
          <w:b/>
          <w:bCs/>
          <w:i/>
          <w:sz w:val="24"/>
          <w:szCs w:val="24"/>
        </w:rPr>
        <w:t>Arukhot Tzadikim / Feasts of the Righteous</w:t>
      </w:r>
      <w:r w:rsidR="00381675">
        <w:rPr>
          <w:rFonts w:ascii="Arial" w:hAnsi="Arial" w:cs="Arial"/>
          <w:b/>
          <w:bCs/>
          <w:iCs/>
          <w:sz w:val="24"/>
          <w:szCs w:val="24"/>
        </w:rPr>
        <w:t xml:space="preserve"> (Prague</w:t>
      </w:r>
      <w:r w:rsidR="003B0239">
        <w:rPr>
          <w:rFonts w:ascii="Arial" w:hAnsi="Arial" w:cs="Arial"/>
          <w:b/>
          <w:bCs/>
          <w:iCs/>
          <w:sz w:val="24"/>
          <w:szCs w:val="24"/>
        </w:rPr>
        <w:t>,</w:t>
      </w:r>
      <w:r w:rsidR="00381675">
        <w:rPr>
          <w:rFonts w:ascii="Arial" w:hAnsi="Arial" w:cs="Arial"/>
          <w:b/>
          <w:bCs/>
          <w:iCs/>
          <w:sz w:val="24"/>
          <w:szCs w:val="24"/>
        </w:rPr>
        <w:t xml:space="preserve"> 1581)</w:t>
      </w:r>
    </w:p>
    <w:p w14:paraId="3F43B45E" w14:textId="124BB676" w:rsidR="00381675" w:rsidRDefault="00381675" w:rsidP="00381675">
      <w:pPr>
        <w:bidi w:val="0"/>
        <w:spacing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Vered Tohar and Noga Rubin</w:t>
      </w:r>
    </w:p>
    <w:p w14:paraId="7DA38DC0" w14:textId="06820A7F" w:rsidR="00381675" w:rsidRDefault="00381675" w:rsidP="00381675">
      <w:pPr>
        <w:bidi w:val="0"/>
        <w:spacing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5D95479" w14:textId="6578169E" w:rsidR="00381675" w:rsidRDefault="00381675" w:rsidP="00381675">
      <w:pPr>
        <w:bidi w:val="0"/>
        <w:spacing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Abstract</w:t>
      </w:r>
    </w:p>
    <w:p w14:paraId="4B0888C2" w14:textId="38E0406B" w:rsidR="00381675" w:rsidRDefault="00381675" w:rsidP="00381675">
      <w:pPr>
        <w:bidi w:val="0"/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This article </w:t>
      </w:r>
      <w:r w:rsidR="003B0239">
        <w:rPr>
          <w:rFonts w:ascii="Arial" w:hAnsi="Arial" w:cs="Arial"/>
          <w:iCs/>
          <w:sz w:val="24"/>
          <w:szCs w:val="24"/>
        </w:rPr>
        <w:t>focuses on</w:t>
      </w:r>
      <w:r>
        <w:rPr>
          <w:rFonts w:ascii="Arial" w:hAnsi="Arial" w:cs="Arial"/>
          <w:iCs/>
          <w:sz w:val="24"/>
          <w:szCs w:val="24"/>
        </w:rPr>
        <w:t xml:space="preserve"> a comparative literary examination of 16 stories</w:t>
      </w:r>
      <w:r w:rsidR="003B0239">
        <w:rPr>
          <w:rFonts w:ascii="Arial" w:hAnsi="Arial" w:cs="Arial"/>
          <w:iCs/>
          <w:sz w:val="24"/>
          <w:szCs w:val="24"/>
        </w:rPr>
        <w:t xml:space="preserve"> that appear both in </w:t>
      </w:r>
      <w:r>
        <w:rPr>
          <w:rFonts w:ascii="Arial" w:hAnsi="Arial" w:cs="Arial"/>
          <w:iCs/>
          <w:sz w:val="24"/>
          <w:szCs w:val="24"/>
        </w:rPr>
        <w:t>t</w:t>
      </w:r>
      <w:r w:rsidR="008B0745">
        <w:rPr>
          <w:rFonts w:ascii="Arial" w:hAnsi="Arial" w:cs="Arial"/>
          <w:iCs/>
          <w:sz w:val="24"/>
          <w:szCs w:val="24"/>
        </w:rPr>
        <w:t xml:space="preserve">he Hebrew book of attributes </w:t>
      </w:r>
      <w:r w:rsidR="008B0745">
        <w:rPr>
          <w:rFonts w:ascii="Arial" w:hAnsi="Arial" w:cs="Arial"/>
          <w:i/>
          <w:sz w:val="24"/>
          <w:szCs w:val="24"/>
        </w:rPr>
        <w:t>Arukhot Tzadikim</w:t>
      </w:r>
      <w:r w:rsidR="008B0745">
        <w:rPr>
          <w:rFonts w:ascii="Arial" w:hAnsi="Arial" w:cs="Arial"/>
          <w:iCs/>
          <w:sz w:val="24"/>
          <w:szCs w:val="24"/>
        </w:rPr>
        <w:t xml:space="preserve"> (Prague, 1581) and its Yiddish translation </w:t>
      </w:r>
      <w:r w:rsidR="008B0745">
        <w:rPr>
          <w:rFonts w:ascii="Arial" w:hAnsi="Arial" w:cs="Arial"/>
          <w:i/>
          <w:sz w:val="24"/>
          <w:szCs w:val="24"/>
        </w:rPr>
        <w:t xml:space="preserve">Sefer HaMidos </w:t>
      </w:r>
      <w:r w:rsidR="008B0745">
        <w:rPr>
          <w:rFonts w:ascii="Arial" w:hAnsi="Arial" w:cs="Arial"/>
          <w:iCs/>
          <w:sz w:val="24"/>
          <w:szCs w:val="24"/>
        </w:rPr>
        <w:t xml:space="preserve">(Isny, 1542). These two works were composed by an anonymous editor/translator in the Ashkenaz region. </w:t>
      </w:r>
    </w:p>
    <w:p w14:paraId="30555E06" w14:textId="113F3AEA" w:rsidR="008B0745" w:rsidRDefault="00C251E0" w:rsidP="008B0745">
      <w:pPr>
        <w:bidi w:val="0"/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8B0745">
        <w:rPr>
          <w:rFonts w:ascii="Arial" w:hAnsi="Arial" w:cs="Arial"/>
          <w:iCs/>
          <w:sz w:val="24"/>
          <w:szCs w:val="24"/>
        </w:rPr>
        <w:t xml:space="preserve">he stories included in these books have deep roots in </w:t>
      </w:r>
      <w:r w:rsidR="003B0239">
        <w:rPr>
          <w:rFonts w:ascii="Arial" w:hAnsi="Arial" w:cs="Arial"/>
          <w:iCs/>
          <w:sz w:val="24"/>
          <w:szCs w:val="24"/>
        </w:rPr>
        <w:t xml:space="preserve">the </w:t>
      </w:r>
      <w:r w:rsidR="008B0745">
        <w:rPr>
          <w:rFonts w:ascii="Arial" w:hAnsi="Arial" w:cs="Arial"/>
          <w:iCs/>
          <w:sz w:val="24"/>
          <w:szCs w:val="24"/>
        </w:rPr>
        <w:t>Hebrew storytelling tradition, including</w:t>
      </w:r>
      <w:r w:rsidR="005F14B8" w:rsidRPr="005F14B8">
        <w:rPr>
          <w:rFonts w:ascii="Arial" w:hAnsi="Arial" w:cs="Arial"/>
          <w:iCs/>
          <w:sz w:val="24"/>
          <w:szCs w:val="24"/>
        </w:rPr>
        <w:t xml:space="preserve"> </w:t>
      </w:r>
      <w:r w:rsidR="005F14B8" w:rsidRPr="005F14B8">
        <w:rPr>
          <w:rFonts w:ascii="Arial" w:hAnsi="Arial" w:cs="Arial"/>
          <w:iCs/>
          <w:sz w:val="24"/>
          <w:szCs w:val="24"/>
        </w:rPr>
        <w:t>Rabbinic literature</w:t>
      </w:r>
      <w:r w:rsidR="005F14B8">
        <w:rPr>
          <w:rFonts w:ascii="Arial" w:hAnsi="Arial" w:cs="Arial"/>
          <w:iCs/>
          <w:sz w:val="24"/>
          <w:szCs w:val="24"/>
        </w:rPr>
        <w:t xml:space="preserve"> and</w:t>
      </w:r>
      <w:r w:rsidR="008B0745">
        <w:rPr>
          <w:rFonts w:ascii="Arial" w:hAnsi="Arial" w:cs="Arial"/>
          <w:iCs/>
          <w:sz w:val="24"/>
          <w:szCs w:val="24"/>
        </w:rPr>
        <w:t xml:space="preserve"> Jewish oral traditi</w:t>
      </w:r>
      <w:r w:rsidR="005F14B8">
        <w:rPr>
          <w:rFonts w:ascii="Arial" w:hAnsi="Arial" w:cs="Arial"/>
          <w:iCs/>
          <w:sz w:val="24"/>
          <w:szCs w:val="24"/>
        </w:rPr>
        <w:t>on</w:t>
      </w:r>
      <w:r>
        <w:rPr>
          <w:rFonts w:ascii="Arial" w:hAnsi="Arial" w:cs="Arial"/>
          <w:iCs/>
          <w:sz w:val="24"/>
          <w:szCs w:val="24"/>
        </w:rPr>
        <w:t>. T</w:t>
      </w:r>
      <w:r w:rsidR="008B0745">
        <w:rPr>
          <w:rFonts w:ascii="Arial" w:hAnsi="Arial" w:cs="Arial"/>
          <w:iCs/>
          <w:sz w:val="24"/>
          <w:szCs w:val="24"/>
        </w:rPr>
        <w:t xml:space="preserve">his article focuses on the literary design of these stories </w:t>
      </w:r>
      <w:r>
        <w:rPr>
          <w:rFonts w:ascii="Arial" w:hAnsi="Arial" w:cs="Arial"/>
          <w:iCs/>
          <w:sz w:val="24"/>
          <w:szCs w:val="24"/>
        </w:rPr>
        <w:t xml:space="preserve">as they appear </w:t>
      </w:r>
      <w:r w:rsidR="008B0745">
        <w:rPr>
          <w:rFonts w:ascii="Arial" w:hAnsi="Arial" w:cs="Arial"/>
          <w:iCs/>
          <w:sz w:val="24"/>
          <w:szCs w:val="24"/>
        </w:rPr>
        <w:t>in the first printed versions of each of these two works, in order to understand the</w:t>
      </w:r>
      <w:r>
        <w:rPr>
          <w:rFonts w:ascii="Arial" w:hAnsi="Arial" w:cs="Arial"/>
          <w:iCs/>
          <w:sz w:val="24"/>
          <w:szCs w:val="24"/>
        </w:rPr>
        <w:t xml:space="preserve">ir </w:t>
      </w:r>
      <w:r w:rsidR="008B0745">
        <w:rPr>
          <w:rFonts w:ascii="Arial" w:hAnsi="Arial" w:cs="Arial"/>
          <w:iCs/>
          <w:sz w:val="24"/>
          <w:szCs w:val="24"/>
        </w:rPr>
        <w:t>unique method</w:t>
      </w:r>
      <w:r>
        <w:rPr>
          <w:rFonts w:ascii="Arial" w:hAnsi="Arial" w:cs="Arial"/>
          <w:iCs/>
          <w:sz w:val="24"/>
          <w:szCs w:val="24"/>
        </w:rPr>
        <w:t>s</w:t>
      </w:r>
      <w:r w:rsidR="008B0745">
        <w:rPr>
          <w:rFonts w:ascii="Arial" w:hAnsi="Arial" w:cs="Arial"/>
          <w:iCs/>
          <w:sz w:val="24"/>
          <w:szCs w:val="24"/>
        </w:rPr>
        <w:t xml:space="preserve"> and process</w:t>
      </w:r>
      <w:r>
        <w:rPr>
          <w:rFonts w:ascii="Arial" w:hAnsi="Arial" w:cs="Arial"/>
          <w:iCs/>
          <w:sz w:val="24"/>
          <w:szCs w:val="24"/>
        </w:rPr>
        <w:t>es</w:t>
      </w:r>
      <w:r w:rsidR="008B0745">
        <w:rPr>
          <w:rFonts w:ascii="Arial" w:hAnsi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as well as</w:t>
      </w:r>
      <w:r w:rsidR="008B0745">
        <w:rPr>
          <w:rFonts w:ascii="Arial" w:hAnsi="Arial" w:cs="Arial"/>
          <w:iCs/>
          <w:sz w:val="24"/>
          <w:szCs w:val="24"/>
        </w:rPr>
        <w:t xml:space="preserve"> their authors poetic and ideological worldviews. </w:t>
      </w:r>
    </w:p>
    <w:p w14:paraId="5C40D8CF" w14:textId="5740D8AA" w:rsidR="008B0745" w:rsidRPr="008B0745" w:rsidRDefault="008B0745" w:rsidP="008B0745">
      <w:pPr>
        <w:bidi w:val="0"/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 comparison of the stories in </w:t>
      </w:r>
      <w:r w:rsidR="005F14B8">
        <w:rPr>
          <w:rFonts w:ascii="Arial" w:hAnsi="Arial" w:cs="Arial"/>
          <w:iCs/>
          <w:sz w:val="24"/>
          <w:szCs w:val="24"/>
        </w:rPr>
        <w:t>both</w:t>
      </w:r>
      <w:r>
        <w:rPr>
          <w:rFonts w:ascii="Arial" w:hAnsi="Arial" w:cs="Arial"/>
          <w:iCs/>
          <w:sz w:val="24"/>
          <w:szCs w:val="24"/>
        </w:rPr>
        <w:t xml:space="preserve"> versions </w:t>
      </w:r>
      <w:r w:rsidR="00C251E0">
        <w:rPr>
          <w:rFonts w:ascii="Arial" w:hAnsi="Arial" w:cs="Arial"/>
          <w:iCs/>
          <w:sz w:val="24"/>
          <w:szCs w:val="24"/>
        </w:rPr>
        <w:t>shows</w:t>
      </w:r>
      <w:r>
        <w:rPr>
          <w:rFonts w:ascii="Arial" w:hAnsi="Arial" w:cs="Arial"/>
          <w:iCs/>
          <w:sz w:val="24"/>
          <w:szCs w:val="24"/>
        </w:rPr>
        <w:t xml:space="preserve"> the role of </w:t>
      </w:r>
      <w:r w:rsidR="005F14B8">
        <w:rPr>
          <w:rFonts w:ascii="Arial" w:hAnsi="Arial" w:cs="Arial"/>
          <w:iCs/>
          <w:sz w:val="24"/>
          <w:szCs w:val="24"/>
        </w:rPr>
        <w:t>narrative</w:t>
      </w:r>
      <w:r>
        <w:rPr>
          <w:rFonts w:ascii="Arial" w:hAnsi="Arial" w:cs="Arial"/>
          <w:iCs/>
          <w:sz w:val="24"/>
          <w:szCs w:val="24"/>
        </w:rPr>
        <w:t xml:space="preserve"> as a didactic method</w:t>
      </w:r>
      <w:r w:rsidR="005F14B8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F14B8">
        <w:rPr>
          <w:rFonts w:ascii="Arial" w:hAnsi="Arial" w:cs="Arial"/>
          <w:iCs/>
          <w:sz w:val="24"/>
          <w:szCs w:val="24"/>
        </w:rPr>
        <w:t>and</w:t>
      </w:r>
      <w:r>
        <w:rPr>
          <w:rFonts w:ascii="Arial" w:hAnsi="Arial" w:cs="Arial"/>
          <w:iCs/>
          <w:sz w:val="24"/>
          <w:szCs w:val="24"/>
        </w:rPr>
        <w:t xml:space="preserve"> a source of</w:t>
      </w:r>
      <w:r w:rsidR="005F14B8">
        <w:rPr>
          <w:rFonts w:ascii="Arial" w:hAnsi="Arial" w:cs="Arial" w:hint="cs"/>
          <w:iCs/>
          <w:sz w:val="24"/>
          <w:szCs w:val="24"/>
          <w:rtl/>
        </w:rPr>
        <w:t xml:space="preserve"> </w:t>
      </w:r>
      <w:r w:rsidR="005F14B8">
        <w:rPr>
          <w:rFonts w:ascii="Arial" w:hAnsi="Arial" w:cs="Arial"/>
          <w:iCs/>
          <w:sz w:val="24"/>
          <w:szCs w:val="24"/>
          <w:lang w:bidi="yi-Hebr"/>
        </w:rPr>
        <w:t>entertainment and</w:t>
      </w:r>
      <w:r>
        <w:rPr>
          <w:rFonts w:ascii="Arial" w:hAnsi="Arial" w:cs="Arial"/>
          <w:iCs/>
          <w:sz w:val="24"/>
          <w:szCs w:val="24"/>
        </w:rPr>
        <w:t xml:space="preserve"> interest. Th</w:t>
      </w:r>
      <w:r w:rsidR="005F14B8">
        <w:rPr>
          <w:rFonts w:ascii="Arial" w:hAnsi="Arial" w:cs="Arial"/>
          <w:iCs/>
          <w:sz w:val="24"/>
          <w:szCs w:val="24"/>
        </w:rPr>
        <w:t>e</w:t>
      </w:r>
      <w:r>
        <w:rPr>
          <w:rFonts w:ascii="Arial" w:hAnsi="Arial" w:cs="Arial"/>
          <w:iCs/>
          <w:sz w:val="24"/>
          <w:szCs w:val="24"/>
        </w:rPr>
        <w:t xml:space="preserve"> comparison </w:t>
      </w:r>
      <w:r w:rsidR="00C251E0">
        <w:rPr>
          <w:rFonts w:ascii="Arial" w:hAnsi="Arial" w:cs="Arial"/>
          <w:iCs/>
          <w:sz w:val="24"/>
          <w:szCs w:val="24"/>
        </w:rPr>
        <w:t>also reveals</w:t>
      </w:r>
      <w:r>
        <w:rPr>
          <w:rFonts w:ascii="Arial" w:hAnsi="Arial" w:cs="Arial"/>
          <w:iCs/>
          <w:sz w:val="24"/>
          <w:szCs w:val="24"/>
        </w:rPr>
        <w:t xml:space="preserve"> consistent differences between the versions of </w:t>
      </w:r>
      <w:r w:rsidR="00C251E0">
        <w:rPr>
          <w:rFonts w:ascii="Arial" w:hAnsi="Arial" w:cs="Arial"/>
          <w:iCs/>
          <w:sz w:val="24"/>
          <w:szCs w:val="24"/>
        </w:rPr>
        <w:t>the</w:t>
      </w:r>
      <w:r>
        <w:rPr>
          <w:rFonts w:ascii="Arial" w:hAnsi="Arial" w:cs="Arial"/>
          <w:iCs/>
          <w:sz w:val="24"/>
          <w:szCs w:val="24"/>
        </w:rPr>
        <w:t xml:space="preserve"> stories. We believe these differences</w:t>
      </w:r>
      <w:r w:rsidR="00C251E0">
        <w:rPr>
          <w:rFonts w:ascii="Arial" w:hAnsi="Arial" w:cs="Arial"/>
          <w:iCs/>
          <w:sz w:val="24"/>
          <w:szCs w:val="24"/>
        </w:rPr>
        <w:t xml:space="preserve"> result from, </w:t>
      </w:r>
      <w:r w:rsidR="00C251E0">
        <w:rPr>
          <w:rFonts w:ascii="Arial" w:hAnsi="Arial" w:cs="Arial"/>
          <w:i/>
          <w:sz w:val="24"/>
          <w:szCs w:val="24"/>
        </w:rPr>
        <w:t>inter alia</w:t>
      </w:r>
      <w:r w:rsidR="00C251E0">
        <w:rPr>
          <w:rFonts w:ascii="Arial" w:hAnsi="Arial" w:cs="Arial"/>
          <w:iCs/>
          <w:sz w:val="24"/>
          <w:szCs w:val="24"/>
        </w:rPr>
        <w:t xml:space="preserve">, different </w:t>
      </w:r>
      <w:r>
        <w:rPr>
          <w:rFonts w:ascii="Arial" w:hAnsi="Arial" w:cs="Arial"/>
          <w:iCs/>
          <w:sz w:val="24"/>
          <w:szCs w:val="24"/>
        </w:rPr>
        <w:t>intended audiences</w:t>
      </w:r>
      <w:r w:rsidR="005F14B8">
        <w:rPr>
          <w:rFonts w:ascii="Arial" w:hAnsi="Arial" w:cs="Arial"/>
          <w:iCs/>
          <w:sz w:val="24"/>
          <w:szCs w:val="24"/>
        </w:rPr>
        <w:t>.</w:t>
      </w:r>
      <w:r w:rsidR="00C251E0">
        <w:rPr>
          <w:rFonts w:ascii="Arial" w:hAnsi="Arial" w:cs="Arial"/>
          <w:iCs/>
          <w:sz w:val="24"/>
          <w:szCs w:val="24"/>
        </w:rPr>
        <w:t xml:space="preserve"> </w:t>
      </w:r>
      <w:commentRangeStart w:id="0"/>
      <w:r w:rsidR="005F14B8">
        <w:rPr>
          <w:rFonts w:ascii="Arial" w:hAnsi="Arial" w:cs="Arial"/>
          <w:iCs/>
          <w:sz w:val="24"/>
          <w:szCs w:val="24"/>
        </w:rPr>
        <w:t>We argue that</w:t>
      </w:r>
      <w:commentRangeEnd w:id="0"/>
      <w:r w:rsidR="005F14B8">
        <w:rPr>
          <w:rStyle w:val="CommentReference"/>
        </w:rPr>
        <w:commentReference w:id="0"/>
      </w:r>
      <w:r w:rsidR="005F14B8">
        <w:rPr>
          <w:rFonts w:ascii="Arial" w:hAnsi="Arial" w:cs="Arial"/>
          <w:iCs/>
          <w:sz w:val="24"/>
          <w:szCs w:val="24"/>
        </w:rPr>
        <w:t xml:space="preserve"> t</w:t>
      </w:r>
      <w:r>
        <w:rPr>
          <w:rFonts w:ascii="Arial" w:hAnsi="Arial" w:cs="Arial"/>
          <w:iCs/>
          <w:sz w:val="24"/>
          <w:szCs w:val="24"/>
        </w:rPr>
        <w:t xml:space="preserve">hese differences </w:t>
      </w:r>
      <w:r w:rsidR="00C251E0">
        <w:rPr>
          <w:rFonts w:ascii="Arial" w:hAnsi="Arial" w:cs="Arial"/>
          <w:iCs/>
          <w:sz w:val="24"/>
          <w:szCs w:val="24"/>
        </w:rPr>
        <w:t>are the result of</w:t>
      </w:r>
      <w:r>
        <w:rPr>
          <w:rFonts w:ascii="Arial" w:hAnsi="Arial" w:cs="Arial"/>
          <w:iCs/>
          <w:sz w:val="24"/>
          <w:szCs w:val="24"/>
        </w:rPr>
        <w:t xml:space="preserve"> a practical need to intentionally differentiate the content of each book, in order to profit from potential readers who would </w:t>
      </w:r>
      <w:r w:rsidR="005F14B8">
        <w:rPr>
          <w:rFonts w:ascii="Arial" w:hAnsi="Arial" w:cs="Arial"/>
          <w:iCs/>
          <w:sz w:val="24"/>
          <w:szCs w:val="24"/>
        </w:rPr>
        <w:t xml:space="preserve">have </w:t>
      </w:r>
      <w:r>
        <w:rPr>
          <w:rFonts w:ascii="Arial" w:hAnsi="Arial" w:cs="Arial"/>
          <w:iCs/>
          <w:sz w:val="24"/>
          <w:szCs w:val="24"/>
        </w:rPr>
        <w:t>be</w:t>
      </w:r>
      <w:r w:rsidR="005F14B8">
        <w:rPr>
          <w:rFonts w:ascii="Arial" w:hAnsi="Arial" w:cs="Arial"/>
          <w:iCs/>
          <w:sz w:val="24"/>
          <w:szCs w:val="24"/>
        </w:rPr>
        <w:t>en</w:t>
      </w:r>
      <w:r>
        <w:rPr>
          <w:rFonts w:ascii="Arial" w:hAnsi="Arial" w:cs="Arial"/>
          <w:iCs/>
          <w:sz w:val="24"/>
          <w:szCs w:val="24"/>
        </w:rPr>
        <w:t xml:space="preserve"> interested in purchasing both books. </w:t>
      </w:r>
    </w:p>
    <w:p w14:paraId="57908905" w14:textId="6939E5D0" w:rsidR="001D68AF" w:rsidRPr="003E18AD" w:rsidRDefault="00CB0E96" w:rsidP="00701304">
      <w:pPr>
        <w:spacing w:after="120" w:line="240" w:lineRule="auto"/>
        <w:jc w:val="both"/>
        <w:rPr>
          <w:rFonts w:ascii="Arial" w:hAnsi="Arial" w:cs="Arial"/>
          <w:sz w:val="24"/>
          <w:szCs w:val="24"/>
          <w:rtl/>
        </w:rPr>
      </w:pPr>
      <w:r w:rsidRPr="003E18AD">
        <w:rPr>
          <w:rFonts w:ascii="Arial" w:hAnsi="Arial" w:cs="Arial"/>
          <w:sz w:val="24"/>
          <w:szCs w:val="24"/>
          <w:rtl/>
        </w:rPr>
        <w:t xml:space="preserve"> </w:t>
      </w:r>
    </w:p>
    <w:p w14:paraId="2C1F0C0F" w14:textId="77777777" w:rsidR="00CB0E96" w:rsidRPr="003E18AD" w:rsidRDefault="00CB0E96" w:rsidP="00701304">
      <w:pPr>
        <w:spacing w:after="120" w:line="240" w:lineRule="auto"/>
        <w:jc w:val="both"/>
        <w:rPr>
          <w:rFonts w:ascii="Arial" w:hAnsi="Arial" w:cs="Arial"/>
          <w:sz w:val="24"/>
          <w:szCs w:val="24"/>
          <w:rtl/>
        </w:rPr>
      </w:pPr>
    </w:p>
    <w:sectPr w:rsidR="00CB0E96" w:rsidRPr="003E18AD" w:rsidSect="00E67C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F817CAE" w14:textId="1791B913" w:rsidR="005F14B8" w:rsidRDefault="005F14B8">
      <w:pPr>
        <w:pStyle w:val="CommentText"/>
      </w:pPr>
      <w:r>
        <w:rPr>
          <w:rStyle w:val="CommentReference"/>
        </w:rPr>
        <w:annotationRef/>
      </w:r>
      <w:r>
        <w:t>Addition.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F817C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817CAE" w16cid:durableId="23FDD3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0EAE8" w14:textId="77777777" w:rsidR="00C269E0" w:rsidRDefault="00C269E0" w:rsidP="00C768EA">
      <w:pPr>
        <w:spacing w:after="0" w:line="240" w:lineRule="auto"/>
      </w:pPr>
      <w:r>
        <w:separator/>
      </w:r>
    </w:p>
  </w:endnote>
  <w:endnote w:type="continuationSeparator" w:id="0">
    <w:p w14:paraId="2EC62E37" w14:textId="77777777" w:rsidR="00C269E0" w:rsidRDefault="00C269E0" w:rsidP="00C7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3371" w14:textId="77777777" w:rsidR="00C269E0" w:rsidRDefault="00C269E0" w:rsidP="00C768EA">
      <w:pPr>
        <w:spacing w:after="0" w:line="240" w:lineRule="auto"/>
      </w:pPr>
      <w:r>
        <w:separator/>
      </w:r>
    </w:p>
  </w:footnote>
  <w:footnote w:type="continuationSeparator" w:id="0">
    <w:p w14:paraId="313F013C" w14:textId="77777777" w:rsidR="00C269E0" w:rsidRDefault="00C269E0" w:rsidP="00C76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AF"/>
    <w:rsid w:val="000244B3"/>
    <w:rsid w:val="0002704D"/>
    <w:rsid w:val="00041B95"/>
    <w:rsid w:val="00084644"/>
    <w:rsid w:val="000F0715"/>
    <w:rsid w:val="00130B73"/>
    <w:rsid w:val="001A0CA4"/>
    <w:rsid w:val="001D26D3"/>
    <w:rsid w:val="001D68AF"/>
    <w:rsid w:val="00202528"/>
    <w:rsid w:val="00215A7E"/>
    <w:rsid w:val="002601AF"/>
    <w:rsid w:val="00274B6B"/>
    <w:rsid w:val="002A1F95"/>
    <w:rsid w:val="002B7612"/>
    <w:rsid w:val="00302CF6"/>
    <w:rsid w:val="0033493A"/>
    <w:rsid w:val="00365642"/>
    <w:rsid w:val="00381675"/>
    <w:rsid w:val="00393706"/>
    <w:rsid w:val="003B0239"/>
    <w:rsid w:val="003B1CFD"/>
    <w:rsid w:val="003B4DA7"/>
    <w:rsid w:val="003C2C00"/>
    <w:rsid w:val="003E18AD"/>
    <w:rsid w:val="004B218E"/>
    <w:rsid w:val="004E41F1"/>
    <w:rsid w:val="004F5567"/>
    <w:rsid w:val="0052032E"/>
    <w:rsid w:val="005423AE"/>
    <w:rsid w:val="00551AE0"/>
    <w:rsid w:val="005F14B8"/>
    <w:rsid w:val="00626186"/>
    <w:rsid w:val="006351E6"/>
    <w:rsid w:val="006D1234"/>
    <w:rsid w:val="00701304"/>
    <w:rsid w:val="00701942"/>
    <w:rsid w:val="00747848"/>
    <w:rsid w:val="00796E3A"/>
    <w:rsid w:val="007C138D"/>
    <w:rsid w:val="007D328F"/>
    <w:rsid w:val="007E3B30"/>
    <w:rsid w:val="007F1D07"/>
    <w:rsid w:val="00857859"/>
    <w:rsid w:val="00893520"/>
    <w:rsid w:val="008B0745"/>
    <w:rsid w:val="008C0583"/>
    <w:rsid w:val="009424E7"/>
    <w:rsid w:val="00993792"/>
    <w:rsid w:val="00A30342"/>
    <w:rsid w:val="00A4781C"/>
    <w:rsid w:val="00A479AC"/>
    <w:rsid w:val="00A617A0"/>
    <w:rsid w:val="00B2571D"/>
    <w:rsid w:val="00B82279"/>
    <w:rsid w:val="00C03F5A"/>
    <w:rsid w:val="00C251E0"/>
    <w:rsid w:val="00C269E0"/>
    <w:rsid w:val="00C454F4"/>
    <w:rsid w:val="00C768EA"/>
    <w:rsid w:val="00C93CB0"/>
    <w:rsid w:val="00CB0E96"/>
    <w:rsid w:val="00D36F18"/>
    <w:rsid w:val="00DC15AF"/>
    <w:rsid w:val="00DC544D"/>
    <w:rsid w:val="00DD4785"/>
    <w:rsid w:val="00E67C06"/>
    <w:rsid w:val="00F44753"/>
    <w:rsid w:val="00F64DE3"/>
    <w:rsid w:val="00F7658C"/>
    <w:rsid w:val="00F86527"/>
    <w:rsid w:val="00FD3183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9A6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0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1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1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EA"/>
  </w:style>
  <w:style w:type="paragraph" w:styleId="Footer">
    <w:name w:val="footer"/>
    <w:basedOn w:val="Normal"/>
    <w:link w:val="FooterChar"/>
    <w:uiPriority w:val="99"/>
    <w:unhideWhenUsed/>
    <w:rsid w:val="00C76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2021-03-18T11:26:00Z</dcterms:created>
  <dcterms:modified xsi:type="dcterms:W3CDTF">2021-03-18T11:26:00Z</dcterms:modified>
</cp:coreProperties>
</file>