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145"/>
        <w:gridCol w:w="2912"/>
        <w:gridCol w:w="2135"/>
        <w:gridCol w:w="698"/>
      </w:tblGrid>
      <w:tr w:rsidR="00B22E97" w:rsidRPr="00B22E97" w14:paraId="5D3F9336" w14:textId="77777777" w:rsidTr="00E831C0">
        <w:trPr>
          <w:trHeight w:hRule="exact" w:val="453"/>
          <w:jc w:val="center"/>
        </w:trPr>
        <w:tc>
          <w:tcPr>
            <w:tcW w:w="2552" w:type="dxa"/>
            <w:shd w:val="clear" w:color="auto" w:fill="auto"/>
          </w:tcPr>
          <w:p w14:paraId="1C5246C1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Profit and Loss Report</w:t>
            </w:r>
          </w:p>
        </w:tc>
        <w:tc>
          <w:tcPr>
            <w:tcW w:w="6890" w:type="dxa"/>
            <w:gridSpan w:val="4"/>
            <w:shd w:val="clear" w:color="auto" w:fill="auto"/>
          </w:tcPr>
          <w:p w14:paraId="1B711BAE" w14:textId="7C961C14" w:rsidR="00B22E97" w:rsidRPr="00B22E97" w:rsidRDefault="00292F1D" w:rsidP="00E831C0">
            <w:pPr>
              <w:pStyle w:val="Other0"/>
              <w:bidi w:val="0"/>
              <w:ind w:left="503"/>
              <w:rPr>
                <w:b/>
                <w:bCs/>
                <w:u w:val="single"/>
              </w:rPr>
            </w:pPr>
            <w:r w:rsidRPr="00292F1D">
              <w:rPr>
                <w:b/>
                <w:bCs/>
                <w:lang w:val="en-US"/>
              </w:rPr>
              <w:t xml:space="preserve">       </w:t>
            </w:r>
            <w:r w:rsidR="00B22E97">
              <w:rPr>
                <w:b/>
                <w:bCs/>
                <w:u w:val="single"/>
                <w:lang w:val="en-US"/>
              </w:rPr>
              <w:t>Arranged according to Company’s unaudited ledger accounts</w:t>
            </w:r>
          </w:p>
        </w:tc>
      </w:tr>
      <w:tr w:rsidR="00B22E97" w:rsidRPr="00B22E97" w14:paraId="09BB9036" w14:textId="77777777" w:rsidTr="00E831C0">
        <w:trPr>
          <w:trHeight w:hRule="exact" w:val="373"/>
          <w:jc w:val="center"/>
        </w:trPr>
        <w:tc>
          <w:tcPr>
            <w:tcW w:w="2552" w:type="dxa"/>
            <w:shd w:val="clear" w:color="auto" w:fill="auto"/>
          </w:tcPr>
          <w:p w14:paraId="6AFF76E0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auto"/>
          </w:tcPr>
          <w:p w14:paraId="65805DAB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96515A" w14:textId="076CA728" w:rsidR="00B22E97" w:rsidRPr="00B22E97" w:rsidRDefault="00B22E97" w:rsidP="00E831C0">
            <w:pPr>
              <w:pStyle w:val="Other0"/>
              <w:bidi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Signed b</w:t>
            </w:r>
            <w:r w:rsidR="00E831C0">
              <w:rPr>
                <w:b/>
                <w:bCs/>
                <w:u w:val="single"/>
                <w:lang w:val="en-US"/>
              </w:rPr>
              <w:t>y</w:t>
            </w:r>
            <w:r>
              <w:rPr>
                <w:b/>
                <w:bCs/>
                <w:u w:val="single"/>
                <w:lang w:val="en-US"/>
              </w:rPr>
              <w:t xml:space="preserve"> our office stamp for identification purposes only</w:t>
            </w:r>
          </w:p>
        </w:tc>
      </w:tr>
      <w:tr w:rsidR="00E831C0" w:rsidRPr="00B22E97" w14:paraId="19B506A4" w14:textId="77777777" w:rsidTr="00E831C0">
        <w:trPr>
          <w:trHeight w:hRule="exact" w:val="594"/>
          <w:jc w:val="center"/>
        </w:trPr>
        <w:tc>
          <w:tcPr>
            <w:tcW w:w="2552" w:type="dxa"/>
            <w:shd w:val="clear" w:color="auto" w:fill="auto"/>
          </w:tcPr>
          <w:p w14:paraId="7B982907" w14:textId="77777777" w:rsidR="00E831C0" w:rsidRPr="00B22E97" w:rsidRDefault="00E831C0" w:rsidP="008831B2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auto"/>
          </w:tcPr>
          <w:p w14:paraId="176AE157" w14:textId="77777777" w:rsidR="00E831C0" w:rsidRPr="00B22E97" w:rsidRDefault="00E831C0" w:rsidP="008831B2">
            <w:pPr>
              <w:rPr>
                <w:sz w:val="10"/>
                <w:szCs w:val="10"/>
              </w:rPr>
            </w:pP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6F8AC8C8" w14:textId="18CEDE24" w:rsidR="00E831C0" w:rsidRPr="00B22E97" w:rsidRDefault="00E831C0" w:rsidP="00E831C0">
            <w:pPr>
              <w:pStyle w:val="Other0"/>
              <w:bidi w:val="0"/>
              <w:spacing w:after="14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For the year that ended on December 31, 2020</w:t>
            </w:r>
          </w:p>
        </w:tc>
        <w:tc>
          <w:tcPr>
            <w:tcW w:w="2833" w:type="dxa"/>
            <w:gridSpan w:val="2"/>
            <w:vMerge w:val="restart"/>
            <w:shd w:val="clear" w:color="auto" w:fill="auto"/>
            <w:vAlign w:val="center"/>
          </w:tcPr>
          <w:p w14:paraId="0FA6489D" w14:textId="77777777" w:rsidR="00E831C0" w:rsidRPr="00B22E97" w:rsidRDefault="00E831C0" w:rsidP="00E831C0">
            <w:pPr>
              <w:pStyle w:val="Other0"/>
              <w:bidi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lang w:val="en-US"/>
              </w:rPr>
              <w:t>For Q4</w:t>
            </w:r>
          </w:p>
          <w:p w14:paraId="3A459013" w14:textId="793C650E" w:rsidR="00E831C0" w:rsidRPr="00B22E97" w:rsidRDefault="00E831C0" w:rsidP="00E831C0">
            <w:pPr>
              <w:pStyle w:val="Other0"/>
              <w:bidi w:val="0"/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lang w:val="en-US"/>
              </w:rPr>
              <w:t>From October 1 until December 31, 2020</w:t>
            </w:r>
          </w:p>
        </w:tc>
      </w:tr>
      <w:tr w:rsidR="00E831C0" w:rsidRPr="00B22E97" w14:paraId="67DC9E09" w14:textId="77777777" w:rsidTr="00E831C0">
        <w:trPr>
          <w:trHeight w:hRule="exact" w:val="210"/>
          <w:jc w:val="center"/>
        </w:trPr>
        <w:tc>
          <w:tcPr>
            <w:tcW w:w="2552" w:type="dxa"/>
            <w:shd w:val="clear" w:color="auto" w:fill="auto"/>
          </w:tcPr>
          <w:p w14:paraId="50CC7DF8" w14:textId="77777777" w:rsidR="00E831C0" w:rsidRPr="00B22E97" w:rsidRDefault="00E831C0" w:rsidP="008831B2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auto"/>
          </w:tcPr>
          <w:p w14:paraId="50097C5E" w14:textId="77777777" w:rsidR="00E831C0" w:rsidRPr="00B22E97" w:rsidRDefault="00E831C0" w:rsidP="008831B2">
            <w:pPr>
              <w:rPr>
                <w:sz w:val="10"/>
                <w:szCs w:val="10"/>
              </w:rPr>
            </w:pP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16F503DC" w14:textId="77777777" w:rsidR="00E831C0" w:rsidRPr="00B22E97" w:rsidRDefault="00E831C0" w:rsidP="008831B2"/>
        </w:tc>
        <w:tc>
          <w:tcPr>
            <w:tcW w:w="2833" w:type="dxa"/>
            <w:gridSpan w:val="2"/>
            <w:vMerge/>
            <w:shd w:val="clear" w:color="auto" w:fill="auto"/>
          </w:tcPr>
          <w:p w14:paraId="50A1BD01" w14:textId="6A09A906" w:rsidR="00E831C0" w:rsidRPr="00B22E97" w:rsidRDefault="00E831C0" w:rsidP="00E831C0">
            <w:pPr>
              <w:pStyle w:val="Other0"/>
              <w:bidi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831C0" w:rsidRPr="00B22E97" w14:paraId="22B9D916" w14:textId="77777777" w:rsidTr="008831B2">
        <w:trPr>
          <w:trHeight w:hRule="exact" w:val="371"/>
          <w:jc w:val="center"/>
        </w:trPr>
        <w:tc>
          <w:tcPr>
            <w:tcW w:w="2552" w:type="dxa"/>
            <w:shd w:val="clear" w:color="auto" w:fill="auto"/>
          </w:tcPr>
          <w:p w14:paraId="15A7B4D6" w14:textId="77777777" w:rsidR="00E831C0" w:rsidRPr="00B22E97" w:rsidRDefault="00E831C0" w:rsidP="008831B2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auto"/>
          </w:tcPr>
          <w:p w14:paraId="5DD128FE" w14:textId="77777777" w:rsidR="00E831C0" w:rsidRPr="00B22E97" w:rsidRDefault="00E831C0" w:rsidP="00B22E97">
            <w:pPr>
              <w:pStyle w:val="Other0"/>
              <w:bidi w:val="0"/>
              <w:ind w:firstLine="14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Note №</w:t>
            </w:r>
          </w:p>
        </w:tc>
        <w:tc>
          <w:tcPr>
            <w:tcW w:w="2912" w:type="dxa"/>
            <w:shd w:val="clear" w:color="auto" w:fill="auto"/>
          </w:tcPr>
          <w:p w14:paraId="3C1E7B67" w14:textId="77777777" w:rsidR="00E831C0" w:rsidRPr="00B22E97" w:rsidRDefault="00E831C0" w:rsidP="008831B2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vMerge/>
            <w:shd w:val="clear" w:color="auto" w:fill="auto"/>
          </w:tcPr>
          <w:p w14:paraId="7871042B" w14:textId="77777777" w:rsidR="00E831C0" w:rsidRPr="00B22E97" w:rsidRDefault="00E831C0" w:rsidP="008831B2"/>
        </w:tc>
      </w:tr>
      <w:tr w:rsidR="00B22E97" w:rsidRPr="00B22E97" w14:paraId="31F39280" w14:textId="77777777" w:rsidTr="00E831C0">
        <w:trPr>
          <w:trHeight w:hRule="exact" w:val="264"/>
          <w:jc w:val="center"/>
        </w:trPr>
        <w:tc>
          <w:tcPr>
            <w:tcW w:w="2552" w:type="dxa"/>
            <w:shd w:val="clear" w:color="auto" w:fill="auto"/>
          </w:tcPr>
          <w:p w14:paraId="4EC9F762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shd w:val="clear" w:color="auto" w:fill="auto"/>
          </w:tcPr>
          <w:p w14:paraId="35245500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912" w:type="dxa"/>
            <w:shd w:val="clear" w:color="auto" w:fill="auto"/>
          </w:tcPr>
          <w:p w14:paraId="4DDDB824" w14:textId="683399D3" w:rsidR="00B22E97" w:rsidRPr="00B22E97" w:rsidRDefault="00B22E97" w:rsidP="00E831C0">
            <w:pPr>
              <w:pStyle w:val="Other20"/>
              <w:ind w:right="400"/>
              <w:jc w:val="center"/>
              <w:rPr>
                <w:b/>
                <w:bCs/>
              </w:rPr>
            </w:pPr>
          </w:p>
        </w:tc>
        <w:tc>
          <w:tcPr>
            <w:tcW w:w="2135" w:type="dxa"/>
            <w:shd w:val="clear" w:color="auto" w:fill="auto"/>
          </w:tcPr>
          <w:p w14:paraId="4DEE206F" w14:textId="3CA6DB30" w:rsidR="00B22E97" w:rsidRPr="00B22E97" w:rsidRDefault="00B22E97" w:rsidP="00B22E97">
            <w:pPr>
              <w:pStyle w:val="Other20"/>
              <w:ind w:left="1480"/>
              <w:rPr>
                <w:b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14:paraId="435F169E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56E6769E" w14:textId="77777777" w:rsidTr="00E831C0">
        <w:trPr>
          <w:trHeight w:hRule="exact" w:val="363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68480FF0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Income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2F98696B" w14:textId="0080C7BB" w:rsidR="00B22E97" w:rsidRPr="00B22E97" w:rsidRDefault="00B22E97" w:rsidP="00FA1323">
            <w:pPr>
              <w:pStyle w:val="Other20"/>
              <w:ind w:right="140"/>
              <w:jc w:val="center"/>
            </w:pPr>
            <w:r>
              <w:t>1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0510F1AF" w14:textId="1C9DE6FC" w:rsidR="00B22E97" w:rsidRPr="00B22E97" w:rsidRDefault="00B22E97" w:rsidP="00B22E97">
            <w:pPr>
              <w:pStyle w:val="Other20"/>
              <w:ind w:left="1220"/>
            </w:pPr>
            <w:r>
              <w:t>192,802,014 *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761488CF" w14:textId="45B58EF2" w:rsidR="00B22E97" w:rsidRPr="00B22E97" w:rsidRDefault="00B22E97" w:rsidP="00B22E97">
            <w:pPr>
              <w:pStyle w:val="Other20"/>
              <w:ind w:firstLine="740"/>
            </w:pPr>
            <w:r>
              <w:t>107,975,064</w:t>
            </w:r>
          </w:p>
        </w:tc>
        <w:tc>
          <w:tcPr>
            <w:tcW w:w="698" w:type="dxa"/>
            <w:shd w:val="clear" w:color="auto" w:fill="auto"/>
          </w:tcPr>
          <w:p w14:paraId="0CD15CEC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33FD14EE" w14:textId="77777777" w:rsidTr="008831B2">
        <w:trPr>
          <w:trHeight w:hRule="exact" w:val="342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62615DAB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Sales Cost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C5353E5" w14:textId="65B50C10" w:rsidR="00B22E97" w:rsidRPr="00B22E97" w:rsidRDefault="00B22E97" w:rsidP="00FA1323">
            <w:pPr>
              <w:pStyle w:val="Other20"/>
              <w:jc w:val="center"/>
            </w:pPr>
            <w:r>
              <w:t>2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33C64BD0" w14:textId="2CE9F0F6" w:rsidR="00B22E97" w:rsidRPr="00B22E97" w:rsidRDefault="00B22E97" w:rsidP="00B22E97">
            <w:pPr>
              <w:pStyle w:val="Other20"/>
              <w:ind w:left="1220"/>
            </w:pPr>
            <w:r>
              <w:t>177,452,492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9573950" w14:textId="3E222F1E" w:rsidR="00B22E97" w:rsidRPr="00B22E97" w:rsidRDefault="00B22E97" w:rsidP="00B22E97">
            <w:pPr>
              <w:pStyle w:val="Other20"/>
              <w:ind w:firstLine="740"/>
            </w:pPr>
            <w:r>
              <w:t>103,371,456</w:t>
            </w:r>
          </w:p>
        </w:tc>
        <w:tc>
          <w:tcPr>
            <w:tcW w:w="698" w:type="dxa"/>
            <w:shd w:val="clear" w:color="auto" w:fill="auto"/>
          </w:tcPr>
          <w:p w14:paraId="023E883C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5DA01D68" w14:textId="77777777" w:rsidTr="008831B2">
        <w:trPr>
          <w:trHeight w:hRule="exact" w:val="418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0F18AB9C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Gross profit</w:t>
            </w:r>
          </w:p>
        </w:tc>
        <w:tc>
          <w:tcPr>
            <w:tcW w:w="1145" w:type="dxa"/>
            <w:shd w:val="clear" w:color="auto" w:fill="auto"/>
          </w:tcPr>
          <w:p w14:paraId="407C2C2E" w14:textId="77777777" w:rsidR="00B22E97" w:rsidRPr="00B22E97" w:rsidRDefault="00B22E97" w:rsidP="00FA13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7B680" w14:textId="52746C6C" w:rsidR="00B22E97" w:rsidRPr="00B22E97" w:rsidRDefault="00B22E97" w:rsidP="00B22E97">
            <w:pPr>
              <w:pStyle w:val="Other20"/>
              <w:ind w:left="1340"/>
              <w:rPr>
                <w:b/>
                <w:bCs/>
              </w:rPr>
            </w:pPr>
            <w:r>
              <w:rPr>
                <w:b/>
                <w:bCs/>
              </w:rPr>
              <w:t>15,349,522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E14BE2" w14:textId="2C676C3B" w:rsidR="00B22E97" w:rsidRPr="00B22E97" w:rsidRDefault="00B22E97" w:rsidP="00B22E97">
            <w:pPr>
              <w:pStyle w:val="Other20"/>
              <w:ind w:firstLine="980"/>
              <w:rPr>
                <w:b/>
                <w:bCs/>
              </w:rPr>
            </w:pPr>
            <w:r>
              <w:rPr>
                <w:b/>
                <w:bCs/>
              </w:rPr>
              <w:t>4,603,608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5E28C87C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4427FE89" w14:textId="77777777" w:rsidTr="00E831C0">
        <w:trPr>
          <w:trHeight w:hRule="exact" w:val="489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6294F459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Research and Development expenses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076EE4CF" w14:textId="683923CF" w:rsidR="00B22E97" w:rsidRPr="00B22E97" w:rsidRDefault="00B22E97" w:rsidP="00FA1323">
            <w:pPr>
              <w:pStyle w:val="Other20"/>
              <w:jc w:val="center"/>
            </w:pPr>
            <w:r>
              <w:t>3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444C90F2" w14:textId="15AB245F" w:rsidR="00B22E97" w:rsidRPr="00B22E97" w:rsidRDefault="00B22E97" w:rsidP="00B22E97">
            <w:pPr>
              <w:pStyle w:val="Other20"/>
              <w:ind w:left="1460"/>
            </w:pPr>
            <w:r>
              <w:t>1,650,592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48617326" w14:textId="26572DA2" w:rsidR="00B22E97" w:rsidRPr="00B22E97" w:rsidRDefault="00B22E97" w:rsidP="00B22E97">
            <w:pPr>
              <w:pStyle w:val="Other20"/>
              <w:ind w:left="1160"/>
            </w:pPr>
            <w:r>
              <w:t>717,663</w:t>
            </w:r>
          </w:p>
        </w:tc>
        <w:tc>
          <w:tcPr>
            <w:tcW w:w="698" w:type="dxa"/>
            <w:shd w:val="clear" w:color="auto" w:fill="auto"/>
          </w:tcPr>
          <w:p w14:paraId="5D8B4D79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65B21807" w14:textId="77777777" w:rsidTr="008831B2">
        <w:trPr>
          <w:trHeight w:hRule="exact" w:val="349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4D5CB6F8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Operating Costs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8E422D4" w14:textId="45FCF6EF" w:rsidR="00B22E97" w:rsidRPr="00B22E97" w:rsidRDefault="00B22E97" w:rsidP="00FA1323">
            <w:pPr>
              <w:pStyle w:val="Other20"/>
              <w:jc w:val="center"/>
            </w:pPr>
            <w:r>
              <w:t>4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63191DF1" w14:textId="17BBCD65" w:rsidR="00B22E97" w:rsidRPr="00B22E97" w:rsidRDefault="00B22E97" w:rsidP="00B22E97">
            <w:pPr>
              <w:pStyle w:val="Other20"/>
              <w:ind w:left="1460"/>
            </w:pPr>
            <w:r>
              <w:t>1,535,598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59E9B5D" w14:textId="7BF5C7D2" w:rsidR="00B22E97" w:rsidRPr="00B22E97" w:rsidRDefault="00B22E97" w:rsidP="00B22E97">
            <w:pPr>
              <w:pStyle w:val="Other20"/>
              <w:ind w:left="1160"/>
            </w:pPr>
            <w:r>
              <w:t>931,848</w:t>
            </w:r>
          </w:p>
        </w:tc>
        <w:tc>
          <w:tcPr>
            <w:tcW w:w="698" w:type="dxa"/>
            <w:shd w:val="clear" w:color="auto" w:fill="auto"/>
          </w:tcPr>
          <w:p w14:paraId="40BB1F71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07C71A7B" w14:textId="77777777" w:rsidTr="008831B2">
        <w:trPr>
          <w:trHeight w:hRule="exact" w:val="425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7C50A68C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Operating profit</w:t>
            </w:r>
          </w:p>
        </w:tc>
        <w:tc>
          <w:tcPr>
            <w:tcW w:w="1145" w:type="dxa"/>
            <w:shd w:val="clear" w:color="auto" w:fill="auto"/>
          </w:tcPr>
          <w:p w14:paraId="3D12392D" w14:textId="77777777" w:rsidR="00B22E97" w:rsidRPr="00B22E97" w:rsidRDefault="00B22E97" w:rsidP="00FA13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2857F9" w14:textId="18CF8DB9" w:rsidR="00B22E97" w:rsidRPr="00B22E97" w:rsidRDefault="00B22E97" w:rsidP="00B22E97">
            <w:pPr>
              <w:pStyle w:val="Other20"/>
              <w:ind w:left="1340"/>
              <w:rPr>
                <w:b/>
                <w:bCs/>
              </w:rPr>
            </w:pPr>
            <w:r>
              <w:rPr>
                <w:b/>
                <w:bCs/>
              </w:rPr>
              <w:t>12,163,332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C3E97C" w14:textId="4BBAE0E8" w:rsidR="00B22E97" w:rsidRPr="00B22E97" w:rsidRDefault="00B22E97" w:rsidP="00B22E97">
            <w:pPr>
              <w:pStyle w:val="Other20"/>
              <w:ind w:firstLine="980"/>
              <w:rPr>
                <w:b/>
                <w:bCs/>
              </w:rPr>
            </w:pPr>
            <w:r>
              <w:rPr>
                <w:b/>
                <w:bCs/>
              </w:rPr>
              <w:t>2,954,097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7BE127F7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70D809A2" w14:textId="77777777" w:rsidTr="008831B2">
        <w:trPr>
          <w:trHeight w:hRule="exact" w:val="378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7C4F9BF3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Sales expenses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151EAD1F" w14:textId="1F77E62C" w:rsidR="00B22E97" w:rsidRPr="00B22E97" w:rsidRDefault="00B22E97" w:rsidP="00FA1323">
            <w:pPr>
              <w:pStyle w:val="Other20"/>
              <w:ind w:right="140"/>
              <w:jc w:val="center"/>
            </w:pPr>
            <w:r>
              <w:t>5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54E42AD8" w14:textId="2DCB8A78" w:rsidR="00B22E97" w:rsidRPr="00B22E97" w:rsidRDefault="00B22E97" w:rsidP="00B22E97">
            <w:pPr>
              <w:pStyle w:val="Other20"/>
              <w:ind w:left="1460"/>
            </w:pPr>
            <w:r>
              <w:t>1,670,744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04C7D3B" w14:textId="528701BB" w:rsidR="00B22E97" w:rsidRPr="00B22E97" w:rsidRDefault="00B22E97" w:rsidP="00B22E97">
            <w:pPr>
              <w:pStyle w:val="Other20"/>
              <w:ind w:left="1160"/>
            </w:pPr>
            <w:r>
              <w:t>583,589</w:t>
            </w:r>
          </w:p>
        </w:tc>
        <w:tc>
          <w:tcPr>
            <w:tcW w:w="698" w:type="dxa"/>
            <w:shd w:val="clear" w:color="auto" w:fill="auto"/>
          </w:tcPr>
          <w:p w14:paraId="216D1554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48953198" w14:textId="77777777" w:rsidTr="00E831C0">
        <w:trPr>
          <w:trHeight w:hRule="exact" w:val="561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2AF68F0D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Administrative and general expenses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4FDAC1A9" w14:textId="59BE3301" w:rsidR="00B22E97" w:rsidRPr="00B22E97" w:rsidRDefault="00B22E97" w:rsidP="00FA1323">
            <w:pPr>
              <w:pStyle w:val="Other20"/>
              <w:jc w:val="center"/>
            </w:pPr>
            <w:r>
              <w:t>6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1644455E" w14:textId="7A3235F6" w:rsidR="00B22E97" w:rsidRPr="00B22E97" w:rsidRDefault="00B22E97" w:rsidP="00B22E97">
            <w:pPr>
              <w:pStyle w:val="Other20"/>
              <w:ind w:left="1460"/>
            </w:pPr>
            <w:r>
              <w:t>3,856,635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5425D9E0" w14:textId="5A52D715" w:rsidR="00B22E97" w:rsidRPr="00B22E97" w:rsidRDefault="00B22E97" w:rsidP="00B22E97">
            <w:pPr>
              <w:pStyle w:val="Other20"/>
              <w:ind w:firstLine="980"/>
            </w:pPr>
            <w:r>
              <w:t>1,702,414</w:t>
            </w:r>
          </w:p>
        </w:tc>
        <w:tc>
          <w:tcPr>
            <w:tcW w:w="698" w:type="dxa"/>
            <w:shd w:val="clear" w:color="auto" w:fill="auto"/>
          </w:tcPr>
          <w:p w14:paraId="4B243F17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38522904" w14:textId="77777777" w:rsidTr="00E831C0">
        <w:trPr>
          <w:trHeight w:hRule="exact" w:val="553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1E9C5EB3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Profit from normal operations</w:t>
            </w:r>
          </w:p>
        </w:tc>
        <w:tc>
          <w:tcPr>
            <w:tcW w:w="1145" w:type="dxa"/>
            <w:shd w:val="clear" w:color="auto" w:fill="auto"/>
          </w:tcPr>
          <w:p w14:paraId="6FE9C1A1" w14:textId="77777777" w:rsidR="00B22E97" w:rsidRPr="00B22E97" w:rsidRDefault="00B22E97" w:rsidP="00FA13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B63E10" w14:textId="3236F8B5" w:rsidR="00B22E97" w:rsidRPr="00B22E97" w:rsidRDefault="00B22E97" w:rsidP="00B22E97">
            <w:pPr>
              <w:pStyle w:val="Other20"/>
              <w:ind w:left="1460"/>
            </w:pPr>
            <w:r>
              <w:t>6,635,953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77E053" w14:textId="4F78BE1F" w:rsidR="00B22E97" w:rsidRPr="00B22E97" w:rsidRDefault="00B22E97" w:rsidP="00B22E97">
            <w:pPr>
              <w:pStyle w:val="Other20"/>
              <w:ind w:left="1160"/>
            </w:pPr>
            <w:r>
              <w:t>668,094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70E5BB5F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72EC3A76" w14:textId="77777777" w:rsidTr="008831B2">
        <w:trPr>
          <w:trHeight w:hRule="exact" w:val="338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42FC61E2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Financing expenses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743F65D" w14:textId="2FFF6C69" w:rsidR="00B22E97" w:rsidRPr="00B22E97" w:rsidRDefault="00B22E97" w:rsidP="00FA1323">
            <w:pPr>
              <w:pStyle w:val="Other20"/>
              <w:jc w:val="center"/>
            </w:pPr>
            <w:r>
              <w:t>7</w:t>
            </w:r>
          </w:p>
        </w:tc>
        <w:tc>
          <w:tcPr>
            <w:tcW w:w="2912" w:type="dxa"/>
            <w:shd w:val="clear" w:color="auto" w:fill="auto"/>
            <w:vAlign w:val="bottom"/>
          </w:tcPr>
          <w:p w14:paraId="354F30C4" w14:textId="0CE37FAE" w:rsidR="00B22E97" w:rsidRPr="00B22E97" w:rsidRDefault="00B22E97" w:rsidP="00B22E97">
            <w:pPr>
              <w:pStyle w:val="Other20"/>
              <w:tabs>
                <w:tab w:val="left" w:pos="1681"/>
              </w:tabs>
              <w:ind w:right="400"/>
              <w:jc w:val="right"/>
            </w:pPr>
            <w:r>
              <w:t>632,167</w:t>
            </w:r>
          </w:p>
        </w:tc>
        <w:tc>
          <w:tcPr>
            <w:tcW w:w="2135" w:type="dxa"/>
            <w:shd w:val="clear" w:color="auto" w:fill="auto"/>
            <w:vAlign w:val="bottom"/>
          </w:tcPr>
          <w:p w14:paraId="3A0EA705" w14:textId="6A5D3EFF" w:rsidR="00B22E97" w:rsidRPr="00B22E97" w:rsidRDefault="00B22E97" w:rsidP="00B22E97">
            <w:pPr>
              <w:pStyle w:val="Other20"/>
              <w:ind w:left="1160"/>
            </w:pPr>
            <w:r>
              <w:t>319,902</w:t>
            </w:r>
          </w:p>
        </w:tc>
        <w:tc>
          <w:tcPr>
            <w:tcW w:w="698" w:type="dxa"/>
            <w:shd w:val="clear" w:color="auto" w:fill="auto"/>
          </w:tcPr>
          <w:p w14:paraId="5F2A4028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61D8475F" w14:textId="77777777" w:rsidTr="00E831C0">
        <w:trPr>
          <w:trHeight w:hRule="exact" w:val="472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6B8BAB57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Pre-tax earnings on income</w:t>
            </w:r>
          </w:p>
        </w:tc>
        <w:tc>
          <w:tcPr>
            <w:tcW w:w="1145" w:type="dxa"/>
            <w:shd w:val="clear" w:color="auto" w:fill="auto"/>
          </w:tcPr>
          <w:p w14:paraId="683906CA" w14:textId="77777777" w:rsidR="00B22E97" w:rsidRPr="00B22E97" w:rsidRDefault="00B22E97" w:rsidP="00FA13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C659A8" w14:textId="2B8412F2" w:rsidR="00B22E97" w:rsidRPr="00B22E97" w:rsidRDefault="00B22E97" w:rsidP="00B22E97">
            <w:pPr>
              <w:pStyle w:val="Other20"/>
              <w:ind w:left="1460"/>
              <w:rPr>
                <w:b/>
                <w:bCs/>
              </w:rPr>
            </w:pPr>
            <w:r>
              <w:rPr>
                <w:b/>
                <w:bCs/>
              </w:rPr>
              <w:t>6,003,786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6A7FE9" w14:textId="0A5821BD" w:rsidR="00B22E97" w:rsidRPr="00B22E97" w:rsidRDefault="00B22E97" w:rsidP="00B22E97">
            <w:pPr>
              <w:pStyle w:val="Other20"/>
              <w:ind w:left="1160"/>
              <w:rPr>
                <w:b/>
                <w:bCs/>
              </w:rPr>
            </w:pPr>
            <w:r>
              <w:rPr>
                <w:b/>
                <w:bCs/>
              </w:rPr>
              <w:t>348,192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72B9ED7A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2F986821" w14:textId="77777777" w:rsidTr="00FA1323">
        <w:trPr>
          <w:trHeight w:hRule="exact" w:val="53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136F0A3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Taxes on Income – Provision</w:t>
            </w:r>
          </w:p>
        </w:tc>
        <w:tc>
          <w:tcPr>
            <w:tcW w:w="1145" w:type="dxa"/>
            <w:shd w:val="clear" w:color="auto" w:fill="auto"/>
          </w:tcPr>
          <w:p w14:paraId="73BA70FB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912" w:type="dxa"/>
            <w:shd w:val="clear" w:color="auto" w:fill="auto"/>
            <w:vAlign w:val="bottom"/>
          </w:tcPr>
          <w:p w14:paraId="528D503B" w14:textId="3271D594" w:rsidR="00B22E97" w:rsidRPr="00B22E97" w:rsidRDefault="00B22E97" w:rsidP="00B22E97">
            <w:pPr>
              <w:pStyle w:val="Other20"/>
              <w:tabs>
                <w:tab w:val="left" w:pos="1811"/>
              </w:tabs>
              <w:ind w:right="400"/>
              <w:jc w:val="right"/>
            </w:pPr>
            <w:r>
              <w:t>57,852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4BDBCD" w14:textId="13903FA4" w:rsidR="00B22E97" w:rsidRPr="00B22E97" w:rsidRDefault="00B22E97" w:rsidP="00B22E97">
            <w:pPr>
              <w:pStyle w:val="Other20"/>
              <w:jc w:val="right"/>
            </w:pPr>
            <w:r>
              <w:t>43,711</w:t>
            </w:r>
          </w:p>
        </w:tc>
        <w:tc>
          <w:tcPr>
            <w:tcW w:w="698" w:type="dxa"/>
            <w:shd w:val="clear" w:color="auto" w:fill="auto"/>
          </w:tcPr>
          <w:p w14:paraId="033BFE53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29706C2A" w14:textId="77777777" w:rsidTr="00FA1323">
        <w:trPr>
          <w:trHeight w:hRule="exact" w:val="472"/>
          <w:jc w:val="center"/>
        </w:trPr>
        <w:tc>
          <w:tcPr>
            <w:tcW w:w="2552" w:type="dxa"/>
            <w:shd w:val="clear" w:color="auto" w:fill="auto"/>
            <w:vAlign w:val="bottom"/>
          </w:tcPr>
          <w:p w14:paraId="04DF99C1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Net Earnings</w:t>
            </w:r>
          </w:p>
        </w:tc>
        <w:tc>
          <w:tcPr>
            <w:tcW w:w="1145" w:type="dxa"/>
            <w:shd w:val="clear" w:color="auto" w:fill="auto"/>
          </w:tcPr>
          <w:p w14:paraId="111A2A7A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9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3DC47FD" w14:textId="0AB59572" w:rsidR="00B22E97" w:rsidRPr="00FA1323" w:rsidRDefault="00B22E97" w:rsidP="00B22E97">
            <w:pPr>
              <w:pStyle w:val="Other20"/>
              <w:tabs>
                <w:tab w:val="left" w:leader="underscore" w:pos="1210"/>
              </w:tabs>
              <w:ind w:right="400"/>
              <w:jc w:val="right"/>
              <w:rPr>
                <w:b/>
                <w:bCs/>
              </w:rPr>
            </w:pPr>
            <w:r w:rsidRPr="00FA1323">
              <w:rPr>
                <w:b/>
                <w:bCs/>
              </w:rPr>
              <w:t>5,945,934</w:t>
            </w:r>
          </w:p>
        </w:tc>
        <w:tc>
          <w:tcPr>
            <w:tcW w:w="21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4C27B32" w14:textId="72BD74F8" w:rsidR="00B22E97" w:rsidRPr="00B22E97" w:rsidRDefault="00B22E97" w:rsidP="00B22E97">
            <w:pPr>
              <w:pStyle w:val="Other20"/>
              <w:ind w:left="1160"/>
              <w:rPr>
                <w:b/>
                <w:bCs/>
              </w:rPr>
            </w:pPr>
            <w:r>
              <w:rPr>
                <w:b/>
                <w:bCs/>
              </w:rPr>
              <w:t>304,481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auto" w:fill="auto"/>
          </w:tcPr>
          <w:p w14:paraId="53FCEF2D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609E8623" w14:textId="77777777" w:rsidTr="008831B2">
        <w:trPr>
          <w:trHeight w:hRule="exact" w:val="1166"/>
          <w:jc w:val="center"/>
        </w:trPr>
        <w:tc>
          <w:tcPr>
            <w:tcW w:w="944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2406D" w14:textId="03A79B43" w:rsidR="00B22E97" w:rsidRPr="00B22E97" w:rsidRDefault="00FA1323" w:rsidP="00B22E97">
            <w:pPr>
              <w:pStyle w:val="Other0"/>
              <w:bidi w:val="0"/>
              <w:spacing w:line="338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lang w:val="en-US"/>
              </w:rPr>
              <w:t xml:space="preserve">*  </w:t>
            </w:r>
            <w:r w:rsidR="00B22E97">
              <w:rPr>
                <w:b/>
                <w:bCs/>
                <w:lang w:val="en-US"/>
              </w:rPr>
              <w:t xml:space="preserve">Included in revenues, income of NIS 12,670,887 pending payment by clients. </w:t>
            </w:r>
            <w:r>
              <w:rPr>
                <w:b/>
                <w:bCs/>
                <w:lang w:val="en-US"/>
              </w:rPr>
              <w:br/>
              <w:t xml:space="preserve">   </w:t>
            </w:r>
            <w:r w:rsidR="00B22E97">
              <w:rPr>
                <w:b/>
                <w:bCs/>
                <w:lang w:val="en-US"/>
              </w:rPr>
              <w:t>Also, provision made for revenue of NIS 4,366,185</w:t>
            </w:r>
          </w:p>
        </w:tc>
      </w:tr>
      <w:tr w:rsidR="00B22E97" w:rsidRPr="00B22E97" w14:paraId="046710B0" w14:textId="77777777" w:rsidTr="008831B2">
        <w:trPr>
          <w:trHeight w:hRule="exact" w:val="882"/>
          <w:jc w:val="center"/>
        </w:trPr>
        <w:tc>
          <w:tcPr>
            <w:tcW w:w="9442" w:type="dxa"/>
            <w:gridSpan w:val="5"/>
            <w:vMerge/>
            <w:shd w:val="clear" w:color="auto" w:fill="auto"/>
            <w:vAlign w:val="center"/>
          </w:tcPr>
          <w:p w14:paraId="3C8CE62D" w14:textId="77777777" w:rsidR="00B22E97" w:rsidRPr="00B22E97" w:rsidRDefault="00B22E97" w:rsidP="008831B2"/>
        </w:tc>
      </w:tr>
      <w:tr w:rsidR="00FA1323" w:rsidRPr="00B22E97" w14:paraId="28966473" w14:textId="77777777" w:rsidTr="00FA1323">
        <w:trPr>
          <w:trHeight w:val="2775"/>
          <w:jc w:val="center"/>
        </w:trPr>
        <w:tc>
          <w:tcPr>
            <w:tcW w:w="9442" w:type="dxa"/>
            <w:gridSpan w:val="5"/>
            <w:shd w:val="clear" w:color="auto" w:fill="auto"/>
            <w:vAlign w:val="bottom"/>
          </w:tcPr>
          <w:p w14:paraId="3EE241F1" w14:textId="77777777" w:rsidR="00FA1323" w:rsidRPr="00B22E97" w:rsidRDefault="00FA1323" w:rsidP="009D4981">
            <w:pPr>
              <w:pStyle w:val="Other0"/>
              <w:bidi w:val="0"/>
              <w:spacing w:after="100" w:afterAutospacing="1"/>
              <w:jc w:val="right"/>
            </w:pPr>
            <w:proofErr w:type="spellStart"/>
            <w:r>
              <w:rPr>
                <w:lang w:val="en-US"/>
              </w:rPr>
              <w:t>Dotan</w:t>
            </w:r>
            <w:proofErr w:type="spellEnd"/>
            <w:r>
              <w:rPr>
                <w:lang w:val="en-US"/>
              </w:rPr>
              <w:t xml:space="preserve"> Eliyahu, CPA</w:t>
            </w:r>
          </w:p>
          <w:p w14:paraId="09089059" w14:textId="77777777" w:rsidR="00FA1323" w:rsidRPr="00B22E97" w:rsidRDefault="00FA1323" w:rsidP="008831B2">
            <w:pPr>
              <w:pStyle w:val="Other20"/>
              <w:spacing w:after="400"/>
              <w:jc w:val="right"/>
            </w:pPr>
          </w:p>
        </w:tc>
      </w:tr>
    </w:tbl>
    <w:p w14:paraId="4BCCB79D" w14:textId="77777777" w:rsidR="00B22E97" w:rsidRPr="00B22E97" w:rsidRDefault="00B22E97" w:rsidP="00B22E97">
      <w:pPr>
        <w:sectPr w:rsidR="00B22E97" w:rsidRPr="00B22E97">
          <w:pgSz w:w="11900" w:h="16840"/>
          <w:pgMar w:top="1203" w:right="1146" w:bottom="843" w:left="1311" w:header="775" w:footer="415" w:gutter="0"/>
          <w:pgNumType w:start="1"/>
          <w:cols w:space="720"/>
          <w:noEndnote/>
          <w:bidi/>
          <w:docGrid w:linePitch="360"/>
        </w:sectPr>
      </w:pPr>
    </w:p>
    <w:tbl>
      <w:tblPr>
        <w:tblOverlap w:val="never"/>
        <w:tblW w:w="9601" w:type="dxa"/>
        <w:tblInd w:w="-2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0"/>
        <w:gridCol w:w="2192"/>
        <w:gridCol w:w="2279"/>
      </w:tblGrid>
      <w:tr w:rsidR="00B22E97" w:rsidRPr="00B22E97" w14:paraId="3603B5FB" w14:textId="77777777" w:rsidTr="00FA1323">
        <w:trPr>
          <w:trHeight w:hRule="exact" w:val="313"/>
        </w:trPr>
        <w:tc>
          <w:tcPr>
            <w:tcW w:w="5130" w:type="dxa"/>
            <w:shd w:val="clear" w:color="auto" w:fill="auto"/>
            <w:vAlign w:val="bottom"/>
          </w:tcPr>
          <w:p w14:paraId="07ACE16C" w14:textId="77777777" w:rsidR="00B22E97" w:rsidRPr="00B22E97" w:rsidRDefault="00B22E97" w:rsidP="00B22E97">
            <w:pPr>
              <w:pStyle w:val="Other0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Note № 1 – Income: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0E50A87B" w14:textId="1D6B0BFC" w:rsidR="00B22E97" w:rsidRPr="00B22E97" w:rsidRDefault="00FA1323" w:rsidP="00FA1323">
            <w:pPr>
              <w:pStyle w:val="Other0"/>
              <w:bidi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lang w:val="en-US"/>
              </w:rPr>
              <w:t xml:space="preserve">Year </w:t>
            </w:r>
            <w:r w:rsidR="00B22E97">
              <w:rPr>
                <w:b/>
                <w:bCs/>
                <w:lang w:val="en-US"/>
              </w:rPr>
              <w:t>2020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475C2BA8" w14:textId="77777777" w:rsidR="00B22E97" w:rsidRPr="00B22E97" w:rsidRDefault="00B22E97" w:rsidP="00FA1323">
            <w:pPr>
              <w:pStyle w:val="Other0"/>
              <w:bidi w:val="0"/>
              <w:ind w:firstLine="2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lang w:val="en-US"/>
              </w:rPr>
              <w:t>Q4 2020</w:t>
            </w:r>
          </w:p>
        </w:tc>
      </w:tr>
      <w:tr w:rsidR="00B22E97" w:rsidRPr="00B22E97" w14:paraId="55805317" w14:textId="77777777" w:rsidTr="00FA1323">
        <w:trPr>
          <w:trHeight w:hRule="exact" w:val="612"/>
        </w:trPr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6931E1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Revenue from services provided abroad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29AB5A75" w14:textId="751B3859" w:rsidR="00B22E97" w:rsidRPr="00B22E97" w:rsidRDefault="00B22E97" w:rsidP="00B22E97">
            <w:pPr>
              <w:pStyle w:val="Other20"/>
              <w:ind w:firstLine="680"/>
              <w:jc w:val="both"/>
            </w:pPr>
            <w:r>
              <w:t>2,987,028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DBA0C8D" w14:textId="0B491837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1,510,956</w:t>
            </w:r>
          </w:p>
        </w:tc>
      </w:tr>
      <w:tr w:rsidR="00B22E97" w:rsidRPr="00B22E97" w14:paraId="1BD63C35" w14:textId="77777777" w:rsidTr="00FA1323">
        <w:trPr>
          <w:trHeight w:hRule="exact" w:val="281"/>
        </w:trPr>
        <w:tc>
          <w:tcPr>
            <w:tcW w:w="5130" w:type="dxa"/>
            <w:shd w:val="clear" w:color="auto" w:fill="auto"/>
            <w:vAlign w:val="bottom"/>
          </w:tcPr>
          <w:p w14:paraId="37007957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Revenue from services provided in Israel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283BCC3C" w14:textId="6DE8BE31" w:rsidR="00B22E97" w:rsidRPr="00B22E97" w:rsidRDefault="00B22E97" w:rsidP="00B22E97">
            <w:pPr>
              <w:pStyle w:val="Other20"/>
              <w:ind w:firstLine="460"/>
              <w:jc w:val="both"/>
            </w:pPr>
            <w:r>
              <w:t>160,225,887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916D42B" w14:textId="05091089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89,889,302</w:t>
            </w:r>
          </w:p>
        </w:tc>
      </w:tr>
      <w:tr w:rsidR="00B22E97" w:rsidRPr="00B22E97" w14:paraId="268B7234" w14:textId="77777777" w:rsidTr="00FA1323">
        <w:trPr>
          <w:trHeight w:hRule="exact" w:val="400"/>
        </w:trPr>
        <w:tc>
          <w:tcPr>
            <w:tcW w:w="5130" w:type="dxa"/>
            <w:shd w:val="clear" w:color="auto" w:fill="auto"/>
          </w:tcPr>
          <w:p w14:paraId="04D074C8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Reimbursement of tax refund and VAT</w:t>
            </w:r>
          </w:p>
        </w:tc>
        <w:tc>
          <w:tcPr>
            <w:tcW w:w="2192" w:type="dxa"/>
            <w:shd w:val="clear" w:color="auto" w:fill="auto"/>
          </w:tcPr>
          <w:p w14:paraId="4C1CC09F" w14:textId="40609D06" w:rsidR="00B22E97" w:rsidRPr="00B22E97" w:rsidRDefault="00B22E97" w:rsidP="00B22E97">
            <w:pPr>
              <w:pStyle w:val="Other20"/>
              <w:ind w:firstLine="560"/>
              <w:jc w:val="both"/>
              <w:rPr>
                <w:u w:val="single"/>
              </w:rPr>
            </w:pPr>
            <w:r>
              <w:rPr>
                <w:u w:val="single"/>
              </w:rPr>
              <w:t>29,589,099</w:t>
            </w:r>
          </w:p>
        </w:tc>
        <w:tc>
          <w:tcPr>
            <w:tcW w:w="2279" w:type="dxa"/>
            <w:shd w:val="clear" w:color="auto" w:fill="auto"/>
          </w:tcPr>
          <w:p w14:paraId="061674CC" w14:textId="368930B2" w:rsidR="00B22E97" w:rsidRPr="00B22E97" w:rsidRDefault="00B22E97" w:rsidP="00FA1323">
            <w:pPr>
              <w:pStyle w:val="Other20"/>
              <w:tabs>
                <w:tab w:val="left" w:leader="underscore" w:pos="896"/>
              </w:tabs>
              <w:ind w:left="45" w:right="322"/>
              <w:jc w:val="right"/>
              <w:rPr>
                <w:u w:val="single"/>
              </w:rPr>
            </w:pPr>
            <w:r>
              <w:rPr>
                <w:u w:val="single"/>
              </w:rPr>
              <w:t>16,574,806</w:t>
            </w:r>
          </w:p>
        </w:tc>
      </w:tr>
      <w:tr w:rsidR="00B22E97" w:rsidRPr="00B22E97" w14:paraId="37A19B98" w14:textId="77777777" w:rsidTr="00FA1323">
        <w:trPr>
          <w:trHeight w:hRule="exact" w:val="569"/>
        </w:trPr>
        <w:tc>
          <w:tcPr>
            <w:tcW w:w="5130" w:type="dxa"/>
            <w:shd w:val="clear" w:color="auto" w:fill="auto"/>
            <w:vAlign w:val="center"/>
          </w:tcPr>
          <w:p w14:paraId="4EA9024A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Total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4C9C313" w14:textId="45F7BBE9" w:rsidR="00B22E97" w:rsidRPr="00FA1323" w:rsidRDefault="00B22E97" w:rsidP="00B22E97">
            <w:pPr>
              <w:pStyle w:val="Other20"/>
              <w:ind w:firstLine="460"/>
              <w:jc w:val="both"/>
              <w:rPr>
                <w:u w:val="double"/>
              </w:rPr>
            </w:pPr>
            <w:r w:rsidRPr="00FA1323">
              <w:rPr>
                <w:u w:val="double"/>
              </w:rPr>
              <w:t>192,802,014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B4D82DA" w14:textId="44755053" w:rsidR="00B22E97" w:rsidRPr="00FA1323" w:rsidRDefault="00B22E97" w:rsidP="00FA1323">
            <w:pPr>
              <w:pStyle w:val="Other20"/>
              <w:ind w:left="45" w:right="322"/>
              <w:jc w:val="right"/>
              <w:rPr>
                <w:u w:val="double"/>
              </w:rPr>
            </w:pPr>
            <w:r w:rsidRPr="00FA1323">
              <w:rPr>
                <w:u w:val="double"/>
              </w:rPr>
              <w:t>107,975,064</w:t>
            </w:r>
          </w:p>
        </w:tc>
      </w:tr>
      <w:tr w:rsidR="00B22E97" w:rsidRPr="00B22E97" w14:paraId="1DAFF683" w14:textId="77777777" w:rsidTr="00FA1323">
        <w:trPr>
          <w:trHeight w:hRule="exact" w:val="565"/>
        </w:trPr>
        <w:tc>
          <w:tcPr>
            <w:tcW w:w="5130" w:type="dxa"/>
            <w:shd w:val="clear" w:color="auto" w:fill="auto"/>
            <w:vAlign w:val="center"/>
          </w:tcPr>
          <w:p w14:paraId="4DDAEB1D" w14:textId="77777777" w:rsidR="00B22E97" w:rsidRPr="00B22E97" w:rsidRDefault="00B22E97" w:rsidP="00B22E97">
            <w:pPr>
              <w:pStyle w:val="Other0"/>
              <w:bidi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Note № 2 – Sales Cost</w:t>
            </w:r>
          </w:p>
        </w:tc>
        <w:tc>
          <w:tcPr>
            <w:tcW w:w="2192" w:type="dxa"/>
            <w:shd w:val="clear" w:color="auto" w:fill="auto"/>
          </w:tcPr>
          <w:p w14:paraId="627A89A8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shd w:val="clear" w:color="auto" w:fill="auto"/>
          </w:tcPr>
          <w:p w14:paraId="11FFCEDF" w14:textId="77777777" w:rsidR="00B22E97" w:rsidRPr="00B22E97" w:rsidRDefault="00B22E97" w:rsidP="00FA1323">
            <w:pPr>
              <w:ind w:left="45" w:right="322"/>
              <w:jc w:val="right"/>
              <w:rPr>
                <w:sz w:val="10"/>
                <w:szCs w:val="10"/>
              </w:rPr>
            </w:pPr>
          </w:p>
        </w:tc>
      </w:tr>
      <w:tr w:rsidR="00B22E97" w:rsidRPr="00B22E97" w14:paraId="617001B4" w14:textId="77777777" w:rsidTr="00FA1323">
        <w:trPr>
          <w:trHeight w:hRule="exact" w:val="418"/>
        </w:trPr>
        <w:tc>
          <w:tcPr>
            <w:tcW w:w="5130" w:type="dxa"/>
            <w:shd w:val="clear" w:color="auto" w:fill="auto"/>
            <w:vAlign w:val="bottom"/>
          </w:tcPr>
          <w:p w14:paraId="0290CD98" w14:textId="77777777" w:rsidR="00B22E97" w:rsidRPr="00B22E97" w:rsidRDefault="00B22E97" w:rsidP="00B22E97">
            <w:pPr>
              <w:pStyle w:val="Other0"/>
              <w:bidi w:val="0"/>
              <w:jc w:val="both"/>
            </w:pPr>
            <w:r>
              <w:rPr>
                <w:lang w:val="en-US"/>
              </w:rPr>
              <w:t>Tax and VAT costs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082BF712" w14:textId="126572BC" w:rsidR="00B22E97" w:rsidRPr="00B22E97" w:rsidRDefault="00B22E97" w:rsidP="00B22E97">
            <w:pPr>
              <w:pStyle w:val="Other20"/>
              <w:ind w:firstLine="560"/>
              <w:jc w:val="both"/>
            </w:pPr>
            <w:r>
              <w:t>28,015,727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9B21F85" w14:textId="02D1BC01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15,640,989</w:t>
            </w:r>
          </w:p>
        </w:tc>
      </w:tr>
      <w:tr w:rsidR="00B22E97" w:rsidRPr="00B22E97" w14:paraId="5DD925E9" w14:textId="77777777" w:rsidTr="00FA1323">
        <w:trPr>
          <w:trHeight w:hRule="exact" w:val="266"/>
        </w:trPr>
        <w:tc>
          <w:tcPr>
            <w:tcW w:w="5130" w:type="dxa"/>
            <w:shd w:val="clear" w:color="auto" w:fill="auto"/>
            <w:vAlign w:val="bottom"/>
          </w:tcPr>
          <w:p w14:paraId="20FE4387" w14:textId="77777777" w:rsidR="00B22E97" w:rsidRPr="00B22E97" w:rsidRDefault="00B22E97" w:rsidP="00B22E97">
            <w:pPr>
              <w:pStyle w:val="Other0"/>
              <w:bidi w:val="0"/>
              <w:jc w:val="both"/>
            </w:pPr>
            <w:r>
              <w:rPr>
                <w:lang w:val="en-US"/>
              </w:rPr>
              <w:t>Customs brokerage, forwarding and shipping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557147D7" w14:textId="65C53A06" w:rsidR="00B22E97" w:rsidRPr="00B22E97" w:rsidRDefault="00B22E97" w:rsidP="00B22E97">
            <w:pPr>
              <w:pStyle w:val="Other20"/>
              <w:ind w:firstLine="460"/>
              <w:jc w:val="both"/>
            </w:pPr>
            <w:r>
              <w:t>119,085,507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5DDECFA" w14:textId="2643EE53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72,790,493</w:t>
            </w:r>
          </w:p>
        </w:tc>
      </w:tr>
      <w:tr w:rsidR="00B22E97" w:rsidRPr="00B22E97" w14:paraId="0E00E6C4" w14:textId="77777777" w:rsidTr="00FA1323">
        <w:trPr>
          <w:trHeight w:hRule="exact" w:val="410"/>
        </w:trPr>
        <w:tc>
          <w:tcPr>
            <w:tcW w:w="5130" w:type="dxa"/>
            <w:shd w:val="clear" w:color="auto" w:fill="auto"/>
          </w:tcPr>
          <w:p w14:paraId="6E90357B" w14:textId="77777777" w:rsidR="00B22E97" w:rsidRPr="00B22E97" w:rsidRDefault="00B22E97" w:rsidP="00B22E97">
            <w:pPr>
              <w:pStyle w:val="Other0"/>
              <w:bidi w:val="0"/>
              <w:jc w:val="both"/>
            </w:pPr>
            <w:r>
              <w:rPr>
                <w:lang w:val="en-US"/>
              </w:rPr>
              <w:t>Shipment to customers</w:t>
            </w:r>
          </w:p>
        </w:tc>
        <w:tc>
          <w:tcPr>
            <w:tcW w:w="2192" w:type="dxa"/>
            <w:shd w:val="clear" w:color="auto" w:fill="auto"/>
          </w:tcPr>
          <w:p w14:paraId="2D60A7B8" w14:textId="5A353B73" w:rsidR="00B22E97" w:rsidRPr="00B22E97" w:rsidRDefault="00B22E97" w:rsidP="00B22E97">
            <w:pPr>
              <w:pStyle w:val="Other20"/>
              <w:ind w:firstLine="560"/>
              <w:jc w:val="both"/>
              <w:rPr>
                <w:u w:val="single"/>
              </w:rPr>
            </w:pPr>
            <w:r>
              <w:rPr>
                <w:u w:val="single"/>
              </w:rPr>
              <w:t>30,351,258</w:t>
            </w:r>
          </w:p>
        </w:tc>
        <w:tc>
          <w:tcPr>
            <w:tcW w:w="2279" w:type="dxa"/>
            <w:shd w:val="clear" w:color="auto" w:fill="auto"/>
          </w:tcPr>
          <w:p w14:paraId="700F1761" w14:textId="4BA6F443" w:rsidR="00B22E97" w:rsidRPr="00B22E97" w:rsidRDefault="00B22E97" w:rsidP="00FA1323">
            <w:pPr>
              <w:pStyle w:val="Other20"/>
              <w:tabs>
                <w:tab w:val="left" w:leader="underscore" w:pos="896"/>
              </w:tabs>
              <w:ind w:left="45" w:right="322"/>
              <w:jc w:val="right"/>
              <w:rPr>
                <w:u w:val="single"/>
              </w:rPr>
            </w:pPr>
            <w:r>
              <w:rPr>
                <w:u w:val="single"/>
              </w:rPr>
              <w:t>14,939,974</w:t>
            </w:r>
          </w:p>
        </w:tc>
      </w:tr>
      <w:tr w:rsidR="00B22E97" w:rsidRPr="00B22E97" w14:paraId="1DAAFAE0" w14:textId="77777777" w:rsidTr="00FA1323">
        <w:trPr>
          <w:trHeight w:hRule="exact" w:val="583"/>
        </w:trPr>
        <w:tc>
          <w:tcPr>
            <w:tcW w:w="5130" w:type="dxa"/>
            <w:shd w:val="clear" w:color="auto" w:fill="auto"/>
            <w:vAlign w:val="center"/>
          </w:tcPr>
          <w:p w14:paraId="53A1B0DD" w14:textId="77777777" w:rsidR="00B22E97" w:rsidRPr="00B22E97" w:rsidRDefault="00B22E97" w:rsidP="00B22E97">
            <w:pPr>
              <w:pStyle w:val="Other0"/>
              <w:tabs>
                <w:tab w:val="left" w:pos="1094"/>
              </w:tabs>
              <w:bidi w:val="0"/>
            </w:pPr>
            <w:r>
              <w:rPr>
                <w:lang w:val="en-US"/>
              </w:rPr>
              <w:t>Total</w:t>
            </w:r>
            <w:r>
              <w:rPr>
                <w:lang w:val="en-US"/>
              </w:rPr>
              <w:tab/>
              <w:t>Gross profit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D0AE8F2" w14:textId="6C78D26B" w:rsidR="00B22E97" w:rsidRPr="00FA1323" w:rsidRDefault="00B22E97" w:rsidP="00B22E97">
            <w:pPr>
              <w:pStyle w:val="Other20"/>
              <w:ind w:firstLine="460"/>
              <w:jc w:val="both"/>
              <w:rPr>
                <w:u w:val="double"/>
              </w:rPr>
            </w:pPr>
            <w:r w:rsidRPr="00FA1323">
              <w:rPr>
                <w:u w:val="double"/>
              </w:rPr>
              <w:t>177,452,492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69783E0" w14:textId="3D8D341E" w:rsidR="00B22E97" w:rsidRPr="00FA1323" w:rsidRDefault="00B22E97" w:rsidP="00FA1323">
            <w:pPr>
              <w:pStyle w:val="Other20"/>
              <w:ind w:left="45" w:right="322"/>
              <w:jc w:val="right"/>
              <w:rPr>
                <w:u w:val="double"/>
              </w:rPr>
            </w:pPr>
            <w:r w:rsidRPr="00FA1323">
              <w:rPr>
                <w:u w:val="double"/>
              </w:rPr>
              <w:t>103,371,456</w:t>
            </w:r>
          </w:p>
        </w:tc>
      </w:tr>
      <w:tr w:rsidR="00B22E97" w:rsidRPr="00B22E97" w14:paraId="27A2CC71" w14:textId="77777777" w:rsidTr="00FA1323">
        <w:trPr>
          <w:trHeight w:hRule="exact" w:val="558"/>
        </w:trPr>
        <w:tc>
          <w:tcPr>
            <w:tcW w:w="5130" w:type="dxa"/>
            <w:shd w:val="clear" w:color="auto" w:fill="auto"/>
            <w:vAlign w:val="center"/>
          </w:tcPr>
          <w:p w14:paraId="43671654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Note № 3 – Research and Development Expenses:</w:t>
            </w:r>
          </w:p>
        </w:tc>
        <w:tc>
          <w:tcPr>
            <w:tcW w:w="2192" w:type="dxa"/>
            <w:shd w:val="clear" w:color="auto" w:fill="auto"/>
          </w:tcPr>
          <w:p w14:paraId="64D05BC5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shd w:val="clear" w:color="auto" w:fill="auto"/>
          </w:tcPr>
          <w:p w14:paraId="285D8ACE" w14:textId="77777777" w:rsidR="00B22E97" w:rsidRPr="00B22E97" w:rsidRDefault="00B22E97" w:rsidP="00FA1323">
            <w:pPr>
              <w:ind w:left="45" w:right="322"/>
              <w:jc w:val="right"/>
              <w:rPr>
                <w:sz w:val="10"/>
                <w:szCs w:val="10"/>
              </w:rPr>
            </w:pPr>
          </w:p>
        </w:tc>
      </w:tr>
      <w:tr w:rsidR="00B22E97" w:rsidRPr="00B22E97" w14:paraId="7B0498D3" w14:textId="77777777" w:rsidTr="00FA1323">
        <w:trPr>
          <w:trHeight w:hRule="exact" w:val="418"/>
        </w:trPr>
        <w:tc>
          <w:tcPr>
            <w:tcW w:w="5130" w:type="dxa"/>
            <w:shd w:val="clear" w:color="auto" w:fill="auto"/>
            <w:vAlign w:val="bottom"/>
          </w:tcPr>
          <w:p w14:paraId="2B89C918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R&amp;D salaries &amp; related expenses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5FF4607A" w14:textId="552CD62A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621,311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D262274" w14:textId="62145DE7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278,397</w:t>
            </w:r>
          </w:p>
        </w:tc>
      </w:tr>
      <w:tr w:rsidR="00B22E97" w:rsidRPr="00B22E97" w14:paraId="282D9596" w14:textId="77777777" w:rsidTr="00FA1323">
        <w:trPr>
          <w:trHeight w:hRule="exact" w:val="274"/>
        </w:trPr>
        <w:tc>
          <w:tcPr>
            <w:tcW w:w="5130" w:type="dxa"/>
            <w:shd w:val="clear" w:color="auto" w:fill="auto"/>
            <w:vAlign w:val="bottom"/>
          </w:tcPr>
          <w:p w14:paraId="7A67CAF0" w14:textId="5A240169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 xml:space="preserve">R&amp;D </w:t>
            </w:r>
            <w:r w:rsidR="00CE71A9">
              <w:rPr>
                <w:lang w:val="en-US"/>
              </w:rPr>
              <w:t>e</w:t>
            </w:r>
            <w:r>
              <w:rPr>
                <w:lang w:val="en-US"/>
              </w:rPr>
              <w:t>xpenses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7AE155CA" w14:textId="3609F7D2" w:rsidR="00B22E97" w:rsidRPr="00B22E97" w:rsidRDefault="00B22E97" w:rsidP="00B22E97">
            <w:pPr>
              <w:pStyle w:val="Other20"/>
              <w:ind w:firstLine="680"/>
              <w:jc w:val="both"/>
            </w:pPr>
            <w:r>
              <w:t>1,029,281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1A52949" w14:textId="2E91B885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439,266</w:t>
            </w:r>
          </w:p>
        </w:tc>
      </w:tr>
      <w:tr w:rsidR="00B22E97" w:rsidRPr="00B22E97" w14:paraId="208FF5BF" w14:textId="77777777" w:rsidTr="00FA1323">
        <w:trPr>
          <w:trHeight w:hRule="exact" w:val="770"/>
        </w:trPr>
        <w:tc>
          <w:tcPr>
            <w:tcW w:w="5130" w:type="dxa"/>
            <w:shd w:val="clear" w:color="auto" w:fill="auto"/>
            <w:vAlign w:val="center"/>
          </w:tcPr>
          <w:p w14:paraId="77D05A94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Total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FDDB9" w14:textId="093CC72D" w:rsidR="00B22E97" w:rsidRPr="00FA1323" w:rsidRDefault="00B22E97" w:rsidP="00B22E97">
            <w:pPr>
              <w:pStyle w:val="Other20"/>
              <w:ind w:firstLine="680"/>
              <w:jc w:val="both"/>
              <w:rPr>
                <w:u w:val="double"/>
              </w:rPr>
            </w:pPr>
            <w:r w:rsidRPr="00FA1323">
              <w:rPr>
                <w:u w:val="double"/>
              </w:rPr>
              <w:t>1,650,592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9C2B9" w14:textId="17FF3980" w:rsidR="00B22E97" w:rsidRPr="00FA1323" w:rsidRDefault="00B22E97" w:rsidP="00FA1323">
            <w:pPr>
              <w:pStyle w:val="Other20"/>
              <w:tabs>
                <w:tab w:val="left" w:leader="underscore" w:pos="1188"/>
              </w:tabs>
              <w:ind w:left="45" w:right="322"/>
              <w:jc w:val="right"/>
              <w:rPr>
                <w:u w:val="double"/>
              </w:rPr>
            </w:pPr>
            <w:r w:rsidRPr="00FA1323">
              <w:rPr>
                <w:u w:val="double"/>
              </w:rPr>
              <w:t>717,663</w:t>
            </w:r>
          </w:p>
        </w:tc>
      </w:tr>
      <w:tr w:rsidR="00B22E97" w:rsidRPr="00B22E97" w14:paraId="654925BC" w14:textId="77777777" w:rsidTr="00FA1323">
        <w:trPr>
          <w:trHeight w:hRule="exact" w:val="500"/>
        </w:trPr>
        <w:tc>
          <w:tcPr>
            <w:tcW w:w="5130" w:type="dxa"/>
            <w:shd w:val="clear" w:color="auto" w:fill="auto"/>
            <w:vAlign w:val="center"/>
          </w:tcPr>
          <w:p w14:paraId="4DD35F40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Note № 4 – Operating Costs:</w:t>
            </w:r>
          </w:p>
        </w:tc>
        <w:tc>
          <w:tcPr>
            <w:tcW w:w="2192" w:type="dxa"/>
            <w:shd w:val="clear" w:color="auto" w:fill="auto"/>
          </w:tcPr>
          <w:p w14:paraId="40FA034D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shd w:val="clear" w:color="auto" w:fill="auto"/>
          </w:tcPr>
          <w:p w14:paraId="525D6DC6" w14:textId="77777777" w:rsidR="00B22E97" w:rsidRPr="00B22E97" w:rsidRDefault="00B22E97" w:rsidP="00FA1323">
            <w:pPr>
              <w:ind w:left="45" w:right="322"/>
              <w:jc w:val="right"/>
              <w:rPr>
                <w:sz w:val="10"/>
                <w:szCs w:val="10"/>
              </w:rPr>
            </w:pPr>
          </w:p>
        </w:tc>
      </w:tr>
      <w:tr w:rsidR="00B22E97" w:rsidRPr="00B22E97" w14:paraId="57F5EDD8" w14:textId="77777777" w:rsidTr="00FA1323">
        <w:trPr>
          <w:trHeight w:hRule="exact" w:val="432"/>
        </w:trPr>
        <w:tc>
          <w:tcPr>
            <w:tcW w:w="5130" w:type="dxa"/>
            <w:shd w:val="clear" w:color="auto" w:fill="auto"/>
            <w:vAlign w:val="bottom"/>
          </w:tcPr>
          <w:p w14:paraId="42399136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Outsourced customer service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35849E62" w14:textId="0C5E0DE2" w:rsidR="00B22E97" w:rsidRPr="00B22E97" w:rsidRDefault="00B22E97" w:rsidP="00B22E97">
            <w:pPr>
              <w:pStyle w:val="Other20"/>
              <w:ind w:firstLine="680"/>
              <w:jc w:val="both"/>
            </w:pPr>
            <w:r>
              <w:t>1,247,222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3BBCE04E" w14:textId="703D8EB0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802,308</w:t>
            </w:r>
          </w:p>
        </w:tc>
      </w:tr>
      <w:tr w:rsidR="00B22E97" w:rsidRPr="00B22E97" w14:paraId="3A39D184" w14:textId="77777777" w:rsidTr="00FA1323">
        <w:trPr>
          <w:trHeight w:hRule="exact" w:val="274"/>
        </w:trPr>
        <w:tc>
          <w:tcPr>
            <w:tcW w:w="5130" w:type="dxa"/>
            <w:shd w:val="clear" w:color="auto" w:fill="auto"/>
            <w:vAlign w:val="bottom"/>
          </w:tcPr>
          <w:p w14:paraId="10B26BB0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Servers, storage and logistical services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27D9E7DA" w14:textId="1995036D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140,815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6DA0506A" w14:textId="4184A803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81,651</w:t>
            </w:r>
          </w:p>
        </w:tc>
      </w:tr>
      <w:tr w:rsidR="00B22E97" w:rsidRPr="00B22E97" w14:paraId="43B5FED2" w14:textId="77777777" w:rsidTr="00FA1323">
        <w:trPr>
          <w:trHeight w:hRule="exact" w:val="266"/>
        </w:trPr>
        <w:tc>
          <w:tcPr>
            <w:tcW w:w="5130" w:type="dxa"/>
            <w:shd w:val="clear" w:color="auto" w:fill="auto"/>
            <w:vAlign w:val="bottom"/>
          </w:tcPr>
          <w:p w14:paraId="57279B14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Insurance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25753E36" w14:textId="487C571D" w:rsidR="00B22E97" w:rsidRPr="00B22E97" w:rsidRDefault="00B22E97" w:rsidP="00B22E97">
            <w:pPr>
              <w:pStyle w:val="Other20"/>
              <w:ind w:left="1020"/>
              <w:jc w:val="both"/>
            </w:pPr>
            <w:r>
              <w:t>23,507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DE05F55" w14:textId="2BA67CDA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17,935</w:t>
            </w:r>
          </w:p>
        </w:tc>
      </w:tr>
      <w:tr w:rsidR="00B22E97" w:rsidRPr="00B22E97" w14:paraId="33CA5073" w14:textId="77777777" w:rsidTr="00FA1323">
        <w:trPr>
          <w:trHeight w:hRule="exact" w:val="270"/>
        </w:trPr>
        <w:tc>
          <w:tcPr>
            <w:tcW w:w="5130" w:type="dxa"/>
            <w:shd w:val="clear" w:color="auto" w:fill="auto"/>
            <w:vAlign w:val="bottom"/>
          </w:tcPr>
          <w:p w14:paraId="37FD87F2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Rent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14551799" w14:textId="2F6EE2F5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124,054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F770367" w14:textId="40D7D537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29,954</w:t>
            </w:r>
          </w:p>
        </w:tc>
      </w:tr>
      <w:tr w:rsidR="00B22E97" w:rsidRPr="00B22E97" w14:paraId="37FBAF77" w14:textId="77777777" w:rsidTr="00FA1323">
        <w:trPr>
          <w:trHeight w:hRule="exact" w:val="702"/>
        </w:trPr>
        <w:tc>
          <w:tcPr>
            <w:tcW w:w="5130" w:type="dxa"/>
            <w:shd w:val="clear" w:color="auto" w:fill="auto"/>
            <w:vAlign w:val="center"/>
          </w:tcPr>
          <w:p w14:paraId="737D10EF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Total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F93C4" w14:textId="2587A238" w:rsidR="00B22E97" w:rsidRPr="00FA1323" w:rsidRDefault="00B22E97" w:rsidP="00B22E97">
            <w:pPr>
              <w:pStyle w:val="Other20"/>
              <w:ind w:firstLine="680"/>
              <w:jc w:val="both"/>
              <w:rPr>
                <w:u w:val="double"/>
              </w:rPr>
            </w:pPr>
            <w:r w:rsidRPr="00FA1323">
              <w:rPr>
                <w:u w:val="double"/>
              </w:rPr>
              <w:t>1,535,598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9242" w14:textId="1785B243" w:rsidR="00B22E97" w:rsidRPr="00FA1323" w:rsidRDefault="00B22E97" w:rsidP="00FA1323">
            <w:pPr>
              <w:pStyle w:val="Other20"/>
              <w:ind w:left="45" w:right="322"/>
              <w:jc w:val="right"/>
              <w:rPr>
                <w:u w:val="double"/>
              </w:rPr>
            </w:pPr>
            <w:r w:rsidRPr="00FA1323">
              <w:rPr>
                <w:u w:val="double"/>
              </w:rPr>
              <w:t>931,848</w:t>
            </w:r>
          </w:p>
        </w:tc>
      </w:tr>
      <w:tr w:rsidR="00B22E97" w:rsidRPr="00B22E97" w14:paraId="32B61C67" w14:textId="77777777" w:rsidTr="00FA1323">
        <w:trPr>
          <w:trHeight w:hRule="exact" w:val="558"/>
        </w:trPr>
        <w:tc>
          <w:tcPr>
            <w:tcW w:w="5130" w:type="dxa"/>
            <w:shd w:val="clear" w:color="auto" w:fill="auto"/>
            <w:vAlign w:val="center"/>
          </w:tcPr>
          <w:p w14:paraId="4D8738A1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Note № 5 – Sales expenses:</w:t>
            </w:r>
          </w:p>
        </w:tc>
        <w:tc>
          <w:tcPr>
            <w:tcW w:w="2192" w:type="dxa"/>
            <w:shd w:val="clear" w:color="auto" w:fill="auto"/>
          </w:tcPr>
          <w:p w14:paraId="57944E81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shd w:val="clear" w:color="auto" w:fill="auto"/>
          </w:tcPr>
          <w:p w14:paraId="6F9498C8" w14:textId="77777777" w:rsidR="00B22E97" w:rsidRPr="00B22E97" w:rsidRDefault="00B22E97" w:rsidP="00FA1323">
            <w:pPr>
              <w:ind w:left="45" w:right="322"/>
              <w:jc w:val="right"/>
              <w:rPr>
                <w:sz w:val="10"/>
                <w:szCs w:val="10"/>
              </w:rPr>
            </w:pPr>
          </w:p>
        </w:tc>
      </w:tr>
      <w:tr w:rsidR="00B22E97" w:rsidRPr="00B22E97" w14:paraId="734DAAF9" w14:textId="77777777" w:rsidTr="00FA1323">
        <w:trPr>
          <w:trHeight w:hRule="exact" w:val="421"/>
        </w:trPr>
        <w:tc>
          <w:tcPr>
            <w:tcW w:w="5130" w:type="dxa"/>
            <w:shd w:val="clear" w:color="auto" w:fill="auto"/>
            <w:vAlign w:val="bottom"/>
          </w:tcPr>
          <w:p w14:paraId="0F6C7D0E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Advertising and sales promotion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50062933" w14:textId="273065B5" w:rsidR="00B22E97" w:rsidRPr="00B22E97" w:rsidRDefault="00B22E97" w:rsidP="00B22E97">
            <w:pPr>
              <w:pStyle w:val="Other20"/>
              <w:ind w:firstLine="680"/>
              <w:jc w:val="both"/>
            </w:pPr>
            <w:r>
              <w:t>1,375,914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7675C53" w14:textId="46DE112F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466,159</w:t>
            </w:r>
          </w:p>
        </w:tc>
      </w:tr>
      <w:tr w:rsidR="00B22E97" w:rsidRPr="00B22E97" w14:paraId="35A9D3B7" w14:textId="77777777" w:rsidTr="00FA1323">
        <w:trPr>
          <w:trHeight w:hRule="exact" w:val="263"/>
        </w:trPr>
        <w:tc>
          <w:tcPr>
            <w:tcW w:w="5130" w:type="dxa"/>
            <w:shd w:val="clear" w:color="auto" w:fill="auto"/>
            <w:vAlign w:val="bottom"/>
          </w:tcPr>
          <w:p w14:paraId="05A515F6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Conferences &amp; exhibitions abroad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29482974" w14:textId="0119A5BF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171,308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06B0BA0" w14:textId="346271A8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95,440</w:t>
            </w:r>
          </w:p>
        </w:tc>
      </w:tr>
      <w:tr w:rsidR="00B22E97" w:rsidRPr="00B22E97" w14:paraId="0883550B" w14:textId="77777777" w:rsidTr="00FA1323">
        <w:trPr>
          <w:trHeight w:hRule="exact" w:val="270"/>
        </w:trPr>
        <w:tc>
          <w:tcPr>
            <w:tcW w:w="5130" w:type="dxa"/>
            <w:shd w:val="clear" w:color="auto" w:fill="auto"/>
            <w:vAlign w:val="bottom"/>
          </w:tcPr>
          <w:p w14:paraId="4F2BDE1C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Travel expenses abroad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60F4AEB6" w14:textId="52CEA33C" w:rsidR="00B22E97" w:rsidRPr="00B22E97" w:rsidRDefault="00B22E97" w:rsidP="00B22E97">
            <w:pPr>
              <w:pStyle w:val="Other20"/>
              <w:ind w:left="1020"/>
              <w:jc w:val="both"/>
            </w:pPr>
            <w:r>
              <w:t>68,758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5DF7474" w14:textId="39FB3F02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11,132</w:t>
            </w:r>
          </w:p>
        </w:tc>
      </w:tr>
      <w:tr w:rsidR="00B22E97" w:rsidRPr="00B22E97" w14:paraId="2C58D3BE" w14:textId="77777777" w:rsidTr="00FA1323">
        <w:trPr>
          <w:trHeight w:hRule="exact" w:val="274"/>
        </w:trPr>
        <w:tc>
          <w:tcPr>
            <w:tcW w:w="5130" w:type="dxa"/>
            <w:shd w:val="clear" w:color="auto" w:fill="auto"/>
            <w:vAlign w:val="bottom"/>
          </w:tcPr>
          <w:p w14:paraId="316244BD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Translation services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21F3D3EA" w14:textId="31EF0238" w:rsidR="00B22E97" w:rsidRPr="00B22E97" w:rsidRDefault="00B22E97" w:rsidP="00B22E97">
            <w:pPr>
              <w:pStyle w:val="Other20"/>
              <w:ind w:left="1020"/>
              <w:jc w:val="both"/>
            </w:pPr>
            <w:r>
              <w:t>20,045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221575E7" w14:textId="761B93FA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10,857</w:t>
            </w:r>
          </w:p>
        </w:tc>
      </w:tr>
      <w:tr w:rsidR="00B22E97" w:rsidRPr="00B22E97" w14:paraId="7FEDDAF1" w14:textId="77777777" w:rsidTr="00FA1323">
        <w:trPr>
          <w:trHeight w:hRule="exact" w:val="270"/>
        </w:trPr>
        <w:tc>
          <w:tcPr>
            <w:tcW w:w="5130" w:type="dxa"/>
            <w:shd w:val="clear" w:color="auto" w:fill="auto"/>
            <w:vAlign w:val="bottom"/>
          </w:tcPr>
          <w:p w14:paraId="66BFFC09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Surveys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6E34C134" w14:textId="09415402" w:rsidR="00B22E97" w:rsidRPr="00B22E97" w:rsidRDefault="00B22E97" w:rsidP="00B22E97">
            <w:pPr>
              <w:pStyle w:val="Other20"/>
              <w:ind w:left="1020"/>
              <w:jc w:val="both"/>
            </w:pPr>
            <w:r>
              <w:t>34,720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8E4E338" w14:textId="22C49F35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0</w:t>
            </w:r>
          </w:p>
        </w:tc>
      </w:tr>
      <w:tr w:rsidR="00B22E97" w:rsidRPr="00B22E97" w14:paraId="58E5DF49" w14:textId="77777777" w:rsidTr="00FA1323">
        <w:trPr>
          <w:trHeight w:hRule="exact" w:val="720"/>
        </w:trPr>
        <w:tc>
          <w:tcPr>
            <w:tcW w:w="5130" w:type="dxa"/>
            <w:shd w:val="clear" w:color="auto" w:fill="auto"/>
            <w:vAlign w:val="center"/>
          </w:tcPr>
          <w:p w14:paraId="62F55CA4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Total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FDA9D" w14:textId="4613BABF" w:rsidR="00B22E97" w:rsidRPr="00FA1323" w:rsidRDefault="00B22E97" w:rsidP="00B22E97">
            <w:pPr>
              <w:pStyle w:val="Other20"/>
              <w:ind w:firstLine="680"/>
              <w:jc w:val="both"/>
              <w:rPr>
                <w:u w:val="double"/>
              </w:rPr>
            </w:pPr>
            <w:r w:rsidRPr="00FA1323">
              <w:rPr>
                <w:u w:val="double"/>
              </w:rPr>
              <w:t>1,670,744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2AD7A" w14:textId="2706A094" w:rsidR="00B22E97" w:rsidRPr="00FA1323" w:rsidRDefault="00B22E97" w:rsidP="00FA1323">
            <w:pPr>
              <w:pStyle w:val="Other20"/>
              <w:ind w:left="45" w:right="322"/>
              <w:jc w:val="right"/>
              <w:rPr>
                <w:u w:val="double"/>
              </w:rPr>
            </w:pPr>
            <w:r w:rsidRPr="00FA1323">
              <w:rPr>
                <w:u w:val="double"/>
              </w:rPr>
              <w:t>583,589</w:t>
            </w:r>
          </w:p>
        </w:tc>
      </w:tr>
      <w:tr w:rsidR="00B22E97" w:rsidRPr="00B22E97" w14:paraId="54202E2D" w14:textId="77777777" w:rsidTr="00FA1323">
        <w:trPr>
          <w:trHeight w:hRule="exact" w:val="536"/>
        </w:trPr>
        <w:tc>
          <w:tcPr>
            <w:tcW w:w="5130" w:type="dxa"/>
            <w:shd w:val="clear" w:color="auto" w:fill="auto"/>
            <w:vAlign w:val="center"/>
          </w:tcPr>
          <w:p w14:paraId="05B3D5AE" w14:textId="77777777" w:rsidR="00B22E97" w:rsidRPr="00CE71A9" w:rsidRDefault="00B22E97" w:rsidP="00B22E97">
            <w:pPr>
              <w:pStyle w:val="Other0"/>
              <w:bidi w:val="0"/>
              <w:rPr>
                <w:b/>
                <w:bCs/>
                <w:u w:val="single"/>
              </w:rPr>
            </w:pPr>
            <w:r w:rsidRPr="00CE71A9">
              <w:rPr>
                <w:b/>
                <w:bCs/>
                <w:u w:val="single"/>
                <w:lang w:val="en-US"/>
              </w:rPr>
              <w:t>Note № 6 – Administrative and general expenses:</w:t>
            </w:r>
          </w:p>
        </w:tc>
        <w:tc>
          <w:tcPr>
            <w:tcW w:w="2192" w:type="dxa"/>
            <w:shd w:val="clear" w:color="auto" w:fill="auto"/>
          </w:tcPr>
          <w:p w14:paraId="5F193133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2279" w:type="dxa"/>
            <w:shd w:val="clear" w:color="auto" w:fill="auto"/>
          </w:tcPr>
          <w:p w14:paraId="64816C2F" w14:textId="77777777" w:rsidR="00B22E97" w:rsidRPr="00B22E97" w:rsidRDefault="00B22E97" w:rsidP="00FA1323">
            <w:pPr>
              <w:ind w:left="45" w:right="322"/>
              <w:jc w:val="right"/>
              <w:rPr>
                <w:sz w:val="10"/>
                <w:szCs w:val="10"/>
              </w:rPr>
            </w:pPr>
          </w:p>
        </w:tc>
      </w:tr>
      <w:tr w:rsidR="00B22E97" w:rsidRPr="00B22E97" w14:paraId="5347FBDD" w14:textId="77777777" w:rsidTr="00FA1323">
        <w:trPr>
          <w:trHeight w:hRule="exact" w:val="428"/>
        </w:trPr>
        <w:tc>
          <w:tcPr>
            <w:tcW w:w="5130" w:type="dxa"/>
            <w:shd w:val="clear" w:color="auto" w:fill="auto"/>
            <w:vAlign w:val="bottom"/>
          </w:tcPr>
          <w:p w14:paraId="71984BC9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Salaries and related expenses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7AA05D3F" w14:textId="3CDCC6A9" w:rsidR="00B22E97" w:rsidRPr="00B22E97" w:rsidRDefault="00B22E97" w:rsidP="00B22E97">
            <w:pPr>
              <w:pStyle w:val="Other20"/>
              <w:ind w:firstLine="680"/>
              <w:jc w:val="both"/>
            </w:pPr>
            <w:r>
              <w:t>2,419,082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5262435" w14:textId="298DFFC0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970,955</w:t>
            </w:r>
          </w:p>
        </w:tc>
      </w:tr>
      <w:tr w:rsidR="00B22E97" w:rsidRPr="00B22E97" w14:paraId="2C537731" w14:textId="77777777" w:rsidTr="00FA1323">
        <w:trPr>
          <w:trHeight w:hRule="exact" w:val="266"/>
        </w:trPr>
        <w:tc>
          <w:tcPr>
            <w:tcW w:w="5130" w:type="dxa"/>
            <w:shd w:val="clear" w:color="auto" w:fill="auto"/>
            <w:vAlign w:val="bottom"/>
          </w:tcPr>
          <w:p w14:paraId="0B963BCF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Manpower recruitment and placement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1D81249B" w14:textId="2344E285" w:rsidR="00B22E97" w:rsidRPr="00B22E97" w:rsidRDefault="00B22E97" w:rsidP="00B22E97">
            <w:pPr>
              <w:pStyle w:val="Other20"/>
              <w:ind w:left="1020"/>
              <w:jc w:val="both"/>
            </w:pPr>
            <w:r>
              <w:t>28,695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7E660ED2" w14:textId="18335416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28,300</w:t>
            </w:r>
          </w:p>
        </w:tc>
      </w:tr>
      <w:tr w:rsidR="00B22E97" w:rsidRPr="00B22E97" w14:paraId="403AB1CF" w14:textId="77777777" w:rsidTr="00FA1323">
        <w:trPr>
          <w:trHeight w:hRule="exact" w:val="274"/>
        </w:trPr>
        <w:tc>
          <w:tcPr>
            <w:tcW w:w="5130" w:type="dxa"/>
            <w:shd w:val="clear" w:color="auto" w:fill="auto"/>
            <w:vAlign w:val="bottom"/>
          </w:tcPr>
          <w:p w14:paraId="191051AB" w14:textId="4D32F98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 xml:space="preserve">Consultation and </w:t>
            </w:r>
            <w:r w:rsidR="00CE71A9">
              <w:rPr>
                <w:lang w:val="en-US"/>
              </w:rPr>
              <w:t>m</w:t>
            </w:r>
            <w:r>
              <w:rPr>
                <w:lang w:val="en-US"/>
              </w:rPr>
              <w:t>anagement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2219CFCF" w14:textId="4DEFE2B6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587,972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3460500" w14:textId="7ED66C5D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305,382</w:t>
            </w:r>
          </w:p>
        </w:tc>
      </w:tr>
      <w:tr w:rsidR="00B22E97" w:rsidRPr="00B22E97" w14:paraId="01C4868C" w14:textId="77777777" w:rsidTr="00FA1323">
        <w:trPr>
          <w:trHeight w:hRule="exact" w:val="281"/>
        </w:trPr>
        <w:tc>
          <w:tcPr>
            <w:tcW w:w="5130" w:type="dxa"/>
            <w:shd w:val="clear" w:color="auto" w:fill="auto"/>
            <w:vAlign w:val="bottom"/>
          </w:tcPr>
          <w:p w14:paraId="26C41FC0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Vehicle maintenance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4D02E283" w14:textId="37D1F7C5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212,399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02B8ACA9" w14:textId="19E670E1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70,217</w:t>
            </w:r>
          </w:p>
        </w:tc>
      </w:tr>
      <w:tr w:rsidR="00B22E97" w:rsidRPr="00B22E97" w14:paraId="5223048C" w14:textId="77777777" w:rsidTr="00FA1323">
        <w:trPr>
          <w:trHeight w:hRule="exact" w:val="270"/>
        </w:trPr>
        <w:tc>
          <w:tcPr>
            <w:tcW w:w="5130" w:type="dxa"/>
            <w:shd w:val="clear" w:color="auto" w:fill="auto"/>
            <w:vAlign w:val="bottom"/>
          </w:tcPr>
          <w:p w14:paraId="6B6A5059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Maintenance and office expenses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68994C9A" w14:textId="36071C56" w:rsidR="00B22E97" w:rsidRPr="00B22E97" w:rsidRDefault="00B22E97" w:rsidP="00B22E97">
            <w:pPr>
              <w:pStyle w:val="Other20"/>
              <w:ind w:left="1020"/>
              <w:jc w:val="both"/>
            </w:pPr>
            <w:r>
              <w:t>93,298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C1CA641" w14:textId="0AC84168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36,158</w:t>
            </w:r>
          </w:p>
        </w:tc>
      </w:tr>
      <w:tr w:rsidR="00B22E97" w:rsidRPr="00B22E97" w14:paraId="40607089" w14:textId="77777777" w:rsidTr="00FA1323">
        <w:trPr>
          <w:trHeight w:hRule="exact" w:val="277"/>
        </w:trPr>
        <w:tc>
          <w:tcPr>
            <w:tcW w:w="5130" w:type="dxa"/>
            <w:shd w:val="clear" w:color="auto" w:fill="auto"/>
            <w:vAlign w:val="bottom"/>
          </w:tcPr>
          <w:p w14:paraId="24724F25" w14:textId="6686A371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 xml:space="preserve">Professional </w:t>
            </w:r>
            <w:r w:rsidR="00CE71A9">
              <w:rPr>
                <w:lang w:val="en-US"/>
              </w:rPr>
              <w:t>w</w:t>
            </w:r>
            <w:r>
              <w:rPr>
                <w:lang w:val="en-US"/>
              </w:rPr>
              <w:t>ages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50530194" w14:textId="251A0D3D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127,770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B705B04" w14:textId="559AA0B2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49,766</w:t>
            </w:r>
          </w:p>
        </w:tc>
      </w:tr>
      <w:tr w:rsidR="00B22E97" w:rsidRPr="00B22E97" w14:paraId="5783787A" w14:textId="77777777" w:rsidTr="00FA1323">
        <w:trPr>
          <w:trHeight w:hRule="exact" w:val="263"/>
        </w:trPr>
        <w:tc>
          <w:tcPr>
            <w:tcW w:w="5130" w:type="dxa"/>
            <w:shd w:val="clear" w:color="auto" w:fill="auto"/>
            <w:vAlign w:val="bottom"/>
          </w:tcPr>
          <w:p w14:paraId="4ECA0791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Legal expenses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379130AD" w14:textId="3CC3DC6F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217,361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58051F02" w14:textId="5A8089D4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89,641</w:t>
            </w:r>
          </w:p>
        </w:tc>
      </w:tr>
      <w:tr w:rsidR="00B22E97" w:rsidRPr="00B22E97" w14:paraId="2BBE3F82" w14:textId="77777777" w:rsidTr="00FA1323">
        <w:trPr>
          <w:trHeight w:hRule="exact" w:val="277"/>
        </w:trPr>
        <w:tc>
          <w:tcPr>
            <w:tcW w:w="5130" w:type="dxa"/>
            <w:shd w:val="clear" w:color="auto" w:fill="auto"/>
            <w:vAlign w:val="bottom"/>
          </w:tcPr>
          <w:p w14:paraId="69B1B79C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Internet &amp; communications</w:t>
            </w:r>
          </w:p>
        </w:tc>
        <w:tc>
          <w:tcPr>
            <w:tcW w:w="2192" w:type="dxa"/>
            <w:shd w:val="clear" w:color="auto" w:fill="auto"/>
            <w:vAlign w:val="bottom"/>
          </w:tcPr>
          <w:p w14:paraId="61DDCCF6" w14:textId="1DF6BCDB" w:rsidR="00B22E97" w:rsidRPr="00B22E97" w:rsidRDefault="00B22E97" w:rsidP="00B22E97">
            <w:pPr>
              <w:pStyle w:val="Other20"/>
              <w:ind w:firstLine="880"/>
              <w:jc w:val="both"/>
            </w:pPr>
            <w:r>
              <w:t>123,879</w:t>
            </w:r>
          </w:p>
        </w:tc>
        <w:tc>
          <w:tcPr>
            <w:tcW w:w="2279" w:type="dxa"/>
            <w:shd w:val="clear" w:color="auto" w:fill="auto"/>
            <w:vAlign w:val="bottom"/>
          </w:tcPr>
          <w:p w14:paraId="150CEBC9" w14:textId="790D5C17" w:rsidR="00B22E97" w:rsidRPr="00B22E97" w:rsidRDefault="00B22E97" w:rsidP="00FA1323">
            <w:pPr>
              <w:pStyle w:val="Other20"/>
              <w:ind w:left="45" w:right="322"/>
              <w:jc w:val="right"/>
            </w:pPr>
            <w:r>
              <w:t>117,439</w:t>
            </w:r>
          </w:p>
        </w:tc>
      </w:tr>
    </w:tbl>
    <w:p w14:paraId="3C972EA0" w14:textId="77777777" w:rsidR="00B22E97" w:rsidRPr="00B22E97" w:rsidRDefault="00B22E97" w:rsidP="00B22E97">
      <w:pPr>
        <w:spacing w:line="1" w:lineRule="exact"/>
      </w:pPr>
      <w:r>
        <w:rPr>
          <w:lang w:val="en-US"/>
        </w:rPr>
        <w:br w:type="page"/>
      </w:r>
    </w:p>
    <w:tbl>
      <w:tblPr>
        <w:tblOverlap w:val="never"/>
        <w:tblW w:w="0" w:type="auto"/>
        <w:tblInd w:w="-2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8"/>
        <w:gridCol w:w="1919"/>
        <w:gridCol w:w="2293"/>
      </w:tblGrid>
      <w:tr w:rsidR="00B22E97" w:rsidRPr="00B22E97" w14:paraId="4ECDEB3C" w14:textId="77777777" w:rsidTr="001D723A">
        <w:trPr>
          <w:trHeight w:hRule="exact" w:val="418"/>
        </w:trPr>
        <w:tc>
          <w:tcPr>
            <w:tcW w:w="5368" w:type="dxa"/>
            <w:shd w:val="clear" w:color="auto" w:fill="auto"/>
            <w:vAlign w:val="bottom"/>
          </w:tcPr>
          <w:p w14:paraId="0EE48625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lastRenderedPageBreak/>
              <w:t>Refreshments, subsistence allowance &amp; gifts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6FFB00FF" w14:textId="505CD650" w:rsidR="00B22E97" w:rsidRPr="00B22E97" w:rsidRDefault="00B22E97" w:rsidP="001D723A">
            <w:pPr>
              <w:pStyle w:val="Other20"/>
              <w:ind w:right="347"/>
              <w:jc w:val="right"/>
            </w:pPr>
            <w:r>
              <w:t>20,043</w:t>
            </w:r>
          </w:p>
        </w:tc>
        <w:tc>
          <w:tcPr>
            <w:tcW w:w="2293" w:type="dxa"/>
            <w:shd w:val="clear" w:color="auto" w:fill="auto"/>
            <w:vAlign w:val="bottom"/>
          </w:tcPr>
          <w:p w14:paraId="0B622263" w14:textId="23D1BF21" w:rsidR="00B22E97" w:rsidRPr="00B22E97" w:rsidRDefault="00B22E97" w:rsidP="00B22E97">
            <w:pPr>
              <w:pStyle w:val="Other20"/>
              <w:ind w:right="260"/>
              <w:jc w:val="right"/>
            </w:pPr>
            <w:r>
              <w:t>9,557</w:t>
            </w:r>
          </w:p>
        </w:tc>
      </w:tr>
      <w:tr w:rsidR="00B22E97" w:rsidRPr="00B22E97" w14:paraId="3CE4F354" w14:textId="77777777" w:rsidTr="001D723A">
        <w:trPr>
          <w:trHeight w:hRule="exact" w:val="263"/>
        </w:trPr>
        <w:tc>
          <w:tcPr>
            <w:tcW w:w="5368" w:type="dxa"/>
            <w:shd w:val="clear" w:color="auto" w:fill="auto"/>
            <w:vAlign w:val="bottom"/>
          </w:tcPr>
          <w:p w14:paraId="4CC62A46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Fees &amp; membership dues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69509239" w14:textId="37D81CB5" w:rsidR="00B22E97" w:rsidRPr="00B22E97" w:rsidRDefault="00B22E97" w:rsidP="001D723A">
            <w:pPr>
              <w:pStyle w:val="Other20"/>
              <w:ind w:left="23" w:right="437"/>
              <w:jc w:val="right"/>
            </w:pPr>
            <w:r>
              <w:t>1,1</w:t>
            </w:r>
            <w:r w:rsidR="001D723A">
              <w:t>3</w:t>
            </w:r>
            <w:r>
              <w:t>7</w:t>
            </w:r>
          </w:p>
        </w:tc>
        <w:tc>
          <w:tcPr>
            <w:tcW w:w="2293" w:type="dxa"/>
            <w:shd w:val="clear" w:color="auto" w:fill="auto"/>
            <w:vAlign w:val="bottom"/>
          </w:tcPr>
          <w:p w14:paraId="530689E5" w14:textId="451C0395" w:rsidR="00B22E97" w:rsidRPr="00B22E97" w:rsidRDefault="00B22E97" w:rsidP="00B22E97">
            <w:pPr>
              <w:pStyle w:val="Other20"/>
              <w:ind w:right="260"/>
              <w:jc w:val="right"/>
            </w:pPr>
            <w:r>
              <w:t>0</w:t>
            </w:r>
          </w:p>
        </w:tc>
      </w:tr>
      <w:tr w:rsidR="00B22E97" w:rsidRPr="00B22E97" w14:paraId="5C748177" w14:textId="77777777" w:rsidTr="001D723A">
        <w:trPr>
          <w:trHeight w:hRule="exact" w:val="274"/>
        </w:trPr>
        <w:tc>
          <w:tcPr>
            <w:tcW w:w="5368" w:type="dxa"/>
            <w:shd w:val="clear" w:color="auto" w:fill="auto"/>
            <w:vAlign w:val="bottom"/>
          </w:tcPr>
          <w:p w14:paraId="3657AEE3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Depreciation expenses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5CDD1E58" w14:textId="66F2FB89" w:rsidR="00B22E97" w:rsidRPr="00B22E97" w:rsidRDefault="00B22E97" w:rsidP="001D723A">
            <w:pPr>
              <w:pStyle w:val="Other20"/>
              <w:ind w:left="23" w:right="437"/>
              <w:jc w:val="right"/>
            </w:pPr>
            <w:r>
              <w:t>25,000</w:t>
            </w:r>
          </w:p>
        </w:tc>
        <w:tc>
          <w:tcPr>
            <w:tcW w:w="2293" w:type="dxa"/>
            <w:shd w:val="clear" w:color="auto" w:fill="auto"/>
            <w:vAlign w:val="bottom"/>
          </w:tcPr>
          <w:p w14:paraId="29E1F4AE" w14:textId="44C5E8C8" w:rsidR="00B22E97" w:rsidRPr="00B22E97" w:rsidRDefault="00B22E97" w:rsidP="00B22E97">
            <w:pPr>
              <w:pStyle w:val="Other20"/>
              <w:ind w:left="1320"/>
            </w:pPr>
            <w:r>
              <w:t>25,000</w:t>
            </w:r>
          </w:p>
        </w:tc>
      </w:tr>
      <w:tr w:rsidR="00B22E97" w:rsidRPr="00B22E97" w14:paraId="7F4ED86D" w14:textId="77777777" w:rsidTr="001D723A">
        <w:trPr>
          <w:trHeight w:hRule="exact" w:val="853"/>
        </w:trPr>
        <w:tc>
          <w:tcPr>
            <w:tcW w:w="5368" w:type="dxa"/>
            <w:shd w:val="clear" w:color="auto" w:fill="auto"/>
            <w:vAlign w:val="center"/>
          </w:tcPr>
          <w:p w14:paraId="7C978C4A" w14:textId="06930561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Total</w:t>
            </w:r>
            <w:r w:rsidR="00FA1323">
              <w:rPr>
                <w:lang w:val="en-US"/>
              </w:rPr>
              <w:t>: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DFFD2" w14:textId="33A0219C" w:rsidR="00B22E97" w:rsidRPr="00FA1323" w:rsidRDefault="00B22E97" w:rsidP="001D723A">
            <w:pPr>
              <w:pStyle w:val="Other20"/>
              <w:ind w:left="23" w:right="437"/>
              <w:jc w:val="right"/>
              <w:rPr>
                <w:u w:val="double"/>
              </w:rPr>
            </w:pPr>
            <w:r w:rsidRPr="00FA1323">
              <w:rPr>
                <w:u w:val="double"/>
              </w:rPr>
              <w:t>3,856,635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C0EC1" w14:textId="23DBBD0B" w:rsidR="00B22E97" w:rsidRPr="00FA1323" w:rsidRDefault="00B22E97" w:rsidP="00B22E97">
            <w:pPr>
              <w:pStyle w:val="Other20"/>
              <w:ind w:left="1020"/>
              <w:rPr>
                <w:u w:val="double"/>
              </w:rPr>
            </w:pPr>
            <w:r w:rsidRPr="00FA1323">
              <w:rPr>
                <w:u w:val="double"/>
              </w:rPr>
              <w:t>1,702,414</w:t>
            </w:r>
          </w:p>
        </w:tc>
      </w:tr>
      <w:tr w:rsidR="00B22E97" w:rsidRPr="00B22E97" w14:paraId="5973EC73" w14:textId="77777777" w:rsidTr="001D723A">
        <w:trPr>
          <w:trHeight w:hRule="exact" w:val="691"/>
        </w:trPr>
        <w:tc>
          <w:tcPr>
            <w:tcW w:w="5368" w:type="dxa"/>
            <w:shd w:val="clear" w:color="auto" w:fill="auto"/>
            <w:vAlign w:val="center"/>
          </w:tcPr>
          <w:p w14:paraId="0ED1D765" w14:textId="77777777" w:rsidR="00B22E97" w:rsidRPr="00B22E97" w:rsidRDefault="00B22E97" w:rsidP="00B22E97">
            <w:pPr>
              <w:pStyle w:val="Other0"/>
              <w:bidi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en-US"/>
              </w:rPr>
              <w:t>Note № 7 – Financing Expenses:</w:t>
            </w:r>
          </w:p>
        </w:tc>
        <w:tc>
          <w:tcPr>
            <w:tcW w:w="1919" w:type="dxa"/>
            <w:shd w:val="clear" w:color="auto" w:fill="auto"/>
          </w:tcPr>
          <w:p w14:paraId="2340F2AB" w14:textId="77777777" w:rsidR="00B22E97" w:rsidRPr="00B22E97" w:rsidRDefault="00B22E97" w:rsidP="001D723A">
            <w:pPr>
              <w:ind w:left="23" w:right="437"/>
              <w:jc w:val="right"/>
              <w:rPr>
                <w:sz w:val="10"/>
                <w:szCs w:val="10"/>
              </w:rPr>
            </w:pPr>
          </w:p>
        </w:tc>
        <w:tc>
          <w:tcPr>
            <w:tcW w:w="2293" w:type="dxa"/>
            <w:shd w:val="clear" w:color="auto" w:fill="auto"/>
          </w:tcPr>
          <w:p w14:paraId="0DAA4DB6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</w:tr>
      <w:tr w:rsidR="00B22E97" w:rsidRPr="00B22E97" w14:paraId="0E13888A" w14:textId="77777777" w:rsidTr="001D723A">
        <w:trPr>
          <w:trHeight w:hRule="exact" w:val="425"/>
        </w:trPr>
        <w:tc>
          <w:tcPr>
            <w:tcW w:w="5368" w:type="dxa"/>
            <w:shd w:val="clear" w:color="auto" w:fill="auto"/>
            <w:vAlign w:val="bottom"/>
          </w:tcPr>
          <w:p w14:paraId="4F42CD7F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Interest and bank fees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50D2532F" w14:textId="5B42FAE6" w:rsidR="00B22E97" w:rsidRPr="00B22E97" w:rsidRDefault="00B22E97" w:rsidP="001D723A">
            <w:pPr>
              <w:pStyle w:val="Other20"/>
              <w:ind w:left="23" w:right="437"/>
              <w:jc w:val="right"/>
            </w:pPr>
            <w:r>
              <w:t>153,385</w:t>
            </w:r>
          </w:p>
        </w:tc>
        <w:tc>
          <w:tcPr>
            <w:tcW w:w="2293" w:type="dxa"/>
            <w:shd w:val="clear" w:color="auto" w:fill="auto"/>
            <w:vAlign w:val="bottom"/>
          </w:tcPr>
          <w:p w14:paraId="2FCE07F1" w14:textId="5D5CBB83" w:rsidR="00B22E97" w:rsidRPr="00B22E97" w:rsidRDefault="00B22E97" w:rsidP="00B22E97">
            <w:pPr>
              <w:pStyle w:val="Other20"/>
              <w:ind w:left="1320"/>
            </w:pPr>
            <w:r>
              <w:t>53,673</w:t>
            </w:r>
          </w:p>
        </w:tc>
      </w:tr>
      <w:tr w:rsidR="00B22E97" w:rsidRPr="00B22E97" w14:paraId="75BCFA98" w14:textId="77777777" w:rsidTr="001D723A">
        <w:trPr>
          <w:trHeight w:hRule="exact" w:val="263"/>
        </w:trPr>
        <w:tc>
          <w:tcPr>
            <w:tcW w:w="5368" w:type="dxa"/>
            <w:shd w:val="clear" w:color="auto" w:fill="auto"/>
            <w:vAlign w:val="bottom"/>
          </w:tcPr>
          <w:p w14:paraId="1E69BD66" w14:textId="77777777" w:rsidR="00B22E97" w:rsidRPr="00B22E97" w:rsidRDefault="00B22E97" w:rsidP="00B22E97">
            <w:pPr>
              <w:pStyle w:val="Other0"/>
              <w:bidi w:val="0"/>
            </w:pPr>
            <w:r>
              <w:rPr>
                <w:lang w:val="en-US"/>
              </w:rPr>
              <w:t>Costs for exchange differentials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5993AC6C" w14:textId="5ADBD548" w:rsidR="00B22E97" w:rsidRPr="00B22E97" w:rsidRDefault="00B22E97" w:rsidP="001D723A">
            <w:pPr>
              <w:pStyle w:val="Other20"/>
              <w:ind w:left="23" w:right="437"/>
              <w:jc w:val="right"/>
            </w:pPr>
            <w:r>
              <w:t>478,782</w:t>
            </w:r>
          </w:p>
        </w:tc>
        <w:tc>
          <w:tcPr>
            <w:tcW w:w="2293" w:type="dxa"/>
            <w:shd w:val="clear" w:color="auto" w:fill="auto"/>
            <w:vAlign w:val="bottom"/>
          </w:tcPr>
          <w:p w14:paraId="114A982F" w14:textId="58FEFF18" w:rsidR="00B22E97" w:rsidRPr="00B22E97" w:rsidRDefault="00B22E97" w:rsidP="00B22E97">
            <w:pPr>
              <w:pStyle w:val="Other20"/>
              <w:ind w:left="1200"/>
            </w:pPr>
            <w:r>
              <w:t>266,229</w:t>
            </w:r>
          </w:p>
        </w:tc>
      </w:tr>
      <w:tr w:rsidR="00B22E97" w:rsidRPr="00FA1323" w14:paraId="7CDCA09B" w14:textId="77777777" w:rsidTr="001D723A">
        <w:trPr>
          <w:trHeight w:hRule="exact" w:val="716"/>
        </w:trPr>
        <w:tc>
          <w:tcPr>
            <w:tcW w:w="5368" w:type="dxa"/>
            <w:shd w:val="clear" w:color="auto" w:fill="auto"/>
          </w:tcPr>
          <w:p w14:paraId="6DE689E9" w14:textId="77777777" w:rsidR="00B22E97" w:rsidRPr="00B22E97" w:rsidRDefault="00B22E97" w:rsidP="008831B2">
            <w:pPr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590AD" w14:textId="047E9798" w:rsidR="00B22E97" w:rsidRPr="00FA1323" w:rsidRDefault="00B22E97" w:rsidP="001D723A">
            <w:pPr>
              <w:pStyle w:val="Other20"/>
              <w:tabs>
                <w:tab w:val="left" w:leader="underscore" w:pos="842"/>
              </w:tabs>
              <w:ind w:left="23" w:right="437"/>
              <w:jc w:val="right"/>
              <w:rPr>
                <w:u w:val="double"/>
              </w:rPr>
            </w:pPr>
            <w:r w:rsidRPr="00FA1323">
              <w:rPr>
                <w:u w:val="double"/>
              </w:rPr>
              <w:t>632,167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C1F61" w14:textId="1A9DD443" w:rsidR="00B22E97" w:rsidRPr="00FA1323" w:rsidRDefault="00B22E97" w:rsidP="00B22E97">
            <w:pPr>
              <w:pStyle w:val="Other20"/>
              <w:ind w:left="1200"/>
              <w:rPr>
                <w:u w:val="double"/>
              </w:rPr>
            </w:pPr>
            <w:r w:rsidRPr="00FA1323">
              <w:rPr>
                <w:u w:val="double"/>
              </w:rPr>
              <w:t>319,902</w:t>
            </w:r>
          </w:p>
        </w:tc>
      </w:tr>
    </w:tbl>
    <w:p w14:paraId="3A2C690E" w14:textId="77777777" w:rsidR="00B22E97" w:rsidRPr="00B22E97" w:rsidRDefault="00B22E97"/>
    <w:sectPr w:rsidR="00B22E97" w:rsidRPr="00B22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46" w:right="994" w:bottom="804" w:left="3376" w:header="518" w:footer="376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D7DC" w14:textId="77777777" w:rsidR="00D76180" w:rsidRDefault="00D76180">
      <w:r>
        <w:separator/>
      </w:r>
    </w:p>
  </w:endnote>
  <w:endnote w:type="continuationSeparator" w:id="0">
    <w:p w14:paraId="7DB38835" w14:textId="77777777" w:rsidR="00D76180" w:rsidRDefault="00D7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7AF57" w14:textId="77777777" w:rsidR="00B22E97" w:rsidRDefault="00B2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670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143B8" w14:textId="1EEF0910" w:rsidR="00B22E97" w:rsidRDefault="00C95F84" w:rsidP="00C95F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BAC7" w14:textId="77777777" w:rsidR="00B22E97" w:rsidRDefault="00B2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AA221" w14:textId="77777777" w:rsidR="00D76180" w:rsidRDefault="00D76180">
      <w:pPr>
        <w:bidi/>
      </w:pPr>
    </w:p>
  </w:footnote>
  <w:footnote w:type="continuationSeparator" w:id="0">
    <w:p w14:paraId="4F60B112" w14:textId="77777777" w:rsidR="00D76180" w:rsidRDefault="00D76180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5D77" w14:textId="77777777" w:rsidR="00B22E97" w:rsidRDefault="00B2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34088" w14:textId="77777777" w:rsidR="00B22E97" w:rsidRDefault="00B22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6C30" w14:textId="77777777" w:rsidR="00B22E97" w:rsidRDefault="00B22E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displayBackgroundShape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17"/>
    <w:rsid w:val="000D6EC1"/>
    <w:rsid w:val="00141217"/>
    <w:rsid w:val="001D723A"/>
    <w:rsid w:val="00292F1D"/>
    <w:rsid w:val="009D4981"/>
    <w:rsid w:val="00B22E97"/>
    <w:rsid w:val="00C95F84"/>
    <w:rsid w:val="00CE71A9"/>
    <w:rsid w:val="00D031A4"/>
    <w:rsid w:val="00D76180"/>
    <w:rsid w:val="00E5247A"/>
    <w:rsid w:val="00E831C0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0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Arial" w:eastAsia="Arial" w:hAnsi="Arial" w:cs="Arial"/>
      <w:sz w:val="20"/>
      <w:szCs w:val="20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22E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E9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2E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E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2283</Characters>
  <Application>Microsoft Office Word</Application>
  <DocSecurity>0</DocSecurity>
  <Lines>57</Lines>
  <Paragraphs>21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2021-03-11T15:35:00Z</dcterms:created>
  <dcterms:modified xsi:type="dcterms:W3CDTF">2021-03-11T15:36:00Z</dcterms:modified>
</cp:coreProperties>
</file>