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DBC5E" w14:textId="78B4D7CD" w:rsidR="00BD7884" w:rsidRPr="00862F0C" w:rsidRDefault="00BD7884" w:rsidP="00BD7884">
      <w:pPr>
        <w:spacing w:line="238" w:lineRule="atLeast"/>
        <w:rPr>
          <w:rFonts w:eastAsia="Times New Roman" w:cstheme="minorHAnsi"/>
          <w:color w:val="000000"/>
          <w:lang w:eastAsia="fr-FR"/>
        </w:rPr>
      </w:pPr>
      <w:r w:rsidRPr="00862F0C">
        <w:rPr>
          <w:rFonts w:eastAsia="Times New Roman" w:cstheme="minorHAnsi"/>
          <w:b/>
          <w:bCs/>
          <w:color w:val="000000"/>
          <w:lang w:eastAsia="fr-FR"/>
        </w:rPr>
        <w:t>Titre : </w:t>
      </w:r>
      <w:r w:rsidR="00935C10" w:rsidRPr="00F308DF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lang w:eastAsia="fr-FR"/>
        </w:rPr>
        <w:t>La C</w:t>
      </w:r>
      <w:r w:rsidRPr="00F308DF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lang w:eastAsia="fr-FR"/>
        </w:rPr>
        <w:t xml:space="preserve">érémonie de </w:t>
      </w:r>
      <w:r w:rsidR="00935C10" w:rsidRPr="00F308DF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lang w:eastAsia="fr-FR"/>
        </w:rPr>
        <w:t>D</w:t>
      </w:r>
      <w:r w:rsidRPr="00F308DF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lang w:eastAsia="fr-FR"/>
        </w:rPr>
        <w:t>égradation d</w:t>
      </w:r>
      <w:r w:rsidR="00320615" w:rsidRPr="00F308DF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lang w:eastAsia="fr-FR"/>
        </w:rPr>
        <w:t>’</w:t>
      </w:r>
      <w:r w:rsidRPr="00F308DF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lang w:eastAsia="fr-FR"/>
        </w:rPr>
        <w:t>Alfred Dreyfus, </w:t>
      </w:r>
      <w:r w:rsidR="007E42E5" w:rsidRPr="00F308DF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lang w:eastAsia="fr-FR"/>
        </w:rPr>
        <w:t xml:space="preserve">le </w:t>
      </w:r>
      <w:r w:rsidR="008A429C" w:rsidRPr="00F308DF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lang w:eastAsia="fr-FR"/>
        </w:rPr>
        <w:t xml:space="preserve">13 </w:t>
      </w:r>
      <w:r w:rsidR="003853DF" w:rsidRPr="00F308DF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lang w:eastAsia="fr-FR"/>
        </w:rPr>
        <w:t>j</w:t>
      </w:r>
      <w:r w:rsidRPr="00F308DF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lang w:eastAsia="fr-FR"/>
        </w:rPr>
        <w:t>anvier 1895</w:t>
      </w:r>
      <w:r w:rsidRPr="00862F0C">
        <w:rPr>
          <w:rFonts w:eastAsia="Times New Roman" w:cstheme="minorHAnsi"/>
          <w:color w:val="000000"/>
          <w:sz w:val="20"/>
          <w:szCs w:val="20"/>
          <w:shd w:val="clear" w:color="auto" w:fill="FFFFFF"/>
          <w:lang w:eastAsia="fr-FR"/>
        </w:rPr>
        <w:t> </w:t>
      </w:r>
    </w:p>
    <w:p w14:paraId="3CF03A31" w14:textId="5D6A1350" w:rsidR="00BD7884" w:rsidRPr="00BD7884" w:rsidRDefault="00BD7884" w:rsidP="00862F0C">
      <w:pPr>
        <w:rPr>
          <w:rFonts w:ascii="Times New Roman" w:eastAsia="Times New Roman" w:hAnsi="Times New Roman" w:cs="Times New Roman"/>
          <w:color w:val="000000"/>
          <w:lang w:eastAsia="fr-FR"/>
        </w:rPr>
      </w:pPr>
      <w:r w:rsidRPr="00BD7884">
        <w:rPr>
          <w:rFonts w:ascii="Calibri" w:eastAsia="Times New Roman" w:hAnsi="Calibri" w:cs="Calibri"/>
          <w:b/>
          <w:bCs/>
          <w:color w:val="000000"/>
          <w:lang w:eastAsia="fr-FR"/>
        </w:rPr>
        <w:t>Année (héb</w:t>
      </w:r>
      <w:r w:rsidR="00580C57">
        <w:rPr>
          <w:rFonts w:ascii="Calibri" w:eastAsia="Times New Roman" w:hAnsi="Calibri" w:cs="Calibri"/>
          <w:b/>
          <w:bCs/>
          <w:color w:val="000000"/>
          <w:lang w:eastAsia="fr-FR"/>
        </w:rPr>
        <w:t>raïque</w:t>
      </w:r>
      <w:r w:rsidRPr="00BD7884">
        <w:rPr>
          <w:rFonts w:ascii="Calibri" w:eastAsia="Times New Roman" w:hAnsi="Calibri" w:cs="Calibri"/>
          <w:b/>
          <w:bCs/>
          <w:color w:val="000000"/>
          <w:lang w:eastAsia="fr-FR"/>
        </w:rPr>
        <w:t>) : </w:t>
      </w:r>
      <w:r w:rsidRPr="00BD7884">
        <w:rPr>
          <w:rFonts w:ascii="Calibri" w:eastAsia="Times New Roman" w:hAnsi="Calibri" w:cs="Calibri"/>
          <w:color w:val="000000"/>
          <w:lang w:eastAsia="fr-FR"/>
        </w:rPr>
        <w:t>5655</w:t>
      </w:r>
    </w:p>
    <w:p w14:paraId="66F52DAF" w14:textId="77777777" w:rsidR="00BD7884" w:rsidRPr="00BD7884" w:rsidRDefault="00BD7884" w:rsidP="00BD78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BD7884">
        <w:rPr>
          <w:rFonts w:ascii="Calibri" w:eastAsia="Times New Roman" w:hAnsi="Calibri" w:cs="Calibri"/>
          <w:b/>
          <w:bCs/>
          <w:color w:val="000000"/>
          <w:lang w:eastAsia="fr-FR"/>
        </w:rPr>
        <w:t>Année : </w:t>
      </w:r>
      <w:r w:rsidRPr="00BD7884">
        <w:rPr>
          <w:rFonts w:ascii="Calibri" w:eastAsia="Times New Roman" w:hAnsi="Calibri" w:cs="Calibri"/>
          <w:color w:val="000000"/>
          <w:lang w:eastAsia="fr-FR"/>
        </w:rPr>
        <w:t>1895</w:t>
      </w:r>
    </w:p>
    <w:p w14:paraId="66E68224" w14:textId="7B083B13" w:rsidR="00BD7884" w:rsidRPr="00BD7884" w:rsidRDefault="00BD7884" w:rsidP="00BD78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BD7884">
        <w:rPr>
          <w:rFonts w:ascii="Calibri" w:eastAsia="Times New Roman" w:hAnsi="Calibri" w:cs="Calibri"/>
          <w:b/>
          <w:bCs/>
          <w:color w:val="000000"/>
          <w:lang w:eastAsia="fr-FR"/>
        </w:rPr>
        <w:t>Lieu : </w:t>
      </w:r>
      <w:r w:rsidRPr="00655344">
        <w:rPr>
          <w:rFonts w:ascii="Calibri" w:eastAsia="Times New Roman" w:hAnsi="Calibri" w:cs="Calibri"/>
          <w:color w:val="000000"/>
          <w:lang w:eastAsia="fr-FR"/>
        </w:rPr>
        <w:t xml:space="preserve">Europe </w:t>
      </w:r>
      <w:r w:rsidR="0010654A">
        <w:rPr>
          <w:rFonts w:ascii="Calibri" w:eastAsia="Times New Roman" w:hAnsi="Calibri" w:cs="Calibri"/>
          <w:color w:val="000000"/>
          <w:lang w:eastAsia="fr-FR"/>
        </w:rPr>
        <w:t>o</w:t>
      </w:r>
      <w:r w:rsidR="00655344" w:rsidRPr="00655344">
        <w:rPr>
          <w:rFonts w:ascii="Calibri" w:eastAsia="Times New Roman" w:hAnsi="Calibri" w:cs="Calibri"/>
          <w:color w:val="000000"/>
          <w:lang w:eastAsia="fr-FR"/>
        </w:rPr>
        <w:t>ccidentale</w:t>
      </w:r>
    </w:p>
    <w:p w14:paraId="341B8AAD" w14:textId="77777777" w:rsidR="00BD7884" w:rsidRPr="00BD7884" w:rsidRDefault="00BD7884" w:rsidP="00BD78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BD7884">
        <w:rPr>
          <w:rFonts w:ascii="Calibri" w:eastAsia="Times New Roman" w:hAnsi="Calibri" w:cs="Calibri"/>
          <w:b/>
          <w:bCs/>
          <w:color w:val="000000"/>
          <w:lang w:eastAsia="fr-FR"/>
        </w:rPr>
        <w:t>Brève description</w:t>
      </w:r>
    </w:p>
    <w:p w14:paraId="1FA3E265" w14:textId="3F5E4651" w:rsidR="00BD7884" w:rsidRPr="00BD7884" w:rsidRDefault="009E71C2" w:rsidP="00BD78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Il s’agit d’une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 xml:space="preserve"> illustration de la cérémonie de dégradation d</w:t>
      </w:r>
      <w:r w:rsidR="00320615">
        <w:rPr>
          <w:rFonts w:ascii="Calibri" w:eastAsia="Times New Roman" w:hAnsi="Calibri" w:cs="Calibri"/>
          <w:color w:val="000000"/>
          <w:lang w:eastAsia="fr-FR"/>
        </w:rPr>
        <w:t>’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>Alfred Dreyfus</w:t>
      </w:r>
      <w:r>
        <w:rPr>
          <w:rFonts w:ascii="Calibri" w:eastAsia="Times New Roman" w:hAnsi="Calibri" w:cs="Calibri"/>
          <w:color w:val="000000"/>
          <w:lang w:eastAsia="fr-FR"/>
        </w:rPr>
        <w:t>,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 xml:space="preserve">publiée en 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 xml:space="preserve">couverture du journal français </w:t>
      </w:r>
      <w:r w:rsidR="00BD7884" w:rsidRPr="009E71C2">
        <w:rPr>
          <w:rFonts w:ascii="Calibri" w:eastAsia="Times New Roman" w:hAnsi="Calibri" w:cs="Calibri"/>
          <w:i/>
          <w:iCs/>
          <w:color w:val="000000"/>
          <w:lang w:eastAsia="fr-FR"/>
        </w:rPr>
        <w:t>Le Petit Journal</w:t>
      </w:r>
      <w:r>
        <w:rPr>
          <w:rFonts w:ascii="Calibri" w:eastAsia="Times New Roman" w:hAnsi="Calibri" w:cs="Calibri"/>
          <w:color w:val="000000"/>
          <w:lang w:eastAsia="fr-FR"/>
        </w:rPr>
        <w:t>,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 xml:space="preserve"> le 13 </w:t>
      </w:r>
      <w:r w:rsidR="003853DF">
        <w:rPr>
          <w:rFonts w:ascii="Calibri" w:eastAsia="Times New Roman" w:hAnsi="Calibri" w:cs="Calibri"/>
          <w:color w:val="000000"/>
          <w:lang w:eastAsia="fr-FR"/>
        </w:rPr>
        <w:t>j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>anvier 1895.</w:t>
      </w:r>
    </w:p>
    <w:p w14:paraId="6D310478" w14:textId="77777777" w:rsidR="00BD7884" w:rsidRPr="00BD7884" w:rsidRDefault="00BD7884" w:rsidP="00BD78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BD7884">
        <w:rPr>
          <w:rFonts w:ascii="Calibri" w:eastAsia="Times New Roman" w:hAnsi="Calibri" w:cs="Calibri"/>
          <w:b/>
          <w:bCs/>
          <w:color w:val="000000"/>
          <w:lang w:eastAsia="fr-FR"/>
        </w:rPr>
        <w:t>Description détaillée</w:t>
      </w:r>
    </w:p>
    <w:p w14:paraId="0C857040" w14:textId="5B33FC2D" w:rsidR="00BD7884" w:rsidRPr="00BD7884" w:rsidRDefault="007132B9" w:rsidP="00BD78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Il s’agit d’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>une illustration de la cérémonie de dégradation d</w:t>
      </w:r>
      <w:r w:rsidR="00320615">
        <w:rPr>
          <w:rFonts w:ascii="Calibri" w:eastAsia="Times New Roman" w:hAnsi="Calibri" w:cs="Calibri"/>
          <w:color w:val="000000"/>
          <w:lang w:eastAsia="fr-FR"/>
        </w:rPr>
        <w:t>’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>Alfred Dreyfus</w:t>
      </w:r>
      <w:r w:rsidR="009E71C2">
        <w:rPr>
          <w:rFonts w:ascii="Calibri" w:eastAsia="Times New Roman" w:hAnsi="Calibri" w:cs="Calibri"/>
          <w:color w:val="000000"/>
          <w:lang w:eastAsia="fr-FR"/>
        </w:rPr>
        <w:t>,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E71C2">
        <w:rPr>
          <w:rFonts w:ascii="Calibri" w:eastAsia="Times New Roman" w:hAnsi="Calibri" w:cs="Calibri"/>
          <w:color w:val="000000"/>
          <w:lang w:eastAsia="fr-FR"/>
        </w:rPr>
        <w:t xml:space="preserve">publiée en 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>couverture du journal français </w:t>
      </w:r>
      <w:r w:rsidR="00BD7884" w:rsidRPr="00BD7884">
        <w:rPr>
          <w:rFonts w:ascii="Calibri" w:eastAsia="Times New Roman" w:hAnsi="Calibri" w:cs="Calibri"/>
          <w:i/>
          <w:iCs/>
          <w:color w:val="000000"/>
          <w:lang w:eastAsia="fr-FR"/>
        </w:rPr>
        <w:t>Le Petit Journal</w:t>
      </w:r>
      <w:r w:rsidR="009E71C2">
        <w:rPr>
          <w:rFonts w:ascii="Calibri" w:eastAsia="Times New Roman" w:hAnsi="Calibri" w:cs="Calibri"/>
          <w:color w:val="000000"/>
          <w:lang w:eastAsia="fr-FR"/>
        </w:rPr>
        <w:t>,</w:t>
      </w:r>
      <w:r w:rsidR="00BD7884" w:rsidRPr="00BD7884">
        <w:rPr>
          <w:rFonts w:ascii="Calibri" w:eastAsia="Times New Roman" w:hAnsi="Calibri" w:cs="Calibri"/>
          <w:i/>
          <w:iCs/>
          <w:color w:val="000000"/>
          <w:lang w:eastAsia="fr-FR"/>
        </w:rPr>
        <w:t> 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 xml:space="preserve">le 13 </w:t>
      </w:r>
      <w:r w:rsidR="003853DF">
        <w:rPr>
          <w:rFonts w:ascii="Calibri" w:eastAsia="Times New Roman" w:hAnsi="Calibri" w:cs="Calibri"/>
          <w:color w:val="000000"/>
          <w:lang w:eastAsia="fr-FR"/>
        </w:rPr>
        <w:t>j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 xml:space="preserve">anvier 1895. La </w:t>
      </w:r>
      <w:r w:rsidR="000179E4" w:rsidRPr="002B2A7E">
        <w:rPr>
          <w:rFonts w:ascii="Calibri" w:eastAsia="Times New Roman" w:hAnsi="Calibri" w:cs="Calibri"/>
          <w:color w:val="000000"/>
          <w:lang w:eastAsia="fr-FR"/>
        </w:rPr>
        <w:t xml:space="preserve">gravure 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>montre Dreyfus debout</w:t>
      </w:r>
      <w:r w:rsidR="00B32EE9">
        <w:rPr>
          <w:rFonts w:ascii="Calibri" w:eastAsia="Times New Roman" w:hAnsi="Calibri" w:cs="Calibri"/>
          <w:color w:val="000000"/>
          <w:lang w:eastAsia="fr-FR"/>
        </w:rPr>
        <w:t xml:space="preserve"> dans une cour</w:t>
      </w:r>
      <w:r w:rsidR="009E71C2">
        <w:rPr>
          <w:rFonts w:ascii="Calibri" w:eastAsia="Times New Roman" w:hAnsi="Calibri" w:cs="Calibri"/>
          <w:color w:val="000000"/>
          <w:lang w:eastAsia="fr-FR"/>
        </w:rPr>
        <w:t>,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B32EE9">
        <w:rPr>
          <w:rFonts w:ascii="Calibri" w:eastAsia="Times New Roman" w:hAnsi="Calibri" w:cs="Calibri"/>
          <w:color w:val="000000"/>
          <w:lang w:eastAsia="fr-FR"/>
        </w:rPr>
        <w:t xml:space="preserve">en train d’être </w:t>
      </w:r>
      <w:r w:rsidR="003252A2">
        <w:rPr>
          <w:rFonts w:ascii="Calibri" w:eastAsia="Times New Roman" w:hAnsi="Calibri" w:cs="Calibri"/>
          <w:color w:val="000000"/>
          <w:lang w:eastAsia="fr-FR"/>
        </w:rPr>
        <w:t xml:space="preserve">destitué 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 xml:space="preserve">de ses décorations militaires </w:t>
      </w:r>
      <w:r w:rsidR="003252A2">
        <w:rPr>
          <w:rFonts w:ascii="Calibri" w:eastAsia="Times New Roman" w:hAnsi="Calibri" w:cs="Calibri"/>
          <w:color w:val="000000"/>
          <w:lang w:eastAsia="fr-FR"/>
        </w:rPr>
        <w:t>devant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303837">
        <w:rPr>
          <w:rFonts w:ascii="Calibri" w:eastAsia="Times New Roman" w:hAnsi="Calibri" w:cs="Calibri"/>
          <w:color w:val="000000"/>
          <w:lang w:eastAsia="fr-FR"/>
        </w:rPr>
        <w:t xml:space="preserve">des </w:t>
      </w:r>
      <w:r w:rsidR="00303837" w:rsidRPr="002B2A7E">
        <w:rPr>
          <w:rFonts w:ascii="Calibri" w:eastAsia="Times New Roman" w:hAnsi="Calibri" w:cs="Calibri"/>
          <w:color w:val="000000"/>
          <w:lang w:eastAsia="fr-FR"/>
        </w:rPr>
        <w:t>soldats au</w:t>
      </w:r>
      <w:r w:rsidR="00BC3BE6" w:rsidRPr="002B2A7E">
        <w:rPr>
          <w:rFonts w:ascii="Calibri" w:eastAsia="Times New Roman" w:hAnsi="Calibri" w:cs="Calibri"/>
          <w:color w:val="000000"/>
          <w:lang w:eastAsia="fr-FR"/>
        </w:rPr>
        <w:t xml:space="preserve"> garde-à-vous</w:t>
      </w:r>
      <w:r w:rsidR="00B752A2" w:rsidRPr="002B2A7E">
        <w:rPr>
          <w:rFonts w:ascii="Calibri" w:eastAsia="Times New Roman" w:hAnsi="Calibri" w:cs="Calibri"/>
          <w:color w:val="000000"/>
          <w:lang w:eastAsia="fr-FR"/>
        </w:rPr>
        <w:t>.</w:t>
      </w:r>
      <w:r w:rsidR="00B752A2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>L</w:t>
      </w:r>
      <w:r w:rsidR="00320615">
        <w:rPr>
          <w:rFonts w:ascii="Calibri" w:eastAsia="Times New Roman" w:hAnsi="Calibri" w:cs="Calibri"/>
          <w:color w:val="000000"/>
          <w:lang w:eastAsia="fr-FR"/>
        </w:rPr>
        <w:t>’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 xml:space="preserve">officier </w:t>
      </w:r>
      <w:r w:rsidR="00211EDD">
        <w:rPr>
          <w:rFonts w:ascii="Calibri" w:eastAsia="Times New Roman" w:hAnsi="Calibri" w:cs="Calibri"/>
          <w:color w:val="000000"/>
          <w:lang w:eastAsia="fr-FR"/>
        </w:rPr>
        <w:t>se tenant devant Dreyfus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211EDD">
        <w:rPr>
          <w:rFonts w:ascii="Calibri" w:eastAsia="Times New Roman" w:hAnsi="Calibri" w:cs="Calibri"/>
          <w:color w:val="000000"/>
          <w:lang w:eastAsia="fr-FR"/>
        </w:rPr>
        <w:t>brise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211EDD">
        <w:rPr>
          <w:rFonts w:ascii="Calibri" w:eastAsia="Times New Roman" w:hAnsi="Calibri" w:cs="Calibri"/>
          <w:color w:val="000000"/>
          <w:lang w:eastAsia="fr-FR"/>
        </w:rPr>
        <w:t xml:space="preserve">en deux 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>l</w:t>
      </w:r>
      <w:r w:rsidR="00320615">
        <w:rPr>
          <w:rFonts w:ascii="Calibri" w:eastAsia="Times New Roman" w:hAnsi="Calibri" w:cs="Calibri"/>
          <w:color w:val="000000"/>
          <w:lang w:eastAsia="fr-FR"/>
        </w:rPr>
        <w:t>’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 xml:space="preserve">épée de </w:t>
      </w:r>
      <w:r w:rsidR="00E12125">
        <w:rPr>
          <w:rFonts w:ascii="Calibri" w:eastAsia="Times New Roman" w:hAnsi="Calibri" w:cs="Calibri"/>
          <w:color w:val="000000"/>
          <w:lang w:eastAsia="fr-FR"/>
        </w:rPr>
        <w:t>ce dernier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 xml:space="preserve">. Sous </w:t>
      </w:r>
      <w:r w:rsidR="00211EDD">
        <w:rPr>
          <w:rFonts w:ascii="Calibri" w:eastAsia="Times New Roman" w:hAnsi="Calibri" w:cs="Calibri"/>
          <w:color w:val="000000"/>
          <w:lang w:eastAsia="fr-FR"/>
        </w:rPr>
        <w:t>cette illustration figurent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 xml:space="preserve"> les mots</w:t>
      </w:r>
      <w:r w:rsidR="00211ED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>: «</w:t>
      </w:r>
      <w:r w:rsidR="00211ED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>Le traître</w:t>
      </w:r>
      <w:r w:rsidR="00211EDD">
        <w:rPr>
          <w:rFonts w:ascii="Calibri" w:eastAsia="Times New Roman" w:hAnsi="Calibri" w:cs="Calibri"/>
          <w:color w:val="000000"/>
          <w:lang w:eastAsia="fr-FR"/>
        </w:rPr>
        <w:t xml:space="preserve"> : </w:t>
      </w:r>
      <w:r w:rsidR="00A83695">
        <w:rPr>
          <w:rFonts w:ascii="Calibri" w:eastAsia="Times New Roman" w:hAnsi="Calibri" w:cs="Calibri"/>
          <w:color w:val="000000"/>
          <w:lang w:eastAsia="fr-FR"/>
        </w:rPr>
        <w:t>d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>égradation d</w:t>
      </w:r>
      <w:r w:rsidR="00320615">
        <w:rPr>
          <w:rFonts w:ascii="Calibri" w:eastAsia="Times New Roman" w:hAnsi="Calibri" w:cs="Calibri"/>
          <w:color w:val="000000"/>
          <w:lang w:eastAsia="fr-FR"/>
        </w:rPr>
        <w:t>’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>Alfred Dreyfus. »  </w:t>
      </w:r>
    </w:p>
    <w:p w14:paraId="762FF614" w14:textId="624D63CE" w:rsidR="00BD7884" w:rsidRPr="00BD7884" w:rsidRDefault="00A90000" w:rsidP="00BD78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Après être comparu devant </w:t>
      </w:r>
      <w:r w:rsidR="00C94E97">
        <w:rPr>
          <w:rFonts w:ascii="Calibri" w:eastAsia="Times New Roman" w:hAnsi="Calibri" w:cs="Calibri"/>
          <w:color w:val="000000"/>
          <w:lang w:eastAsia="fr-FR"/>
        </w:rPr>
        <w:t xml:space="preserve">une 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>cour martiale pour espionnage et trahison, l</w:t>
      </w:r>
      <w:r w:rsidR="00320615">
        <w:rPr>
          <w:rFonts w:ascii="Calibri" w:eastAsia="Times New Roman" w:hAnsi="Calibri" w:cs="Calibri"/>
          <w:color w:val="000000"/>
          <w:lang w:eastAsia="fr-FR"/>
        </w:rPr>
        <w:t>’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 xml:space="preserve">officier juif français Alfred Dreyfus </w:t>
      </w:r>
      <w:r>
        <w:rPr>
          <w:rFonts w:ascii="Calibri" w:eastAsia="Times New Roman" w:hAnsi="Calibri" w:cs="Calibri"/>
          <w:color w:val="000000"/>
          <w:lang w:eastAsia="fr-FR"/>
        </w:rPr>
        <w:t xml:space="preserve">fut 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>condamné à la réclusion à perpétuité sur l</w:t>
      </w:r>
      <w:r w:rsidR="00320615">
        <w:rPr>
          <w:rFonts w:ascii="Calibri" w:eastAsia="Times New Roman" w:hAnsi="Calibri" w:cs="Calibri"/>
          <w:color w:val="000000"/>
          <w:lang w:eastAsia="fr-FR"/>
        </w:rPr>
        <w:t>’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 xml:space="preserve">île du Diable. Le 5 janvier 1895, avant son expulsion, </w:t>
      </w:r>
      <w:r>
        <w:rPr>
          <w:rFonts w:ascii="Calibri" w:eastAsia="Times New Roman" w:hAnsi="Calibri" w:cs="Calibri"/>
          <w:color w:val="000000"/>
          <w:lang w:eastAsia="fr-FR"/>
        </w:rPr>
        <w:t xml:space="preserve">des 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 xml:space="preserve">soldats, </w:t>
      </w:r>
      <w:r w:rsidR="00C94E97">
        <w:rPr>
          <w:rFonts w:ascii="Calibri" w:eastAsia="Times New Roman" w:hAnsi="Calibri" w:cs="Calibri"/>
          <w:color w:val="000000"/>
          <w:lang w:eastAsia="fr-FR"/>
        </w:rPr>
        <w:t>des personnalités officielles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C94E97">
        <w:rPr>
          <w:rFonts w:ascii="Calibri" w:eastAsia="Times New Roman" w:hAnsi="Calibri" w:cs="Calibri"/>
          <w:color w:val="000000"/>
          <w:lang w:eastAsia="fr-FR"/>
        </w:rPr>
        <w:t xml:space="preserve">des 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 xml:space="preserve">journalistes et </w:t>
      </w:r>
      <w:r>
        <w:rPr>
          <w:rFonts w:ascii="Calibri" w:eastAsia="Times New Roman" w:hAnsi="Calibri" w:cs="Calibri"/>
          <w:color w:val="000000"/>
          <w:lang w:eastAsia="fr-FR"/>
        </w:rPr>
        <w:t>d’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>autres invités</w:t>
      </w:r>
      <w:r w:rsidR="00C94E97">
        <w:rPr>
          <w:rFonts w:ascii="Calibri" w:eastAsia="Times New Roman" w:hAnsi="Calibri" w:cs="Calibri"/>
          <w:color w:val="000000"/>
          <w:lang w:eastAsia="fr-FR"/>
        </w:rPr>
        <w:t>,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 xml:space="preserve"> se rassembl</w:t>
      </w:r>
      <w:r w:rsidR="00C94E97">
        <w:rPr>
          <w:rFonts w:ascii="Calibri" w:eastAsia="Times New Roman" w:hAnsi="Calibri" w:cs="Calibri"/>
          <w:color w:val="000000"/>
          <w:lang w:eastAsia="fr-FR"/>
        </w:rPr>
        <w:t>èrent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 xml:space="preserve"> dans la cour de l</w:t>
      </w:r>
      <w:r w:rsidR="00320615">
        <w:rPr>
          <w:rFonts w:ascii="Calibri" w:eastAsia="Times New Roman" w:hAnsi="Calibri" w:cs="Calibri"/>
          <w:color w:val="000000"/>
          <w:lang w:eastAsia="fr-FR"/>
        </w:rPr>
        <w:t>’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 xml:space="preserve">École militaire pour </w:t>
      </w:r>
      <w:r w:rsidR="00C94E97">
        <w:rPr>
          <w:rFonts w:ascii="Calibri" w:eastAsia="Times New Roman" w:hAnsi="Calibri" w:cs="Calibri"/>
          <w:color w:val="000000"/>
          <w:lang w:eastAsia="fr-FR"/>
        </w:rPr>
        <w:t xml:space="preserve">assister à </w:t>
      </w:r>
      <w:r w:rsidR="004A7DA3">
        <w:rPr>
          <w:rFonts w:ascii="Calibri" w:eastAsia="Times New Roman" w:hAnsi="Calibri" w:cs="Calibri"/>
          <w:color w:val="000000"/>
          <w:lang w:eastAsia="fr-FR"/>
        </w:rPr>
        <w:t>l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 xml:space="preserve">a cérémonie publique de dégradation. Dreyfus </w:t>
      </w:r>
      <w:r w:rsidR="00C94E97">
        <w:rPr>
          <w:rFonts w:ascii="Calibri" w:eastAsia="Times New Roman" w:hAnsi="Calibri" w:cs="Calibri"/>
          <w:color w:val="000000"/>
          <w:lang w:eastAsia="fr-FR"/>
        </w:rPr>
        <w:t>se fit arracher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 xml:space="preserve"> ses </w:t>
      </w:r>
      <w:r w:rsidR="00C94E97">
        <w:rPr>
          <w:rFonts w:ascii="Calibri" w:eastAsia="Times New Roman" w:hAnsi="Calibri" w:cs="Calibri"/>
          <w:color w:val="000000"/>
          <w:lang w:eastAsia="fr-FR"/>
        </w:rPr>
        <w:t xml:space="preserve">insignes 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>militaires</w:t>
      </w:r>
      <w:r w:rsidR="00C94E97">
        <w:rPr>
          <w:rFonts w:ascii="Calibri" w:eastAsia="Times New Roman" w:hAnsi="Calibri" w:cs="Calibri"/>
          <w:color w:val="000000"/>
          <w:lang w:eastAsia="fr-FR"/>
        </w:rPr>
        <w:t>,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 xml:space="preserve"> et son épée </w:t>
      </w:r>
      <w:r w:rsidR="00C94E97">
        <w:rPr>
          <w:rFonts w:ascii="Calibri" w:eastAsia="Times New Roman" w:hAnsi="Calibri" w:cs="Calibri"/>
          <w:color w:val="000000"/>
          <w:lang w:eastAsia="fr-FR"/>
        </w:rPr>
        <w:t xml:space="preserve">fut brisée 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>en deux. </w:t>
      </w:r>
      <w:r w:rsidR="003853DF">
        <w:rPr>
          <w:rFonts w:ascii="Calibri" w:eastAsia="Times New Roman" w:hAnsi="Calibri" w:cs="Calibri"/>
          <w:color w:val="000000"/>
          <w:lang w:eastAsia="fr-FR"/>
        </w:rPr>
        <w:t>Massée d</w:t>
      </w:r>
      <w:r w:rsidR="009A0D9A">
        <w:rPr>
          <w:rFonts w:ascii="Calibri" w:eastAsia="Times New Roman" w:hAnsi="Calibri" w:cs="Calibri"/>
          <w:color w:val="000000"/>
          <w:lang w:eastAsia="fr-FR"/>
        </w:rPr>
        <w:t>evant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A0D9A">
        <w:rPr>
          <w:rFonts w:ascii="Calibri" w:eastAsia="Times New Roman" w:hAnsi="Calibri" w:cs="Calibri"/>
          <w:color w:val="000000"/>
          <w:lang w:eastAsia="fr-FR"/>
        </w:rPr>
        <w:t>le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 xml:space="preserve">s portes, une foule en colère </w:t>
      </w:r>
      <w:r>
        <w:rPr>
          <w:rFonts w:ascii="Calibri" w:eastAsia="Times New Roman" w:hAnsi="Calibri" w:cs="Calibri"/>
          <w:color w:val="000000"/>
          <w:lang w:eastAsia="fr-FR"/>
        </w:rPr>
        <w:t>hurla</w:t>
      </w:r>
      <w:r w:rsidR="009A0D9A">
        <w:rPr>
          <w:rFonts w:ascii="Calibri" w:eastAsia="Times New Roman" w:hAnsi="Calibri" w:cs="Calibri"/>
          <w:color w:val="000000"/>
          <w:lang w:eastAsia="fr-FR"/>
        </w:rPr>
        <w:t xml:space="preserve"> : 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>«</w:t>
      </w:r>
      <w:r w:rsidR="006D6507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>Mort aux Juifs</w:t>
      </w:r>
      <w:r w:rsidR="006D6507">
        <w:rPr>
          <w:rFonts w:ascii="Calibri" w:eastAsia="Times New Roman" w:hAnsi="Calibri" w:cs="Calibri"/>
          <w:color w:val="000000"/>
          <w:lang w:eastAsia="fr-FR"/>
        </w:rPr>
        <w:t> !</w:t>
      </w:r>
      <w:r w:rsidR="00B54091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 xml:space="preserve">» Dreyfus </w:t>
      </w:r>
      <w:r w:rsidR="006D6507">
        <w:rPr>
          <w:rFonts w:ascii="Calibri" w:eastAsia="Times New Roman" w:hAnsi="Calibri" w:cs="Calibri"/>
          <w:color w:val="000000"/>
          <w:lang w:eastAsia="fr-FR"/>
        </w:rPr>
        <w:t xml:space="preserve">proclama 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>son innocence</w:t>
      </w:r>
      <w:r>
        <w:rPr>
          <w:rFonts w:ascii="Calibri" w:eastAsia="Times New Roman" w:hAnsi="Calibri" w:cs="Calibri"/>
          <w:color w:val="000000"/>
          <w:lang w:eastAsia="fr-FR"/>
        </w:rPr>
        <w:t>,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 xml:space="preserve"> et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levant les bras </w:t>
      </w:r>
      <w:r>
        <w:rPr>
          <w:rFonts w:ascii="Calibri" w:eastAsia="Times New Roman" w:hAnsi="Calibri" w:cs="Calibri"/>
          <w:color w:val="000000"/>
          <w:lang w:eastAsia="fr-FR"/>
        </w:rPr>
        <w:t xml:space="preserve">au ciel, il </w:t>
      </w:r>
      <w:r w:rsidR="000D0F3B">
        <w:rPr>
          <w:rFonts w:ascii="Calibri" w:eastAsia="Times New Roman" w:hAnsi="Calibri" w:cs="Calibri"/>
          <w:color w:val="000000"/>
          <w:lang w:eastAsia="fr-FR"/>
        </w:rPr>
        <w:t>s’écria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>: </w:t>
      </w:r>
      <w:r w:rsidR="000D0F3B">
        <w:rPr>
          <w:rFonts w:ascii="Calibri" w:eastAsia="Times New Roman" w:hAnsi="Calibri" w:cs="Calibri"/>
          <w:color w:val="000000"/>
          <w:lang w:eastAsia="fr-FR"/>
        </w:rPr>
        <w:t>« 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>Innocent</w:t>
      </w:r>
      <w:r w:rsidR="000D0F3B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>! Innocent</w:t>
      </w:r>
      <w:r w:rsidR="000D0F3B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 xml:space="preserve">! Vive la </w:t>
      </w:r>
      <w:r w:rsidR="000D0F3B">
        <w:rPr>
          <w:rFonts w:ascii="Calibri" w:eastAsia="Times New Roman" w:hAnsi="Calibri" w:cs="Calibri"/>
          <w:color w:val="000000"/>
          <w:lang w:eastAsia="fr-FR"/>
        </w:rPr>
        <w:t>France ! »</w:t>
      </w:r>
    </w:p>
    <w:p w14:paraId="29004B43" w14:textId="580F8A4D" w:rsidR="00BD7884" w:rsidRPr="00BD7884" w:rsidRDefault="00BD7884" w:rsidP="00BD78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Après </w:t>
      </w:r>
      <w:r w:rsidR="000D0F3B">
        <w:rPr>
          <w:rFonts w:ascii="Calibri" w:eastAsia="Times New Roman" w:hAnsi="Calibri" w:cs="Calibri"/>
          <w:color w:val="000000"/>
          <w:lang w:eastAsia="fr-FR"/>
        </w:rPr>
        <w:t>cette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 cérémonie humiliante, Dreyfus </w:t>
      </w:r>
      <w:r w:rsidR="008564E3" w:rsidRPr="002B2A7E">
        <w:rPr>
          <w:rFonts w:ascii="Calibri" w:eastAsia="Times New Roman" w:hAnsi="Calibri" w:cs="Calibri"/>
          <w:color w:val="000000"/>
          <w:lang w:eastAsia="fr-FR"/>
        </w:rPr>
        <w:t>fut détenu</w:t>
      </w:r>
      <w:r w:rsidR="00F90593" w:rsidRPr="002B2A7E">
        <w:rPr>
          <w:rFonts w:ascii="Calibri" w:eastAsia="Times New Roman" w:hAnsi="Calibri" w:cs="Calibri"/>
          <w:color w:val="000000"/>
          <w:lang w:eastAsia="fr-FR"/>
        </w:rPr>
        <w:t xml:space="preserve"> en isolement cellulaire</w:t>
      </w:r>
      <w:r w:rsidR="00211DD1" w:rsidRPr="002B2A7E">
        <w:rPr>
          <w:rFonts w:ascii="Calibri" w:eastAsia="Times New Roman" w:hAnsi="Calibri" w:cs="Calibri"/>
          <w:color w:val="000000"/>
          <w:lang w:eastAsia="fr-FR"/>
        </w:rPr>
        <w:t>,</w:t>
      </w:r>
      <w:r w:rsidR="00211DD1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BD7884">
        <w:rPr>
          <w:rFonts w:ascii="Calibri" w:eastAsia="Times New Roman" w:hAnsi="Calibri" w:cs="Calibri"/>
          <w:color w:val="000000"/>
          <w:lang w:eastAsia="fr-FR"/>
        </w:rPr>
        <w:t>puis transféré à la prison de l</w:t>
      </w:r>
      <w:r w:rsidR="00320615">
        <w:rPr>
          <w:rFonts w:ascii="Calibri" w:eastAsia="Times New Roman" w:hAnsi="Calibri" w:cs="Calibri"/>
          <w:color w:val="000000"/>
          <w:lang w:eastAsia="fr-FR"/>
        </w:rPr>
        <w:t>’î</w:t>
      </w:r>
      <w:r w:rsidRPr="00BD7884">
        <w:rPr>
          <w:rFonts w:ascii="Calibri" w:eastAsia="Times New Roman" w:hAnsi="Calibri" w:cs="Calibri"/>
          <w:color w:val="000000"/>
          <w:lang w:eastAsia="fr-FR"/>
        </w:rPr>
        <w:t>le de Ré</w:t>
      </w:r>
      <w:r w:rsidR="00320615">
        <w:rPr>
          <w:rFonts w:ascii="Calibri" w:eastAsia="Times New Roman" w:hAnsi="Calibri" w:cs="Calibri"/>
          <w:color w:val="000000"/>
          <w:lang w:eastAsia="fr-FR"/>
        </w:rPr>
        <w:t>,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A7691E">
        <w:rPr>
          <w:rFonts w:ascii="Calibri" w:eastAsia="Times New Roman" w:hAnsi="Calibri" w:cs="Calibri"/>
          <w:color w:val="000000"/>
          <w:lang w:eastAsia="fr-FR"/>
        </w:rPr>
        <w:t xml:space="preserve">avant d’être finalement </w:t>
      </w:r>
      <w:r w:rsidRPr="00BD7884">
        <w:rPr>
          <w:rFonts w:ascii="Calibri" w:eastAsia="Times New Roman" w:hAnsi="Calibri" w:cs="Calibri"/>
          <w:color w:val="000000"/>
          <w:lang w:eastAsia="fr-FR"/>
        </w:rPr>
        <w:t>déporté vers l</w:t>
      </w:r>
      <w:r w:rsidR="00320615">
        <w:rPr>
          <w:rFonts w:ascii="Calibri" w:eastAsia="Times New Roman" w:hAnsi="Calibri" w:cs="Calibri"/>
          <w:color w:val="000000"/>
          <w:lang w:eastAsia="fr-FR"/>
        </w:rPr>
        <w:t>’</w:t>
      </w:r>
      <w:r w:rsidRPr="00BD7884">
        <w:rPr>
          <w:rFonts w:ascii="Calibri" w:eastAsia="Times New Roman" w:hAnsi="Calibri" w:cs="Calibri"/>
          <w:color w:val="000000"/>
          <w:lang w:eastAsia="fr-FR"/>
        </w:rPr>
        <w:t>île du Diable. Ce n</w:t>
      </w:r>
      <w:r w:rsidR="00320615">
        <w:rPr>
          <w:rFonts w:ascii="Calibri" w:eastAsia="Times New Roman" w:hAnsi="Calibri" w:cs="Calibri"/>
          <w:color w:val="000000"/>
          <w:lang w:eastAsia="fr-FR"/>
        </w:rPr>
        <w:t>’</w:t>
      </w:r>
      <w:r w:rsidRPr="00BD7884">
        <w:rPr>
          <w:rFonts w:ascii="Calibri" w:eastAsia="Times New Roman" w:hAnsi="Calibri" w:cs="Calibri"/>
          <w:color w:val="000000"/>
          <w:lang w:eastAsia="fr-FR"/>
        </w:rPr>
        <w:t>est que quatre ans plus tard qu</w:t>
      </w:r>
      <w:r w:rsidR="00320615">
        <w:rPr>
          <w:rFonts w:ascii="Calibri" w:eastAsia="Times New Roman" w:hAnsi="Calibri" w:cs="Calibri"/>
          <w:color w:val="000000"/>
          <w:lang w:eastAsia="fr-FR"/>
        </w:rPr>
        <w:t>’</w:t>
      </w:r>
      <w:r w:rsidRPr="00BD7884">
        <w:rPr>
          <w:rFonts w:ascii="Calibri" w:eastAsia="Times New Roman" w:hAnsi="Calibri" w:cs="Calibri"/>
          <w:color w:val="000000"/>
          <w:lang w:eastAsia="fr-FR"/>
        </w:rPr>
        <w:t>il fut ra</w:t>
      </w:r>
      <w:r w:rsidR="00366965">
        <w:rPr>
          <w:rFonts w:ascii="Calibri" w:eastAsia="Times New Roman" w:hAnsi="Calibri" w:cs="Calibri"/>
          <w:color w:val="000000"/>
          <w:lang w:eastAsia="fr-FR"/>
        </w:rPr>
        <w:t>patrié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 en France pour un nouveau procès, et </w:t>
      </w:r>
      <w:r w:rsidR="00E055DB">
        <w:rPr>
          <w:rFonts w:ascii="Calibri" w:eastAsia="Times New Roman" w:hAnsi="Calibri" w:cs="Calibri"/>
          <w:color w:val="000000"/>
          <w:lang w:eastAsia="fr-FR"/>
        </w:rPr>
        <w:t xml:space="preserve">fut </w:t>
      </w:r>
      <w:r w:rsidR="00366965">
        <w:rPr>
          <w:rFonts w:ascii="Calibri" w:eastAsia="Times New Roman" w:hAnsi="Calibri" w:cs="Calibri"/>
          <w:color w:val="000000"/>
          <w:lang w:eastAsia="fr-FR"/>
        </w:rPr>
        <w:t xml:space="preserve">acquitté </w:t>
      </w:r>
      <w:r w:rsidR="00E055DB">
        <w:rPr>
          <w:rFonts w:ascii="Calibri" w:eastAsia="Times New Roman" w:hAnsi="Calibri" w:cs="Calibri"/>
          <w:color w:val="000000"/>
          <w:lang w:eastAsia="fr-FR"/>
        </w:rPr>
        <w:t xml:space="preserve">officiellement </w:t>
      </w:r>
      <w:r w:rsidR="00366965">
        <w:rPr>
          <w:rFonts w:ascii="Calibri" w:eastAsia="Times New Roman" w:hAnsi="Calibri" w:cs="Calibri"/>
          <w:color w:val="000000"/>
          <w:lang w:eastAsia="fr-FR"/>
        </w:rPr>
        <w:t>en 1906.</w:t>
      </w:r>
    </w:p>
    <w:p w14:paraId="0B5415B2" w14:textId="77777777" w:rsidR="00BD7884" w:rsidRPr="00BD7884" w:rsidRDefault="00BD7884" w:rsidP="00BD78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BD7884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33D104AA" w14:textId="449F5F65" w:rsidR="00BD7884" w:rsidRPr="00BD7884" w:rsidRDefault="00211DD1" w:rsidP="00BD78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Souhaitez</w:t>
      </w:r>
      <w:r w:rsidR="00BD7884" w:rsidRPr="00BD7884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-vous en savoir </w:t>
      </w: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davantage </w:t>
      </w:r>
      <w:r w:rsidR="00BD7884" w:rsidRPr="00BD7884">
        <w:rPr>
          <w:rFonts w:ascii="Calibri" w:eastAsia="Times New Roman" w:hAnsi="Calibri" w:cs="Calibri"/>
          <w:b/>
          <w:bCs/>
          <w:color w:val="000000"/>
          <w:lang w:eastAsia="fr-FR"/>
        </w:rPr>
        <w:t>?</w:t>
      </w:r>
    </w:p>
    <w:p w14:paraId="74ACADAB" w14:textId="35DB38EC" w:rsidR="00BD7884" w:rsidRPr="00BD7884" w:rsidRDefault="00BD7884" w:rsidP="00BD78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BD7884">
        <w:rPr>
          <w:rFonts w:ascii="Calibri" w:eastAsia="Times New Roman" w:hAnsi="Calibri" w:cs="Calibri"/>
          <w:b/>
          <w:bCs/>
          <w:color w:val="000000"/>
          <w:lang w:eastAsia="fr-FR"/>
        </w:rPr>
        <w:t>L</w:t>
      </w:r>
      <w:r w:rsidR="00320615">
        <w:rPr>
          <w:rFonts w:ascii="Calibri" w:eastAsia="Times New Roman" w:hAnsi="Calibri" w:cs="Calibri"/>
          <w:b/>
          <w:bCs/>
          <w:color w:val="000000"/>
          <w:lang w:eastAsia="fr-FR"/>
        </w:rPr>
        <w:t>’</w:t>
      </w:r>
      <w:r w:rsidRPr="00BD7884">
        <w:rPr>
          <w:rFonts w:ascii="Calibri" w:eastAsia="Times New Roman" w:hAnsi="Calibri" w:cs="Calibri"/>
          <w:b/>
          <w:bCs/>
          <w:color w:val="000000"/>
          <w:lang w:eastAsia="fr-FR"/>
        </w:rPr>
        <w:t>affaire Dreyfus 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- Alfred Dreyfus </w:t>
      </w:r>
      <w:r w:rsidR="00750DCB">
        <w:rPr>
          <w:rFonts w:ascii="Calibri" w:eastAsia="Times New Roman" w:hAnsi="Calibri" w:cs="Calibri"/>
          <w:color w:val="000000"/>
          <w:lang w:eastAsia="fr-FR"/>
        </w:rPr>
        <w:t xml:space="preserve">naquit </w:t>
      </w:r>
      <w:r w:rsidRPr="00BD7884">
        <w:rPr>
          <w:rFonts w:ascii="Calibri" w:eastAsia="Times New Roman" w:hAnsi="Calibri" w:cs="Calibri"/>
          <w:color w:val="000000"/>
          <w:lang w:eastAsia="fr-FR"/>
        </w:rPr>
        <w:t>en 1859 dans une famille juive d</w:t>
      </w:r>
      <w:r w:rsidR="00320615">
        <w:rPr>
          <w:rFonts w:ascii="Calibri" w:eastAsia="Times New Roman" w:hAnsi="Calibri" w:cs="Calibri"/>
          <w:color w:val="000000"/>
          <w:lang w:eastAsia="fr-FR"/>
        </w:rPr>
        <w:t>’</w:t>
      </w:r>
      <w:r w:rsidRPr="00BD7884">
        <w:rPr>
          <w:rFonts w:ascii="Calibri" w:eastAsia="Times New Roman" w:hAnsi="Calibri" w:cs="Calibri"/>
          <w:color w:val="000000"/>
          <w:lang w:eastAsia="fr-FR"/>
        </w:rPr>
        <w:t>Alsace</w:t>
      </w:r>
      <w:r w:rsidR="00F07F0B">
        <w:rPr>
          <w:rFonts w:ascii="Calibri" w:eastAsia="Times New Roman" w:hAnsi="Calibri" w:cs="Calibri"/>
          <w:color w:val="000000"/>
          <w:lang w:eastAsia="fr-FR"/>
        </w:rPr>
        <w:t>,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 dans l</w:t>
      </w:r>
      <w:r w:rsidR="00320615">
        <w:rPr>
          <w:rFonts w:ascii="Calibri" w:eastAsia="Times New Roman" w:hAnsi="Calibri" w:cs="Calibri"/>
          <w:color w:val="000000"/>
          <w:lang w:eastAsia="fr-FR"/>
        </w:rPr>
        <w:t>’</w:t>
      </w:r>
      <w:r w:rsidRPr="00BD7884">
        <w:rPr>
          <w:rFonts w:ascii="Calibri" w:eastAsia="Times New Roman" w:hAnsi="Calibri" w:cs="Calibri"/>
          <w:color w:val="000000"/>
          <w:lang w:eastAsia="fr-FR"/>
        </w:rPr>
        <w:t>est de la France. </w:t>
      </w:r>
      <w:r w:rsidR="00366965">
        <w:rPr>
          <w:rFonts w:ascii="Calibri" w:eastAsia="Times New Roman" w:hAnsi="Calibri" w:cs="Calibri"/>
          <w:color w:val="000000"/>
          <w:lang w:eastAsia="fr-FR"/>
        </w:rPr>
        <w:t>Il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 rejoi</w:t>
      </w:r>
      <w:r w:rsidR="00F07F0B">
        <w:rPr>
          <w:rFonts w:ascii="Calibri" w:eastAsia="Times New Roman" w:hAnsi="Calibri" w:cs="Calibri"/>
          <w:color w:val="000000"/>
          <w:lang w:eastAsia="fr-FR"/>
        </w:rPr>
        <w:t>gnit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 l</w:t>
      </w:r>
      <w:r w:rsidR="00320615">
        <w:rPr>
          <w:rFonts w:ascii="Calibri" w:eastAsia="Times New Roman" w:hAnsi="Calibri" w:cs="Calibri"/>
          <w:color w:val="000000"/>
          <w:lang w:eastAsia="fr-FR"/>
        </w:rPr>
        <w:t>’</w:t>
      </w:r>
      <w:r w:rsidRPr="00BD7884">
        <w:rPr>
          <w:rFonts w:ascii="Calibri" w:eastAsia="Times New Roman" w:hAnsi="Calibri" w:cs="Calibri"/>
          <w:color w:val="000000"/>
          <w:lang w:eastAsia="fr-FR"/>
        </w:rPr>
        <w:t>armée française</w:t>
      </w:r>
      <w:r w:rsidR="00F07F0B">
        <w:rPr>
          <w:rFonts w:ascii="Calibri" w:eastAsia="Times New Roman" w:hAnsi="Calibri" w:cs="Calibri"/>
          <w:color w:val="000000"/>
          <w:lang w:eastAsia="fr-FR"/>
        </w:rPr>
        <w:t>,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 et </w:t>
      </w:r>
      <w:r w:rsidR="00F07F0B">
        <w:rPr>
          <w:rFonts w:ascii="Calibri" w:eastAsia="Times New Roman" w:hAnsi="Calibri" w:cs="Calibri"/>
          <w:color w:val="000000"/>
          <w:lang w:eastAsia="fr-FR"/>
        </w:rPr>
        <w:t>fut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 promu au grade de capitaine dans le corps d</w:t>
      </w:r>
      <w:r w:rsidR="00320615">
        <w:rPr>
          <w:rFonts w:ascii="Calibri" w:eastAsia="Times New Roman" w:hAnsi="Calibri" w:cs="Calibri"/>
          <w:color w:val="000000"/>
          <w:lang w:eastAsia="fr-FR"/>
        </w:rPr>
        <w:t>’</w:t>
      </w:r>
      <w:r w:rsidRPr="00BD7884">
        <w:rPr>
          <w:rFonts w:ascii="Calibri" w:eastAsia="Times New Roman" w:hAnsi="Calibri" w:cs="Calibri"/>
          <w:color w:val="000000"/>
          <w:lang w:eastAsia="fr-FR"/>
        </w:rPr>
        <w:t>artillerie en 1889. En 1894, la section de contre-espionnage de l</w:t>
      </w:r>
      <w:r w:rsidR="00320615">
        <w:rPr>
          <w:rFonts w:ascii="Calibri" w:eastAsia="Times New Roman" w:hAnsi="Calibri" w:cs="Calibri"/>
          <w:color w:val="000000"/>
          <w:lang w:eastAsia="fr-FR"/>
        </w:rPr>
        <w:t>’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armée française </w:t>
      </w:r>
      <w:r w:rsidR="00F07F0B">
        <w:rPr>
          <w:rFonts w:ascii="Calibri" w:eastAsia="Times New Roman" w:hAnsi="Calibri" w:cs="Calibri"/>
          <w:color w:val="000000"/>
          <w:lang w:eastAsia="fr-FR"/>
        </w:rPr>
        <w:t xml:space="preserve">apprit que </w:t>
      </w:r>
      <w:r w:rsidRPr="00BD7884">
        <w:rPr>
          <w:rFonts w:ascii="Calibri" w:eastAsia="Times New Roman" w:hAnsi="Calibri" w:cs="Calibri"/>
          <w:color w:val="000000"/>
          <w:lang w:eastAsia="fr-FR"/>
        </w:rPr>
        <w:t>d</w:t>
      </w:r>
      <w:r w:rsidR="00F07F0B">
        <w:rPr>
          <w:rFonts w:ascii="Calibri" w:eastAsia="Times New Roman" w:hAnsi="Calibri" w:cs="Calibri"/>
          <w:color w:val="000000"/>
          <w:lang w:eastAsia="fr-FR"/>
        </w:rPr>
        <w:t xml:space="preserve">es </w:t>
      </w:r>
      <w:r w:rsidRPr="00BD7884">
        <w:rPr>
          <w:rFonts w:ascii="Calibri" w:eastAsia="Times New Roman" w:hAnsi="Calibri" w:cs="Calibri"/>
          <w:color w:val="000000"/>
          <w:lang w:eastAsia="fr-FR"/>
        </w:rPr>
        <w:t>informations class</w:t>
      </w:r>
      <w:r w:rsidR="00F07F0B">
        <w:rPr>
          <w:rFonts w:ascii="Calibri" w:eastAsia="Times New Roman" w:hAnsi="Calibri" w:cs="Calibri"/>
          <w:color w:val="000000"/>
          <w:lang w:eastAsia="fr-FR"/>
        </w:rPr>
        <w:t>ées secrètes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F07F0B">
        <w:rPr>
          <w:rFonts w:ascii="Calibri" w:eastAsia="Times New Roman" w:hAnsi="Calibri" w:cs="Calibri"/>
          <w:color w:val="000000"/>
          <w:lang w:eastAsia="fr-FR"/>
        </w:rPr>
        <w:t xml:space="preserve">avaient été </w:t>
      </w:r>
      <w:r w:rsidRPr="00BD7884">
        <w:rPr>
          <w:rFonts w:ascii="Calibri" w:eastAsia="Times New Roman" w:hAnsi="Calibri" w:cs="Calibri"/>
          <w:color w:val="000000"/>
          <w:lang w:eastAsia="fr-FR"/>
        </w:rPr>
        <w:t>transmises à l</w:t>
      </w:r>
      <w:r w:rsidR="00320615">
        <w:rPr>
          <w:rFonts w:ascii="Calibri" w:eastAsia="Times New Roman" w:hAnsi="Calibri" w:cs="Calibri"/>
          <w:color w:val="000000"/>
          <w:lang w:eastAsia="fr-FR"/>
        </w:rPr>
        <w:t>’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armée allemande. Les soupçons </w:t>
      </w:r>
      <w:r w:rsidR="00B867A4">
        <w:rPr>
          <w:rFonts w:ascii="Calibri" w:eastAsia="Times New Roman" w:hAnsi="Calibri" w:cs="Calibri"/>
          <w:color w:val="000000"/>
          <w:lang w:eastAsia="fr-FR"/>
        </w:rPr>
        <w:t>se portèrent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B867A4">
        <w:rPr>
          <w:rFonts w:ascii="Calibri" w:eastAsia="Times New Roman" w:hAnsi="Calibri" w:cs="Calibri"/>
          <w:color w:val="000000"/>
          <w:lang w:eastAsia="fr-FR"/>
        </w:rPr>
        <w:t xml:space="preserve">rapidement 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sur Dreyfus </w:t>
      </w:r>
      <w:r w:rsidR="00B867A4">
        <w:rPr>
          <w:rFonts w:ascii="Calibri" w:eastAsia="Times New Roman" w:hAnsi="Calibri" w:cs="Calibri"/>
          <w:color w:val="000000"/>
          <w:lang w:eastAsia="fr-FR"/>
        </w:rPr>
        <w:t xml:space="preserve">qui fut </w:t>
      </w:r>
      <w:r w:rsidRPr="00BD7884">
        <w:rPr>
          <w:rFonts w:ascii="Calibri" w:eastAsia="Times New Roman" w:hAnsi="Calibri" w:cs="Calibri"/>
          <w:color w:val="000000"/>
          <w:lang w:eastAsia="fr-FR"/>
        </w:rPr>
        <w:t>arrêté en octobre 1894</w:t>
      </w:r>
      <w:r w:rsidR="00B867A4">
        <w:rPr>
          <w:rFonts w:ascii="Calibri" w:eastAsia="Times New Roman" w:hAnsi="Calibri" w:cs="Calibri"/>
          <w:color w:val="000000"/>
          <w:lang w:eastAsia="fr-FR"/>
        </w:rPr>
        <w:t>,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 et reconnu coupable de trahison d</w:t>
      </w:r>
      <w:r w:rsidR="00435E19">
        <w:rPr>
          <w:rFonts w:ascii="Calibri" w:eastAsia="Times New Roman" w:hAnsi="Calibri" w:cs="Calibri"/>
          <w:color w:val="000000"/>
          <w:lang w:eastAsia="fr-FR"/>
        </w:rPr>
        <w:t>evant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 une cour martiale secrète. </w:t>
      </w:r>
      <w:r w:rsidR="00217709">
        <w:rPr>
          <w:rFonts w:ascii="Calibri" w:eastAsia="Times New Roman" w:hAnsi="Calibri" w:cs="Calibri"/>
          <w:color w:val="000000"/>
          <w:lang w:eastAsia="fr-FR"/>
        </w:rPr>
        <w:t>L</w:t>
      </w:r>
      <w:r w:rsidR="00217709" w:rsidRPr="00BD7884">
        <w:rPr>
          <w:rFonts w:ascii="Calibri" w:eastAsia="Times New Roman" w:hAnsi="Calibri" w:cs="Calibri"/>
          <w:color w:val="000000"/>
          <w:lang w:eastAsia="fr-FR"/>
        </w:rPr>
        <w:t>ors d</w:t>
      </w:r>
      <w:r w:rsidR="00320615">
        <w:rPr>
          <w:rFonts w:ascii="Calibri" w:eastAsia="Times New Roman" w:hAnsi="Calibri" w:cs="Calibri"/>
          <w:color w:val="000000"/>
          <w:lang w:eastAsia="fr-FR"/>
        </w:rPr>
        <w:t>’</w:t>
      </w:r>
      <w:r w:rsidR="00217709" w:rsidRPr="00BD7884">
        <w:rPr>
          <w:rFonts w:ascii="Calibri" w:eastAsia="Times New Roman" w:hAnsi="Calibri" w:cs="Calibri"/>
          <w:color w:val="000000"/>
          <w:lang w:eastAsia="fr-FR"/>
        </w:rPr>
        <w:t>une «</w:t>
      </w:r>
      <w:r w:rsidR="00217709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217709" w:rsidRPr="00BD7884">
        <w:rPr>
          <w:rFonts w:ascii="Calibri" w:eastAsia="Times New Roman" w:hAnsi="Calibri" w:cs="Calibri"/>
          <w:color w:val="000000"/>
          <w:lang w:eastAsia="fr-FR"/>
        </w:rPr>
        <w:t>cérémonie de dégradation</w:t>
      </w:r>
      <w:r w:rsidR="001557B4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217709" w:rsidRPr="00BD7884">
        <w:rPr>
          <w:rFonts w:ascii="Calibri" w:eastAsia="Times New Roman" w:hAnsi="Calibri" w:cs="Calibri"/>
          <w:color w:val="000000"/>
          <w:lang w:eastAsia="fr-FR"/>
        </w:rPr>
        <w:t>»</w:t>
      </w:r>
      <w:r w:rsidR="00217709">
        <w:rPr>
          <w:rFonts w:ascii="Calibri" w:eastAsia="Times New Roman" w:hAnsi="Calibri" w:cs="Calibri"/>
          <w:color w:val="000000"/>
          <w:lang w:eastAsia="fr-FR"/>
        </w:rPr>
        <w:t>,</w:t>
      </w:r>
      <w:r w:rsidR="00217709" w:rsidRPr="00BD7884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Dreyfus </w:t>
      </w:r>
      <w:r w:rsidR="00217709">
        <w:rPr>
          <w:rFonts w:ascii="Calibri" w:eastAsia="Times New Roman" w:hAnsi="Calibri" w:cs="Calibri"/>
          <w:color w:val="000000"/>
          <w:lang w:eastAsia="fr-FR"/>
        </w:rPr>
        <w:t xml:space="preserve">fut destitué </w:t>
      </w:r>
      <w:r w:rsidRPr="00BD7884">
        <w:rPr>
          <w:rFonts w:ascii="Calibri" w:eastAsia="Times New Roman" w:hAnsi="Calibri" w:cs="Calibri"/>
          <w:color w:val="000000"/>
          <w:lang w:eastAsia="fr-FR"/>
        </w:rPr>
        <w:t>de son grade et de ses décorations militaires</w:t>
      </w:r>
      <w:r w:rsidR="00217709">
        <w:rPr>
          <w:rFonts w:ascii="Calibri" w:eastAsia="Times New Roman" w:hAnsi="Calibri" w:cs="Calibri"/>
          <w:color w:val="000000"/>
          <w:lang w:eastAsia="fr-FR"/>
        </w:rPr>
        <w:t>,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 devant une foule de spectateurs enthousiastes</w:t>
      </w:r>
      <w:r w:rsidR="00217709">
        <w:rPr>
          <w:rFonts w:ascii="Calibri" w:eastAsia="Times New Roman" w:hAnsi="Calibri" w:cs="Calibri"/>
          <w:color w:val="000000"/>
          <w:lang w:eastAsia="fr-FR"/>
        </w:rPr>
        <w:t>. Il fut ensuite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 déporté vers l</w:t>
      </w:r>
      <w:r w:rsidR="00320615">
        <w:rPr>
          <w:rFonts w:ascii="Calibri" w:eastAsia="Times New Roman" w:hAnsi="Calibri" w:cs="Calibri"/>
          <w:color w:val="000000"/>
          <w:lang w:eastAsia="fr-FR"/>
        </w:rPr>
        <w:t>’</w:t>
      </w:r>
      <w:r w:rsidRPr="00BD7884">
        <w:rPr>
          <w:rFonts w:ascii="Calibri" w:eastAsia="Times New Roman" w:hAnsi="Calibri" w:cs="Calibri"/>
          <w:color w:val="000000"/>
          <w:lang w:eastAsia="fr-FR"/>
        </w:rPr>
        <w:t>île du Diable, une colonie pén</w:t>
      </w:r>
      <w:r w:rsidR="00A02059">
        <w:rPr>
          <w:rFonts w:ascii="Calibri" w:eastAsia="Times New Roman" w:hAnsi="Calibri" w:cs="Calibri"/>
          <w:color w:val="000000"/>
          <w:lang w:eastAsia="fr-FR"/>
        </w:rPr>
        <w:t>itenti</w:t>
      </w:r>
      <w:r w:rsidR="00120FA5">
        <w:rPr>
          <w:rFonts w:ascii="Calibri" w:eastAsia="Times New Roman" w:hAnsi="Calibri" w:cs="Calibri"/>
          <w:color w:val="000000"/>
          <w:lang w:eastAsia="fr-FR"/>
        </w:rPr>
        <w:t>air</w:t>
      </w:r>
      <w:r w:rsidR="00A02059">
        <w:rPr>
          <w:rFonts w:ascii="Calibri" w:eastAsia="Times New Roman" w:hAnsi="Calibri" w:cs="Calibri"/>
          <w:color w:val="000000"/>
          <w:lang w:eastAsia="fr-FR"/>
        </w:rPr>
        <w:t>e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1557B4">
        <w:rPr>
          <w:rFonts w:ascii="Calibri" w:eastAsia="Times New Roman" w:hAnsi="Calibri" w:cs="Calibri"/>
          <w:color w:val="000000"/>
          <w:lang w:eastAsia="fr-FR"/>
        </w:rPr>
        <w:t xml:space="preserve">située </w:t>
      </w:r>
      <w:r w:rsidRPr="00BD7884">
        <w:rPr>
          <w:rFonts w:ascii="Calibri" w:eastAsia="Times New Roman" w:hAnsi="Calibri" w:cs="Calibri"/>
          <w:color w:val="000000"/>
          <w:lang w:eastAsia="fr-FR"/>
        </w:rPr>
        <w:t>au large des côtes d</w:t>
      </w:r>
      <w:r w:rsidR="001557B4">
        <w:rPr>
          <w:rFonts w:ascii="Calibri" w:eastAsia="Times New Roman" w:hAnsi="Calibri" w:cs="Calibri"/>
          <w:color w:val="000000"/>
          <w:lang w:eastAsia="fr-FR"/>
        </w:rPr>
        <w:t>’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Amérique du Sud. Tout au long de son procès, Dreyfus </w:t>
      </w:r>
      <w:r w:rsidR="001557B4">
        <w:rPr>
          <w:rFonts w:ascii="Calibri" w:eastAsia="Times New Roman" w:hAnsi="Calibri" w:cs="Calibri"/>
          <w:color w:val="000000"/>
          <w:lang w:eastAsia="fr-FR"/>
        </w:rPr>
        <w:t>clama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 son innocence</w:t>
      </w:r>
      <w:r w:rsidR="000F3105">
        <w:rPr>
          <w:rFonts w:ascii="Calibri" w:eastAsia="Times New Roman" w:hAnsi="Calibri" w:cs="Calibri"/>
          <w:color w:val="000000"/>
          <w:lang w:eastAsia="fr-FR"/>
        </w:rPr>
        <w:t>,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 et lors de la cérémonie de dégradation, il </w:t>
      </w:r>
      <w:r w:rsidR="000F3105">
        <w:rPr>
          <w:rFonts w:ascii="Calibri" w:eastAsia="Times New Roman" w:hAnsi="Calibri" w:cs="Calibri"/>
          <w:color w:val="000000"/>
          <w:lang w:eastAsia="fr-FR"/>
        </w:rPr>
        <w:t xml:space="preserve">s’écria </w:t>
      </w:r>
      <w:r w:rsidRPr="00BD7884">
        <w:rPr>
          <w:rFonts w:ascii="Calibri" w:eastAsia="Times New Roman" w:hAnsi="Calibri" w:cs="Calibri"/>
          <w:color w:val="000000"/>
          <w:lang w:eastAsia="fr-FR"/>
        </w:rPr>
        <w:t>: «</w:t>
      </w:r>
      <w:r w:rsidR="00C716D5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BD7884">
        <w:rPr>
          <w:rFonts w:ascii="Calibri" w:eastAsia="Times New Roman" w:hAnsi="Calibri" w:cs="Calibri"/>
          <w:color w:val="000000"/>
          <w:lang w:eastAsia="fr-FR"/>
        </w:rPr>
        <w:t>Je jure que je suis innocent</w:t>
      </w:r>
      <w:r w:rsidR="00C716D5">
        <w:rPr>
          <w:rFonts w:ascii="Calibri" w:eastAsia="Times New Roman" w:hAnsi="Calibri" w:cs="Calibri"/>
          <w:color w:val="000000"/>
          <w:lang w:eastAsia="fr-FR"/>
        </w:rPr>
        <w:t> !</w:t>
      </w:r>
      <w:r w:rsidRPr="00BD7884">
        <w:rPr>
          <w:rFonts w:ascii="Calibri" w:eastAsia="Times New Roman" w:hAnsi="Calibri" w:cs="Calibri"/>
          <w:color w:val="000000"/>
          <w:lang w:eastAsia="fr-FR"/>
        </w:rPr>
        <w:t> Je reste digne de servir dans l</w:t>
      </w:r>
      <w:r w:rsidR="00320615">
        <w:rPr>
          <w:rFonts w:ascii="Calibri" w:eastAsia="Times New Roman" w:hAnsi="Calibri" w:cs="Calibri"/>
          <w:color w:val="000000"/>
          <w:lang w:eastAsia="fr-FR"/>
        </w:rPr>
        <w:t>’</w:t>
      </w:r>
      <w:r w:rsidRPr="00BD7884">
        <w:rPr>
          <w:rFonts w:ascii="Calibri" w:eastAsia="Times New Roman" w:hAnsi="Calibri" w:cs="Calibri"/>
          <w:color w:val="000000"/>
          <w:lang w:eastAsia="fr-FR"/>
        </w:rPr>
        <w:t>armée</w:t>
      </w:r>
      <w:r w:rsidR="00C716D5">
        <w:rPr>
          <w:rFonts w:ascii="Calibri" w:eastAsia="Times New Roman" w:hAnsi="Calibri" w:cs="Calibri"/>
          <w:color w:val="000000"/>
          <w:lang w:eastAsia="fr-FR"/>
        </w:rPr>
        <w:t> !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 Longue vie à la </w:t>
      </w:r>
      <w:r w:rsidR="00C716D5">
        <w:rPr>
          <w:rFonts w:ascii="Calibri" w:eastAsia="Times New Roman" w:hAnsi="Calibri" w:cs="Calibri"/>
          <w:color w:val="000000"/>
          <w:lang w:eastAsia="fr-FR"/>
        </w:rPr>
        <w:t xml:space="preserve">France </w:t>
      </w:r>
      <w:r w:rsidRPr="00BD7884">
        <w:rPr>
          <w:rFonts w:ascii="Calibri" w:eastAsia="Times New Roman" w:hAnsi="Calibri" w:cs="Calibri"/>
          <w:color w:val="000000"/>
          <w:lang w:eastAsia="fr-FR"/>
        </w:rPr>
        <w:t>! </w:t>
      </w:r>
      <w:r w:rsidR="002F35F1">
        <w:rPr>
          <w:rFonts w:ascii="Calibri" w:eastAsia="Times New Roman" w:hAnsi="Calibri" w:cs="Calibri"/>
          <w:color w:val="000000"/>
          <w:lang w:eastAsia="fr-FR"/>
        </w:rPr>
        <w:t>Longue vie à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 l</w:t>
      </w:r>
      <w:r w:rsidR="00320615">
        <w:rPr>
          <w:rFonts w:ascii="Calibri" w:eastAsia="Times New Roman" w:hAnsi="Calibri" w:cs="Calibri"/>
          <w:color w:val="000000"/>
          <w:lang w:eastAsia="fr-FR"/>
        </w:rPr>
        <w:t>’</w:t>
      </w:r>
      <w:r w:rsidRPr="00BD7884">
        <w:rPr>
          <w:rFonts w:ascii="Calibri" w:eastAsia="Times New Roman" w:hAnsi="Calibri" w:cs="Calibri"/>
          <w:color w:val="000000"/>
          <w:lang w:eastAsia="fr-FR"/>
        </w:rPr>
        <w:t>armée</w:t>
      </w:r>
      <w:r w:rsidR="00C716D5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! » Les nombreux militants et intellectuels qui soutenaient Dreyfus </w:t>
      </w:r>
      <w:r w:rsidR="0031194E">
        <w:rPr>
          <w:rFonts w:ascii="Calibri" w:eastAsia="Times New Roman" w:hAnsi="Calibri" w:cs="Calibri"/>
          <w:color w:val="000000"/>
          <w:lang w:eastAsia="fr-FR"/>
        </w:rPr>
        <w:t xml:space="preserve">furent appelés « les </w:t>
      </w:r>
      <w:r w:rsidR="00374DB8">
        <w:rPr>
          <w:rFonts w:ascii="Calibri" w:eastAsia="Times New Roman" w:hAnsi="Calibri" w:cs="Calibri"/>
          <w:color w:val="000000"/>
          <w:lang w:eastAsia="fr-FR"/>
        </w:rPr>
        <w:t>D</w:t>
      </w:r>
      <w:r w:rsidRPr="00BD7884">
        <w:rPr>
          <w:rFonts w:ascii="Calibri" w:eastAsia="Times New Roman" w:hAnsi="Calibri" w:cs="Calibri"/>
          <w:color w:val="000000"/>
          <w:lang w:eastAsia="fr-FR"/>
        </w:rPr>
        <w:t>reyfusards</w:t>
      </w:r>
      <w:r w:rsidR="0031194E">
        <w:rPr>
          <w:rFonts w:ascii="Calibri" w:eastAsia="Times New Roman" w:hAnsi="Calibri" w:cs="Calibri"/>
          <w:color w:val="000000"/>
          <w:lang w:eastAsia="fr-FR"/>
        </w:rPr>
        <w:t> »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. Le célèbre écrivain français Émile Zola </w:t>
      </w:r>
      <w:r w:rsidR="0031194E">
        <w:rPr>
          <w:rFonts w:ascii="Calibri" w:eastAsia="Times New Roman" w:hAnsi="Calibri" w:cs="Calibri"/>
          <w:color w:val="000000"/>
          <w:lang w:eastAsia="fr-FR"/>
        </w:rPr>
        <w:t>publia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 une lettre ouverte intitulée « J</w:t>
      </w:r>
      <w:r w:rsidR="00320615">
        <w:rPr>
          <w:rFonts w:ascii="Calibri" w:eastAsia="Times New Roman" w:hAnsi="Calibri" w:cs="Calibri"/>
          <w:color w:val="000000"/>
          <w:lang w:eastAsia="fr-FR"/>
        </w:rPr>
        <w:t>’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accuse » dans un journal parisien, </w:t>
      </w:r>
      <w:r w:rsidR="00101A45" w:rsidRPr="007923D0">
        <w:rPr>
          <w:rFonts w:ascii="Calibri" w:eastAsia="Times New Roman" w:hAnsi="Calibri" w:cs="Calibri"/>
          <w:color w:val="000000"/>
          <w:lang w:eastAsia="fr-FR"/>
        </w:rPr>
        <w:t>dans laquelle il accusa</w:t>
      </w:r>
      <w:r w:rsidRPr="007923D0">
        <w:rPr>
          <w:rFonts w:ascii="Calibri" w:eastAsia="Times New Roman" w:hAnsi="Calibri" w:cs="Calibri"/>
          <w:color w:val="000000"/>
          <w:lang w:eastAsia="fr-FR"/>
        </w:rPr>
        <w:t xml:space="preserve"> le président et le gouvernement </w:t>
      </w:r>
      <w:r w:rsidR="00101A45" w:rsidRPr="007923D0">
        <w:rPr>
          <w:rFonts w:ascii="Calibri" w:eastAsia="Times New Roman" w:hAnsi="Calibri" w:cs="Calibri"/>
          <w:color w:val="000000"/>
          <w:lang w:eastAsia="fr-FR"/>
        </w:rPr>
        <w:t xml:space="preserve">français </w:t>
      </w:r>
      <w:r w:rsidRPr="007923D0">
        <w:rPr>
          <w:rFonts w:ascii="Calibri" w:eastAsia="Times New Roman" w:hAnsi="Calibri" w:cs="Calibri"/>
          <w:color w:val="000000"/>
          <w:lang w:eastAsia="fr-FR"/>
        </w:rPr>
        <w:t>d</w:t>
      </w:r>
      <w:r w:rsidR="00320615" w:rsidRPr="007923D0">
        <w:rPr>
          <w:rFonts w:ascii="Calibri" w:eastAsia="Times New Roman" w:hAnsi="Calibri" w:cs="Calibri"/>
          <w:color w:val="000000"/>
          <w:lang w:eastAsia="fr-FR"/>
        </w:rPr>
        <w:t>’</w:t>
      </w:r>
      <w:r w:rsidRPr="007923D0">
        <w:rPr>
          <w:rFonts w:ascii="Calibri" w:eastAsia="Times New Roman" w:hAnsi="Calibri" w:cs="Calibri"/>
          <w:color w:val="000000"/>
          <w:lang w:eastAsia="fr-FR"/>
        </w:rPr>
        <w:t>antisémitisme</w:t>
      </w:r>
      <w:r w:rsidR="00101A45" w:rsidRPr="007923D0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0467B9" w:rsidRPr="007923D0">
        <w:rPr>
          <w:rFonts w:ascii="Calibri" w:eastAsia="Times New Roman" w:hAnsi="Calibri" w:cs="Calibri"/>
          <w:color w:val="000000"/>
          <w:lang w:eastAsia="fr-FR"/>
        </w:rPr>
        <w:t xml:space="preserve">en soulignant que </w:t>
      </w:r>
      <w:r w:rsidRPr="007923D0">
        <w:rPr>
          <w:rFonts w:ascii="Calibri" w:eastAsia="Times New Roman" w:hAnsi="Calibri" w:cs="Calibri"/>
          <w:color w:val="000000"/>
          <w:lang w:eastAsia="fr-FR"/>
        </w:rPr>
        <w:t>l</w:t>
      </w:r>
      <w:r w:rsidR="00320615" w:rsidRPr="007923D0">
        <w:rPr>
          <w:rFonts w:ascii="Calibri" w:eastAsia="Times New Roman" w:hAnsi="Calibri" w:cs="Calibri"/>
          <w:color w:val="000000"/>
          <w:lang w:eastAsia="fr-FR"/>
        </w:rPr>
        <w:t>’</w:t>
      </w:r>
      <w:r w:rsidRPr="007923D0">
        <w:rPr>
          <w:rFonts w:ascii="Calibri" w:eastAsia="Times New Roman" w:hAnsi="Calibri" w:cs="Calibri"/>
          <w:color w:val="000000"/>
          <w:lang w:eastAsia="fr-FR"/>
        </w:rPr>
        <w:t>emprisonnement d</w:t>
      </w:r>
      <w:r w:rsidR="00320615" w:rsidRPr="007923D0">
        <w:rPr>
          <w:rFonts w:ascii="Calibri" w:eastAsia="Times New Roman" w:hAnsi="Calibri" w:cs="Calibri"/>
          <w:color w:val="000000"/>
          <w:lang w:eastAsia="fr-FR"/>
        </w:rPr>
        <w:t>’</w:t>
      </w:r>
      <w:r w:rsidRPr="007923D0">
        <w:rPr>
          <w:rFonts w:ascii="Calibri" w:eastAsia="Times New Roman" w:hAnsi="Calibri" w:cs="Calibri"/>
          <w:color w:val="000000"/>
          <w:lang w:eastAsia="fr-FR"/>
        </w:rPr>
        <w:t>Alfred Dreyfus</w:t>
      </w:r>
      <w:r w:rsidR="000467B9" w:rsidRPr="007923D0">
        <w:rPr>
          <w:rFonts w:ascii="Calibri" w:eastAsia="Times New Roman" w:hAnsi="Calibri" w:cs="Calibri"/>
          <w:color w:val="000000"/>
          <w:lang w:eastAsia="fr-FR"/>
        </w:rPr>
        <w:t xml:space="preserve"> était injustifié</w:t>
      </w:r>
      <w:r w:rsidRPr="007923D0">
        <w:rPr>
          <w:rFonts w:ascii="Calibri" w:eastAsia="Times New Roman" w:hAnsi="Calibri" w:cs="Calibri"/>
          <w:color w:val="000000"/>
          <w:lang w:eastAsia="fr-FR"/>
        </w:rPr>
        <w:t>.</w:t>
      </w:r>
      <w:r w:rsidR="000467B9" w:rsidRPr="007923D0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7923D0">
        <w:rPr>
          <w:rFonts w:ascii="Calibri" w:eastAsia="Times New Roman" w:hAnsi="Calibri" w:cs="Calibri"/>
          <w:color w:val="000000"/>
          <w:lang w:eastAsia="fr-FR"/>
        </w:rPr>
        <w:t>Les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 anti-</w:t>
      </w:r>
      <w:r w:rsidR="00925F8F">
        <w:rPr>
          <w:rFonts w:ascii="Calibri" w:eastAsia="Times New Roman" w:hAnsi="Calibri" w:cs="Calibri"/>
          <w:color w:val="000000"/>
          <w:lang w:eastAsia="fr-FR"/>
        </w:rPr>
        <w:t>D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reyfusards, </w:t>
      </w:r>
      <w:r w:rsidR="00783922">
        <w:rPr>
          <w:rFonts w:ascii="Calibri" w:eastAsia="Times New Roman" w:hAnsi="Calibri" w:cs="Calibri"/>
          <w:color w:val="000000"/>
          <w:lang w:eastAsia="fr-FR"/>
        </w:rPr>
        <w:t>en revanche</w:t>
      </w:r>
      <w:r w:rsidRPr="004E514C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783922" w:rsidRPr="006C5C4E">
        <w:rPr>
          <w:rFonts w:ascii="Calibri" w:eastAsia="Times New Roman" w:hAnsi="Calibri" w:cs="Calibri"/>
          <w:color w:val="000000"/>
          <w:lang w:eastAsia="fr-FR"/>
        </w:rPr>
        <w:t xml:space="preserve">virent dans cette affaire </w:t>
      </w:r>
      <w:r w:rsidR="001F7ABB" w:rsidRPr="006C5C4E">
        <w:rPr>
          <w:rFonts w:ascii="Calibri" w:eastAsia="Times New Roman" w:hAnsi="Calibri" w:cs="Calibri"/>
          <w:color w:val="000000"/>
          <w:lang w:eastAsia="fr-FR"/>
        </w:rPr>
        <w:t>l’illustration de l’</w:t>
      </w:r>
      <w:r w:rsidRPr="006C5C4E">
        <w:rPr>
          <w:rFonts w:ascii="Calibri" w:eastAsia="Times New Roman" w:hAnsi="Calibri" w:cs="Calibri"/>
          <w:color w:val="000000"/>
          <w:lang w:eastAsia="fr-FR"/>
        </w:rPr>
        <w:t>antipatrioti</w:t>
      </w:r>
      <w:r w:rsidR="001F7ABB" w:rsidRPr="006C5C4E">
        <w:rPr>
          <w:rFonts w:ascii="Calibri" w:eastAsia="Times New Roman" w:hAnsi="Calibri" w:cs="Calibri"/>
          <w:color w:val="000000"/>
          <w:lang w:eastAsia="fr-FR"/>
        </w:rPr>
        <w:t>sme</w:t>
      </w:r>
      <w:r w:rsidRPr="006C5C4E">
        <w:rPr>
          <w:rFonts w:ascii="Calibri" w:eastAsia="Times New Roman" w:hAnsi="Calibri" w:cs="Calibri"/>
          <w:color w:val="000000"/>
          <w:lang w:eastAsia="fr-FR"/>
        </w:rPr>
        <w:t xml:space="preserve"> des Juifs. Ils </w:t>
      </w:r>
      <w:r w:rsidR="000933FD" w:rsidRPr="006C5C4E">
        <w:rPr>
          <w:rFonts w:ascii="Calibri" w:eastAsia="Times New Roman" w:hAnsi="Calibri" w:cs="Calibri"/>
          <w:color w:val="000000"/>
          <w:lang w:eastAsia="fr-FR"/>
        </w:rPr>
        <w:t xml:space="preserve">considéraient </w:t>
      </w:r>
      <w:r w:rsidRPr="006C5C4E">
        <w:rPr>
          <w:rFonts w:ascii="Calibri" w:eastAsia="Times New Roman" w:hAnsi="Calibri" w:cs="Calibri"/>
          <w:color w:val="000000"/>
          <w:lang w:eastAsia="fr-FR"/>
        </w:rPr>
        <w:t xml:space="preserve">les </w:t>
      </w:r>
      <w:r w:rsidR="000933FD" w:rsidRPr="006C5C4E">
        <w:rPr>
          <w:rFonts w:ascii="Calibri" w:eastAsia="Times New Roman" w:hAnsi="Calibri" w:cs="Calibri"/>
          <w:color w:val="000000"/>
          <w:lang w:eastAsia="fr-FR"/>
        </w:rPr>
        <w:t xml:space="preserve">origines alsaciennes </w:t>
      </w:r>
      <w:r w:rsidRPr="006C5C4E">
        <w:rPr>
          <w:rFonts w:ascii="Calibri" w:eastAsia="Times New Roman" w:hAnsi="Calibri" w:cs="Calibri"/>
          <w:color w:val="000000"/>
          <w:lang w:eastAsia="fr-FR"/>
        </w:rPr>
        <w:t xml:space="preserve">de Dreyfus comme </w:t>
      </w:r>
      <w:r w:rsidR="001F7ABB" w:rsidRPr="006C5C4E">
        <w:rPr>
          <w:rFonts w:ascii="Calibri" w:eastAsia="Times New Roman" w:hAnsi="Calibri" w:cs="Calibri"/>
          <w:color w:val="000000"/>
          <w:lang w:eastAsia="fr-FR"/>
        </w:rPr>
        <w:t xml:space="preserve">la </w:t>
      </w:r>
      <w:r w:rsidRPr="006C5C4E">
        <w:rPr>
          <w:rFonts w:ascii="Calibri" w:eastAsia="Times New Roman" w:hAnsi="Calibri" w:cs="Calibri"/>
          <w:color w:val="000000"/>
          <w:lang w:eastAsia="fr-FR"/>
        </w:rPr>
        <w:t>preuve de s</w:t>
      </w:r>
      <w:r w:rsidR="005E5CCF">
        <w:rPr>
          <w:rFonts w:ascii="Calibri" w:eastAsia="Times New Roman" w:hAnsi="Calibri" w:cs="Calibri"/>
          <w:color w:val="000000"/>
          <w:lang w:eastAsia="fr-FR"/>
        </w:rPr>
        <w:t xml:space="preserve">on lien </w:t>
      </w:r>
      <w:r w:rsidR="000F0F9C" w:rsidRPr="005E5CCF">
        <w:rPr>
          <w:rFonts w:ascii="Calibri" w:eastAsia="Times New Roman" w:hAnsi="Calibri" w:cs="Calibri"/>
          <w:color w:val="000000"/>
          <w:lang w:eastAsia="fr-FR"/>
        </w:rPr>
        <w:t>avec</w:t>
      </w:r>
      <w:r w:rsidR="006C5C4E" w:rsidRPr="006C5C4E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6C5C4E">
        <w:rPr>
          <w:rFonts w:ascii="Calibri" w:eastAsia="Times New Roman" w:hAnsi="Calibri" w:cs="Calibri"/>
          <w:color w:val="000000"/>
          <w:lang w:eastAsia="fr-FR"/>
        </w:rPr>
        <w:t>l</w:t>
      </w:r>
      <w:r w:rsidR="00320615" w:rsidRPr="006C5C4E">
        <w:rPr>
          <w:rFonts w:ascii="Calibri" w:eastAsia="Times New Roman" w:hAnsi="Calibri" w:cs="Calibri"/>
          <w:color w:val="000000"/>
          <w:lang w:eastAsia="fr-FR"/>
        </w:rPr>
        <w:t>’</w:t>
      </w:r>
      <w:r w:rsidRPr="006C5C4E">
        <w:rPr>
          <w:rFonts w:ascii="Calibri" w:eastAsia="Times New Roman" w:hAnsi="Calibri" w:cs="Calibri"/>
          <w:color w:val="000000"/>
          <w:lang w:eastAsia="fr-FR"/>
        </w:rPr>
        <w:t>Allemagne</w:t>
      </w:r>
      <w:r w:rsidRPr="00BD7884">
        <w:rPr>
          <w:rFonts w:ascii="Calibri" w:eastAsia="Times New Roman" w:hAnsi="Calibri" w:cs="Calibri"/>
          <w:color w:val="000000"/>
          <w:lang w:eastAsia="fr-FR"/>
        </w:rPr>
        <w:t>. </w:t>
      </w:r>
      <w:r w:rsidR="000933FD">
        <w:rPr>
          <w:rFonts w:ascii="Calibri" w:eastAsia="Times New Roman" w:hAnsi="Calibri" w:cs="Calibri"/>
          <w:color w:val="000000"/>
          <w:lang w:eastAsia="fr-FR"/>
        </w:rPr>
        <w:t>(</w:t>
      </w:r>
      <w:r w:rsidR="00320615">
        <w:rPr>
          <w:rFonts w:ascii="Calibri" w:eastAsia="Times New Roman" w:hAnsi="Calibri" w:cs="Calibri"/>
          <w:color w:val="000000"/>
          <w:lang w:eastAsia="fr-FR"/>
        </w:rPr>
        <w:t>À</w:t>
      </w:r>
      <w:r w:rsidR="000933FD">
        <w:rPr>
          <w:rFonts w:ascii="Calibri" w:eastAsia="Times New Roman" w:hAnsi="Calibri" w:cs="Calibri"/>
          <w:color w:val="000000"/>
          <w:lang w:eastAsia="fr-FR"/>
        </w:rPr>
        <w:t xml:space="preserve"> cette époque, l’Alsace était </w:t>
      </w:r>
      <w:r w:rsidR="000933FD" w:rsidRPr="00BD7884">
        <w:rPr>
          <w:rFonts w:ascii="Calibri" w:eastAsia="Times New Roman" w:hAnsi="Calibri" w:cs="Calibri"/>
          <w:color w:val="000000"/>
          <w:lang w:eastAsia="fr-FR"/>
        </w:rPr>
        <w:t xml:space="preserve">un territoire </w:t>
      </w:r>
      <w:r w:rsidR="000933FD">
        <w:rPr>
          <w:rFonts w:ascii="Calibri" w:eastAsia="Times New Roman" w:hAnsi="Calibri" w:cs="Calibri"/>
          <w:color w:val="000000"/>
          <w:lang w:eastAsia="fr-FR"/>
        </w:rPr>
        <w:t xml:space="preserve">que se disputaient </w:t>
      </w:r>
      <w:r w:rsidR="000933FD" w:rsidRPr="00BD7884">
        <w:rPr>
          <w:rFonts w:ascii="Calibri" w:eastAsia="Times New Roman" w:hAnsi="Calibri" w:cs="Calibri"/>
          <w:color w:val="000000"/>
          <w:lang w:eastAsia="fr-FR"/>
        </w:rPr>
        <w:t>la France et l</w:t>
      </w:r>
      <w:r w:rsidR="00320615">
        <w:rPr>
          <w:rFonts w:ascii="Calibri" w:eastAsia="Times New Roman" w:hAnsi="Calibri" w:cs="Calibri"/>
          <w:color w:val="000000"/>
          <w:lang w:eastAsia="fr-FR"/>
        </w:rPr>
        <w:t>’</w:t>
      </w:r>
      <w:r w:rsidR="000933FD" w:rsidRPr="00BD7884">
        <w:rPr>
          <w:rFonts w:ascii="Calibri" w:eastAsia="Times New Roman" w:hAnsi="Calibri" w:cs="Calibri"/>
          <w:color w:val="000000"/>
          <w:lang w:eastAsia="fr-FR"/>
        </w:rPr>
        <w:t>Allemagn</w:t>
      </w:r>
      <w:r w:rsidR="000933FD" w:rsidRPr="004E514C">
        <w:rPr>
          <w:rFonts w:ascii="Calibri" w:eastAsia="Times New Roman" w:hAnsi="Calibri" w:cs="Calibri"/>
          <w:color w:val="000000"/>
          <w:lang w:eastAsia="fr-FR"/>
        </w:rPr>
        <w:t>e</w:t>
      </w:r>
      <w:r w:rsidR="00586358">
        <w:rPr>
          <w:rFonts w:ascii="Calibri" w:eastAsia="Times New Roman" w:hAnsi="Calibri" w:cs="Calibri"/>
          <w:color w:val="000000"/>
          <w:lang w:eastAsia="fr-FR"/>
        </w:rPr>
        <w:t>.</w:t>
      </w:r>
      <w:r w:rsidR="000933FD" w:rsidRPr="004E514C">
        <w:rPr>
          <w:rFonts w:ascii="Calibri" w:eastAsia="Times New Roman" w:hAnsi="Calibri" w:cs="Calibri"/>
          <w:color w:val="000000"/>
          <w:lang w:eastAsia="fr-FR"/>
        </w:rPr>
        <w:t xml:space="preserve">) </w:t>
      </w:r>
      <w:r w:rsidRPr="004E514C">
        <w:rPr>
          <w:rFonts w:ascii="Calibri" w:eastAsia="Times New Roman" w:hAnsi="Calibri" w:cs="Calibri"/>
          <w:color w:val="000000"/>
          <w:lang w:eastAsia="fr-FR"/>
        </w:rPr>
        <w:t xml:space="preserve">Les </w:t>
      </w:r>
      <w:r w:rsidR="006713B2" w:rsidRPr="004E514C">
        <w:rPr>
          <w:rFonts w:ascii="Calibri" w:eastAsia="Times New Roman" w:hAnsi="Calibri" w:cs="Calibri"/>
          <w:color w:val="000000"/>
          <w:lang w:eastAsia="fr-FR"/>
        </w:rPr>
        <w:t xml:space="preserve">voix de protestations </w:t>
      </w:r>
      <w:r w:rsidR="00C93502" w:rsidRPr="004E514C">
        <w:rPr>
          <w:rFonts w:ascii="Calibri" w:eastAsia="Times New Roman" w:hAnsi="Calibri" w:cs="Calibri"/>
          <w:color w:val="000000"/>
          <w:lang w:eastAsia="fr-FR"/>
        </w:rPr>
        <w:t>se firent finalement entendre</w:t>
      </w:r>
      <w:r w:rsidR="004E514C">
        <w:rPr>
          <w:rFonts w:ascii="Calibri" w:eastAsia="Times New Roman" w:hAnsi="Calibri" w:cs="Calibri"/>
          <w:color w:val="000000"/>
          <w:lang w:eastAsia="fr-FR"/>
        </w:rPr>
        <w:t>,</w:t>
      </w:r>
      <w:r w:rsidR="00995F38" w:rsidRPr="004E514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14623E">
        <w:rPr>
          <w:rFonts w:ascii="Calibri" w:eastAsia="Times New Roman" w:hAnsi="Calibri" w:cs="Calibri"/>
          <w:color w:val="000000"/>
          <w:lang w:eastAsia="fr-FR"/>
        </w:rPr>
        <w:t xml:space="preserve">et 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en 1896, Alfred Dreyfus </w:t>
      </w:r>
      <w:r w:rsidR="0014623E">
        <w:rPr>
          <w:rFonts w:ascii="Calibri" w:eastAsia="Times New Roman" w:hAnsi="Calibri" w:cs="Calibri"/>
          <w:color w:val="000000"/>
          <w:lang w:eastAsia="fr-FR"/>
        </w:rPr>
        <w:t>fut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 r</w:t>
      </w:r>
      <w:r w:rsidR="0014623E">
        <w:rPr>
          <w:rFonts w:ascii="Calibri" w:eastAsia="Times New Roman" w:hAnsi="Calibri" w:cs="Calibri"/>
          <w:color w:val="000000"/>
          <w:lang w:eastAsia="fr-FR"/>
        </w:rPr>
        <w:t>apatrié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 en </w:t>
      </w:r>
      <w:r w:rsidR="0014623E">
        <w:rPr>
          <w:rFonts w:ascii="Calibri" w:eastAsia="Times New Roman" w:hAnsi="Calibri" w:cs="Calibri"/>
          <w:color w:val="000000"/>
          <w:lang w:eastAsia="fr-FR"/>
        </w:rPr>
        <w:t>France pour être jugé par un second conseil de guerre</w:t>
      </w:r>
      <w:r w:rsidRPr="00BD7884">
        <w:rPr>
          <w:rFonts w:ascii="Calibri" w:eastAsia="Times New Roman" w:hAnsi="Calibri" w:cs="Calibri"/>
          <w:color w:val="000000"/>
          <w:lang w:eastAsia="fr-FR"/>
        </w:rPr>
        <w:t>. </w:t>
      </w:r>
      <w:r w:rsidR="00C450B5">
        <w:rPr>
          <w:rFonts w:ascii="Calibri" w:eastAsia="Times New Roman" w:hAnsi="Calibri" w:cs="Calibri"/>
          <w:color w:val="000000"/>
          <w:lang w:eastAsia="fr-FR"/>
        </w:rPr>
        <w:t>Or, m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algré les preuves apportées devant le tribunal, </w:t>
      </w:r>
      <w:r w:rsidRPr="00BD7884">
        <w:rPr>
          <w:rFonts w:ascii="Calibri" w:eastAsia="Times New Roman" w:hAnsi="Calibri" w:cs="Calibri"/>
          <w:color w:val="000000"/>
          <w:lang w:eastAsia="fr-FR"/>
        </w:rPr>
        <w:lastRenderedPageBreak/>
        <w:t xml:space="preserve">Dreyfus </w:t>
      </w:r>
      <w:r w:rsidR="00C450B5">
        <w:rPr>
          <w:rFonts w:ascii="Calibri" w:eastAsia="Times New Roman" w:hAnsi="Calibri" w:cs="Calibri"/>
          <w:color w:val="000000"/>
          <w:lang w:eastAsia="fr-FR"/>
        </w:rPr>
        <w:t xml:space="preserve">fut </w:t>
      </w:r>
      <w:r w:rsidR="000F3631">
        <w:rPr>
          <w:rFonts w:ascii="Calibri" w:eastAsia="Times New Roman" w:hAnsi="Calibri" w:cs="Calibri"/>
          <w:color w:val="000000"/>
          <w:lang w:eastAsia="fr-FR"/>
        </w:rPr>
        <w:t>à</w:t>
      </w:r>
      <w:r w:rsidR="00C450B5">
        <w:rPr>
          <w:rFonts w:ascii="Calibri" w:eastAsia="Times New Roman" w:hAnsi="Calibri" w:cs="Calibri"/>
          <w:color w:val="000000"/>
          <w:lang w:eastAsia="fr-FR"/>
        </w:rPr>
        <w:t xml:space="preserve"> nouveau </w:t>
      </w:r>
      <w:r w:rsidRPr="00BD7884">
        <w:rPr>
          <w:rFonts w:ascii="Calibri" w:eastAsia="Times New Roman" w:hAnsi="Calibri" w:cs="Calibri"/>
          <w:color w:val="000000"/>
          <w:lang w:eastAsia="fr-FR"/>
        </w:rPr>
        <w:t>reconnu coupable de trahison. </w:t>
      </w:r>
      <w:r w:rsidR="00C450B5">
        <w:rPr>
          <w:rFonts w:ascii="Calibri" w:eastAsia="Times New Roman" w:hAnsi="Calibri" w:cs="Calibri"/>
          <w:color w:val="000000"/>
          <w:lang w:eastAsia="fr-FR"/>
        </w:rPr>
        <w:t>Cependant, l</w:t>
      </w:r>
      <w:r w:rsidR="00320615">
        <w:rPr>
          <w:rFonts w:ascii="Calibri" w:eastAsia="Times New Roman" w:hAnsi="Calibri" w:cs="Calibri"/>
          <w:color w:val="000000"/>
          <w:lang w:eastAsia="fr-FR"/>
        </w:rPr>
        <w:t>’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opinion publique </w:t>
      </w:r>
      <w:r w:rsidR="00C450B5">
        <w:rPr>
          <w:rFonts w:ascii="Calibri" w:eastAsia="Times New Roman" w:hAnsi="Calibri" w:cs="Calibri"/>
          <w:color w:val="000000"/>
          <w:lang w:eastAsia="fr-FR"/>
        </w:rPr>
        <w:t xml:space="preserve">força le 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président Émile Loubet à </w:t>
      </w:r>
      <w:r w:rsidR="00D147AC">
        <w:rPr>
          <w:rFonts w:ascii="Calibri" w:eastAsia="Times New Roman" w:hAnsi="Calibri" w:cs="Calibri"/>
          <w:color w:val="000000"/>
          <w:lang w:eastAsia="fr-FR"/>
        </w:rPr>
        <w:t>gr</w:t>
      </w:r>
      <w:r w:rsidR="00320615">
        <w:rPr>
          <w:rFonts w:ascii="Calibri" w:eastAsia="Times New Roman" w:hAnsi="Calibri" w:cs="Calibri"/>
          <w:color w:val="000000"/>
          <w:lang w:eastAsia="fr-FR"/>
        </w:rPr>
        <w:t>a</w:t>
      </w:r>
      <w:r w:rsidR="00D147AC">
        <w:rPr>
          <w:rFonts w:ascii="Calibri" w:eastAsia="Times New Roman" w:hAnsi="Calibri" w:cs="Calibri"/>
          <w:color w:val="000000"/>
          <w:lang w:eastAsia="fr-FR"/>
        </w:rPr>
        <w:t xml:space="preserve">cier Dreyfus, 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et </w:t>
      </w:r>
      <w:r w:rsidR="00466040">
        <w:rPr>
          <w:rFonts w:ascii="Calibri" w:eastAsia="Times New Roman" w:hAnsi="Calibri" w:cs="Calibri"/>
          <w:color w:val="000000"/>
          <w:lang w:eastAsia="fr-FR"/>
        </w:rPr>
        <w:t>ce dernier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C450B5">
        <w:rPr>
          <w:rFonts w:ascii="Calibri" w:eastAsia="Times New Roman" w:hAnsi="Calibri" w:cs="Calibri"/>
          <w:color w:val="000000"/>
          <w:lang w:eastAsia="fr-FR"/>
        </w:rPr>
        <w:t xml:space="preserve">fut libéré </w:t>
      </w:r>
      <w:r w:rsidRPr="00BD7884">
        <w:rPr>
          <w:rFonts w:ascii="Calibri" w:eastAsia="Times New Roman" w:hAnsi="Calibri" w:cs="Calibri"/>
          <w:color w:val="000000"/>
          <w:lang w:eastAsia="fr-FR"/>
        </w:rPr>
        <w:t>de prison</w:t>
      </w:r>
      <w:r w:rsidR="00466040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466040" w:rsidRPr="00BD7884">
        <w:rPr>
          <w:rFonts w:ascii="Calibri" w:eastAsia="Times New Roman" w:hAnsi="Calibri" w:cs="Calibri"/>
          <w:color w:val="000000"/>
          <w:lang w:eastAsia="fr-FR"/>
        </w:rPr>
        <w:t>en 1899</w:t>
      </w:r>
      <w:r w:rsidRPr="00BD7884">
        <w:rPr>
          <w:rFonts w:ascii="Calibri" w:eastAsia="Times New Roman" w:hAnsi="Calibri" w:cs="Calibri"/>
          <w:color w:val="000000"/>
          <w:lang w:eastAsia="fr-FR"/>
        </w:rPr>
        <w:t>. </w:t>
      </w:r>
      <w:r w:rsidR="00D75387">
        <w:rPr>
          <w:rFonts w:ascii="Calibri" w:eastAsia="Times New Roman" w:hAnsi="Calibri" w:cs="Calibri"/>
          <w:color w:val="000000"/>
          <w:lang w:eastAsia="fr-FR"/>
        </w:rPr>
        <w:t xml:space="preserve">Néanmoins, </w:t>
      </w:r>
      <w:r w:rsidR="00D147AC">
        <w:rPr>
          <w:rFonts w:ascii="Calibri" w:eastAsia="Times New Roman" w:hAnsi="Calibri" w:cs="Calibri"/>
          <w:color w:val="000000"/>
          <w:lang w:eastAsia="fr-FR"/>
        </w:rPr>
        <w:t>Dreyfus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D75387">
        <w:rPr>
          <w:rFonts w:ascii="Calibri" w:eastAsia="Times New Roman" w:hAnsi="Calibri" w:cs="Calibri"/>
          <w:color w:val="000000"/>
          <w:lang w:eastAsia="fr-FR"/>
        </w:rPr>
        <w:t xml:space="preserve">resta 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officiellement </w:t>
      </w:r>
      <w:r w:rsidR="00D75387">
        <w:rPr>
          <w:rFonts w:ascii="Calibri" w:eastAsia="Times New Roman" w:hAnsi="Calibri" w:cs="Calibri"/>
          <w:color w:val="000000"/>
          <w:lang w:eastAsia="fr-FR"/>
        </w:rPr>
        <w:t xml:space="preserve">considéré comme </w:t>
      </w:r>
      <w:r w:rsidRPr="00BD7884">
        <w:rPr>
          <w:rFonts w:ascii="Calibri" w:eastAsia="Times New Roman" w:hAnsi="Calibri" w:cs="Calibri"/>
          <w:color w:val="000000"/>
          <w:lang w:eastAsia="fr-FR"/>
        </w:rPr>
        <w:t>un traître</w:t>
      </w:r>
      <w:r w:rsidR="00D75387">
        <w:rPr>
          <w:rFonts w:ascii="Calibri" w:eastAsia="Times New Roman" w:hAnsi="Calibri" w:cs="Calibri"/>
          <w:color w:val="000000"/>
          <w:lang w:eastAsia="fr-FR"/>
        </w:rPr>
        <w:t>,</w:t>
      </w:r>
      <w:r w:rsidRPr="00BD7884">
        <w:rPr>
          <w:rFonts w:ascii="Calibri" w:eastAsia="Times New Roman" w:hAnsi="Calibri" w:cs="Calibri"/>
          <w:color w:val="000000"/>
          <w:lang w:eastAsia="fr-FR"/>
        </w:rPr>
        <w:t xml:space="preserve"> jusqu</w:t>
      </w:r>
      <w:r w:rsidR="00320615">
        <w:rPr>
          <w:rFonts w:ascii="Calibri" w:eastAsia="Times New Roman" w:hAnsi="Calibri" w:cs="Calibri"/>
          <w:color w:val="000000"/>
          <w:lang w:eastAsia="fr-FR"/>
        </w:rPr>
        <w:t>’</w:t>
      </w:r>
      <w:r w:rsidRPr="00BD7884">
        <w:rPr>
          <w:rFonts w:ascii="Calibri" w:eastAsia="Times New Roman" w:hAnsi="Calibri" w:cs="Calibri"/>
          <w:color w:val="000000"/>
          <w:lang w:eastAsia="fr-FR"/>
        </w:rPr>
        <w:t>à s</w:t>
      </w:r>
      <w:r w:rsidR="00303C4E">
        <w:rPr>
          <w:rFonts w:ascii="Calibri" w:eastAsia="Times New Roman" w:hAnsi="Calibri" w:cs="Calibri"/>
          <w:color w:val="000000"/>
          <w:lang w:eastAsia="fr-FR"/>
        </w:rPr>
        <w:t xml:space="preserve">a réhabilitation complète </w:t>
      </w:r>
      <w:r w:rsidRPr="00BD7884">
        <w:rPr>
          <w:rFonts w:ascii="Calibri" w:eastAsia="Times New Roman" w:hAnsi="Calibri" w:cs="Calibri"/>
          <w:color w:val="000000"/>
          <w:lang w:eastAsia="fr-FR"/>
        </w:rPr>
        <w:t>en 1906.</w:t>
      </w:r>
      <w:r w:rsidRPr="00BD7884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 w:rsidRPr="00BD7884">
        <w:rPr>
          <w:rFonts w:ascii="Calibri" w:eastAsia="Times New Roman" w:hAnsi="Calibri" w:cs="Calibri"/>
          <w:color w:val="000000"/>
          <w:lang w:eastAsia="fr-FR"/>
        </w:rPr>
        <w:t>  </w:t>
      </w:r>
    </w:p>
    <w:p w14:paraId="1F8F7701" w14:textId="77777777" w:rsidR="00BD7884" w:rsidRPr="00BD7884" w:rsidRDefault="00BD7884" w:rsidP="00BD78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BD7884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</w:p>
    <w:p w14:paraId="5DD51AD5" w14:textId="3F737C21" w:rsidR="00BD7884" w:rsidRPr="00BD7884" w:rsidRDefault="00BD7884" w:rsidP="00BD78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BD7884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Suggestions </w:t>
      </w:r>
      <w:r w:rsidR="007345E6">
        <w:rPr>
          <w:rFonts w:ascii="Calibri" w:eastAsia="Times New Roman" w:hAnsi="Calibri" w:cs="Calibri"/>
          <w:b/>
          <w:bCs/>
          <w:color w:val="000000"/>
          <w:lang w:eastAsia="fr-FR"/>
        </w:rPr>
        <w:t>P</w:t>
      </w:r>
      <w:r w:rsidRPr="00BD7884">
        <w:rPr>
          <w:rFonts w:ascii="Calibri" w:eastAsia="Times New Roman" w:hAnsi="Calibri" w:cs="Calibri"/>
          <w:b/>
          <w:bCs/>
          <w:color w:val="000000"/>
          <w:lang w:eastAsia="fr-FR"/>
        </w:rPr>
        <w:t>édagogiques</w:t>
      </w:r>
    </w:p>
    <w:p w14:paraId="59AF58A4" w14:textId="3903A560" w:rsidR="00AA550F" w:rsidRDefault="00915D33" w:rsidP="00BD7884">
      <w:pPr>
        <w:spacing w:line="238" w:lineRule="atLeast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Les enseignant</w:t>
      </w:r>
      <w:r w:rsidR="00AA550F">
        <w:rPr>
          <w:rFonts w:ascii="Calibri" w:eastAsia="Times New Roman" w:hAnsi="Calibri" w:cs="Calibri"/>
          <w:color w:val="000000"/>
          <w:lang w:eastAsia="fr-FR"/>
        </w:rPr>
        <w:t>s</w:t>
      </w:r>
      <w:r>
        <w:rPr>
          <w:rFonts w:ascii="Calibri" w:eastAsia="Times New Roman" w:hAnsi="Calibri" w:cs="Calibri"/>
          <w:color w:val="000000"/>
          <w:lang w:eastAsia="fr-FR"/>
        </w:rPr>
        <w:t xml:space="preserve"> peuvent </w:t>
      </w:r>
      <w:r w:rsidR="00AA550F">
        <w:rPr>
          <w:rFonts w:ascii="Calibri" w:eastAsia="Times New Roman" w:hAnsi="Calibri" w:cs="Calibri"/>
          <w:color w:val="000000"/>
          <w:lang w:eastAsia="fr-FR"/>
        </w:rPr>
        <w:t xml:space="preserve">utiliser </w:t>
      </w:r>
      <w:r>
        <w:rPr>
          <w:rFonts w:ascii="Calibri" w:eastAsia="Times New Roman" w:hAnsi="Calibri" w:cs="Calibri"/>
          <w:color w:val="000000"/>
          <w:lang w:eastAsia="fr-FR"/>
        </w:rPr>
        <w:t xml:space="preserve">cette ressource dans le cadre de cours sur </w:t>
      </w:r>
      <w:r>
        <w:rPr>
          <w:rFonts w:ascii="Calibri" w:eastAsia="Times New Roman" w:hAnsi="Calibri" w:cs="Calibri"/>
          <w:b/>
          <w:bCs/>
          <w:color w:val="000000"/>
          <w:lang w:eastAsia="fr-FR"/>
        </w:rPr>
        <w:t>l’histoire</w:t>
      </w:r>
      <w:r w:rsidRPr="00AA550F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juive</w:t>
      </w:r>
      <w:r>
        <w:rPr>
          <w:rFonts w:ascii="Calibri" w:eastAsia="Times New Roman" w:hAnsi="Calibri" w:cs="Calibri"/>
          <w:color w:val="000000"/>
          <w:lang w:eastAsia="fr-FR"/>
        </w:rPr>
        <w:t xml:space="preserve">, lorsqu’ils enseignent l’antisémitisme, la vie </w:t>
      </w:r>
      <w:r w:rsidR="00AA550F">
        <w:rPr>
          <w:rFonts w:ascii="Calibri" w:eastAsia="Times New Roman" w:hAnsi="Calibri" w:cs="Calibri"/>
          <w:color w:val="000000"/>
          <w:lang w:eastAsia="fr-FR"/>
        </w:rPr>
        <w:t>des Juifs au XIXe et XXe siècle en Europe, et la Shoah.</w:t>
      </w:r>
    </w:p>
    <w:p w14:paraId="07EEBBF0" w14:textId="4B153C3B" w:rsidR="00BD7884" w:rsidRPr="00BD7884" w:rsidRDefault="009D0394" w:rsidP="00BD78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Ils peuvent également s’en servir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BD7884" w:rsidRPr="00BA5B7F">
        <w:rPr>
          <w:rFonts w:ascii="Calibri" w:eastAsia="Times New Roman" w:hAnsi="Calibri" w:cs="Calibri"/>
          <w:color w:val="000000"/>
          <w:lang w:eastAsia="fr-FR"/>
        </w:rPr>
        <w:t xml:space="preserve">dans des </w:t>
      </w:r>
      <w:r w:rsidRPr="00BA5B7F">
        <w:rPr>
          <w:rFonts w:ascii="Calibri" w:eastAsia="Times New Roman" w:hAnsi="Calibri" w:cs="Calibri"/>
          <w:color w:val="000000"/>
          <w:lang w:eastAsia="fr-FR"/>
        </w:rPr>
        <w:t xml:space="preserve">cours </w:t>
      </w:r>
      <w:r w:rsidRPr="00BA5B7F">
        <w:rPr>
          <w:rFonts w:ascii="Calibri" w:eastAsia="Times New Roman" w:hAnsi="Calibri" w:cs="Calibri"/>
          <w:b/>
          <w:bCs/>
          <w:color w:val="000000"/>
          <w:lang w:eastAsia="fr-FR"/>
        </w:rPr>
        <w:t>d’</w:t>
      </w:r>
      <w:r w:rsidR="00BD7884" w:rsidRPr="00BA5B7F">
        <w:rPr>
          <w:rFonts w:ascii="Calibri" w:eastAsia="Times New Roman" w:hAnsi="Calibri" w:cs="Calibri"/>
          <w:b/>
          <w:bCs/>
          <w:color w:val="000000"/>
          <w:lang w:eastAsia="fr-FR"/>
        </w:rPr>
        <w:t>anglais</w:t>
      </w:r>
      <w:r w:rsidR="00BD7884" w:rsidRPr="00BA5B7F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Pr="00BA5B7F">
        <w:rPr>
          <w:rFonts w:ascii="Calibri" w:eastAsia="Times New Roman" w:hAnsi="Calibri" w:cs="Calibri"/>
          <w:b/>
          <w:bCs/>
          <w:color w:val="000000"/>
          <w:lang w:eastAsia="fr-FR"/>
        </w:rPr>
        <w:t>d’</w:t>
      </w:r>
      <w:r w:rsidR="00BD7884" w:rsidRPr="00BA5B7F">
        <w:rPr>
          <w:rFonts w:ascii="Calibri" w:eastAsia="Times New Roman" w:hAnsi="Calibri" w:cs="Calibri"/>
          <w:b/>
          <w:bCs/>
          <w:color w:val="000000"/>
          <w:lang w:eastAsia="fr-FR"/>
        </w:rPr>
        <w:t>histoir</w:t>
      </w:r>
      <w:r w:rsidR="00642B22" w:rsidRPr="00BA5B7F">
        <w:rPr>
          <w:rFonts w:ascii="Calibri" w:eastAsia="Times New Roman" w:hAnsi="Calibri" w:cs="Calibri"/>
          <w:b/>
          <w:bCs/>
          <w:color w:val="000000"/>
          <w:lang w:eastAsia="fr-FR"/>
        </w:rPr>
        <w:t>e</w:t>
      </w:r>
      <w:r w:rsidR="00BD7884" w:rsidRPr="00BA5B7F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Pr="00BA5B7F">
        <w:rPr>
          <w:rFonts w:ascii="Calibri" w:eastAsia="Times New Roman" w:hAnsi="Calibri" w:cs="Calibri"/>
          <w:b/>
          <w:bCs/>
          <w:color w:val="000000"/>
          <w:lang w:eastAsia="fr-FR"/>
        </w:rPr>
        <w:t>d’éducation civique</w:t>
      </w:r>
      <w:r w:rsidRPr="00BA5B7F">
        <w:rPr>
          <w:rFonts w:ascii="Calibri" w:eastAsia="Times New Roman" w:hAnsi="Calibri" w:cs="Calibri"/>
          <w:color w:val="000000"/>
          <w:lang w:eastAsia="fr-FR"/>
        </w:rPr>
        <w:t xml:space="preserve">, et même </w:t>
      </w:r>
      <w:r w:rsidRPr="001C5D44">
        <w:rPr>
          <w:rFonts w:ascii="Calibri" w:eastAsia="Times New Roman" w:hAnsi="Calibri" w:cs="Calibri"/>
          <w:b/>
          <w:bCs/>
          <w:color w:val="000000"/>
          <w:lang w:eastAsia="fr-FR"/>
        </w:rPr>
        <w:t>d</w:t>
      </w:r>
      <w:r w:rsidR="000A3B8E">
        <w:rPr>
          <w:rFonts w:ascii="Calibri" w:eastAsia="Times New Roman" w:hAnsi="Calibri" w:cs="Calibri"/>
          <w:b/>
          <w:bCs/>
          <w:color w:val="000000"/>
          <w:lang w:eastAsia="fr-FR"/>
        </w:rPr>
        <w:t>e matières artistiques</w:t>
      </w:r>
      <w:r w:rsidRPr="00BA5B7F">
        <w:rPr>
          <w:rFonts w:ascii="Calibri" w:eastAsia="Times New Roman" w:hAnsi="Calibri" w:cs="Calibri"/>
          <w:color w:val="000000"/>
          <w:lang w:eastAsia="fr-FR"/>
        </w:rPr>
        <w:t>, afin d’analyser</w:t>
      </w:r>
      <w:r w:rsidRPr="00BA5B7F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</w:t>
      </w:r>
      <w:r w:rsidR="00BD7884" w:rsidRPr="00BA5B7F">
        <w:rPr>
          <w:rFonts w:ascii="Calibri" w:eastAsia="Times New Roman" w:hAnsi="Calibri" w:cs="Calibri"/>
          <w:color w:val="000000"/>
          <w:lang w:eastAsia="fr-FR"/>
        </w:rPr>
        <w:t>l</w:t>
      </w:r>
      <w:r w:rsidR="00320615" w:rsidRPr="00BA5B7F">
        <w:rPr>
          <w:rFonts w:ascii="Calibri" w:eastAsia="Times New Roman" w:hAnsi="Calibri" w:cs="Calibri"/>
          <w:color w:val="000000"/>
          <w:lang w:eastAsia="fr-FR"/>
        </w:rPr>
        <w:t>’</w:t>
      </w:r>
      <w:r w:rsidR="00BD7884" w:rsidRPr="00BA5B7F">
        <w:rPr>
          <w:rFonts w:ascii="Calibri" w:eastAsia="Times New Roman" w:hAnsi="Calibri" w:cs="Calibri"/>
          <w:color w:val="000000"/>
          <w:lang w:eastAsia="fr-FR"/>
        </w:rPr>
        <w:t xml:space="preserve">impact des images </w:t>
      </w:r>
      <w:r w:rsidR="00642B22" w:rsidRPr="00BA5B7F">
        <w:rPr>
          <w:rFonts w:ascii="Calibri" w:eastAsia="Times New Roman" w:hAnsi="Calibri" w:cs="Calibri"/>
          <w:color w:val="000000"/>
          <w:lang w:eastAsia="fr-FR"/>
        </w:rPr>
        <w:t xml:space="preserve">et des illustrations </w:t>
      </w:r>
      <w:r w:rsidR="00BD7884" w:rsidRPr="00BA5B7F">
        <w:rPr>
          <w:rFonts w:ascii="Calibri" w:eastAsia="Times New Roman" w:hAnsi="Calibri" w:cs="Calibri"/>
          <w:color w:val="000000"/>
          <w:lang w:eastAsia="fr-FR"/>
        </w:rPr>
        <w:t>sur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 xml:space="preserve"> l</w:t>
      </w:r>
      <w:r w:rsidR="00320615">
        <w:rPr>
          <w:rFonts w:ascii="Calibri" w:eastAsia="Times New Roman" w:hAnsi="Calibri" w:cs="Calibri"/>
          <w:color w:val="000000"/>
          <w:lang w:eastAsia="fr-FR"/>
        </w:rPr>
        <w:t>’</w:t>
      </w:r>
      <w:r w:rsidR="00BD7884" w:rsidRPr="00BD7884">
        <w:rPr>
          <w:rFonts w:ascii="Calibri" w:eastAsia="Times New Roman" w:hAnsi="Calibri" w:cs="Calibri"/>
          <w:color w:val="000000"/>
          <w:lang w:eastAsia="fr-FR"/>
        </w:rPr>
        <w:t>opinion publique.   </w:t>
      </w:r>
    </w:p>
    <w:p w14:paraId="6CACAC05" w14:textId="77777777" w:rsidR="00BD7884" w:rsidRPr="00BD7884" w:rsidRDefault="00BD7884" w:rsidP="00BD78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BD7884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</w:p>
    <w:p w14:paraId="375020BF" w14:textId="77777777" w:rsidR="00BD7884" w:rsidRPr="00BD7884" w:rsidRDefault="00BD7884" w:rsidP="00BD78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BD7884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</w:p>
    <w:p w14:paraId="18050CA4" w14:textId="7850353E" w:rsidR="00BD7884" w:rsidRPr="00BD7884" w:rsidRDefault="00320615" w:rsidP="00BD78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D22E92">
        <w:rPr>
          <w:rFonts w:ascii="Calibri" w:eastAsia="Times New Roman" w:hAnsi="Calibri" w:cs="Calibri"/>
          <w:b/>
          <w:bCs/>
          <w:color w:val="000000"/>
          <w:lang w:eastAsia="fr-FR"/>
        </w:rPr>
        <w:t>É</w:t>
      </w:r>
      <w:r w:rsidR="00192F9D" w:rsidRPr="00D22E92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léments </w:t>
      </w:r>
      <w:r w:rsidR="00BD7884" w:rsidRPr="00D22E92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de </w:t>
      </w:r>
      <w:r w:rsidR="00D63647" w:rsidRPr="00D22E92">
        <w:rPr>
          <w:rFonts w:ascii="Calibri" w:eastAsia="Times New Roman" w:hAnsi="Calibri" w:cs="Calibri"/>
          <w:b/>
          <w:bCs/>
          <w:color w:val="000000"/>
          <w:lang w:eastAsia="fr-FR"/>
        </w:rPr>
        <w:t>D</w:t>
      </w:r>
      <w:r w:rsidR="00BD7884" w:rsidRPr="00D22E92">
        <w:rPr>
          <w:rFonts w:ascii="Calibri" w:eastAsia="Times New Roman" w:hAnsi="Calibri" w:cs="Calibri"/>
          <w:b/>
          <w:bCs/>
          <w:color w:val="000000"/>
          <w:lang w:eastAsia="fr-FR"/>
        </w:rPr>
        <w:t>iscussion</w:t>
      </w:r>
      <w:r w:rsidR="00192F9D" w:rsidRPr="00D22E92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</w:t>
      </w:r>
    </w:p>
    <w:p w14:paraId="14C2AD79" w14:textId="77777777" w:rsidR="00BD7884" w:rsidRPr="00BD7884" w:rsidRDefault="00BD7884" w:rsidP="00BD78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BD7884">
        <w:rPr>
          <w:rFonts w:ascii="Calibri" w:eastAsia="Times New Roman" w:hAnsi="Calibri" w:cs="Calibri"/>
          <w:b/>
          <w:bCs/>
          <w:color w:val="000000"/>
          <w:lang w:eastAsia="fr-FR"/>
        </w:rPr>
        <w:t>Observation</w:t>
      </w:r>
    </w:p>
    <w:p w14:paraId="0B85AFC9" w14:textId="48172E84" w:rsidR="00BD7884" w:rsidRPr="00D63647" w:rsidRDefault="00BD7884" w:rsidP="00D63647">
      <w:pPr>
        <w:pStyle w:val="ListParagraph"/>
        <w:numPr>
          <w:ilvl w:val="0"/>
          <w:numId w:val="4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D63647">
        <w:rPr>
          <w:rFonts w:ascii="Calibri" w:eastAsia="Times New Roman" w:hAnsi="Calibri" w:cs="Calibri"/>
          <w:color w:val="000000"/>
          <w:lang w:eastAsia="fr-FR"/>
        </w:rPr>
        <w:t>Quelle scène est</w:t>
      </w:r>
      <w:r w:rsidR="005478A0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D63647">
        <w:rPr>
          <w:rFonts w:ascii="Calibri" w:eastAsia="Times New Roman" w:hAnsi="Calibri" w:cs="Calibri"/>
          <w:color w:val="000000"/>
          <w:lang w:eastAsia="fr-FR"/>
        </w:rPr>
        <w:t xml:space="preserve">représentée </w:t>
      </w:r>
      <w:r w:rsidR="00A350FB">
        <w:rPr>
          <w:rFonts w:ascii="Calibri" w:eastAsia="Times New Roman" w:hAnsi="Calibri" w:cs="Calibri"/>
          <w:color w:val="000000"/>
          <w:lang w:eastAsia="fr-FR"/>
        </w:rPr>
        <w:t>sur</w:t>
      </w:r>
      <w:r w:rsidRPr="00D63647">
        <w:rPr>
          <w:rFonts w:ascii="Calibri" w:eastAsia="Times New Roman" w:hAnsi="Calibri" w:cs="Calibri"/>
          <w:color w:val="000000"/>
          <w:lang w:eastAsia="fr-FR"/>
        </w:rPr>
        <w:t xml:space="preserve"> cette illustration</w:t>
      </w:r>
      <w:r w:rsidR="00D63647" w:rsidRPr="00D63647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D63647">
        <w:rPr>
          <w:rFonts w:ascii="Calibri" w:eastAsia="Times New Roman" w:hAnsi="Calibri" w:cs="Calibri"/>
          <w:color w:val="000000"/>
          <w:lang w:eastAsia="fr-FR"/>
        </w:rPr>
        <w:t>?</w:t>
      </w:r>
    </w:p>
    <w:p w14:paraId="47C791B2" w14:textId="77777777" w:rsidR="00D63647" w:rsidRPr="00D63647" w:rsidRDefault="00D63647" w:rsidP="00D63647">
      <w:pPr>
        <w:pStyle w:val="ListParagraph"/>
        <w:spacing w:line="216" w:lineRule="atLeast"/>
        <w:ind w:left="1236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3A835DB7" w14:textId="17BFF600" w:rsidR="00D63647" w:rsidRPr="00D63647" w:rsidRDefault="00BD7884" w:rsidP="00D63647">
      <w:pPr>
        <w:pStyle w:val="ListParagraph"/>
        <w:numPr>
          <w:ilvl w:val="0"/>
          <w:numId w:val="4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D63647">
        <w:rPr>
          <w:rFonts w:ascii="Calibri" w:eastAsia="Times New Roman" w:hAnsi="Calibri" w:cs="Calibri"/>
          <w:color w:val="000000"/>
          <w:lang w:eastAsia="fr-FR"/>
        </w:rPr>
        <w:t xml:space="preserve">Quand et pourquoi </w:t>
      </w:r>
      <w:r w:rsidR="00A165D4">
        <w:rPr>
          <w:rFonts w:ascii="Calibri" w:eastAsia="Times New Roman" w:hAnsi="Calibri" w:cs="Calibri"/>
          <w:color w:val="000000"/>
          <w:lang w:eastAsia="fr-FR"/>
        </w:rPr>
        <w:t>cet événement est-il</w:t>
      </w:r>
      <w:r w:rsidRPr="00D63647">
        <w:rPr>
          <w:rFonts w:ascii="Calibri" w:eastAsia="Times New Roman" w:hAnsi="Calibri" w:cs="Calibri"/>
          <w:color w:val="000000"/>
          <w:lang w:eastAsia="fr-FR"/>
        </w:rPr>
        <w:t xml:space="preserve"> arrivé</w:t>
      </w:r>
      <w:r w:rsidR="00D63647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D63647">
        <w:rPr>
          <w:rFonts w:ascii="Calibri" w:eastAsia="Times New Roman" w:hAnsi="Calibri" w:cs="Calibri"/>
          <w:color w:val="000000"/>
          <w:lang w:eastAsia="fr-FR"/>
        </w:rPr>
        <w:t>?</w:t>
      </w:r>
    </w:p>
    <w:p w14:paraId="680969B1" w14:textId="77777777" w:rsidR="00D63647" w:rsidRPr="00D63647" w:rsidRDefault="00D63647" w:rsidP="00D63647">
      <w:pPr>
        <w:pStyle w:val="ListParagraph"/>
        <w:spacing w:line="216" w:lineRule="atLeast"/>
        <w:ind w:left="1236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2456E70F" w14:textId="1B5782BE" w:rsidR="00BD7884" w:rsidRPr="00D63647" w:rsidRDefault="00BD7884" w:rsidP="00D63647">
      <w:pPr>
        <w:pStyle w:val="ListParagraph"/>
        <w:numPr>
          <w:ilvl w:val="0"/>
          <w:numId w:val="4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D63647">
        <w:rPr>
          <w:rFonts w:ascii="Calibri" w:eastAsia="Times New Roman" w:hAnsi="Calibri" w:cs="Calibri"/>
          <w:color w:val="000000"/>
          <w:lang w:eastAsia="fr-FR"/>
        </w:rPr>
        <w:t>Comparez l</w:t>
      </w:r>
      <w:r w:rsidR="00320615">
        <w:rPr>
          <w:rFonts w:ascii="Calibri" w:eastAsia="Times New Roman" w:hAnsi="Calibri" w:cs="Calibri"/>
          <w:color w:val="000000"/>
          <w:lang w:eastAsia="fr-FR"/>
        </w:rPr>
        <w:t>’</w:t>
      </w:r>
      <w:r w:rsidRPr="00D63647">
        <w:rPr>
          <w:rFonts w:ascii="Calibri" w:eastAsia="Times New Roman" w:hAnsi="Calibri" w:cs="Calibri"/>
          <w:color w:val="000000"/>
          <w:lang w:eastAsia="fr-FR"/>
        </w:rPr>
        <w:t>uniforme de Dreyfus à l</w:t>
      </w:r>
      <w:r w:rsidR="00320615">
        <w:rPr>
          <w:rFonts w:ascii="Calibri" w:eastAsia="Times New Roman" w:hAnsi="Calibri" w:cs="Calibri"/>
          <w:color w:val="000000"/>
          <w:lang w:eastAsia="fr-FR"/>
        </w:rPr>
        <w:t>’</w:t>
      </w:r>
      <w:r w:rsidRPr="00D63647">
        <w:rPr>
          <w:rFonts w:ascii="Calibri" w:eastAsia="Times New Roman" w:hAnsi="Calibri" w:cs="Calibri"/>
          <w:color w:val="000000"/>
          <w:lang w:eastAsia="fr-FR"/>
        </w:rPr>
        <w:t xml:space="preserve">uniforme du soldat </w:t>
      </w:r>
      <w:r w:rsidR="00D63647">
        <w:rPr>
          <w:rFonts w:ascii="Calibri" w:eastAsia="Times New Roman" w:hAnsi="Calibri" w:cs="Calibri"/>
          <w:color w:val="000000"/>
          <w:lang w:eastAsia="fr-FR"/>
        </w:rPr>
        <w:t>se tenant face à</w:t>
      </w:r>
      <w:r w:rsidRPr="00D63647">
        <w:rPr>
          <w:rFonts w:ascii="Calibri" w:eastAsia="Times New Roman" w:hAnsi="Calibri" w:cs="Calibri"/>
          <w:color w:val="000000"/>
          <w:lang w:eastAsia="fr-FR"/>
        </w:rPr>
        <w:t xml:space="preserve"> lui.</w:t>
      </w:r>
    </w:p>
    <w:p w14:paraId="5F6143A0" w14:textId="77777777" w:rsidR="00CA295D" w:rsidRPr="00CA295D" w:rsidRDefault="00CA295D" w:rsidP="00CA295D">
      <w:pPr>
        <w:pStyle w:val="ListParagraph"/>
        <w:spacing w:line="216" w:lineRule="atLeast"/>
        <w:ind w:left="1236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6CAFC64E" w14:textId="1A939E70" w:rsidR="00CA295D" w:rsidRPr="00CA295D" w:rsidRDefault="00BD7884" w:rsidP="00CA295D">
      <w:pPr>
        <w:pStyle w:val="ListParagraph"/>
        <w:numPr>
          <w:ilvl w:val="0"/>
          <w:numId w:val="4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CA295D">
        <w:rPr>
          <w:rFonts w:ascii="Calibri" w:eastAsia="Times New Roman" w:hAnsi="Calibri" w:cs="Calibri"/>
          <w:color w:val="000000"/>
          <w:lang w:eastAsia="fr-FR"/>
        </w:rPr>
        <w:t>Pourquoi y a-t-il une telle différence</w:t>
      </w:r>
      <w:r w:rsidR="00CA295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CA295D">
        <w:rPr>
          <w:rFonts w:ascii="Calibri" w:eastAsia="Times New Roman" w:hAnsi="Calibri" w:cs="Calibri"/>
          <w:color w:val="000000"/>
          <w:lang w:eastAsia="fr-FR"/>
        </w:rPr>
        <w:t>?</w:t>
      </w:r>
    </w:p>
    <w:p w14:paraId="2C31ED41" w14:textId="77777777" w:rsidR="00CA295D" w:rsidRPr="00CA295D" w:rsidRDefault="00CA295D" w:rsidP="00CA295D">
      <w:pPr>
        <w:pStyle w:val="ListParagraph"/>
        <w:spacing w:line="216" w:lineRule="atLeast"/>
        <w:ind w:left="1236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2B1A1561" w14:textId="26602D45" w:rsidR="00D22189" w:rsidRPr="00D22189" w:rsidRDefault="00BD7884" w:rsidP="00D22189">
      <w:pPr>
        <w:pStyle w:val="ListParagraph"/>
        <w:numPr>
          <w:ilvl w:val="0"/>
          <w:numId w:val="4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CA295D">
        <w:rPr>
          <w:rFonts w:ascii="Calibri" w:eastAsia="Times New Roman" w:hAnsi="Calibri" w:cs="Calibri"/>
          <w:color w:val="000000"/>
          <w:lang w:eastAsia="fr-FR"/>
        </w:rPr>
        <w:t>Décrivez les différents personnages de l</w:t>
      </w:r>
      <w:r w:rsidR="00320615">
        <w:rPr>
          <w:rFonts w:ascii="Calibri" w:eastAsia="Times New Roman" w:hAnsi="Calibri" w:cs="Calibri"/>
          <w:color w:val="000000"/>
          <w:lang w:eastAsia="fr-FR"/>
        </w:rPr>
        <w:t>’</w:t>
      </w:r>
      <w:r w:rsidR="00CA295D">
        <w:rPr>
          <w:rFonts w:ascii="Calibri" w:eastAsia="Times New Roman" w:hAnsi="Calibri" w:cs="Calibri"/>
          <w:color w:val="000000"/>
          <w:lang w:eastAsia="fr-FR"/>
        </w:rPr>
        <w:t>illustration</w:t>
      </w:r>
      <w:r w:rsidRPr="00CA295D">
        <w:rPr>
          <w:rFonts w:ascii="Calibri" w:eastAsia="Times New Roman" w:hAnsi="Calibri" w:cs="Calibri"/>
          <w:color w:val="000000"/>
          <w:lang w:eastAsia="fr-FR"/>
        </w:rPr>
        <w:t>.</w:t>
      </w:r>
    </w:p>
    <w:p w14:paraId="1C88B060" w14:textId="77777777" w:rsidR="00D22189" w:rsidRPr="00D22189" w:rsidRDefault="00D22189" w:rsidP="00D22189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09DAAA16" w14:textId="7A3FFB31" w:rsidR="00BD7884" w:rsidRPr="00574EEC" w:rsidRDefault="00BD7884" w:rsidP="00D22189">
      <w:pPr>
        <w:pStyle w:val="ListParagraph"/>
        <w:numPr>
          <w:ilvl w:val="0"/>
          <w:numId w:val="4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D22189">
        <w:rPr>
          <w:rFonts w:ascii="Calibri" w:eastAsia="Times New Roman" w:hAnsi="Calibri" w:cs="Calibri"/>
          <w:color w:val="000000"/>
          <w:lang w:eastAsia="fr-FR"/>
        </w:rPr>
        <w:t xml:space="preserve">Que nous </w:t>
      </w:r>
      <w:r w:rsidR="00D22189">
        <w:rPr>
          <w:rFonts w:ascii="Calibri" w:eastAsia="Times New Roman" w:hAnsi="Calibri" w:cs="Calibri"/>
          <w:color w:val="000000"/>
          <w:lang w:eastAsia="fr-FR"/>
        </w:rPr>
        <w:t>apprend</w:t>
      </w:r>
      <w:r w:rsidRPr="00D22189">
        <w:rPr>
          <w:rFonts w:ascii="Calibri" w:eastAsia="Times New Roman" w:hAnsi="Calibri" w:cs="Calibri"/>
          <w:color w:val="000000"/>
          <w:lang w:eastAsia="fr-FR"/>
        </w:rPr>
        <w:t xml:space="preserve"> la posture de Dreyfus</w:t>
      </w:r>
      <w:r w:rsidR="00D22189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D22189">
        <w:rPr>
          <w:rFonts w:ascii="Calibri" w:eastAsia="Times New Roman" w:hAnsi="Calibri" w:cs="Calibri"/>
          <w:color w:val="000000"/>
          <w:lang w:eastAsia="fr-FR"/>
        </w:rPr>
        <w:t>?</w:t>
      </w:r>
    </w:p>
    <w:p w14:paraId="7131E3F5" w14:textId="77777777" w:rsidR="00574EEC" w:rsidRPr="00574EEC" w:rsidRDefault="00574EEC" w:rsidP="00574EEC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24BBC3DE" w14:textId="771EDD6B" w:rsidR="00BD7884" w:rsidRPr="00574EEC" w:rsidRDefault="00BD7884" w:rsidP="00574EEC">
      <w:pPr>
        <w:pStyle w:val="ListParagraph"/>
        <w:numPr>
          <w:ilvl w:val="0"/>
          <w:numId w:val="4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574EEC">
        <w:rPr>
          <w:rFonts w:ascii="Calibri" w:eastAsia="Times New Roman" w:hAnsi="Calibri" w:cs="Calibri"/>
          <w:color w:val="000000"/>
          <w:lang w:eastAsia="fr-FR"/>
        </w:rPr>
        <w:t xml:space="preserve">Que nous </w:t>
      </w:r>
      <w:r w:rsidR="00E626E7">
        <w:rPr>
          <w:rFonts w:ascii="Calibri" w:eastAsia="Times New Roman" w:hAnsi="Calibri" w:cs="Calibri"/>
          <w:color w:val="000000"/>
          <w:lang w:eastAsia="fr-FR"/>
        </w:rPr>
        <w:t>appren</w:t>
      </w:r>
      <w:r w:rsidR="00E626E7" w:rsidRPr="005033CD">
        <w:rPr>
          <w:rFonts w:ascii="Calibri" w:eastAsia="Times New Roman" w:hAnsi="Calibri" w:cs="Calibri"/>
          <w:color w:val="000000"/>
          <w:lang w:eastAsia="fr-FR"/>
        </w:rPr>
        <w:t>d</w:t>
      </w:r>
      <w:r w:rsidRPr="005033C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F72B10" w:rsidRPr="005033CD">
        <w:rPr>
          <w:rFonts w:ascii="Calibri" w:eastAsia="Times New Roman" w:hAnsi="Calibri" w:cs="Calibri"/>
          <w:color w:val="000000"/>
          <w:lang w:eastAsia="fr-FR"/>
        </w:rPr>
        <w:t>la posture </w:t>
      </w:r>
      <w:r w:rsidRPr="00574EEC">
        <w:rPr>
          <w:rFonts w:ascii="Calibri" w:eastAsia="Times New Roman" w:hAnsi="Calibri" w:cs="Calibri"/>
          <w:color w:val="000000"/>
          <w:lang w:eastAsia="fr-FR"/>
        </w:rPr>
        <w:t xml:space="preserve">du soldat </w:t>
      </w:r>
      <w:r w:rsidR="00574EEC">
        <w:rPr>
          <w:rFonts w:ascii="Calibri" w:eastAsia="Times New Roman" w:hAnsi="Calibri" w:cs="Calibri"/>
          <w:color w:val="000000"/>
          <w:lang w:eastAsia="fr-FR"/>
        </w:rPr>
        <w:t xml:space="preserve">faisant </w:t>
      </w:r>
      <w:r w:rsidRPr="00574EEC">
        <w:rPr>
          <w:rFonts w:ascii="Calibri" w:eastAsia="Times New Roman" w:hAnsi="Calibri" w:cs="Calibri"/>
          <w:color w:val="000000"/>
          <w:lang w:eastAsia="fr-FR"/>
        </w:rPr>
        <w:t xml:space="preserve">face </w:t>
      </w:r>
      <w:r w:rsidR="00574EEC">
        <w:rPr>
          <w:rFonts w:ascii="Calibri" w:eastAsia="Times New Roman" w:hAnsi="Calibri" w:cs="Calibri"/>
          <w:color w:val="000000"/>
          <w:lang w:eastAsia="fr-FR"/>
        </w:rPr>
        <w:t>à</w:t>
      </w:r>
      <w:r w:rsidRPr="00574EEC">
        <w:rPr>
          <w:rFonts w:ascii="Calibri" w:eastAsia="Times New Roman" w:hAnsi="Calibri" w:cs="Calibri"/>
          <w:color w:val="000000"/>
          <w:lang w:eastAsia="fr-FR"/>
        </w:rPr>
        <w:t xml:space="preserve"> Dreyfus</w:t>
      </w:r>
      <w:r w:rsidR="00574EE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574EEC">
        <w:rPr>
          <w:rFonts w:ascii="Calibri" w:eastAsia="Times New Roman" w:hAnsi="Calibri" w:cs="Calibri"/>
          <w:color w:val="000000"/>
          <w:lang w:eastAsia="fr-FR"/>
        </w:rPr>
        <w:t>?</w:t>
      </w:r>
    </w:p>
    <w:p w14:paraId="5DBDB3BF" w14:textId="77777777" w:rsidR="00A415BB" w:rsidRDefault="00A415BB" w:rsidP="00BD7884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5255E620" w14:textId="39C404BC" w:rsidR="00BD7884" w:rsidRPr="00BD7884" w:rsidRDefault="00BD7884" w:rsidP="00BD78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BD7884">
        <w:rPr>
          <w:rFonts w:ascii="Calibri" w:eastAsia="Times New Roman" w:hAnsi="Calibri" w:cs="Calibri"/>
          <w:b/>
          <w:bCs/>
          <w:color w:val="000000"/>
          <w:lang w:eastAsia="fr-FR"/>
        </w:rPr>
        <w:t>Lecture </w:t>
      </w:r>
      <w:r w:rsidR="00A415BB">
        <w:rPr>
          <w:rFonts w:ascii="Calibri" w:eastAsia="Times New Roman" w:hAnsi="Calibri" w:cs="Calibri"/>
          <w:b/>
          <w:bCs/>
          <w:color w:val="000000"/>
          <w:lang w:eastAsia="fr-FR"/>
        </w:rPr>
        <w:t>e</w:t>
      </w:r>
      <w:r w:rsidRPr="00BD7884">
        <w:rPr>
          <w:rFonts w:ascii="Calibri" w:eastAsia="Times New Roman" w:hAnsi="Calibri" w:cs="Calibri"/>
          <w:b/>
          <w:bCs/>
          <w:color w:val="000000"/>
          <w:lang w:eastAsia="fr-FR"/>
        </w:rPr>
        <w:t>ntre les lignes</w:t>
      </w:r>
    </w:p>
    <w:p w14:paraId="239E2675" w14:textId="05361DC4" w:rsidR="005D44EB" w:rsidRPr="00BA5B7F" w:rsidRDefault="00BD7884" w:rsidP="007B46A8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BA5B7F">
        <w:rPr>
          <w:rFonts w:ascii="Calibri" w:eastAsia="Times New Roman" w:hAnsi="Calibri" w:cs="Calibri"/>
          <w:color w:val="000000"/>
          <w:lang w:eastAsia="fr-FR"/>
        </w:rPr>
        <w:t>La cérémonie décrite ici était destinée à humilier Alfred Dreyfus. </w:t>
      </w:r>
    </w:p>
    <w:p w14:paraId="082091B8" w14:textId="77777777" w:rsidR="005D44EB" w:rsidRPr="005D44EB" w:rsidRDefault="005D44EB" w:rsidP="005D44EB">
      <w:pPr>
        <w:pStyle w:val="ListParagraph"/>
        <w:spacing w:line="216" w:lineRule="atLeast"/>
        <w:ind w:left="1236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</w:p>
    <w:p w14:paraId="446A4898" w14:textId="234250C2" w:rsidR="00BD7884" w:rsidRPr="00BA5B7F" w:rsidRDefault="00BA5B7F" w:rsidP="007B46A8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BA5B7F">
        <w:rPr>
          <w:rFonts w:ascii="Calibri" w:eastAsia="Times New Roman" w:hAnsi="Calibri" w:cs="Calibri"/>
          <w:color w:val="000000"/>
          <w:lang w:eastAsia="fr-FR"/>
        </w:rPr>
        <w:t xml:space="preserve">En quoi cette cérémonie </w:t>
      </w:r>
      <w:r w:rsidR="00F4423B">
        <w:rPr>
          <w:rFonts w:ascii="Calibri" w:eastAsia="Times New Roman" w:hAnsi="Calibri" w:cs="Calibri"/>
          <w:color w:val="000000"/>
          <w:lang w:eastAsia="fr-FR"/>
        </w:rPr>
        <w:t xml:space="preserve">fut-elle </w:t>
      </w:r>
      <w:r w:rsidRPr="00BA5B7F">
        <w:rPr>
          <w:rFonts w:ascii="Calibri" w:eastAsia="Times New Roman" w:hAnsi="Calibri" w:cs="Calibri"/>
          <w:color w:val="000000"/>
          <w:lang w:eastAsia="fr-FR"/>
        </w:rPr>
        <w:t>humiliante ?</w:t>
      </w:r>
      <w:r w:rsidR="00A47A7B" w:rsidRPr="00BA5B7F"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14:paraId="17FF87B9" w14:textId="77777777" w:rsidR="007B46A8" w:rsidRPr="007B46A8" w:rsidRDefault="007B46A8" w:rsidP="007B46A8">
      <w:pPr>
        <w:pStyle w:val="ListParagraph"/>
        <w:spacing w:line="216" w:lineRule="atLeast"/>
        <w:ind w:left="1236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3C6FC96F" w14:textId="444AC885" w:rsidR="00BD7884" w:rsidRPr="00154D92" w:rsidRDefault="00BD7884" w:rsidP="00A47A7B">
      <w:pPr>
        <w:pStyle w:val="ListParagraph"/>
        <w:spacing w:line="216" w:lineRule="atLeast"/>
        <w:ind w:left="1236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7FD60090" w14:textId="77777777" w:rsidR="00154D92" w:rsidRPr="00154D92" w:rsidRDefault="00154D92" w:rsidP="00154D92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674C93FB" w14:textId="77777777" w:rsidR="00154D92" w:rsidRPr="007B46A8" w:rsidRDefault="00154D92" w:rsidP="00154D92">
      <w:pPr>
        <w:pStyle w:val="ListParagraph"/>
        <w:spacing w:line="216" w:lineRule="atLeast"/>
        <w:ind w:left="1236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278F757A" w14:textId="2C7E62D6" w:rsidR="00BD7884" w:rsidRPr="00BD7884" w:rsidRDefault="00372691" w:rsidP="00BD78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Mise en perspective</w:t>
      </w:r>
    </w:p>
    <w:p w14:paraId="0C9B3B09" w14:textId="3A348B08" w:rsidR="005D44EB" w:rsidRPr="005D44EB" w:rsidRDefault="00BD7884" w:rsidP="00047828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356822">
        <w:rPr>
          <w:rFonts w:ascii="Calibri" w:eastAsia="Times New Roman" w:hAnsi="Calibri" w:cs="Calibri"/>
          <w:color w:val="000000"/>
          <w:lang w:eastAsia="fr-FR"/>
        </w:rPr>
        <w:t>Imaginez qu</w:t>
      </w:r>
      <w:r w:rsidR="00320615">
        <w:rPr>
          <w:rFonts w:ascii="Calibri" w:eastAsia="Times New Roman" w:hAnsi="Calibri" w:cs="Calibri"/>
          <w:color w:val="000000"/>
          <w:lang w:eastAsia="fr-FR"/>
        </w:rPr>
        <w:t>’</w:t>
      </w:r>
      <w:r w:rsidRPr="00356822">
        <w:rPr>
          <w:rFonts w:ascii="Calibri" w:eastAsia="Times New Roman" w:hAnsi="Calibri" w:cs="Calibri"/>
          <w:color w:val="000000"/>
          <w:lang w:eastAsia="fr-FR"/>
        </w:rPr>
        <w:t xml:space="preserve">Alfred Dreyfus </w:t>
      </w:r>
      <w:r w:rsidR="009668CB" w:rsidRPr="00356822">
        <w:rPr>
          <w:rFonts w:ascii="Calibri" w:eastAsia="Times New Roman" w:hAnsi="Calibri" w:cs="Calibri"/>
          <w:color w:val="000000"/>
          <w:lang w:eastAsia="fr-FR"/>
        </w:rPr>
        <w:t>tenait</w:t>
      </w:r>
      <w:r w:rsidRPr="00356822">
        <w:rPr>
          <w:rFonts w:ascii="Calibri" w:eastAsia="Times New Roman" w:hAnsi="Calibri" w:cs="Calibri"/>
          <w:color w:val="000000"/>
          <w:lang w:eastAsia="fr-FR"/>
        </w:rPr>
        <w:t xml:space="preserve"> un journal</w:t>
      </w:r>
      <w:r w:rsidR="009668CB" w:rsidRPr="00356822">
        <w:rPr>
          <w:rFonts w:ascii="Calibri" w:eastAsia="Times New Roman" w:hAnsi="Calibri" w:cs="Calibri"/>
          <w:color w:val="000000"/>
          <w:lang w:eastAsia="fr-FR"/>
        </w:rPr>
        <w:t xml:space="preserve"> intime</w:t>
      </w:r>
      <w:r w:rsidRPr="00356822">
        <w:rPr>
          <w:rFonts w:ascii="Calibri" w:eastAsia="Times New Roman" w:hAnsi="Calibri" w:cs="Calibri"/>
          <w:color w:val="000000"/>
          <w:lang w:eastAsia="fr-FR"/>
        </w:rPr>
        <w:t>. </w:t>
      </w:r>
    </w:p>
    <w:p w14:paraId="0CC685AE" w14:textId="77777777" w:rsidR="005D44EB" w:rsidRPr="005D44EB" w:rsidRDefault="005D44EB" w:rsidP="005D44EB">
      <w:pPr>
        <w:pStyle w:val="ListParagraph"/>
        <w:spacing w:line="216" w:lineRule="atLeast"/>
        <w:ind w:left="1236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554A71E8" w14:textId="6482E515" w:rsidR="00BD7884" w:rsidRPr="005D44EB" w:rsidRDefault="00320615" w:rsidP="005D44EB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5D44EB">
        <w:rPr>
          <w:rFonts w:ascii="Calibri" w:eastAsia="Times New Roman" w:hAnsi="Calibri" w:cs="Calibri"/>
          <w:color w:val="000000"/>
          <w:lang w:eastAsia="fr-FR"/>
        </w:rPr>
        <w:t>À</w:t>
      </w:r>
      <w:r w:rsidR="009668CB" w:rsidRPr="005D44EB">
        <w:rPr>
          <w:rFonts w:ascii="Calibri" w:eastAsia="Times New Roman" w:hAnsi="Calibri" w:cs="Calibri"/>
          <w:color w:val="000000"/>
          <w:lang w:eastAsia="fr-FR"/>
        </w:rPr>
        <w:t xml:space="preserve"> votre avis, qu’</w:t>
      </w:r>
      <w:r w:rsidR="00BD7884" w:rsidRPr="005D44EB">
        <w:rPr>
          <w:rFonts w:ascii="Calibri" w:eastAsia="Times New Roman" w:hAnsi="Calibri" w:cs="Calibri"/>
          <w:color w:val="000000"/>
          <w:lang w:eastAsia="fr-FR"/>
        </w:rPr>
        <w:t>aurait</w:t>
      </w:r>
      <w:r w:rsidR="009668CB" w:rsidRPr="005D44EB">
        <w:rPr>
          <w:rFonts w:ascii="Calibri" w:eastAsia="Times New Roman" w:hAnsi="Calibri" w:cs="Calibri"/>
          <w:color w:val="000000"/>
          <w:lang w:eastAsia="fr-FR"/>
        </w:rPr>
        <w:t>-il</w:t>
      </w:r>
      <w:r w:rsidR="00BD7884" w:rsidRPr="005D44EB">
        <w:rPr>
          <w:rFonts w:ascii="Calibri" w:eastAsia="Times New Roman" w:hAnsi="Calibri" w:cs="Calibri"/>
          <w:color w:val="000000"/>
          <w:lang w:eastAsia="fr-FR"/>
        </w:rPr>
        <w:t xml:space="preserve"> écrit le soir du 5 janvier 1895</w:t>
      </w:r>
      <w:r w:rsidR="009668CB" w:rsidRPr="005D44EB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BD7884" w:rsidRPr="005D44EB">
        <w:rPr>
          <w:rFonts w:ascii="Calibri" w:eastAsia="Times New Roman" w:hAnsi="Calibri" w:cs="Calibri"/>
          <w:color w:val="000000"/>
          <w:lang w:eastAsia="fr-FR"/>
        </w:rPr>
        <w:t>?</w:t>
      </w:r>
    </w:p>
    <w:p w14:paraId="36C315BB" w14:textId="77777777" w:rsidR="009668CB" w:rsidRPr="009668CB" w:rsidRDefault="009668CB" w:rsidP="009668CB">
      <w:pPr>
        <w:pStyle w:val="ListParagraph"/>
        <w:spacing w:line="216" w:lineRule="atLeast"/>
        <w:ind w:left="1236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203146B5" w14:textId="5032D05E" w:rsidR="00356822" w:rsidRPr="00356822" w:rsidRDefault="009668CB" w:rsidP="00356822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Connaissez-vous </w:t>
      </w:r>
      <w:r w:rsidR="00BD7884" w:rsidRPr="009668CB">
        <w:rPr>
          <w:rFonts w:ascii="Calibri" w:eastAsia="Times New Roman" w:hAnsi="Calibri" w:cs="Calibri"/>
          <w:color w:val="000000"/>
          <w:lang w:eastAsia="fr-FR"/>
        </w:rPr>
        <w:t>d</w:t>
      </w:r>
      <w:r w:rsidR="00320615">
        <w:rPr>
          <w:rFonts w:ascii="Calibri" w:eastAsia="Times New Roman" w:hAnsi="Calibri" w:cs="Calibri"/>
          <w:color w:val="000000"/>
          <w:lang w:eastAsia="fr-FR"/>
        </w:rPr>
        <w:t>’</w:t>
      </w:r>
      <w:r w:rsidR="00BD7884" w:rsidRPr="009668CB">
        <w:rPr>
          <w:rFonts w:ascii="Calibri" w:eastAsia="Times New Roman" w:hAnsi="Calibri" w:cs="Calibri"/>
          <w:color w:val="000000"/>
          <w:lang w:eastAsia="fr-FR"/>
        </w:rPr>
        <w:t>autres occasions où des gens ont été humiliés publiquement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BD7884" w:rsidRPr="009668CB">
        <w:rPr>
          <w:rFonts w:ascii="Calibri" w:eastAsia="Times New Roman" w:hAnsi="Calibri" w:cs="Calibri"/>
          <w:color w:val="000000"/>
          <w:lang w:eastAsia="fr-FR"/>
        </w:rPr>
        <w:t>?</w:t>
      </w:r>
    </w:p>
    <w:p w14:paraId="2A4F103F" w14:textId="77777777" w:rsidR="00356822" w:rsidRPr="00356822" w:rsidRDefault="00356822" w:rsidP="00356822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515AFAA9" w14:textId="77777777" w:rsidR="00356822" w:rsidRPr="00356822" w:rsidRDefault="00356822" w:rsidP="00356822">
      <w:pPr>
        <w:pStyle w:val="ListParagraph"/>
        <w:spacing w:line="216" w:lineRule="atLeast"/>
        <w:ind w:left="1236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364C9B7C" w14:textId="6CD79FEB" w:rsidR="00BD7884" w:rsidRPr="00356822" w:rsidRDefault="00DE67BA" w:rsidP="00356822">
      <w:pPr>
        <w:pStyle w:val="ListParagraph"/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lastRenderedPageBreak/>
        <w:t xml:space="preserve">Pour beaucoup de </w:t>
      </w:r>
      <w:r w:rsidR="002C3845">
        <w:rPr>
          <w:rFonts w:ascii="Calibri" w:eastAsia="Times New Roman" w:hAnsi="Calibri" w:cs="Calibri"/>
          <w:color w:val="000000"/>
          <w:lang w:eastAsia="fr-FR"/>
        </w:rPr>
        <w:t>personnes</w:t>
      </w:r>
      <w:r>
        <w:rPr>
          <w:rFonts w:ascii="Calibri" w:eastAsia="Times New Roman" w:hAnsi="Calibri" w:cs="Calibri"/>
          <w:color w:val="000000"/>
          <w:lang w:eastAsia="fr-FR"/>
        </w:rPr>
        <w:t>, c</w:t>
      </w:r>
      <w:r w:rsidR="00BD7884" w:rsidRPr="00356822">
        <w:rPr>
          <w:rFonts w:ascii="Calibri" w:eastAsia="Times New Roman" w:hAnsi="Calibri" w:cs="Calibri"/>
          <w:color w:val="000000"/>
          <w:lang w:eastAsia="fr-FR"/>
        </w:rPr>
        <w:t xml:space="preserve">ette </w:t>
      </w:r>
      <w:r w:rsidR="00B43524">
        <w:rPr>
          <w:rFonts w:ascii="Calibri" w:eastAsia="Times New Roman" w:hAnsi="Calibri" w:cs="Calibri"/>
          <w:color w:val="000000"/>
          <w:lang w:eastAsia="fr-FR"/>
        </w:rPr>
        <w:t xml:space="preserve">illustration </w:t>
      </w:r>
      <w:r w:rsidR="00BD7884" w:rsidRPr="00356822">
        <w:rPr>
          <w:rFonts w:ascii="Calibri" w:eastAsia="Times New Roman" w:hAnsi="Calibri" w:cs="Calibri"/>
          <w:color w:val="000000"/>
          <w:lang w:eastAsia="fr-FR"/>
        </w:rPr>
        <w:t>représente le drame de l</w:t>
      </w:r>
      <w:r w:rsidR="00320615">
        <w:rPr>
          <w:rFonts w:ascii="Calibri" w:eastAsia="Times New Roman" w:hAnsi="Calibri" w:cs="Calibri"/>
          <w:color w:val="000000"/>
          <w:lang w:eastAsia="fr-FR"/>
        </w:rPr>
        <w:t>’</w:t>
      </w:r>
      <w:r w:rsidR="00BD7884" w:rsidRPr="00356822">
        <w:rPr>
          <w:rFonts w:ascii="Calibri" w:eastAsia="Times New Roman" w:hAnsi="Calibri" w:cs="Calibri"/>
          <w:color w:val="000000"/>
          <w:lang w:eastAsia="fr-FR"/>
        </w:rPr>
        <w:t>affaire Dreyfus.</w:t>
      </w:r>
      <w:r w:rsidR="00356822" w:rsidRPr="00356822">
        <w:rPr>
          <w:rFonts w:ascii="Calibri" w:eastAsia="Times New Roman" w:hAnsi="Calibri" w:cs="Calibri"/>
          <w:color w:val="000000"/>
          <w:lang w:eastAsia="fr-FR"/>
        </w:rPr>
        <w:t xml:space="preserve"> Avez-vous en tête d’autres illustrations </w:t>
      </w:r>
      <w:r w:rsidR="00356822">
        <w:rPr>
          <w:rFonts w:ascii="Calibri" w:eastAsia="Times New Roman" w:hAnsi="Calibri" w:cs="Calibri"/>
          <w:color w:val="000000"/>
          <w:lang w:eastAsia="fr-FR"/>
        </w:rPr>
        <w:t xml:space="preserve">représentant </w:t>
      </w:r>
      <w:r w:rsidR="00BD7884" w:rsidRPr="00356822">
        <w:rPr>
          <w:rFonts w:ascii="Calibri" w:eastAsia="Times New Roman" w:hAnsi="Calibri" w:cs="Calibri"/>
          <w:color w:val="000000"/>
          <w:lang w:eastAsia="fr-FR"/>
        </w:rPr>
        <w:t>des événements historiques majeurs</w:t>
      </w:r>
      <w:r w:rsidR="00356822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BD7884" w:rsidRPr="00356822">
        <w:rPr>
          <w:rFonts w:ascii="Calibri" w:eastAsia="Times New Roman" w:hAnsi="Calibri" w:cs="Calibri"/>
          <w:color w:val="000000"/>
          <w:lang w:eastAsia="fr-FR"/>
        </w:rPr>
        <w:t>?</w:t>
      </w:r>
    </w:p>
    <w:p w14:paraId="186E2822" w14:textId="77777777" w:rsidR="001C5D44" w:rsidRDefault="001C5D44" w:rsidP="00BD7884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33F5AD41" w14:textId="475163CA" w:rsidR="00BD7884" w:rsidRPr="00BD7884" w:rsidRDefault="00BD7884" w:rsidP="00BD78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F61D3D">
        <w:rPr>
          <w:rFonts w:ascii="Calibri" w:eastAsia="Times New Roman" w:hAnsi="Calibri" w:cs="Calibri"/>
          <w:b/>
          <w:bCs/>
          <w:color w:val="000000"/>
          <w:lang w:eastAsia="fr-FR"/>
        </w:rPr>
        <w:t>Public cible</w:t>
      </w:r>
      <w:r w:rsidRPr="00BD7884">
        <w:rPr>
          <w:rFonts w:ascii="Calibri" w:eastAsia="Times New Roman" w:hAnsi="Calibri" w:cs="Calibri"/>
          <w:b/>
          <w:bCs/>
          <w:color w:val="000000"/>
          <w:lang w:eastAsia="fr-FR"/>
        </w:rPr>
        <w:t> : </w:t>
      </w:r>
      <w:r w:rsidRPr="00BD7884">
        <w:rPr>
          <w:rFonts w:ascii="Calibri" w:eastAsia="Times New Roman" w:hAnsi="Calibri" w:cs="Calibri"/>
          <w:color w:val="000000"/>
          <w:lang w:eastAsia="fr-FR"/>
        </w:rPr>
        <w:t>collège, lycée, éducation informelle, enseignement supérieur</w:t>
      </w:r>
    </w:p>
    <w:p w14:paraId="73045BD8" w14:textId="77777777" w:rsidR="00BD7884" w:rsidRPr="00BD7884" w:rsidRDefault="00BD7884" w:rsidP="00BD78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BD7884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09446761" w14:textId="77B7B664" w:rsidR="00BD7884" w:rsidRPr="00BD7884" w:rsidRDefault="00BD7884" w:rsidP="00BD78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BD7884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Liens </w:t>
      </w:r>
      <w:r w:rsidR="003D4F1A">
        <w:rPr>
          <w:rFonts w:ascii="Calibri" w:eastAsia="Times New Roman" w:hAnsi="Calibri" w:cs="Calibri"/>
          <w:b/>
          <w:bCs/>
          <w:color w:val="000000"/>
          <w:lang w:eastAsia="fr-FR"/>
        </w:rPr>
        <w:t>de la Bibliothèque Nationale d’Israël</w:t>
      </w:r>
    </w:p>
    <w:p w14:paraId="203EBC19" w14:textId="22EFC0AD" w:rsidR="00BD7884" w:rsidRPr="00BD7884" w:rsidRDefault="00F20AD7" w:rsidP="00BD78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hyperlink r:id="rId10" w:tgtFrame="_blank" w:history="1">
        <w:r w:rsidR="00BD7884" w:rsidRPr="00BD7884">
          <w:rPr>
            <w:rFonts w:ascii="Calibri" w:eastAsia="Times New Roman" w:hAnsi="Calibri" w:cs="Calibri"/>
            <w:color w:val="0563C1"/>
            <w:u w:val="single"/>
            <w:lang w:eastAsia="fr-FR"/>
          </w:rPr>
          <w:t>L</w:t>
        </w:r>
        <w:r w:rsidR="00320615">
          <w:rPr>
            <w:rFonts w:ascii="Calibri" w:eastAsia="Times New Roman" w:hAnsi="Calibri" w:cs="Calibri"/>
            <w:color w:val="0563C1"/>
            <w:u w:val="single"/>
            <w:lang w:eastAsia="fr-FR"/>
          </w:rPr>
          <w:t>’</w:t>
        </w:r>
        <w:r w:rsidR="003D4F1A">
          <w:rPr>
            <w:rFonts w:ascii="Calibri" w:eastAsia="Times New Roman" w:hAnsi="Calibri" w:cs="Calibri"/>
            <w:color w:val="0563C1"/>
            <w:u w:val="single"/>
            <w:lang w:eastAsia="fr-FR"/>
          </w:rPr>
          <w:t>A</w:t>
        </w:r>
        <w:r w:rsidR="00BD7884" w:rsidRPr="00BD7884">
          <w:rPr>
            <w:rFonts w:ascii="Calibri" w:eastAsia="Times New Roman" w:hAnsi="Calibri" w:cs="Calibri"/>
            <w:color w:val="0563C1"/>
            <w:u w:val="single"/>
            <w:lang w:eastAsia="fr-FR"/>
          </w:rPr>
          <w:t>ffaire Dreyfus</w:t>
        </w:r>
      </w:hyperlink>
    </w:p>
    <w:p w14:paraId="21C2C5FA" w14:textId="7F2D92A2" w:rsidR="00BD7884" w:rsidRPr="00BD7884" w:rsidRDefault="00F20AD7" w:rsidP="00BD7884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hyperlink r:id="rId11" w:tgtFrame="_blank" w:history="1">
        <w:r w:rsidR="003D4F1A">
          <w:rPr>
            <w:rFonts w:ascii="Calibri" w:eastAsia="Times New Roman" w:hAnsi="Calibri" w:cs="Calibri"/>
            <w:color w:val="0563C1"/>
            <w:u w:val="single"/>
            <w:lang w:eastAsia="fr-FR"/>
          </w:rPr>
          <w:t>C</w:t>
        </w:r>
        <w:r w:rsidR="00BD7884" w:rsidRPr="00BD7884">
          <w:rPr>
            <w:rFonts w:ascii="Calibri" w:eastAsia="Times New Roman" w:hAnsi="Calibri" w:cs="Calibri"/>
            <w:color w:val="0563C1"/>
            <w:u w:val="single"/>
            <w:lang w:eastAsia="fr-FR"/>
          </w:rPr>
          <w:t>hana Tova, Alfred Dreyfus, 1901</w:t>
        </w:r>
      </w:hyperlink>
      <w:r w:rsidR="00BD7884" w:rsidRPr="00BD7884">
        <w:rPr>
          <w:rFonts w:ascii="Times New Roman" w:eastAsia="Times New Roman" w:hAnsi="Times New Roman" w:cs="Times New Roman"/>
          <w:color w:val="000000"/>
          <w:lang w:eastAsia="fr-FR"/>
        </w:rPr>
        <w:br/>
      </w:r>
      <w:hyperlink r:id="rId12" w:tgtFrame="_blank" w:history="1">
        <w:r w:rsidR="00BD7884" w:rsidRPr="00BD7884">
          <w:rPr>
            <w:rFonts w:ascii="Calibri" w:eastAsia="Times New Roman" w:hAnsi="Calibri" w:cs="Calibri"/>
            <w:color w:val="0563C1"/>
            <w:u w:val="single"/>
            <w:lang w:eastAsia="fr-FR"/>
          </w:rPr>
          <w:t xml:space="preserve">La </w:t>
        </w:r>
        <w:r w:rsidR="003D4F1A">
          <w:rPr>
            <w:rFonts w:ascii="Calibri" w:eastAsia="Times New Roman" w:hAnsi="Calibri" w:cs="Calibri"/>
            <w:color w:val="0563C1"/>
            <w:u w:val="single"/>
            <w:lang w:eastAsia="fr-FR"/>
          </w:rPr>
          <w:t>C</w:t>
        </w:r>
        <w:r w:rsidR="00BD7884" w:rsidRPr="00BD7884">
          <w:rPr>
            <w:rFonts w:ascii="Calibri" w:eastAsia="Times New Roman" w:hAnsi="Calibri" w:cs="Calibri"/>
            <w:color w:val="0563C1"/>
            <w:u w:val="single"/>
            <w:lang w:eastAsia="fr-FR"/>
          </w:rPr>
          <w:t>hronologie de l</w:t>
        </w:r>
        <w:r w:rsidR="00320615">
          <w:rPr>
            <w:rFonts w:ascii="Calibri" w:eastAsia="Times New Roman" w:hAnsi="Calibri" w:cs="Calibri"/>
            <w:color w:val="0563C1"/>
            <w:u w:val="single"/>
            <w:lang w:eastAsia="fr-FR"/>
          </w:rPr>
          <w:t>’</w:t>
        </w:r>
        <w:r w:rsidR="003D4F1A">
          <w:rPr>
            <w:rFonts w:ascii="Calibri" w:eastAsia="Times New Roman" w:hAnsi="Calibri" w:cs="Calibri"/>
            <w:color w:val="0563C1"/>
            <w:u w:val="single"/>
            <w:lang w:eastAsia="fr-FR"/>
          </w:rPr>
          <w:t>A</w:t>
        </w:r>
        <w:r w:rsidR="00BD7884" w:rsidRPr="00BD7884">
          <w:rPr>
            <w:rFonts w:ascii="Calibri" w:eastAsia="Times New Roman" w:hAnsi="Calibri" w:cs="Calibri"/>
            <w:color w:val="0563C1"/>
            <w:u w:val="single"/>
            <w:lang w:eastAsia="fr-FR"/>
          </w:rPr>
          <w:t>ffaire Dreyfus</w:t>
        </w:r>
      </w:hyperlink>
    </w:p>
    <w:p w14:paraId="7D17A370" w14:textId="77777777" w:rsidR="0069353A" w:rsidRDefault="0069353A"/>
    <w:sectPr w:rsidR="0069353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119F8" w14:textId="77777777" w:rsidR="00F20AD7" w:rsidRDefault="00F20AD7" w:rsidP="003853DF">
      <w:pPr>
        <w:spacing w:after="0" w:line="240" w:lineRule="auto"/>
      </w:pPr>
      <w:r>
        <w:separator/>
      </w:r>
    </w:p>
  </w:endnote>
  <w:endnote w:type="continuationSeparator" w:id="0">
    <w:p w14:paraId="4C585747" w14:textId="77777777" w:rsidR="00F20AD7" w:rsidRDefault="00F20AD7" w:rsidP="00385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F3468" w14:textId="77777777" w:rsidR="003853DF" w:rsidRDefault="003853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A4FF0" w14:textId="77777777" w:rsidR="003853DF" w:rsidRDefault="003853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81FF0" w14:textId="77777777" w:rsidR="003853DF" w:rsidRDefault="00385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26484" w14:textId="77777777" w:rsidR="00F20AD7" w:rsidRDefault="00F20AD7" w:rsidP="003853DF">
      <w:pPr>
        <w:spacing w:after="0" w:line="240" w:lineRule="auto"/>
      </w:pPr>
      <w:r>
        <w:separator/>
      </w:r>
    </w:p>
  </w:footnote>
  <w:footnote w:type="continuationSeparator" w:id="0">
    <w:p w14:paraId="3491BFDC" w14:textId="77777777" w:rsidR="00F20AD7" w:rsidRDefault="00F20AD7" w:rsidP="00385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88DB4" w14:textId="77777777" w:rsidR="003853DF" w:rsidRDefault="003853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2C2C7" w14:textId="77777777" w:rsidR="003853DF" w:rsidRDefault="003853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68BF0" w14:textId="77777777" w:rsidR="003853DF" w:rsidRDefault="00385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969A8"/>
    <w:multiLevelType w:val="multilevel"/>
    <w:tmpl w:val="5F84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30608"/>
    <w:multiLevelType w:val="hybridMultilevel"/>
    <w:tmpl w:val="1518890E"/>
    <w:lvl w:ilvl="0" w:tplc="040C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" w15:restartNumberingAfterBreak="0">
    <w:nsid w:val="10A83423"/>
    <w:multiLevelType w:val="hybridMultilevel"/>
    <w:tmpl w:val="32D6C3C6"/>
    <w:lvl w:ilvl="0" w:tplc="040C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3" w15:restartNumberingAfterBreak="0">
    <w:nsid w:val="4D296CA2"/>
    <w:multiLevelType w:val="multilevel"/>
    <w:tmpl w:val="BAB2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F832AE"/>
    <w:multiLevelType w:val="hybridMultilevel"/>
    <w:tmpl w:val="9CFE46A0"/>
    <w:lvl w:ilvl="0" w:tplc="040C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5" w15:restartNumberingAfterBreak="0">
    <w:nsid w:val="63F451C9"/>
    <w:multiLevelType w:val="multilevel"/>
    <w:tmpl w:val="9B50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84"/>
    <w:rsid w:val="000179E4"/>
    <w:rsid w:val="000467B9"/>
    <w:rsid w:val="00052091"/>
    <w:rsid w:val="00063CD9"/>
    <w:rsid w:val="000933FD"/>
    <w:rsid w:val="000A3B8E"/>
    <w:rsid w:val="000D0F3B"/>
    <w:rsid w:val="000F0F9C"/>
    <w:rsid w:val="000F3105"/>
    <w:rsid w:val="000F3631"/>
    <w:rsid w:val="00101A45"/>
    <w:rsid w:val="0010654A"/>
    <w:rsid w:val="00120FA5"/>
    <w:rsid w:val="00124FF9"/>
    <w:rsid w:val="00137A1B"/>
    <w:rsid w:val="0014623E"/>
    <w:rsid w:val="00154D92"/>
    <w:rsid w:val="001557B4"/>
    <w:rsid w:val="00192F9D"/>
    <w:rsid w:val="001C5D44"/>
    <w:rsid w:val="001F7ABB"/>
    <w:rsid w:val="00211DD1"/>
    <w:rsid w:val="00211EDD"/>
    <w:rsid w:val="00217709"/>
    <w:rsid w:val="0022136A"/>
    <w:rsid w:val="002B2A7E"/>
    <w:rsid w:val="002C3845"/>
    <w:rsid w:val="002D03E4"/>
    <w:rsid w:val="002F35F1"/>
    <w:rsid w:val="00303837"/>
    <w:rsid w:val="00303C4E"/>
    <w:rsid w:val="0030492D"/>
    <w:rsid w:val="0031194E"/>
    <w:rsid w:val="00320615"/>
    <w:rsid w:val="003252A2"/>
    <w:rsid w:val="00352088"/>
    <w:rsid w:val="00356822"/>
    <w:rsid w:val="00357656"/>
    <w:rsid w:val="00366965"/>
    <w:rsid w:val="00372691"/>
    <w:rsid w:val="00374DB8"/>
    <w:rsid w:val="003853DF"/>
    <w:rsid w:val="003D4F1A"/>
    <w:rsid w:val="00424520"/>
    <w:rsid w:val="00435E19"/>
    <w:rsid w:val="00466040"/>
    <w:rsid w:val="004A7DA3"/>
    <w:rsid w:val="004D1584"/>
    <w:rsid w:val="004E514C"/>
    <w:rsid w:val="004F12D5"/>
    <w:rsid w:val="005033CD"/>
    <w:rsid w:val="005478A0"/>
    <w:rsid w:val="00574EEC"/>
    <w:rsid w:val="00580C57"/>
    <w:rsid w:val="00586358"/>
    <w:rsid w:val="005D44EB"/>
    <w:rsid w:val="005E5CCF"/>
    <w:rsid w:val="00642B22"/>
    <w:rsid w:val="00655344"/>
    <w:rsid w:val="006713B2"/>
    <w:rsid w:val="0069353A"/>
    <w:rsid w:val="006C5C4E"/>
    <w:rsid w:val="006D6507"/>
    <w:rsid w:val="007132B9"/>
    <w:rsid w:val="007345E6"/>
    <w:rsid w:val="00750DCB"/>
    <w:rsid w:val="00783922"/>
    <w:rsid w:val="007923D0"/>
    <w:rsid w:val="007B46A8"/>
    <w:rsid w:val="007B59B0"/>
    <w:rsid w:val="007E42E5"/>
    <w:rsid w:val="008564E3"/>
    <w:rsid w:val="00862F0C"/>
    <w:rsid w:val="008A199E"/>
    <w:rsid w:val="008A429C"/>
    <w:rsid w:val="00915D33"/>
    <w:rsid w:val="00925F8F"/>
    <w:rsid w:val="00935C10"/>
    <w:rsid w:val="00951DB7"/>
    <w:rsid w:val="009668CB"/>
    <w:rsid w:val="00973156"/>
    <w:rsid w:val="00995F38"/>
    <w:rsid w:val="009A0D9A"/>
    <w:rsid w:val="009D0394"/>
    <w:rsid w:val="009E44C9"/>
    <w:rsid w:val="009E71C2"/>
    <w:rsid w:val="00A02059"/>
    <w:rsid w:val="00A165D4"/>
    <w:rsid w:val="00A3255D"/>
    <w:rsid w:val="00A350FB"/>
    <w:rsid w:val="00A415BB"/>
    <w:rsid w:val="00A47A7B"/>
    <w:rsid w:val="00A53305"/>
    <w:rsid w:val="00A7691E"/>
    <w:rsid w:val="00A83695"/>
    <w:rsid w:val="00A90000"/>
    <w:rsid w:val="00AA550F"/>
    <w:rsid w:val="00AB55DF"/>
    <w:rsid w:val="00B16269"/>
    <w:rsid w:val="00B32EE9"/>
    <w:rsid w:val="00B43524"/>
    <w:rsid w:val="00B54091"/>
    <w:rsid w:val="00B752A2"/>
    <w:rsid w:val="00B867A4"/>
    <w:rsid w:val="00BA5B7F"/>
    <w:rsid w:val="00BC3BE6"/>
    <w:rsid w:val="00BD7884"/>
    <w:rsid w:val="00C450B5"/>
    <w:rsid w:val="00C572CB"/>
    <w:rsid w:val="00C61E6C"/>
    <w:rsid w:val="00C66523"/>
    <w:rsid w:val="00C716D5"/>
    <w:rsid w:val="00C93502"/>
    <w:rsid w:val="00C94E97"/>
    <w:rsid w:val="00CA295D"/>
    <w:rsid w:val="00D147AC"/>
    <w:rsid w:val="00D22189"/>
    <w:rsid w:val="00D22E92"/>
    <w:rsid w:val="00D379AD"/>
    <w:rsid w:val="00D608A0"/>
    <w:rsid w:val="00D63647"/>
    <w:rsid w:val="00D646C3"/>
    <w:rsid w:val="00D75387"/>
    <w:rsid w:val="00DC2EFB"/>
    <w:rsid w:val="00DE67BA"/>
    <w:rsid w:val="00E055DB"/>
    <w:rsid w:val="00E12125"/>
    <w:rsid w:val="00E17C66"/>
    <w:rsid w:val="00E47A34"/>
    <w:rsid w:val="00E626E7"/>
    <w:rsid w:val="00F07F0B"/>
    <w:rsid w:val="00F179D3"/>
    <w:rsid w:val="00F20AD7"/>
    <w:rsid w:val="00F308DF"/>
    <w:rsid w:val="00F4423B"/>
    <w:rsid w:val="00F61D3D"/>
    <w:rsid w:val="00F72B10"/>
    <w:rsid w:val="00F90593"/>
    <w:rsid w:val="00FB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9411"/>
  <w15:chartTrackingRefBased/>
  <w15:docId w15:val="{F2559781-0B36-44C5-B9EE-A98C7B4B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BD78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36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3DF"/>
  </w:style>
  <w:style w:type="paragraph" w:styleId="Footer">
    <w:name w:val="footer"/>
    <w:basedOn w:val="Normal"/>
    <w:link w:val="FooterChar"/>
    <w:uiPriority w:val="99"/>
    <w:unhideWhenUsed/>
    <w:rsid w:val="003853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3DF"/>
  </w:style>
  <w:style w:type="paragraph" w:styleId="BalloonText">
    <w:name w:val="Balloon Text"/>
    <w:basedOn w:val="Normal"/>
    <w:link w:val="BalloonTextChar"/>
    <w:uiPriority w:val="99"/>
    <w:semiHidden/>
    <w:unhideWhenUsed/>
    <w:rsid w:val="00655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7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ranslate.google.com/translate?hl=fr&amp;prev=_t&amp;sl=en&amp;tl=fr&amp;u=http://web.nli.org.il/sites/nlis/en/education/Pages/Dreyfus-Timeline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ranslate.google.com/translate?hl=fr&amp;prev=_t&amp;sl=en&amp;tl=fr&amp;u=http://web.nli.org.il/sites/NLI/English/digitallibrary/pages/viewer.aspx%3Fdocid%3DEDU_XML_ENGSP222%26presentorid%3DEDU_XML_ENG%26searchurl%3Dhttp%253A%252F%252Fweb.nli.org.il%252Fsites%252Fnlis%252Fen%252Feducation%252Fpages%252Fresults.aspx%2523%253Fquery%253Dlsr16%252Cexact%252CPrimary%2BSource%2526query%253Dany%252Ccontains%252Cdreyfus%2526institution%253DNNL%2526vid%253DEDU_XML_ENG%2526loc%253Dlocal%252Cscope%253A(EDU_XML_ENG)%2526sortField%253Dlso04%2526indx%253D1%2526bulkSize%253D8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translate.google.com/translate?hl=fr&amp;prev=_t&amp;sl=en&amp;tl=fr&amp;u=http://web.nli.org.il/sites/NLI/English/collections/PersonalWebs/Dreyfus/Pages/default.asp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9F098651F7740A620382BDAF38941" ma:contentTypeVersion="13" ma:contentTypeDescription="Create a new document." ma:contentTypeScope="" ma:versionID="852977e45d4905da08a78ef14f854ebc">
  <xsd:schema xmlns:xsd="http://www.w3.org/2001/XMLSchema" xmlns:xs="http://www.w3.org/2001/XMLSchema" xmlns:p="http://schemas.microsoft.com/office/2006/metadata/properties" xmlns:ns3="fdfedb0c-390f-4c18-8bb6-049c5d62b801" xmlns:ns4="ba21f2fc-6b60-4469-91cc-b64db4ef7954" targetNamespace="http://schemas.microsoft.com/office/2006/metadata/properties" ma:root="true" ma:fieldsID="d6e73488f8ce19b74e17e7b2fc7bfbb8" ns3:_="" ns4:_="">
    <xsd:import namespace="fdfedb0c-390f-4c18-8bb6-049c5d62b801"/>
    <xsd:import namespace="ba21f2fc-6b60-4469-91cc-b64db4ef79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edb0c-390f-4c18-8bb6-049c5d62b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1f2fc-6b60-4469-91cc-b64db4ef7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D9035F-9011-4D89-8B7D-700507CB7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edb0c-390f-4c18-8bb6-049c5d62b801"/>
    <ds:schemaRef ds:uri="ba21f2fc-6b60-4469-91cc-b64db4ef7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9CF7A3-27FF-4C20-8562-3ADC1C1C32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F08232-9A54-4849-AA01-DE928D2338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1008</Words>
  <Characters>5544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</dc:creator>
  <cp:keywords/>
  <dc:description/>
  <cp:lastModifiedBy>Laure</cp:lastModifiedBy>
  <cp:revision>39</cp:revision>
  <cp:lastPrinted>2020-05-17T07:58:00Z</cp:lastPrinted>
  <dcterms:created xsi:type="dcterms:W3CDTF">2020-05-10T14:29:00Z</dcterms:created>
  <dcterms:modified xsi:type="dcterms:W3CDTF">2020-05-17T08:22:00Z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0x01010097C9F098651F7740A620382BDAF38941</vt:lpwstr>
  </property>
</Properties>
</file>