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2976" w14:textId="77777777" w:rsidR="00E54AA9" w:rsidRPr="002A02A1" w:rsidRDefault="002A02A1" w:rsidP="002A02A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2A1">
        <w:rPr>
          <w:rFonts w:ascii="Times New Roman" w:hAnsi="Times New Roman" w:cs="Times New Roman"/>
          <w:b/>
          <w:bCs/>
          <w:sz w:val="24"/>
          <w:szCs w:val="24"/>
        </w:rPr>
        <w:t>THE REPRODUCING ACT OF INSTITUTIONAL LOGICS: THREE PATHS TO EXAMINING THE COMMITMENT TO PROTECT SURVIVORS OF ECONOMIC ABUSE</w:t>
      </w:r>
    </w:p>
    <w:p w14:paraId="45A442EC" w14:textId="77777777" w:rsidR="002A02A1" w:rsidRPr="002A02A1" w:rsidRDefault="002A02A1" w:rsidP="002A02A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3445" w14:textId="77777777" w:rsidR="002A02A1" w:rsidRDefault="002A02A1" w:rsidP="002A02A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2A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4EA216B" w14:textId="44CFBFB4" w:rsidR="002A02A1" w:rsidRDefault="002A02A1" w:rsidP="004B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02A1">
        <w:rPr>
          <w:rFonts w:ascii="Times New Roman" w:hAnsi="Times New Roman" w:cs="Times New Roman"/>
          <w:sz w:val="24"/>
          <w:szCs w:val="24"/>
        </w:rPr>
        <w:t>Economic abuse</w:t>
      </w:r>
      <w:r>
        <w:rPr>
          <w:rFonts w:ascii="Times New Roman" w:hAnsi="Times New Roman" w:cs="Times New Roman"/>
          <w:sz w:val="24"/>
          <w:szCs w:val="24"/>
        </w:rPr>
        <w:t xml:space="preserve"> is define</w:t>
      </w:r>
      <w:r w:rsidR="00641D35">
        <w:rPr>
          <w:rFonts w:ascii="Times New Roman" w:hAnsi="Times New Roman" w:cs="Times New Roman"/>
          <w:sz w:val="24"/>
          <w:szCs w:val="24"/>
        </w:rPr>
        <w:t>d</w:t>
      </w:r>
      <w:r w:rsidR="00637614">
        <w:rPr>
          <w:rFonts w:ascii="Times New Roman" w:hAnsi="Times New Roman" w:cs="Times New Roman"/>
          <w:sz w:val="24"/>
          <w:szCs w:val="24"/>
        </w:rPr>
        <w:t xml:space="preserve"> as the behavior of a</w:t>
      </w:r>
      <w:r w:rsidR="006A5146">
        <w:rPr>
          <w:rFonts w:ascii="Times New Roman" w:hAnsi="Times New Roman" w:cs="Times New Roman"/>
          <w:sz w:val="24"/>
          <w:szCs w:val="24"/>
        </w:rPr>
        <w:t>n</w:t>
      </w:r>
      <w:r w:rsidR="0063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intimate partner who</w:t>
      </w:r>
      <w:r w:rsidR="006A5146">
        <w:rPr>
          <w:rFonts w:ascii="Times New Roman" w:hAnsi="Times New Roman" w:cs="Times New Roman"/>
          <w:sz w:val="24"/>
          <w:szCs w:val="24"/>
        </w:rPr>
        <w:t xml:space="preserve"> controls his partner and</w:t>
      </w:r>
      <w:r>
        <w:rPr>
          <w:rFonts w:ascii="Times New Roman" w:hAnsi="Times New Roman" w:cs="Times New Roman"/>
          <w:sz w:val="24"/>
          <w:szCs w:val="24"/>
        </w:rPr>
        <w:t xml:space="preserve"> prevents </w:t>
      </w:r>
      <w:r w:rsidR="006A5146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95B">
        <w:rPr>
          <w:rFonts w:ascii="Times New Roman" w:hAnsi="Times New Roman" w:cs="Times New Roman"/>
          <w:sz w:val="24"/>
          <w:szCs w:val="24"/>
        </w:rPr>
        <w:t xml:space="preserve">from using and managing her own </w:t>
      </w:r>
      <w:r w:rsidR="00637614">
        <w:rPr>
          <w:rFonts w:ascii="Times New Roman" w:hAnsi="Times New Roman" w:cs="Times New Roman"/>
          <w:sz w:val="24"/>
          <w:szCs w:val="24"/>
        </w:rPr>
        <w:t>as well as</w:t>
      </w:r>
      <w:r w:rsidR="00AA395B">
        <w:rPr>
          <w:rFonts w:ascii="Times New Roman" w:hAnsi="Times New Roman" w:cs="Times New Roman"/>
          <w:sz w:val="24"/>
          <w:szCs w:val="24"/>
        </w:rPr>
        <w:t xml:space="preserve"> the joint financial resources</w:t>
      </w:r>
      <w:r w:rsidR="006A5146">
        <w:rPr>
          <w:rFonts w:ascii="Times New Roman" w:hAnsi="Times New Roman" w:cs="Times New Roman"/>
          <w:sz w:val="24"/>
          <w:szCs w:val="24"/>
        </w:rPr>
        <w:t>,</w:t>
      </w:r>
      <w:r w:rsidR="00AA395B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Susan" w:date="2021-12-27T02:55:00Z">
        <w:r w:rsidR="00895972">
          <w:rPr>
            <w:rFonts w:ascii="Times New Roman" w:hAnsi="Times New Roman" w:cs="Times New Roman"/>
            <w:sz w:val="24"/>
            <w:szCs w:val="24"/>
          </w:rPr>
          <w:t>including preventing her from pursuing</w:t>
        </w:r>
      </w:ins>
      <w:del w:id="1" w:author="Susan" w:date="2021-12-27T02:55:00Z">
        <w:r w:rsidR="00AA395B" w:rsidDel="00895972">
          <w:rPr>
            <w:rFonts w:ascii="Times New Roman" w:hAnsi="Times New Roman" w:cs="Times New Roman"/>
            <w:sz w:val="24"/>
            <w:szCs w:val="24"/>
          </w:rPr>
          <w:delText>and</w:delText>
        </w:r>
        <w:r w:rsidR="00637614" w:rsidDel="00895972">
          <w:rPr>
            <w:rFonts w:ascii="Times New Roman" w:hAnsi="Times New Roman" w:cs="Times New Roman"/>
            <w:sz w:val="24"/>
            <w:szCs w:val="24"/>
          </w:rPr>
          <w:delText xml:space="preserve"> this</w:delText>
        </w:r>
        <w:r w:rsidR="00AA395B" w:rsidDel="00895972">
          <w:rPr>
            <w:rFonts w:ascii="Times New Roman" w:hAnsi="Times New Roman" w:cs="Times New Roman"/>
            <w:sz w:val="24"/>
            <w:szCs w:val="24"/>
          </w:rPr>
          <w:delText xml:space="preserve"> includes preventin</w:delText>
        </w:r>
        <w:r w:rsidR="00637614" w:rsidDel="00895972">
          <w:rPr>
            <w:rFonts w:ascii="Times New Roman" w:hAnsi="Times New Roman" w:cs="Times New Roman"/>
            <w:sz w:val="24"/>
            <w:szCs w:val="24"/>
          </w:rPr>
          <w:delText>g her from</w:delText>
        </w:r>
      </w:del>
      <w:r w:rsidR="00AA395B">
        <w:rPr>
          <w:rFonts w:ascii="Times New Roman" w:hAnsi="Times New Roman" w:cs="Times New Roman"/>
          <w:sz w:val="24"/>
          <w:szCs w:val="24"/>
        </w:rPr>
        <w:t xml:space="preserve"> education or employment (Adams et al. 2008)</w:t>
      </w:r>
      <w:r w:rsidR="00CC2881">
        <w:rPr>
          <w:rFonts w:ascii="Times New Roman" w:hAnsi="Times New Roman" w:cs="Times New Roman"/>
          <w:sz w:val="24"/>
          <w:szCs w:val="24"/>
        </w:rPr>
        <w:t xml:space="preserve">. </w:t>
      </w:r>
      <w:r w:rsidR="006A5146">
        <w:rPr>
          <w:rFonts w:ascii="Times New Roman" w:hAnsi="Times New Roman" w:cs="Times New Roman"/>
          <w:sz w:val="24"/>
          <w:szCs w:val="24"/>
        </w:rPr>
        <w:t>While</w:t>
      </w:r>
      <w:r w:rsidR="00CC2881">
        <w:rPr>
          <w:rFonts w:ascii="Times New Roman" w:hAnsi="Times New Roman" w:cs="Times New Roman"/>
          <w:sz w:val="24"/>
          <w:szCs w:val="24"/>
        </w:rPr>
        <w:t xml:space="preserve"> awareness regarding the phenomenon has risen in Israel and around the world, economic abuse is not included in the Domestic Violence Prevention Act of 1991. </w:t>
      </w:r>
      <w:ins w:id="2" w:author="Susan" w:date="2021-12-27T02:58:00Z">
        <w:r w:rsidR="007D31CD">
          <w:rPr>
            <w:rFonts w:ascii="Times New Roman" w:hAnsi="Times New Roman" w:cs="Times New Roman"/>
            <w:sz w:val="24"/>
            <w:szCs w:val="24"/>
          </w:rPr>
          <w:t xml:space="preserve">Thus, Israel is identified </w:t>
        </w:r>
      </w:ins>
      <w:del w:id="3" w:author="Susan" w:date="2021-12-27T02:58:00Z">
        <w:r w:rsidR="00CC2881" w:rsidDel="007D31CD">
          <w:rPr>
            <w:rFonts w:ascii="Times New Roman" w:hAnsi="Times New Roman" w:cs="Times New Roman"/>
            <w:sz w:val="24"/>
            <w:szCs w:val="24"/>
          </w:rPr>
          <w:delText xml:space="preserve">This identifies Israel </w:delText>
        </w:r>
      </w:del>
      <w:r w:rsidR="00CC2881">
        <w:rPr>
          <w:rFonts w:ascii="Times New Roman" w:hAnsi="Times New Roman" w:cs="Times New Roman"/>
          <w:sz w:val="24"/>
          <w:szCs w:val="24"/>
        </w:rPr>
        <w:t xml:space="preserve">with a complex patriarchal </w:t>
      </w:r>
      <w:r w:rsidR="00BA2A0A">
        <w:rPr>
          <w:rFonts w:ascii="Times New Roman" w:hAnsi="Times New Roman" w:cs="Times New Roman"/>
          <w:sz w:val="24"/>
          <w:szCs w:val="24"/>
        </w:rPr>
        <w:t>approach</w:t>
      </w:r>
      <w:r w:rsidR="006A5146">
        <w:rPr>
          <w:rFonts w:ascii="Times New Roman" w:hAnsi="Times New Roman" w:cs="Times New Roman"/>
          <w:sz w:val="24"/>
          <w:szCs w:val="24"/>
        </w:rPr>
        <w:t>. O</w:t>
      </w:r>
      <w:r w:rsidR="00BA2A0A">
        <w:rPr>
          <w:rFonts w:ascii="Times New Roman" w:hAnsi="Times New Roman" w:cs="Times New Roman"/>
          <w:sz w:val="24"/>
          <w:szCs w:val="24"/>
        </w:rPr>
        <w:t>n the one hand,</w:t>
      </w:r>
      <w:r w:rsidR="00DF1770">
        <w:rPr>
          <w:rFonts w:ascii="Times New Roman" w:hAnsi="Times New Roman" w:cs="Times New Roman"/>
          <w:sz w:val="24"/>
          <w:szCs w:val="24"/>
        </w:rPr>
        <w:t xml:space="preserve"> </w:t>
      </w:r>
      <w:r w:rsidR="0035110D">
        <w:rPr>
          <w:rFonts w:ascii="Times New Roman" w:hAnsi="Times New Roman" w:cs="Times New Roman"/>
          <w:sz w:val="24"/>
          <w:szCs w:val="24"/>
        </w:rPr>
        <w:t>the state has formally adopted the principle of being committed to</w:t>
      </w:r>
      <w:r w:rsidR="00BA2A0A">
        <w:rPr>
          <w:rFonts w:ascii="Times New Roman" w:hAnsi="Times New Roman" w:cs="Times New Roman"/>
          <w:sz w:val="24"/>
          <w:szCs w:val="24"/>
        </w:rPr>
        <w:t xml:space="preserve"> protecting women. On the other hand, on the practical level, this commitment is limited in three ways</w:t>
      </w:r>
      <w:r w:rsidR="00BD7852">
        <w:rPr>
          <w:rFonts w:ascii="Times New Roman" w:hAnsi="Times New Roman" w:cs="Times New Roman"/>
          <w:sz w:val="24"/>
          <w:szCs w:val="24"/>
        </w:rPr>
        <w:t>. F</w:t>
      </w:r>
      <w:ins w:id="4" w:author="Susan" w:date="2021-12-27T02:59:00Z">
        <w:r w:rsidR="00182A4B">
          <w:rPr>
            <w:rFonts w:ascii="Times New Roman" w:hAnsi="Times New Roman" w:cs="Times New Roman"/>
            <w:sz w:val="24"/>
            <w:szCs w:val="24"/>
          </w:rPr>
          <w:t>ir</w:t>
        </w:r>
      </w:ins>
      <w:del w:id="5" w:author="Susan" w:date="2021-12-27T02:59:00Z">
        <w:r w:rsidR="00BD7852" w:rsidDel="00182A4B">
          <w:rPr>
            <w:rFonts w:ascii="Times New Roman" w:hAnsi="Times New Roman" w:cs="Times New Roman"/>
            <w:sz w:val="24"/>
            <w:szCs w:val="24"/>
          </w:rPr>
          <w:delText>ri</w:delText>
        </w:r>
      </w:del>
      <w:r w:rsidR="00BD7852">
        <w:rPr>
          <w:rFonts w:ascii="Times New Roman" w:hAnsi="Times New Roman" w:cs="Times New Roman"/>
          <w:sz w:val="24"/>
          <w:szCs w:val="24"/>
        </w:rPr>
        <w:t>st,</w:t>
      </w:r>
      <w:r w:rsidR="00BA2A0A">
        <w:rPr>
          <w:rFonts w:ascii="Times New Roman" w:hAnsi="Times New Roman" w:cs="Times New Roman"/>
          <w:sz w:val="24"/>
          <w:szCs w:val="24"/>
        </w:rPr>
        <w:t xml:space="preserve"> the </w:t>
      </w:r>
      <w:r w:rsidR="0035110D">
        <w:rPr>
          <w:rFonts w:ascii="Times New Roman" w:hAnsi="Times New Roman" w:cs="Times New Roman"/>
          <w:sz w:val="24"/>
          <w:szCs w:val="24"/>
        </w:rPr>
        <w:t xml:space="preserve">extent to which the </w:t>
      </w:r>
      <w:r w:rsidR="00DF1770">
        <w:rPr>
          <w:rFonts w:ascii="Times New Roman" w:hAnsi="Times New Roman" w:cs="Times New Roman"/>
          <w:sz w:val="24"/>
          <w:szCs w:val="24"/>
        </w:rPr>
        <w:t>rig</w:t>
      </w:r>
      <w:r w:rsidR="00BA2A0A">
        <w:rPr>
          <w:rFonts w:ascii="Times New Roman" w:hAnsi="Times New Roman" w:cs="Times New Roman"/>
          <w:sz w:val="24"/>
          <w:szCs w:val="24"/>
        </w:rPr>
        <w:t xml:space="preserve">hts of </w:t>
      </w:r>
      <w:r w:rsidR="00DF1770">
        <w:rPr>
          <w:rFonts w:ascii="Times New Roman" w:hAnsi="Times New Roman" w:cs="Times New Roman"/>
          <w:sz w:val="24"/>
          <w:szCs w:val="24"/>
        </w:rPr>
        <w:t>intimate partner</w:t>
      </w:r>
      <w:r w:rsidR="00BA2A0A">
        <w:rPr>
          <w:rFonts w:ascii="Times New Roman" w:hAnsi="Times New Roman" w:cs="Times New Roman"/>
          <w:sz w:val="24"/>
          <w:szCs w:val="24"/>
        </w:rPr>
        <w:t xml:space="preserve"> abuse survivors are </w:t>
      </w:r>
      <w:ins w:id="6" w:author="Susan" w:date="2022-01-10T14:41:00Z">
        <w:r w:rsidR="007F713B">
          <w:rPr>
            <w:rFonts w:ascii="Times New Roman" w:hAnsi="Times New Roman" w:cs="Times New Roman"/>
            <w:sz w:val="24"/>
            <w:szCs w:val="24"/>
          </w:rPr>
          <w:t>exercised</w:t>
        </w:r>
      </w:ins>
      <w:commentRangeStart w:id="7"/>
      <w:del w:id="8" w:author="Susan" w:date="2022-01-10T14:41:00Z">
        <w:r w:rsidR="0035110D" w:rsidDel="007F713B">
          <w:rPr>
            <w:rFonts w:ascii="Times New Roman" w:hAnsi="Times New Roman" w:cs="Times New Roman"/>
            <w:sz w:val="24"/>
            <w:szCs w:val="24"/>
          </w:rPr>
          <w:delText>e</w:delText>
        </w:r>
        <w:r w:rsidR="00BA2A0A" w:rsidDel="007F713B">
          <w:rPr>
            <w:rFonts w:ascii="Times New Roman" w:hAnsi="Times New Roman" w:cs="Times New Roman"/>
            <w:sz w:val="24"/>
            <w:szCs w:val="24"/>
          </w:rPr>
          <w:delText>xhausted</w:delText>
        </w:r>
      </w:del>
      <w:commentRangeEnd w:id="7"/>
      <w:r w:rsidR="00182A4B">
        <w:rPr>
          <w:rStyle w:val="CommentReference"/>
        </w:rPr>
        <w:commentReference w:id="7"/>
      </w:r>
      <w:r w:rsidR="00BA2A0A">
        <w:rPr>
          <w:rFonts w:ascii="Times New Roman" w:hAnsi="Times New Roman" w:cs="Times New Roman"/>
          <w:sz w:val="24"/>
          <w:szCs w:val="24"/>
        </w:rPr>
        <w:t xml:space="preserve"> </w:t>
      </w:r>
      <w:r w:rsidR="0035110D">
        <w:rPr>
          <w:rFonts w:ascii="Times New Roman" w:hAnsi="Times New Roman" w:cs="Times New Roman"/>
          <w:sz w:val="24"/>
          <w:szCs w:val="24"/>
        </w:rPr>
        <w:t>remains limited</w:t>
      </w:r>
      <w:r w:rsidR="00DF1770">
        <w:rPr>
          <w:rFonts w:ascii="Times New Roman" w:hAnsi="Times New Roman" w:cs="Times New Roman"/>
          <w:sz w:val="24"/>
          <w:szCs w:val="24"/>
        </w:rPr>
        <w:t xml:space="preserve"> </w:t>
      </w:r>
      <w:r w:rsidR="00BA2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2A0A">
        <w:rPr>
          <w:rFonts w:ascii="Times New Roman" w:hAnsi="Times New Roman" w:cs="Times New Roman"/>
          <w:sz w:val="24"/>
          <w:szCs w:val="24"/>
        </w:rPr>
        <w:t>Yas</w:t>
      </w:r>
      <w:r w:rsidR="002328E6">
        <w:rPr>
          <w:rFonts w:ascii="Times New Roman" w:hAnsi="Times New Roman" w:cs="Times New Roman"/>
          <w:sz w:val="24"/>
          <w:szCs w:val="24"/>
        </w:rPr>
        <w:t>o</w:t>
      </w:r>
      <w:r w:rsidR="00BA2A0A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35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A0A">
        <w:rPr>
          <w:rFonts w:ascii="Times New Roman" w:hAnsi="Times New Roman" w:cs="Times New Roman"/>
          <w:sz w:val="24"/>
          <w:szCs w:val="24"/>
        </w:rPr>
        <w:t>Borochovitch</w:t>
      </w:r>
      <w:proofErr w:type="spellEnd"/>
      <w:r w:rsidR="002328E6">
        <w:rPr>
          <w:rFonts w:ascii="Times New Roman" w:hAnsi="Times New Roman" w:cs="Times New Roman"/>
          <w:sz w:val="24"/>
          <w:szCs w:val="24"/>
        </w:rPr>
        <w:t>, Benjamin &amp; Renan</w:t>
      </w:r>
      <w:r w:rsidR="0035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6">
        <w:rPr>
          <w:rFonts w:ascii="Times New Roman" w:hAnsi="Times New Roman" w:cs="Times New Roman"/>
          <w:sz w:val="24"/>
          <w:szCs w:val="24"/>
        </w:rPr>
        <w:t>Barzilay</w:t>
      </w:r>
      <w:proofErr w:type="spellEnd"/>
      <w:r w:rsidR="00BA2A0A">
        <w:rPr>
          <w:rFonts w:ascii="Times New Roman" w:hAnsi="Times New Roman" w:cs="Times New Roman"/>
          <w:sz w:val="24"/>
          <w:szCs w:val="24"/>
        </w:rPr>
        <w:t xml:space="preserve"> 2021)</w:t>
      </w:r>
      <w:r w:rsidR="00B22BB6">
        <w:rPr>
          <w:rFonts w:ascii="Times New Roman" w:hAnsi="Times New Roman" w:cs="Times New Roman"/>
          <w:sz w:val="24"/>
          <w:szCs w:val="24"/>
        </w:rPr>
        <w:t>. Second,</w:t>
      </w:r>
      <w:r w:rsidR="002328E6">
        <w:rPr>
          <w:rFonts w:ascii="Times New Roman" w:hAnsi="Times New Roman" w:cs="Times New Roman"/>
          <w:sz w:val="24"/>
          <w:szCs w:val="24"/>
        </w:rPr>
        <w:t xml:space="preserve"> budgets allocated to the Ministry of Welfare </w:t>
      </w:r>
      <w:r w:rsidR="000E1BD0">
        <w:rPr>
          <w:rFonts w:ascii="Times New Roman" w:hAnsi="Times New Roman" w:cs="Times New Roman"/>
          <w:sz w:val="24"/>
          <w:szCs w:val="24"/>
        </w:rPr>
        <w:t xml:space="preserve">earmarked for </w:t>
      </w:r>
      <w:del w:id="9" w:author="Susan" w:date="2021-12-27T03:03:00Z">
        <w:r w:rsidR="000E1BD0" w:rsidDel="00182A4B">
          <w:rPr>
            <w:rFonts w:ascii="Times New Roman" w:hAnsi="Times New Roman" w:cs="Times New Roman"/>
            <w:sz w:val="24"/>
            <w:szCs w:val="24"/>
          </w:rPr>
          <w:delText xml:space="preserve">the topic of </w:delText>
        </w:r>
      </w:del>
      <w:r w:rsidR="000E1BD0">
        <w:rPr>
          <w:rFonts w:ascii="Times New Roman" w:hAnsi="Times New Roman" w:cs="Times New Roman"/>
          <w:sz w:val="24"/>
          <w:szCs w:val="24"/>
        </w:rPr>
        <w:t>intimate partner</w:t>
      </w:r>
      <w:r w:rsidR="002328E6">
        <w:rPr>
          <w:rFonts w:ascii="Times New Roman" w:hAnsi="Times New Roman" w:cs="Times New Roman"/>
          <w:sz w:val="24"/>
          <w:szCs w:val="24"/>
          <w:lang w:val="en-GB"/>
        </w:rPr>
        <w:t xml:space="preserve"> abuse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10" w:author="Susan" w:date="2021-12-27T03:04:00Z">
        <w:r w:rsidR="00182A4B">
          <w:rPr>
            <w:rFonts w:ascii="Times New Roman" w:hAnsi="Times New Roman" w:cs="Times New Roman"/>
            <w:sz w:val="24"/>
            <w:szCs w:val="24"/>
            <w:lang w:val="en-GB"/>
          </w:rPr>
          <w:t xml:space="preserve">programs </w:t>
        </w:r>
      </w:ins>
      <w:r w:rsidR="00BD7852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2328E6">
        <w:rPr>
          <w:rFonts w:ascii="Times New Roman" w:hAnsi="Times New Roman" w:cs="Times New Roman"/>
          <w:sz w:val="24"/>
          <w:szCs w:val="24"/>
          <w:lang w:val="en-GB"/>
        </w:rPr>
        <w:t xml:space="preserve"> sometimes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 returned to the </w:t>
      </w:r>
      <w:r w:rsidR="000E1BD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reasury because they have not been </w:t>
      </w:r>
      <w:commentRangeStart w:id="11"/>
      <w:r w:rsidR="000E1BD0">
        <w:rPr>
          <w:rFonts w:ascii="Times New Roman" w:hAnsi="Times New Roman" w:cs="Times New Roman"/>
          <w:sz w:val="24"/>
          <w:szCs w:val="24"/>
          <w:lang w:val="en-GB"/>
        </w:rPr>
        <w:t>exhausted</w:t>
      </w:r>
      <w:commentRangeEnd w:id="11"/>
      <w:r w:rsidR="00522345">
        <w:rPr>
          <w:rStyle w:val="CommentReference"/>
        </w:rPr>
        <w:commentReference w:id="11"/>
      </w:r>
      <w:ins w:id="12" w:author="Susan" w:date="2021-12-27T03:04:00Z">
        <w:r w:rsidR="00182A4B">
          <w:rPr>
            <w:rFonts w:ascii="Times New Roman" w:hAnsi="Times New Roman" w:cs="Times New Roman"/>
            <w:sz w:val="24"/>
            <w:szCs w:val="24"/>
            <w:lang w:val="en-GB"/>
          </w:rPr>
          <w:t>;</w:t>
        </w:r>
      </w:ins>
      <w:del w:id="13" w:author="Susan" w:date="2021-12-27T03:04:00Z">
        <w:r w:rsidR="000E1BD0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  <w:r w:rsidR="00B22BB6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and</w:delText>
        </w:r>
      </w:del>
      <w:r w:rsidR="000E1BD0">
        <w:rPr>
          <w:rFonts w:ascii="Times New Roman" w:hAnsi="Times New Roman" w:cs="Times New Roman"/>
          <w:sz w:val="24"/>
          <w:szCs w:val="24"/>
          <w:lang w:val="en-GB"/>
        </w:rPr>
        <w:t xml:space="preserve"> moreover,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programs do not </w:t>
      </w:r>
      <w:ins w:id="14" w:author="Susan" w:date="2021-12-27T03:07:00Z">
        <w:r w:rsidR="00182A4B">
          <w:rPr>
            <w:rFonts w:ascii="Times New Roman" w:hAnsi="Times New Roman" w:cs="Times New Roman"/>
            <w:sz w:val="24"/>
            <w:szCs w:val="24"/>
            <w:lang w:val="en-GB"/>
          </w:rPr>
          <w:t>rescue</w:t>
        </w:r>
      </w:ins>
      <w:del w:id="15" w:author="Susan" w:date="2021-12-27T03:07:00Z">
        <w:r w:rsidR="00BD7852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include </w:delText>
        </w:r>
        <w:r w:rsidR="0035110D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="00BD7852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>emancipati</w:delText>
        </w:r>
        <w:r w:rsidR="0035110D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>o</w:delText>
        </w:r>
        <w:r w:rsidR="00BD7852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>n</w:delText>
        </w:r>
        <w:r w:rsidR="0035110D" w:rsidDel="00182A4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of</w:delText>
        </w:r>
      </w:del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 economic abuse 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victims </w:t>
      </w:r>
      <w:r w:rsidR="00BD7852">
        <w:rPr>
          <w:rFonts w:ascii="Times New Roman" w:hAnsi="Times New Roman" w:cs="Times New Roman"/>
          <w:sz w:val="24"/>
          <w:szCs w:val="24"/>
          <w:lang w:val="en-GB"/>
        </w:rPr>
        <w:t>from financial dependence (</w:t>
      </w:r>
      <w:proofErr w:type="spellStart"/>
      <w:r w:rsidR="00BD7852" w:rsidRPr="00D95DD0">
        <w:rPr>
          <w:rFonts w:ascii="Times New Roman" w:hAnsi="Times New Roman" w:cs="Times New Roman"/>
          <w:sz w:val="24"/>
          <w:szCs w:val="24"/>
          <w:lang w:val="en-GB"/>
        </w:rPr>
        <w:t>Oxenberg</w:t>
      </w:r>
      <w:proofErr w:type="spellEnd"/>
      <w:r w:rsidR="00BD7852">
        <w:rPr>
          <w:rFonts w:ascii="Times New Roman" w:hAnsi="Times New Roman" w:cs="Times New Roman"/>
          <w:sz w:val="24"/>
          <w:szCs w:val="24"/>
          <w:lang w:val="en-GB"/>
        </w:rPr>
        <w:t xml:space="preserve"> 2020)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>. Third</w:t>
      </w:r>
      <w:del w:id="16" w:author="Susan" w:date="2022-01-10T14:43:00Z">
        <w:r w:rsidR="004B6A6C" w:rsidDel="00522345">
          <w:rPr>
            <w:rFonts w:ascii="Times New Roman" w:hAnsi="Times New Roman" w:cs="Times New Roman"/>
            <w:sz w:val="24"/>
            <w:szCs w:val="24"/>
            <w:lang w:val="en-GB"/>
          </w:rPr>
          <w:delText>ly</w:delText>
        </w:r>
      </w:del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, patriarchal priorities </w:t>
      </w:r>
      <w:r w:rsidR="0035110D">
        <w:rPr>
          <w:rFonts w:ascii="Times New Roman" w:hAnsi="Times New Roman" w:cs="Times New Roman"/>
          <w:sz w:val="24"/>
          <w:szCs w:val="24"/>
          <w:lang w:val="en-GB"/>
        </w:rPr>
        <w:t xml:space="preserve">effectively 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preserve the hegemonic masculine </w:t>
      </w:r>
      <w:r w:rsidR="00711E4B">
        <w:rPr>
          <w:rFonts w:ascii="Times New Roman" w:hAnsi="Times New Roman" w:cs="Times New Roman"/>
          <w:sz w:val="24"/>
          <w:szCs w:val="24"/>
          <w:lang w:val="en-GB"/>
        </w:rPr>
        <w:t>norms, which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include the husband’</w:t>
      </w:r>
      <w:r w:rsidR="00711E4B">
        <w:rPr>
          <w:rFonts w:ascii="Times New Roman" w:hAnsi="Times New Roman" w:cs="Times New Roman"/>
          <w:sz w:val="24"/>
          <w:szCs w:val="24"/>
          <w:lang w:val="en-GB"/>
        </w:rPr>
        <w:t>s role as</w:t>
      </w:r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provider and economic leader (Renan</w:t>
      </w:r>
      <w:r w:rsidR="003511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2BB6">
        <w:rPr>
          <w:rFonts w:ascii="Times New Roman" w:hAnsi="Times New Roman" w:cs="Times New Roman"/>
          <w:sz w:val="24"/>
          <w:szCs w:val="24"/>
          <w:lang w:val="en-GB"/>
        </w:rPr>
        <w:t>Barzilay</w:t>
      </w:r>
      <w:proofErr w:type="spellEnd"/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="00B22BB6" w:rsidRPr="00C84762">
        <w:rPr>
          <w:rFonts w:ascii="Times New Roman" w:hAnsi="Times New Roman" w:cs="Times New Roman"/>
          <w:sz w:val="24"/>
          <w:szCs w:val="24"/>
          <w:lang w:val="en-GB"/>
        </w:rPr>
        <w:t>Youseri</w:t>
      </w:r>
      <w:proofErr w:type="spellEnd"/>
      <w:r w:rsidR="00B22BB6">
        <w:rPr>
          <w:rFonts w:ascii="Times New Roman" w:hAnsi="Times New Roman" w:cs="Times New Roman"/>
          <w:sz w:val="24"/>
          <w:szCs w:val="24"/>
          <w:lang w:val="en-GB"/>
        </w:rPr>
        <w:t xml:space="preserve"> 2016). </w:t>
      </w:r>
    </w:p>
    <w:p w14:paraId="70514A14" w14:textId="4FA560E8" w:rsidR="00991085" w:rsidRDefault="00B22BB6" w:rsidP="00FA0C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complexity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>, along</w:t>
      </w:r>
      <w:ins w:id="17" w:author="Susan" w:date="2022-01-10T14:43:00Z">
        <w:r w:rsidR="00522345">
          <w:rPr>
            <w:rFonts w:ascii="Times New Roman" w:hAnsi="Times New Roman" w:cs="Times New Roman"/>
            <w:sz w:val="24"/>
            <w:szCs w:val="24"/>
            <w:lang w:val="en-GB"/>
          </w:rPr>
          <w:t xml:space="preserve"> with</w:t>
        </w:r>
      </w:ins>
      <w:del w:id="18" w:author="Susan" w:date="2022-01-10T14:43:00Z">
        <w:r w:rsidR="00020E22" w:rsidDel="00522345">
          <w:rPr>
            <w:rFonts w:ascii="Times New Roman" w:hAnsi="Times New Roman" w:cs="Times New Roman"/>
            <w:sz w:val="24"/>
            <w:szCs w:val="24"/>
            <w:lang w:val="en-GB"/>
          </w:rPr>
          <w:delText>side</w:delText>
        </w:r>
      </w:del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increas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e in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awareness 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the nature of economic abuse and its long-term 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implications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on women’s lives, creates an opportunity</w:t>
      </w:r>
      <w:ins w:id="19" w:author="Susan" w:date="2022-01-10T14:44:00Z">
        <w:r w:rsidR="00522345">
          <w:rPr>
            <w:rFonts w:ascii="Times New Roman" w:hAnsi="Times New Roman" w:cs="Times New Roman"/>
            <w:sz w:val="24"/>
            <w:szCs w:val="24"/>
            <w:lang w:val="en-GB"/>
          </w:rPr>
          <w:t xml:space="preserve"> to examine</w:t>
        </w:r>
      </w:ins>
      <w:del w:id="20" w:author="Susan" w:date="2022-01-10T14:44:00Z">
        <w:r w:rsidR="00020E22" w:rsidDel="0052234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for us to</w:delText>
        </w:r>
      </w:del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ask how this 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lastRenderedPageBreak/>
        <w:t>complexity is reflected in the activity of the state’s welfare organizations</w:t>
      </w:r>
      <w:r w:rsidR="00054570">
        <w:rPr>
          <w:rFonts w:ascii="Times New Roman" w:hAnsi="Times New Roman" w:cs="Times New Roman"/>
          <w:sz w:val="24"/>
          <w:szCs w:val="24"/>
          <w:lang w:val="en-GB"/>
        </w:rPr>
        <w:t>. These include</w:t>
      </w:r>
      <w:r w:rsidR="00020E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7B5C">
        <w:rPr>
          <w:rFonts w:ascii="Times New Roman" w:hAnsi="Times New Roman" w:cs="Times New Roman"/>
          <w:sz w:val="24"/>
          <w:szCs w:val="24"/>
          <w:lang w:val="en-GB"/>
        </w:rPr>
        <w:t>the National Insurance Institute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>social services</w:t>
      </w:r>
      <w:ins w:id="21" w:author="Susan" w:date="2021-12-27T03:08:00Z">
        <w:r w:rsidR="00182A4B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5551">
        <w:rPr>
          <w:rFonts w:ascii="Times New Roman" w:hAnsi="Times New Roman" w:cs="Times New Roman"/>
          <w:sz w:val="24"/>
          <w:szCs w:val="24"/>
          <w:lang w:val="en-GB"/>
        </w:rPr>
        <w:t>includ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>violence prevention centers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A0C79">
        <w:rPr>
          <w:rFonts w:ascii="Times New Roman" w:hAnsi="Times New Roman" w:cs="Times New Roman"/>
          <w:sz w:val="24"/>
          <w:szCs w:val="24"/>
          <w:lang w:val="en-GB"/>
        </w:rPr>
        <w:t>family court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assistance units </w:t>
      </w:r>
      <w:ins w:id="22" w:author="Susan" w:date="2021-12-27T03:08:00Z">
        <w:r w:rsidR="00182A4B">
          <w:rPr>
            <w:rFonts w:ascii="Times New Roman" w:hAnsi="Times New Roman" w:cs="Times New Roman"/>
            <w:sz w:val="24"/>
            <w:szCs w:val="24"/>
            <w:lang w:val="en-GB"/>
          </w:rPr>
          <w:t xml:space="preserve">that </w:t>
        </w:r>
      </w:ins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women </w:t>
      </w:r>
      <w:r w:rsidR="00FA0C79">
        <w:rPr>
          <w:rFonts w:ascii="Times New Roman" w:hAnsi="Times New Roman" w:cs="Times New Roman"/>
          <w:sz w:val="24"/>
          <w:szCs w:val="24"/>
          <w:lang w:val="en-GB"/>
        </w:rPr>
        <w:t>turn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 during divorce proceedings. 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 question arises whether </w:t>
      </w:r>
      <w:r w:rsidR="00E528A4">
        <w:rPr>
          <w:rFonts w:ascii="Times New Roman" w:hAnsi="Times New Roman" w:cs="Times New Roman"/>
          <w:sz w:val="24"/>
          <w:szCs w:val="24"/>
          <w:lang w:val="en-GB"/>
        </w:rPr>
        <w:t xml:space="preserve">the commitment of </w:t>
      </w:r>
      <w:r w:rsidR="003925EF">
        <w:rPr>
          <w:rFonts w:ascii="Times New Roman" w:hAnsi="Times New Roman" w:cs="Times New Roman"/>
          <w:sz w:val="24"/>
          <w:szCs w:val="24"/>
          <w:lang w:val="en-GB"/>
        </w:rPr>
        <w:t>these welfare organization</w:t>
      </w:r>
      <w:r w:rsidR="00E528A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A0C79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E528A4">
        <w:rPr>
          <w:rFonts w:ascii="Times New Roman" w:hAnsi="Times New Roman" w:cs="Times New Roman"/>
          <w:sz w:val="24"/>
          <w:szCs w:val="24"/>
          <w:lang w:val="en-GB"/>
        </w:rPr>
        <w:t xml:space="preserve"> employees t</w:t>
      </w:r>
      <w:r w:rsidR="00F83172">
        <w:rPr>
          <w:rFonts w:ascii="Times New Roman" w:hAnsi="Times New Roman" w:cs="Times New Roman"/>
          <w:sz w:val="24"/>
          <w:szCs w:val="24"/>
        </w:rPr>
        <w:t xml:space="preserve">o </w:t>
      </w:r>
      <w:r w:rsidR="00FA0C79">
        <w:rPr>
          <w:rFonts w:ascii="Times New Roman" w:hAnsi="Times New Roman" w:cs="Times New Roman"/>
          <w:sz w:val="24"/>
          <w:szCs w:val="24"/>
        </w:rPr>
        <w:t>meet the needs of</w:t>
      </w:r>
      <w:r w:rsidR="00F83172">
        <w:rPr>
          <w:rFonts w:ascii="Times New Roman" w:hAnsi="Times New Roman" w:cs="Times New Roman"/>
          <w:sz w:val="24"/>
          <w:szCs w:val="24"/>
        </w:rPr>
        <w:t xml:space="preserve"> economic abuse survivors</w:t>
      </w:r>
      <w:r w:rsidR="00F831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23" w:author="Susan" w:date="2022-01-10T14:47:00Z">
        <w:r w:rsidR="00522345">
          <w:rPr>
            <w:rFonts w:ascii="Times New Roman" w:hAnsi="Times New Roman" w:cs="Times New Roman"/>
            <w:sz w:val="24"/>
            <w:szCs w:val="24"/>
            <w:lang w:val="en-GB"/>
          </w:rPr>
          <w:t>increases</w:t>
        </w:r>
      </w:ins>
      <w:del w:id="24" w:author="Susan" w:date="2022-01-10T14:47:00Z">
        <w:r w:rsidR="00F83172" w:rsidDel="00522345">
          <w:rPr>
            <w:rFonts w:ascii="Times New Roman" w:hAnsi="Times New Roman" w:cs="Times New Roman"/>
            <w:sz w:val="24"/>
            <w:szCs w:val="24"/>
            <w:lang w:val="en-GB"/>
          </w:rPr>
          <w:delText>is affected</w:delText>
        </w:r>
      </w:del>
      <w:r w:rsidR="00F831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5551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FA0C79">
        <w:rPr>
          <w:rFonts w:ascii="Times New Roman" w:hAnsi="Times New Roman" w:cs="Times New Roman"/>
          <w:sz w:val="24"/>
          <w:szCs w:val="24"/>
          <w:lang w:val="en-GB"/>
        </w:rPr>
        <w:t xml:space="preserve"> the organizations become more aware of</w:t>
      </w:r>
      <w:r w:rsidR="00285563">
        <w:rPr>
          <w:rFonts w:ascii="Times New Roman" w:hAnsi="Times New Roman" w:cs="Times New Roman"/>
          <w:sz w:val="24"/>
          <w:szCs w:val="24"/>
          <w:lang w:val="en-GB"/>
        </w:rPr>
        <w:t xml:space="preserve"> the nature of economic </w:t>
      </w:r>
      <w:r w:rsidR="00E528A4">
        <w:rPr>
          <w:rFonts w:ascii="Times New Roman" w:hAnsi="Times New Roman" w:cs="Times New Roman"/>
          <w:sz w:val="24"/>
          <w:szCs w:val="24"/>
          <w:lang w:val="en-GB"/>
        </w:rPr>
        <w:t>abuse</w:t>
      </w:r>
      <w:r w:rsidR="001F768E">
        <w:rPr>
          <w:rFonts w:ascii="Times New Roman" w:hAnsi="Times New Roman" w:cs="Times New Roman"/>
          <w:sz w:val="24"/>
          <w:szCs w:val="24"/>
        </w:rPr>
        <w:t>.</w:t>
      </w:r>
      <w:r w:rsidR="00D42C5C">
        <w:rPr>
          <w:rFonts w:ascii="Times New Roman" w:hAnsi="Times New Roman" w:cs="Times New Roman"/>
          <w:sz w:val="24"/>
          <w:szCs w:val="24"/>
        </w:rPr>
        <w:t xml:space="preserve"> </w:t>
      </w:r>
      <w:r w:rsidR="00E528A4">
        <w:rPr>
          <w:rFonts w:ascii="Times New Roman" w:hAnsi="Times New Roman" w:cs="Times New Roman"/>
          <w:sz w:val="24"/>
          <w:szCs w:val="24"/>
        </w:rPr>
        <w:t xml:space="preserve">Our </w:t>
      </w:r>
      <w:ins w:id="25" w:author="Susan" w:date="2022-01-10T14:48:00Z">
        <w:r w:rsidR="00522345">
          <w:rPr>
            <w:rFonts w:ascii="Times New Roman" w:hAnsi="Times New Roman" w:cs="Times New Roman"/>
            <w:sz w:val="24"/>
            <w:szCs w:val="24"/>
          </w:rPr>
          <w:t xml:space="preserve">dual </w:t>
        </w:r>
      </w:ins>
      <w:r w:rsidR="00E528A4">
        <w:rPr>
          <w:rFonts w:ascii="Times New Roman" w:hAnsi="Times New Roman" w:cs="Times New Roman"/>
          <w:sz w:val="24"/>
          <w:szCs w:val="24"/>
        </w:rPr>
        <w:t xml:space="preserve">aim </w:t>
      </w:r>
      <w:del w:id="26" w:author="Susan" w:date="2021-12-27T03:08:00Z">
        <w:r w:rsidR="00E528A4" w:rsidDel="00182A4B">
          <w:rPr>
            <w:rFonts w:ascii="Times New Roman" w:hAnsi="Times New Roman" w:cs="Times New Roman"/>
            <w:sz w:val="24"/>
            <w:szCs w:val="24"/>
          </w:rPr>
          <w:delText>here</w:delText>
        </w:r>
        <w:r w:rsidR="00D42C5C" w:rsidDel="00182A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7" w:author="Susan" w:date="2021-12-27T03:09:00Z">
        <w:r w:rsidR="005C2E4D">
          <w:rPr>
            <w:rFonts w:ascii="Times New Roman" w:hAnsi="Times New Roman" w:cs="Times New Roman"/>
            <w:sz w:val="24"/>
            <w:szCs w:val="24"/>
          </w:rPr>
          <w:t xml:space="preserve">here </w:t>
        </w:r>
      </w:ins>
      <w:r w:rsidR="00D42C5C">
        <w:rPr>
          <w:rFonts w:ascii="Times New Roman" w:hAnsi="Times New Roman" w:cs="Times New Roman"/>
          <w:sz w:val="24"/>
          <w:szCs w:val="24"/>
        </w:rPr>
        <w:t xml:space="preserve">is to understand the welfare authorities’ treatment of economic abuse survivors as an expression of the encounter between the institutional logic </w:t>
      </w:r>
      <w:r w:rsidR="00C807B0">
        <w:rPr>
          <w:rFonts w:ascii="Times New Roman" w:hAnsi="Times New Roman" w:cs="Times New Roman"/>
          <w:sz w:val="24"/>
          <w:szCs w:val="24"/>
        </w:rPr>
        <w:t>characteristic</w:t>
      </w:r>
      <w:ins w:id="28" w:author="Susan" w:date="2021-12-27T03:08:00Z">
        <w:r w:rsidR="00182A4B">
          <w:rPr>
            <w:rFonts w:ascii="Times New Roman" w:hAnsi="Times New Roman" w:cs="Times New Roman"/>
            <w:sz w:val="24"/>
            <w:szCs w:val="24"/>
          </w:rPr>
          <w:t>s</w:t>
        </w:r>
      </w:ins>
      <w:r w:rsidR="00C807B0">
        <w:rPr>
          <w:rFonts w:ascii="Times New Roman" w:hAnsi="Times New Roman" w:cs="Times New Roman"/>
          <w:sz w:val="24"/>
          <w:szCs w:val="24"/>
        </w:rPr>
        <w:t xml:space="preserve"> of</w:t>
      </w:r>
      <w:r w:rsidR="00D42C5C">
        <w:rPr>
          <w:rFonts w:ascii="Times New Roman" w:hAnsi="Times New Roman" w:cs="Times New Roman"/>
          <w:sz w:val="24"/>
          <w:szCs w:val="24"/>
        </w:rPr>
        <w:t xml:space="preserve"> each welfare organization and the patriarchal institutional logic, and </w:t>
      </w:r>
      <w:ins w:id="29" w:author="Susan" w:date="2021-12-27T03:09:00Z">
        <w:r w:rsidR="005C2E4D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ins w:id="30" w:author="Susan" w:date="2021-12-27T03:10:00Z">
        <w:r w:rsidR="005C2E4D">
          <w:rPr>
            <w:rFonts w:ascii="Times New Roman" w:hAnsi="Times New Roman" w:cs="Times New Roman"/>
            <w:sz w:val="24"/>
            <w:szCs w:val="24"/>
          </w:rPr>
          <w:t>examine</w:t>
        </w:r>
      </w:ins>
      <w:del w:id="31" w:author="Susan" w:date="2021-12-27T03:09:00Z">
        <w:r w:rsidR="00D42C5C" w:rsidDel="005C2E4D">
          <w:rPr>
            <w:rFonts w:ascii="Times New Roman" w:hAnsi="Times New Roman" w:cs="Times New Roman"/>
            <w:sz w:val="24"/>
            <w:szCs w:val="24"/>
          </w:rPr>
          <w:delText>by focusing</w:delText>
        </w:r>
      </w:del>
      <w:del w:id="32" w:author="Susan" w:date="2021-12-27T03:10:00Z">
        <w:r w:rsidR="00D42C5C" w:rsidDel="005C2E4D">
          <w:rPr>
            <w:rFonts w:ascii="Times New Roman" w:hAnsi="Times New Roman" w:cs="Times New Roman"/>
            <w:sz w:val="24"/>
            <w:szCs w:val="24"/>
          </w:rPr>
          <w:delText xml:space="preserve"> on</w:delText>
        </w:r>
      </w:del>
      <w:r w:rsidR="00D42C5C">
        <w:rPr>
          <w:rFonts w:ascii="Times New Roman" w:hAnsi="Times New Roman" w:cs="Times New Roman"/>
          <w:sz w:val="24"/>
          <w:szCs w:val="24"/>
        </w:rPr>
        <w:t xml:space="preserve"> the commitment of the welfare organizations’ employees towards the survivors’ </w:t>
      </w:r>
      <w:r w:rsidR="0019587D">
        <w:rPr>
          <w:rFonts w:ascii="Times New Roman" w:hAnsi="Times New Roman" w:cs="Times New Roman"/>
          <w:sz w:val="24"/>
          <w:szCs w:val="24"/>
        </w:rPr>
        <w:t xml:space="preserve">right to </w:t>
      </w:r>
      <w:r w:rsidR="00FA0C79">
        <w:rPr>
          <w:rFonts w:ascii="Times New Roman" w:hAnsi="Times New Roman" w:cs="Times New Roman"/>
          <w:sz w:val="24"/>
          <w:szCs w:val="24"/>
        </w:rPr>
        <w:t>recognition and rehabilitation.</w:t>
      </w:r>
      <w:r w:rsidR="00195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552C5" w14:textId="2ABBEFBF" w:rsidR="002A02A1" w:rsidRDefault="00522345" w:rsidP="00A831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ins w:id="33" w:author="Susan" w:date="2022-01-10T14:49:00Z">
        <w:r>
          <w:rPr>
            <w:rFonts w:ascii="Times New Roman" w:hAnsi="Times New Roman" w:cs="Times New Roman"/>
            <w:sz w:val="24"/>
            <w:szCs w:val="24"/>
          </w:rPr>
          <w:t>T</w:t>
        </w:r>
        <w:r>
          <w:rPr>
            <w:rFonts w:ascii="Times New Roman" w:hAnsi="Times New Roman" w:cs="Times New Roman"/>
            <w:sz w:val="24"/>
            <w:szCs w:val="24"/>
          </w:rPr>
          <w:t>he institutional logics perspective emerges as particularly relevant</w:t>
        </w:r>
        <w:r>
          <w:rPr>
            <w:rFonts w:ascii="Times New Roman" w:hAnsi="Times New Roman" w:cs="Times New Roman"/>
            <w:sz w:val="24"/>
            <w:szCs w:val="24"/>
          </w:rPr>
          <w:t xml:space="preserve"> w</w:t>
        </w:r>
      </w:ins>
      <w:del w:id="34" w:author="Susan" w:date="2022-01-10T14:49:00Z">
        <w:r w:rsidR="009C36A9" w:rsidDel="00522345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9C36A9">
        <w:rPr>
          <w:rFonts w:ascii="Times New Roman" w:hAnsi="Times New Roman" w:cs="Times New Roman"/>
          <w:sz w:val="24"/>
          <w:szCs w:val="24"/>
        </w:rPr>
        <w:t>hen</w:t>
      </w:r>
      <w:r w:rsidR="008C580E">
        <w:rPr>
          <w:rFonts w:ascii="Times New Roman" w:hAnsi="Times New Roman" w:cs="Times New Roman"/>
          <w:sz w:val="24"/>
          <w:szCs w:val="24"/>
        </w:rPr>
        <w:t xml:space="preserve"> focusing on welfare organization employees as those whose </w:t>
      </w:r>
      <w:r w:rsidR="00707071">
        <w:rPr>
          <w:rFonts w:ascii="Times New Roman" w:hAnsi="Times New Roman" w:cs="Times New Roman"/>
          <w:sz w:val="24"/>
          <w:szCs w:val="24"/>
        </w:rPr>
        <w:t xml:space="preserve">level of </w:t>
      </w:r>
      <w:r w:rsidR="008C580E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412EF9">
        <w:rPr>
          <w:rFonts w:ascii="Times New Roman" w:hAnsi="Times New Roman" w:cs="Times New Roman"/>
          <w:sz w:val="24"/>
          <w:szCs w:val="24"/>
        </w:rPr>
        <w:t>is likely to</w:t>
      </w:r>
      <w:r w:rsidR="008C580E">
        <w:rPr>
          <w:rFonts w:ascii="Times New Roman" w:hAnsi="Times New Roman" w:cs="Times New Roman"/>
          <w:sz w:val="24"/>
          <w:szCs w:val="24"/>
        </w:rPr>
        <w:t xml:space="preserve"> be significan</w:t>
      </w:r>
      <w:r w:rsidR="00707071">
        <w:rPr>
          <w:rFonts w:ascii="Times New Roman" w:hAnsi="Times New Roman" w:cs="Times New Roman"/>
          <w:sz w:val="24"/>
          <w:szCs w:val="24"/>
        </w:rPr>
        <w:t xml:space="preserve">t in terms of </w:t>
      </w:r>
      <w:r w:rsidR="008C580E">
        <w:rPr>
          <w:rFonts w:ascii="Times New Roman" w:hAnsi="Times New Roman" w:cs="Times New Roman"/>
          <w:sz w:val="24"/>
          <w:szCs w:val="24"/>
        </w:rPr>
        <w:t>making solutions accessible to economic abuse survivors</w:t>
      </w:r>
      <w:del w:id="35" w:author="Susan" w:date="2022-01-10T14:49:00Z">
        <w:r w:rsidR="008C580E" w:rsidDel="00522345">
          <w:rPr>
            <w:rFonts w:ascii="Times New Roman" w:hAnsi="Times New Roman" w:cs="Times New Roman"/>
            <w:sz w:val="24"/>
            <w:szCs w:val="24"/>
          </w:rPr>
          <w:delText>, the institutional logic</w:delText>
        </w:r>
        <w:r w:rsidR="006821F0" w:rsidDel="00522345">
          <w:rPr>
            <w:rFonts w:ascii="Times New Roman" w:hAnsi="Times New Roman" w:cs="Times New Roman"/>
            <w:sz w:val="24"/>
            <w:szCs w:val="24"/>
          </w:rPr>
          <w:delText>s</w:delText>
        </w:r>
        <w:r w:rsidR="008C580E" w:rsidDel="00522345">
          <w:rPr>
            <w:rFonts w:ascii="Times New Roman" w:hAnsi="Times New Roman" w:cs="Times New Roman"/>
            <w:sz w:val="24"/>
            <w:szCs w:val="24"/>
          </w:rPr>
          <w:delText xml:space="preserve"> perspective emerges as particularly relevant</w:delText>
        </w:r>
      </w:del>
      <w:r w:rsidR="008C580E">
        <w:rPr>
          <w:rFonts w:ascii="Times New Roman" w:hAnsi="Times New Roman" w:cs="Times New Roman"/>
          <w:sz w:val="24"/>
          <w:szCs w:val="24"/>
        </w:rPr>
        <w:t>. According to Thornton, Ocasio and Lounsbury (2012)</w:t>
      </w:r>
      <w:r w:rsidR="00D36DBD">
        <w:rPr>
          <w:rFonts w:ascii="Times New Roman" w:hAnsi="Times New Roman" w:cs="Times New Roman"/>
          <w:sz w:val="24"/>
          <w:szCs w:val="24"/>
        </w:rPr>
        <w:t xml:space="preserve">, institutional logic is the aggregate of sources from which social actors in organizations draw their commitments and guidelines for action. </w:t>
      </w:r>
      <w:r w:rsidR="00191BCA">
        <w:rPr>
          <w:rFonts w:ascii="Times New Roman" w:hAnsi="Times New Roman" w:cs="Times New Roman"/>
          <w:sz w:val="24"/>
          <w:szCs w:val="24"/>
        </w:rPr>
        <w:t xml:space="preserve">It </w:t>
      </w:r>
      <w:r w:rsidR="009C36A9">
        <w:rPr>
          <w:rFonts w:ascii="Times New Roman" w:hAnsi="Times New Roman" w:cs="Times New Roman"/>
          <w:sz w:val="24"/>
          <w:szCs w:val="24"/>
        </w:rPr>
        <w:t>informs</w:t>
      </w:r>
      <w:r w:rsidR="00191BCA">
        <w:rPr>
          <w:rFonts w:ascii="Times New Roman" w:hAnsi="Times New Roman" w:cs="Times New Roman"/>
          <w:sz w:val="24"/>
          <w:szCs w:val="24"/>
        </w:rPr>
        <w:t xml:space="preserve"> their ability to endow a situation with meaning and experience it as logical</w:t>
      </w:r>
      <w:r w:rsidR="00B90BC8">
        <w:rPr>
          <w:rFonts w:ascii="Times New Roman" w:hAnsi="Times New Roman" w:cs="Times New Roman"/>
          <w:sz w:val="24"/>
          <w:szCs w:val="24"/>
        </w:rPr>
        <w:t>; it</w:t>
      </w:r>
      <w:r w:rsidR="009C36A9">
        <w:rPr>
          <w:rFonts w:ascii="Times New Roman" w:hAnsi="Times New Roman" w:cs="Times New Roman"/>
          <w:sz w:val="24"/>
          <w:szCs w:val="24"/>
        </w:rPr>
        <w:t xml:space="preserve"> </w:t>
      </w:r>
      <w:r w:rsidR="00191BCA">
        <w:rPr>
          <w:rFonts w:ascii="Times New Roman" w:hAnsi="Times New Roman" w:cs="Times New Roman"/>
          <w:sz w:val="24"/>
          <w:szCs w:val="24"/>
        </w:rPr>
        <w:t>provides</w:t>
      </w:r>
      <w:r w:rsidR="009C36A9">
        <w:rPr>
          <w:rFonts w:ascii="Times New Roman" w:hAnsi="Times New Roman" w:cs="Times New Roman"/>
          <w:sz w:val="24"/>
          <w:szCs w:val="24"/>
        </w:rPr>
        <w:t xml:space="preserve"> the</w:t>
      </w:r>
      <w:r w:rsidR="00191BCA">
        <w:rPr>
          <w:rFonts w:ascii="Times New Roman" w:hAnsi="Times New Roman" w:cs="Times New Roman"/>
          <w:sz w:val="24"/>
          <w:szCs w:val="24"/>
        </w:rPr>
        <w:t xml:space="preserve"> vocabulary and justifications they use</w:t>
      </w:r>
      <w:r w:rsidR="001E7417">
        <w:rPr>
          <w:rFonts w:ascii="Times New Roman" w:hAnsi="Times New Roman" w:cs="Times New Roman"/>
          <w:sz w:val="24"/>
          <w:szCs w:val="24"/>
        </w:rPr>
        <w:t xml:space="preserve"> a</w:t>
      </w:r>
      <w:r w:rsidR="00B90BC8">
        <w:rPr>
          <w:rFonts w:ascii="Times New Roman" w:hAnsi="Times New Roman" w:cs="Times New Roman"/>
          <w:sz w:val="24"/>
          <w:szCs w:val="24"/>
        </w:rPr>
        <w:t xml:space="preserve">s well as </w:t>
      </w:r>
      <w:r w:rsidR="00191BCA">
        <w:rPr>
          <w:rFonts w:ascii="Times New Roman" w:hAnsi="Times New Roman" w:cs="Times New Roman"/>
          <w:sz w:val="24"/>
          <w:szCs w:val="24"/>
        </w:rPr>
        <w:t>their identity or self-perception.</w:t>
      </w:r>
      <w:r w:rsidR="002A40E1">
        <w:rPr>
          <w:rFonts w:ascii="Times New Roman" w:hAnsi="Times New Roman" w:cs="Times New Roman"/>
          <w:sz w:val="24"/>
          <w:szCs w:val="24"/>
        </w:rPr>
        <w:t xml:space="preserve"> </w:t>
      </w:r>
      <w:r w:rsidR="009C36A9">
        <w:rPr>
          <w:rFonts w:ascii="Times New Roman" w:hAnsi="Times New Roman" w:cs="Times New Roman"/>
          <w:sz w:val="24"/>
          <w:szCs w:val="24"/>
        </w:rPr>
        <w:t>Institutional logic</w:t>
      </w:r>
      <w:r w:rsidR="002A40E1">
        <w:rPr>
          <w:rFonts w:ascii="Times New Roman" w:hAnsi="Times New Roman" w:cs="Times New Roman"/>
          <w:sz w:val="24"/>
          <w:szCs w:val="24"/>
        </w:rPr>
        <w:t xml:space="preserve"> constitutes the totality of principles, practices, and symbols </w:t>
      </w:r>
      <w:r w:rsidR="001B6ACE">
        <w:rPr>
          <w:rFonts w:ascii="Times New Roman" w:hAnsi="Times New Roman" w:cs="Times New Roman"/>
          <w:sz w:val="24"/>
          <w:szCs w:val="24"/>
        </w:rPr>
        <w:t>of</w:t>
      </w:r>
      <w:r w:rsidR="002A40E1">
        <w:rPr>
          <w:rFonts w:ascii="Times New Roman" w:hAnsi="Times New Roman" w:cs="Times New Roman"/>
          <w:sz w:val="24"/>
          <w:szCs w:val="24"/>
        </w:rPr>
        <w:t xml:space="preserve"> the institutional order </w:t>
      </w:r>
      <w:r w:rsidR="009C36A9">
        <w:rPr>
          <w:rFonts w:ascii="Times New Roman" w:hAnsi="Times New Roman" w:cs="Times New Roman"/>
          <w:sz w:val="24"/>
          <w:szCs w:val="24"/>
        </w:rPr>
        <w:t xml:space="preserve">that is </w:t>
      </w:r>
      <w:r w:rsidR="002A40E1">
        <w:rPr>
          <w:rFonts w:ascii="Times New Roman" w:hAnsi="Times New Roman" w:cs="Times New Roman"/>
          <w:sz w:val="24"/>
          <w:szCs w:val="24"/>
        </w:rPr>
        <w:t xml:space="preserve">acceptable and beneficial to </w:t>
      </w:r>
      <w:r w:rsidR="00412EF9">
        <w:rPr>
          <w:rFonts w:ascii="Times New Roman" w:hAnsi="Times New Roman" w:cs="Times New Roman"/>
          <w:sz w:val="24"/>
          <w:szCs w:val="24"/>
        </w:rPr>
        <w:t xml:space="preserve">the </w:t>
      </w:r>
      <w:r w:rsidR="002A40E1">
        <w:rPr>
          <w:rFonts w:ascii="Times New Roman" w:hAnsi="Times New Roman" w:cs="Times New Roman"/>
          <w:sz w:val="24"/>
          <w:szCs w:val="24"/>
        </w:rPr>
        <w:t xml:space="preserve">social actors and differentially shapes the manner in which </w:t>
      </w:r>
      <w:r w:rsidR="002A40E1">
        <w:rPr>
          <w:rFonts w:ascii="Times New Roman" w:hAnsi="Times New Roman" w:cs="Times New Roman"/>
          <w:sz w:val="24"/>
          <w:szCs w:val="24"/>
          <w:lang w:val="en-GB"/>
        </w:rPr>
        <w:t>conclusions, thinking processes, considerations, and deliberations</w:t>
      </w:r>
      <w:r w:rsidR="006821F0">
        <w:rPr>
          <w:rFonts w:ascii="Times New Roman" w:hAnsi="Times New Roman" w:cs="Times New Roman"/>
          <w:sz w:val="24"/>
          <w:szCs w:val="24"/>
          <w:lang w:val="en-GB"/>
        </w:rPr>
        <w:t xml:space="preserve"> take place</w:t>
      </w:r>
      <w:r w:rsidR="001B6AC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821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2EF9">
        <w:rPr>
          <w:rFonts w:ascii="Times New Roman" w:hAnsi="Times New Roman" w:cs="Times New Roman"/>
          <w:sz w:val="24"/>
          <w:szCs w:val="24"/>
          <w:lang w:val="en-GB"/>
        </w:rPr>
        <w:t xml:space="preserve">In short, </w:t>
      </w:r>
      <w:r w:rsidR="00533E2D">
        <w:rPr>
          <w:rFonts w:ascii="Times New Roman" w:hAnsi="Times New Roman" w:cs="Times New Roman"/>
          <w:sz w:val="24"/>
          <w:szCs w:val="24"/>
          <w:lang w:val="en-GB"/>
        </w:rPr>
        <w:t>institutional logic</w:t>
      </w:r>
      <w:r w:rsidR="00412E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21F0">
        <w:rPr>
          <w:rFonts w:ascii="Times New Roman" w:hAnsi="Times New Roman" w:cs="Times New Roman"/>
          <w:sz w:val="24"/>
          <w:szCs w:val="24"/>
        </w:rPr>
        <w:t>outlines the way rationality is perceiv</w:t>
      </w:r>
      <w:r w:rsidR="00412EF9">
        <w:rPr>
          <w:rFonts w:ascii="Times New Roman" w:hAnsi="Times New Roman" w:cs="Times New Roman"/>
          <w:sz w:val="24"/>
          <w:szCs w:val="24"/>
        </w:rPr>
        <w:t>ed</w:t>
      </w:r>
      <w:r w:rsidR="006821F0">
        <w:rPr>
          <w:rFonts w:ascii="Times New Roman" w:hAnsi="Times New Roman" w:cs="Times New Roman"/>
          <w:sz w:val="24"/>
          <w:szCs w:val="24"/>
        </w:rPr>
        <w:t xml:space="preserve"> and experienced</w:t>
      </w:r>
      <w:r w:rsidR="00412EF9">
        <w:rPr>
          <w:rFonts w:ascii="Times New Roman" w:hAnsi="Times New Roman" w:cs="Times New Roman"/>
          <w:sz w:val="24"/>
          <w:szCs w:val="24"/>
        </w:rPr>
        <w:t xml:space="preserve"> within the institution</w:t>
      </w:r>
      <w:r w:rsidR="006821F0">
        <w:rPr>
          <w:rFonts w:ascii="Times New Roman" w:hAnsi="Times New Roman" w:cs="Times New Roman"/>
          <w:sz w:val="24"/>
          <w:szCs w:val="24"/>
        </w:rPr>
        <w:t>. The relevance of the institutional logic</w:t>
      </w:r>
      <w:del w:id="36" w:author="Susan" w:date="2022-01-10T14:50:00Z">
        <w:r w:rsidR="006821F0" w:rsidDel="0052234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821F0">
        <w:rPr>
          <w:rFonts w:ascii="Times New Roman" w:hAnsi="Times New Roman" w:cs="Times New Roman"/>
          <w:sz w:val="24"/>
          <w:szCs w:val="24"/>
        </w:rPr>
        <w:t xml:space="preserve"> perspective</w:t>
      </w:r>
      <w:r w:rsidR="0022553E">
        <w:rPr>
          <w:rFonts w:ascii="Times New Roman" w:hAnsi="Times New Roman" w:cs="Times New Roman"/>
          <w:sz w:val="24"/>
          <w:szCs w:val="24"/>
        </w:rPr>
        <w:t xml:space="preserve"> to understanding the actions of welfare organizations is rooted in its contribution to understanding </w:t>
      </w:r>
      <w:r w:rsidR="0022553E">
        <w:rPr>
          <w:rFonts w:ascii="Times New Roman" w:hAnsi="Times New Roman" w:cs="Times New Roman"/>
          <w:sz w:val="24"/>
          <w:szCs w:val="24"/>
        </w:rPr>
        <w:lastRenderedPageBreak/>
        <w:t>the normative, ethical</w:t>
      </w:r>
      <w:r w:rsidR="00ED6566">
        <w:rPr>
          <w:rFonts w:ascii="Times New Roman" w:hAnsi="Times New Roman" w:cs="Times New Roman"/>
          <w:sz w:val="24"/>
          <w:szCs w:val="24"/>
        </w:rPr>
        <w:t xml:space="preserve">, and moral context in which </w:t>
      </w:r>
      <w:r w:rsidR="00533E2D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ED6566">
        <w:rPr>
          <w:rFonts w:ascii="Times New Roman" w:hAnsi="Times New Roman" w:cs="Times New Roman"/>
          <w:sz w:val="24"/>
          <w:szCs w:val="24"/>
        </w:rPr>
        <w:t xml:space="preserve">loyalty and the commitment to those turning to </w:t>
      </w:r>
      <w:r w:rsidR="00533E2D">
        <w:rPr>
          <w:rFonts w:ascii="Times New Roman" w:hAnsi="Times New Roman" w:cs="Times New Roman"/>
          <w:sz w:val="24"/>
          <w:szCs w:val="24"/>
        </w:rPr>
        <w:t>the organization</w:t>
      </w:r>
      <w:r w:rsidR="00ED6566">
        <w:rPr>
          <w:rFonts w:ascii="Times New Roman" w:hAnsi="Times New Roman" w:cs="Times New Roman"/>
          <w:sz w:val="24"/>
          <w:szCs w:val="24"/>
        </w:rPr>
        <w:t xml:space="preserve"> for support </w:t>
      </w:r>
      <w:r w:rsidR="00412EF9">
        <w:rPr>
          <w:rFonts w:ascii="Times New Roman" w:hAnsi="Times New Roman" w:cs="Times New Roman"/>
          <w:sz w:val="24"/>
          <w:szCs w:val="24"/>
        </w:rPr>
        <w:t>grows and develops</w:t>
      </w:r>
      <w:r w:rsidR="00ED6566">
        <w:rPr>
          <w:rFonts w:ascii="Times New Roman" w:hAnsi="Times New Roman" w:cs="Times New Roman"/>
          <w:sz w:val="24"/>
          <w:szCs w:val="24"/>
        </w:rPr>
        <w:t>.</w:t>
      </w:r>
      <w:r w:rsidR="00837101">
        <w:rPr>
          <w:rFonts w:ascii="Times New Roman" w:hAnsi="Times New Roman" w:cs="Times New Roman"/>
          <w:sz w:val="24"/>
          <w:szCs w:val="24"/>
        </w:rPr>
        <w:t xml:space="preserve"> In addition, the te</w:t>
      </w:r>
      <w:r w:rsidR="00533E2D">
        <w:rPr>
          <w:rFonts w:ascii="Times New Roman" w:hAnsi="Times New Roman" w:cs="Times New Roman"/>
          <w:sz w:val="24"/>
          <w:szCs w:val="24"/>
        </w:rPr>
        <w:t>r</w:t>
      </w:r>
      <w:r w:rsidR="00837101">
        <w:rPr>
          <w:rFonts w:ascii="Times New Roman" w:hAnsi="Times New Roman" w:cs="Times New Roman"/>
          <w:sz w:val="24"/>
          <w:szCs w:val="24"/>
        </w:rPr>
        <w:t>m “embedded agency” (Thornton, Ocasio &amp; Lounsbury 2012, 79) has the potential to map the tension between reproduc</w:t>
      </w:r>
      <w:r w:rsidR="00961E8F">
        <w:rPr>
          <w:rFonts w:ascii="Times New Roman" w:hAnsi="Times New Roman" w:cs="Times New Roman"/>
          <w:sz w:val="24"/>
          <w:szCs w:val="24"/>
        </w:rPr>
        <w:t>ing</w:t>
      </w:r>
      <w:r w:rsidR="00837101">
        <w:rPr>
          <w:rFonts w:ascii="Times New Roman" w:hAnsi="Times New Roman" w:cs="Times New Roman"/>
          <w:sz w:val="24"/>
          <w:szCs w:val="24"/>
        </w:rPr>
        <w:t xml:space="preserve"> the organizational action, </w:t>
      </w:r>
      <w:r w:rsidR="00A54620">
        <w:rPr>
          <w:rFonts w:ascii="Times New Roman" w:hAnsi="Times New Roman" w:cs="Times New Roman"/>
          <w:sz w:val="24"/>
          <w:szCs w:val="24"/>
        </w:rPr>
        <w:t>which</w:t>
      </w:r>
      <w:r w:rsidR="00837101">
        <w:rPr>
          <w:rFonts w:ascii="Times New Roman" w:hAnsi="Times New Roman" w:cs="Times New Roman"/>
          <w:sz w:val="24"/>
          <w:szCs w:val="24"/>
        </w:rPr>
        <w:t xml:space="preserve"> diminish</w:t>
      </w:r>
      <w:r w:rsidR="00A54620">
        <w:rPr>
          <w:rFonts w:ascii="Times New Roman" w:hAnsi="Times New Roman" w:cs="Times New Roman"/>
          <w:sz w:val="24"/>
          <w:szCs w:val="24"/>
        </w:rPr>
        <w:t>es</w:t>
      </w:r>
      <w:r w:rsidR="00837101">
        <w:rPr>
          <w:rFonts w:ascii="Times New Roman" w:hAnsi="Times New Roman" w:cs="Times New Roman"/>
          <w:sz w:val="24"/>
          <w:szCs w:val="24"/>
        </w:rPr>
        <w:t xml:space="preserve"> the significance of information regarding economic abuse, and challenging </w:t>
      </w:r>
      <w:r w:rsidR="001C00D1">
        <w:rPr>
          <w:rFonts w:ascii="Times New Roman" w:hAnsi="Times New Roman" w:cs="Times New Roman"/>
          <w:sz w:val="24"/>
          <w:szCs w:val="24"/>
        </w:rPr>
        <w:t>the organizational action</w:t>
      </w:r>
      <w:r w:rsidR="00961E8F">
        <w:rPr>
          <w:rFonts w:ascii="Times New Roman" w:hAnsi="Times New Roman" w:cs="Times New Roman"/>
          <w:sz w:val="24"/>
          <w:szCs w:val="24"/>
        </w:rPr>
        <w:t>,</w:t>
      </w:r>
      <w:r w:rsidR="001C00D1">
        <w:rPr>
          <w:rFonts w:ascii="Times New Roman" w:hAnsi="Times New Roman" w:cs="Times New Roman"/>
          <w:sz w:val="24"/>
          <w:szCs w:val="24"/>
        </w:rPr>
        <w:t xml:space="preserve"> </w:t>
      </w:r>
      <w:r w:rsidR="00533E2D">
        <w:rPr>
          <w:rFonts w:ascii="Times New Roman" w:hAnsi="Times New Roman" w:cs="Times New Roman"/>
          <w:sz w:val="24"/>
          <w:szCs w:val="24"/>
        </w:rPr>
        <w:t>by</w:t>
      </w:r>
      <w:r w:rsidR="001C00D1">
        <w:rPr>
          <w:rFonts w:ascii="Times New Roman" w:hAnsi="Times New Roman" w:cs="Times New Roman"/>
          <w:sz w:val="24"/>
          <w:szCs w:val="24"/>
        </w:rPr>
        <w:t xml:space="preserve"> </w:t>
      </w:r>
      <w:r w:rsidR="00533E2D">
        <w:rPr>
          <w:rFonts w:ascii="Times New Roman" w:hAnsi="Times New Roman" w:cs="Times New Roman"/>
          <w:sz w:val="24"/>
          <w:szCs w:val="24"/>
        </w:rPr>
        <w:t>amplifying</w:t>
      </w:r>
      <w:r w:rsidR="001C00D1">
        <w:rPr>
          <w:rFonts w:ascii="Times New Roman" w:hAnsi="Times New Roman" w:cs="Times New Roman"/>
          <w:sz w:val="24"/>
          <w:szCs w:val="24"/>
        </w:rPr>
        <w:t xml:space="preserve"> the significance of information regarding economic abuse. This can be done by addressing four </w:t>
      </w:r>
      <w:r w:rsidR="00E77E9D">
        <w:rPr>
          <w:rFonts w:ascii="Times New Roman" w:hAnsi="Times New Roman" w:cs="Times New Roman"/>
          <w:sz w:val="24"/>
          <w:szCs w:val="24"/>
        </w:rPr>
        <w:t>dimensions</w:t>
      </w:r>
      <w:r w:rsidR="001C00D1">
        <w:rPr>
          <w:rFonts w:ascii="Times New Roman" w:hAnsi="Times New Roman" w:cs="Times New Roman"/>
          <w:sz w:val="24"/>
          <w:szCs w:val="24"/>
        </w:rPr>
        <w:t xml:space="preserve"> of institutional logics: sources of authority, </w:t>
      </w:r>
      <w:r w:rsidR="00E77E9D">
        <w:rPr>
          <w:rFonts w:ascii="Times New Roman" w:hAnsi="Times New Roman" w:cs="Times New Roman"/>
          <w:sz w:val="24"/>
          <w:szCs w:val="24"/>
        </w:rPr>
        <w:t>occupational identity, sources of legitimacy, and the normative bas</w:t>
      </w:r>
      <w:r w:rsidR="00961E8F">
        <w:rPr>
          <w:rFonts w:ascii="Times New Roman" w:hAnsi="Times New Roman" w:cs="Times New Roman"/>
          <w:sz w:val="24"/>
          <w:szCs w:val="24"/>
        </w:rPr>
        <w:t>e</w:t>
      </w:r>
      <w:r w:rsidR="00E77E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7E9D">
        <w:rPr>
          <w:rFonts w:ascii="Times New Roman" w:hAnsi="Times New Roman" w:cs="Times New Roman"/>
          <w:sz w:val="24"/>
          <w:szCs w:val="24"/>
        </w:rPr>
        <w:t>Toubiana</w:t>
      </w:r>
      <w:proofErr w:type="spellEnd"/>
      <w:r w:rsidR="00E77E9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77E9D">
        <w:rPr>
          <w:rFonts w:ascii="Times New Roman" w:hAnsi="Times New Roman" w:cs="Times New Roman"/>
          <w:sz w:val="24"/>
          <w:szCs w:val="24"/>
        </w:rPr>
        <w:t>Zietsma</w:t>
      </w:r>
      <w:proofErr w:type="spellEnd"/>
      <w:r w:rsidR="00E77E9D">
        <w:rPr>
          <w:rFonts w:ascii="Times New Roman" w:hAnsi="Times New Roman" w:cs="Times New Roman"/>
          <w:sz w:val="24"/>
          <w:szCs w:val="24"/>
        </w:rPr>
        <w:t xml:space="preserve"> 2017). According to this approach, both loyalty to organizational</w:t>
      </w:r>
      <w:r w:rsidR="008458ED">
        <w:rPr>
          <w:rFonts w:ascii="Times New Roman" w:hAnsi="Times New Roman" w:cs="Times New Roman"/>
          <w:sz w:val="24"/>
          <w:szCs w:val="24"/>
        </w:rPr>
        <w:t xml:space="preserve"> routines </w:t>
      </w:r>
      <w:r w:rsidR="00E77E9D">
        <w:rPr>
          <w:rFonts w:ascii="Times New Roman" w:hAnsi="Times New Roman" w:cs="Times New Roman"/>
          <w:sz w:val="24"/>
          <w:szCs w:val="24"/>
        </w:rPr>
        <w:t xml:space="preserve">and the level of commitment to those </w:t>
      </w:r>
      <w:r w:rsidR="008458ED">
        <w:rPr>
          <w:rFonts w:ascii="Times New Roman" w:hAnsi="Times New Roman" w:cs="Times New Roman"/>
          <w:sz w:val="24"/>
          <w:szCs w:val="24"/>
        </w:rPr>
        <w:t>seeking support</w:t>
      </w:r>
      <w:r w:rsidR="00E77E9D">
        <w:rPr>
          <w:rFonts w:ascii="Times New Roman" w:hAnsi="Times New Roman" w:cs="Times New Roman"/>
          <w:sz w:val="24"/>
          <w:szCs w:val="24"/>
        </w:rPr>
        <w:t xml:space="preserve"> are </w:t>
      </w:r>
      <w:r w:rsidR="003B4776">
        <w:rPr>
          <w:rFonts w:ascii="Times New Roman" w:hAnsi="Times New Roman" w:cs="Times New Roman"/>
          <w:sz w:val="24"/>
          <w:szCs w:val="24"/>
        </w:rPr>
        <w:t>embedded in</w:t>
      </w:r>
      <w:r w:rsidR="00E77E9D">
        <w:rPr>
          <w:rFonts w:ascii="Times New Roman" w:hAnsi="Times New Roman" w:cs="Times New Roman"/>
          <w:sz w:val="24"/>
          <w:szCs w:val="24"/>
        </w:rPr>
        <w:t xml:space="preserve"> the identities of individuals </w:t>
      </w:r>
      <w:r w:rsidR="00A54620">
        <w:rPr>
          <w:rFonts w:ascii="Times New Roman" w:hAnsi="Times New Roman" w:cs="Times New Roman"/>
          <w:sz w:val="24"/>
          <w:szCs w:val="24"/>
        </w:rPr>
        <w:t>just as much as they are embedded</w:t>
      </w:r>
      <w:r w:rsidR="00E77E9D">
        <w:rPr>
          <w:rFonts w:ascii="Times New Roman" w:hAnsi="Times New Roman" w:cs="Times New Roman"/>
          <w:sz w:val="24"/>
          <w:szCs w:val="24"/>
        </w:rPr>
        <w:t xml:space="preserve"> </w:t>
      </w:r>
      <w:r w:rsidR="00A54620">
        <w:rPr>
          <w:rFonts w:ascii="Times New Roman" w:hAnsi="Times New Roman" w:cs="Times New Roman"/>
          <w:sz w:val="24"/>
          <w:szCs w:val="24"/>
        </w:rPr>
        <w:t>in</w:t>
      </w:r>
      <w:r w:rsidR="00E77E9D">
        <w:rPr>
          <w:rFonts w:ascii="Times New Roman" w:hAnsi="Times New Roman" w:cs="Times New Roman"/>
          <w:sz w:val="24"/>
          <w:szCs w:val="24"/>
        </w:rPr>
        <w:t xml:space="preserve"> the </w:t>
      </w:r>
      <w:r w:rsidR="008458ED">
        <w:rPr>
          <w:rFonts w:ascii="Times New Roman" w:hAnsi="Times New Roman" w:cs="Times New Roman"/>
          <w:sz w:val="24"/>
          <w:szCs w:val="24"/>
        </w:rPr>
        <w:t xml:space="preserve">system </w:t>
      </w:r>
      <w:r w:rsidR="00E77E9D">
        <w:rPr>
          <w:rFonts w:ascii="Times New Roman" w:hAnsi="Times New Roman" w:cs="Times New Roman"/>
          <w:sz w:val="24"/>
          <w:szCs w:val="24"/>
        </w:rPr>
        <w:t xml:space="preserve">of organizational guidelines that </w:t>
      </w:r>
      <w:commentRangeStart w:id="37"/>
      <w:r w:rsidR="003B4776">
        <w:rPr>
          <w:rFonts w:ascii="Times New Roman" w:hAnsi="Times New Roman" w:cs="Times New Roman"/>
          <w:sz w:val="24"/>
          <w:szCs w:val="24"/>
        </w:rPr>
        <w:t>constrain</w:t>
      </w:r>
      <w:del w:id="38" w:author="Susan" w:date="2022-01-10T14:53:00Z">
        <w:r w:rsidR="008458ED" w:rsidDel="00EA1FAC">
          <w:rPr>
            <w:rFonts w:ascii="Times New Roman" w:hAnsi="Times New Roman" w:cs="Times New Roman"/>
            <w:sz w:val="24"/>
            <w:szCs w:val="24"/>
          </w:rPr>
          <w:delText>s</w:delText>
        </w:r>
      </w:del>
      <w:commentRangeEnd w:id="37"/>
      <w:r w:rsidR="00EA1FAC">
        <w:rPr>
          <w:rStyle w:val="CommentReference"/>
        </w:rPr>
        <w:commentReference w:id="37"/>
      </w:r>
      <w:r w:rsidR="00E77E9D">
        <w:rPr>
          <w:rFonts w:ascii="Times New Roman" w:hAnsi="Times New Roman" w:cs="Times New Roman"/>
          <w:sz w:val="24"/>
          <w:szCs w:val="24"/>
        </w:rPr>
        <w:t xml:space="preserve"> the</w:t>
      </w:r>
      <w:r w:rsidR="00A54620">
        <w:rPr>
          <w:rFonts w:ascii="Times New Roman" w:hAnsi="Times New Roman" w:cs="Times New Roman"/>
          <w:sz w:val="24"/>
          <w:szCs w:val="24"/>
        </w:rPr>
        <w:t xml:space="preserve"> individuals’ </w:t>
      </w:r>
      <w:r w:rsidR="00E77E9D">
        <w:rPr>
          <w:rFonts w:ascii="Times New Roman" w:hAnsi="Times New Roman" w:cs="Times New Roman"/>
          <w:sz w:val="24"/>
          <w:szCs w:val="24"/>
        </w:rPr>
        <w:t>agency (Thornton, Ocasio &amp; Lounsbury 2012)</w:t>
      </w:r>
      <w:r w:rsidR="00FF4510">
        <w:rPr>
          <w:rFonts w:ascii="Times New Roman" w:hAnsi="Times New Roman" w:cs="Times New Roman"/>
          <w:sz w:val="24"/>
          <w:szCs w:val="24"/>
        </w:rPr>
        <w:t xml:space="preserve">. Until recently, </w:t>
      </w:r>
      <w:r w:rsidR="003B4776">
        <w:rPr>
          <w:rFonts w:ascii="Times New Roman" w:hAnsi="Times New Roman" w:cs="Times New Roman"/>
          <w:sz w:val="24"/>
          <w:szCs w:val="24"/>
        </w:rPr>
        <w:t xml:space="preserve">research in the field investigated </w:t>
      </w:r>
      <w:commentRangeStart w:id="39"/>
      <w:ins w:id="40" w:author="Susan" w:date="2022-01-10T14:56:00Z">
        <w:r w:rsidR="00EA1FAC">
          <w:rPr>
            <w:rFonts w:ascii="Times New Roman" w:hAnsi="Times New Roman" w:cs="Times New Roman"/>
            <w:sz w:val="24"/>
            <w:szCs w:val="24"/>
          </w:rPr>
          <w:t>replicating</w:t>
        </w:r>
      </w:ins>
      <w:del w:id="41" w:author="Susan" w:date="2022-01-10T14:56:00Z">
        <w:r w:rsidR="003B4776" w:rsidDel="00EA1FAC">
          <w:rPr>
            <w:rFonts w:ascii="Times New Roman" w:hAnsi="Times New Roman" w:cs="Times New Roman"/>
            <w:sz w:val="24"/>
            <w:szCs w:val="24"/>
          </w:rPr>
          <w:delText>reproducing</w:delText>
        </w:r>
      </w:del>
      <w:commentRangeEnd w:id="39"/>
      <w:r w:rsidR="00EA1FAC">
        <w:rPr>
          <w:rStyle w:val="CommentReference"/>
        </w:rPr>
        <w:commentReference w:id="39"/>
      </w:r>
      <w:r w:rsidR="003B4776">
        <w:rPr>
          <w:rFonts w:ascii="Times New Roman" w:hAnsi="Times New Roman" w:cs="Times New Roman"/>
          <w:sz w:val="24"/>
          <w:szCs w:val="24"/>
        </w:rPr>
        <w:t xml:space="preserve"> behaviors as opposed to challenging behaviors without </w:t>
      </w:r>
      <w:r w:rsidR="001D1C0B">
        <w:rPr>
          <w:rFonts w:ascii="Times New Roman" w:hAnsi="Times New Roman" w:cs="Times New Roman"/>
          <w:sz w:val="24"/>
          <w:szCs w:val="24"/>
        </w:rPr>
        <w:t xml:space="preserve">addressing the possibility that “embedded agency” </w:t>
      </w:r>
      <w:r w:rsidR="008458ED">
        <w:rPr>
          <w:rFonts w:ascii="Times New Roman" w:hAnsi="Times New Roman" w:cs="Times New Roman"/>
          <w:sz w:val="24"/>
          <w:szCs w:val="24"/>
        </w:rPr>
        <w:t xml:space="preserve">was </w:t>
      </w:r>
      <w:r w:rsidR="001D1C0B">
        <w:rPr>
          <w:rFonts w:ascii="Times New Roman" w:hAnsi="Times New Roman" w:cs="Times New Roman"/>
          <w:sz w:val="24"/>
          <w:szCs w:val="24"/>
        </w:rPr>
        <w:t>shap</w:t>
      </w:r>
      <w:r w:rsidR="008458ED">
        <w:rPr>
          <w:rFonts w:ascii="Times New Roman" w:hAnsi="Times New Roman" w:cs="Times New Roman"/>
          <w:sz w:val="24"/>
          <w:szCs w:val="24"/>
        </w:rPr>
        <w:t>ing</w:t>
      </w:r>
      <w:r w:rsidR="001D1C0B">
        <w:rPr>
          <w:rFonts w:ascii="Times New Roman" w:hAnsi="Times New Roman" w:cs="Times New Roman"/>
          <w:sz w:val="24"/>
          <w:szCs w:val="24"/>
        </w:rPr>
        <w:t xml:space="preserve"> the level of distanc</w:t>
      </w:r>
      <w:r w:rsidR="00357BEF">
        <w:rPr>
          <w:rFonts w:ascii="Times New Roman" w:hAnsi="Times New Roman" w:cs="Times New Roman"/>
          <w:sz w:val="24"/>
          <w:szCs w:val="24"/>
        </w:rPr>
        <w:t>ing</w:t>
      </w:r>
      <w:r w:rsidR="001D1C0B">
        <w:rPr>
          <w:rFonts w:ascii="Times New Roman" w:hAnsi="Times New Roman" w:cs="Times New Roman"/>
          <w:sz w:val="24"/>
          <w:szCs w:val="24"/>
        </w:rPr>
        <w:t xml:space="preserve"> from </w:t>
      </w:r>
      <w:ins w:id="42" w:author="Susan" w:date="2022-01-10T14:56:00Z">
        <w:r w:rsidR="00EA1FAC">
          <w:rPr>
            <w:rFonts w:ascii="Times New Roman" w:hAnsi="Times New Roman" w:cs="Times New Roman"/>
            <w:sz w:val="24"/>
            <w:szCs w:val="24"/>
          </w:rPr>
          <w:t>replication</w:t>
        </w:r>
      </w:ins>
      <w:del w:id="43" w:author="Susan" w:date="2022-01-10T14:56:00Z">
        <w:r w:rsidR="001D1C0B" w:rsidDel="00EA1FAC">
          <w:rPr>
            <w:rFonts w:ascii="Times New Roman" w:hAnsi="Times New Roman" w:cs="Times New Roman"/>
            <w:sz w:val="24"/>
            <w:szCs w:val="24"/>
          </w:rPr>
          <w:delText>reproduction</w:delText>
        </w:r>
      </w:del>
      <w:r w:rsidR="001D1C0B">
        <w:rPr>
          <w:rFonts w:ascii="Times New Roman" w:hAnsi="Times New Roman" w:cs="Times New Roman"/>
          <w:sz w:val="24"/>
          <w:szCs w:val="24"/>
        </w:rPr>
        <w:t xml:space="preserve"> available to those acting within organizations</w:t>
      </w:r>
      <w:r w:rsidR="00F944B6">
        <w:rPr>
          <w:rFonts w:ascii="Times New Roman" w:hAnsi="Times New Roman" w:cs="Times New Roman"/>
          <w:sz w:val="24"/>
          <w:szCs w:val="24"/>
        </w:rPr>
        <w:t xml:space="preserve">, </w:t>
      </w:r>
      <w:ins w:id="44" w:author="Susan" w:date="2022-01-10T14:57:00Z">
        <w:r w:rsidR="00EA1FAC">
          <w:rPr>
            <w:rFonts w:ascii="Times New Roman" w:hAnsi="Times New Roman" w:cs="Times New Roman"/>
            <w:sz w:val="24"/>
            <w:szCs w:val="24"/>
          </w:rPr>
          <w:t>as</w:t>
        </w:r>
      </w:ins>
      <w:del w:id="45" w:author="Susan" w:date="2022-01-10T14:57:00Z">
        <w:r w:rsidR="00F944B6" w:rsidDel="00EA1FAC">
          <w:rPr>
            <w:rFonts w:ascii="Times New Roman" w:hAnsi="Times New Roman" w:cs="Times New Roman"/>
            <w:sz w:val="24"/>
            <w:szCs w:val="24"/>
          </w:rPr>
          <w:delText>a level</w:delText>
        </w:r>
      </w:del>
      <w:r w:rsidR="001D1C0B">
        <w:rPr>
          <w:rFonts w:ascii="Times New Roman" w:hAnsi="Times New Roman" w:cs="Times New Roman"/>
          <w:sz w:val="24"/>
          <w:szCs w:val="24"/>
        </w:rPr>
        <w:t xml:space="preserve"> expressed in challenging</w:t>
      </w:r>
      <w:r w:rsidR="00F944B6">
        <w:rPr>
          <w:rFonts w:ascii="Times New Roman" w:hAnsi="Times New Roman" w:cs="Times New Roman"/>
          <w:sz w:val="24"/>
          <w:szCs w:val="24"/>
        </w:rPr>
        <w:t xml:space="preserve"> act</w:t>
      </w:r>
      <w:ins w:id="46" w:author="Susan" w:date="2022-01-10T14:58:00Z">
        <w:r w:rsidR="00EA1FAC">
          <w:rPr>
            <w:rFonts w:ascii="Times New Roman" w:hAnsi="Times New Roman" w:cs="Times New Roman"/>
            <w:sz w:val="24"/>
            <w:szCs w:val="24"/>
          </w:rPr>
          <w:t>ion</w:t>
        </w:r>
      </w:ins>
      <w:r w:rsidR="00F944B6">
        <w:rPr>
          <w:rFonts w:ascii="Times New Roman" w:hAnsi="Times New Roman" w:cs="Times New Roman"/>
          <w:sz w:val="24"/>
          <w:szCs w:val="24"/>
        </w:rPr>
        <w:t>s</w:t>
      </w:r>
      <w:r w:rsidR="001D1C0B">
        <w:rPr>
          <w:rFonts w:ascii="Times New Roman" w:hAnsi="Times New Roman" w:cs="Times New Roman"/>
          <w:sz w:val="24"/>
          <w:szCs w:val="24"/>
        </w:rPr>
        <w:t xml:space="preserve">. </w:t>
      </w:r>
      <w:r w:rsidR="00A831EE">
        <w:rPr>
          <w:rFonts w:ascii="Times New Roman" w:hAnsi="Times New Roman" w:cs="Times New Roman"/>
          <w:sz w:val="24"/>
          <w:szCs w:val="24"/>
        </w:rPr>
        <w:t>I</w:t>
      </w:r>
      <w:r w:rsidR="00E217B9">
        <w:rPr>
          <w:rFonts w:ascii="Times New Roman" w:hAnsi="Times New Roman" w:cs="Times New Roman"/>
          <w:sz w:val="24"/>
          <w:szCs w:val="24"/>
        </w:rPr>
        <w:t>mplementing the institutional logics approach t</w:t>
      </w:r>
      <w:r w:rsidR="00F944B6">
        <w:rPr>
          <w:rFonts w:ascii="Times New Roman" w:hAnsi="Times New Roman" w:cs="Times New Roman"/>
          <w:sz w:val="24"/>
          <w:szCs w:val="24"/>
        </w:rPr>
        <w:t xml:space="preserve">o investigate </w:t>
      </w:r>
      <w:r w:rsidR="001D1C0B">
        <w:rPr>
          <w:rFonts w:ascii="Times New Roman" w:hAnsi="Times New Roman" w:cs="Times New Roman"/>
          <w:sz w:val="24"/>
          <w:szCs w:val="24"/>
        </w:rPr>
        <w:t xml:space="preserve">the growth of </w:t>
      </w:r>
      <w:r w:rsidR="00A831EE">
        <w:rPr>
          <w:rFonts w:ascii="Times New Roman" w:hAnsi="Times New Roman" w:cs="Times New Roman"/>
          <w:sz w:val="24"/>
          <w:szCs w:val="24"/>
        </w:rPr>
        <w:t>the employees’ commitment t</w:t>
      </w:r>
      <w:r w:rsidR="001D1C0B">
        <w:rPr>
          <w:rFonts w:ascii="Times New Roman" w:hAnsi="Times New Roman" w:cs="Times New Roman"/>
          <w:sz w:val="24"/>
          <w:szCs w:val="24"/>
        </w:rPr>
        <w:t xml:space="preserve">o the women </w:t>
      </w:r>
      <w:r w:rsidR="00F944B6">
        <w:rPr>
          <w:rFonts w:ascii="Times New Roman" w:hAnsi="Times New Roman" w:cs="Times New Roman"/>
          <w:sz w:val="24"/>
          <w:szCs w:val="24"/>
        </w:rPr>
        <w:t>turning to them for</w:t>
      </w:r>
      <w:r w:rsidR="001D1C0B">
        <w:rPr>
          <w:rFonts w:ascii="Times New Roman" w:hAnsi="Times New Roman" w:cs="Times New Roman"/>
          <w:sz w:val="24"/>
          <w:szCs w:val="24"/>
        </w:rPr>
        <w:t xml:space="preserve"> support</w:t>
      </w:r>
      <w:r w:rsidR="00E217B9">
        <w:rPr>
          <w:rFonts w:ascii="Times New Roman" w:hAnsi="Times New Roman" w:cs="Times New Roman"/>
          <w:sz w:val="24"/>
          <w:szCs w:val="24"/>
        </w:rPr>
        <w:t>,</w:t>
      </w:r>
      <w:r w:rsidR="001D1C0B">
        <w:rPr>
          <w:rFonts w:ascii="Times New Roman" w:hAnsi="Times New Roman" w:cs="Times New Roman"/>
          <w:sz w:val="24"/>
          <w:szCs w:val="24"/>
        </w:rPr>
        <w:t xml:space="preserve"> when this </w:t>
      </w:r>
      <w:r w:rsidR="00F944B6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1D1C0B">
        <w:rPr>
          <w:rFonts w:ascii="Times New Roman" w:hAnsi="Times New Roman" w:cs="Times New Roman"/>
          <w:sz w:val="24"/>
          <w:szCs w:val="24"/>
        </w:rPr>
        <w:t>is not part of the organizational practice</w:t>
      </w:r>
      <w:r w:rsidR="00E217B9">
        <w:rPr>
          <w:rFonts w:ascii="Times New Roman" w:hAnsi="Times New Roman" w:cs="Times New Roman"/>
          <w:sz w:val="24"/>
          <w:szCs w:val="24"/>
        </w:rPr>
        <w:t>,</w:t>
      </w:r>
      <w:r w:rsidR="001D1C0B">
        <w:rPr>
          <w:rFonts w:ascii="Times New Roman" w:hAnsi="Times New Roman" w:cs="Times New Roman"/>
          <w:sz w:val="24"/>
          <w:szCs w:val="24"/>
        </w:rPr>
        <w:t xml:space="preserve"> </w:t>
      </w:r>
      <w:r w:rsidR="00A831EE">
        <w:rPr>
          <w:rFonts w:ascii="Times New Roman" w:hAnsi="Times New Roman" w:cs="Times New Roman"/>
          <w:sz w:val="24"/>
          <w:szCs w:val="24"/>
        </w:rPr>
        <w:t>allows us to</w:t>
      </w:r>
      <w:r w:rsidR="00E217B9">
        <w:rPr>
          <w:rFonts w:ascii="Times New Roman" w:hAnsi="Times New Roman" w:cs="Times New Roman"/>
          <w:sz w:val="24"/>
          <w:szCs w:val="24"/>
        </w:rPr>
        <w:t xml:space="preserve"> analyze</w:t>
      </w:r>
      <w:r w:rsidR="001D1C0B">
        <w:rPr>
          <w:rFonts w:ascii="Times New Roman" w:hAnsi="Times New Roman" w:cs="Times New Roman"/>
          <w:sz w:val="24"/>
          <w:szCs w:val="24"/>
        </w:rPr>
        <w:t xml:space="preserve"> various types of </w:t>
      </w:r>
      <w:r w:rsidR="00B86EC3">
        <w:rPr>
          <w:rFonts w:ascii="Times New Roman" w:hAnsi="Times New Roman" w:cs="Times New Roman"/>
          <w:sz w:val="24"/>
          <w:szCs w:val="24"/>
        </w:rPr>
        <w:t>challenging actions. The</w:t>
      </w:r>
      <w:ins w:id="47" w:author="Susan" w:date="2021-12-27T03:11:00Z">
        <w:r w:rsidR="005C2E4D">
          <w:rPr>
            <w:rFonts w:ascii="Times New Roman" w:hAnsi="Times New Roman" w:cs="Times New Roman"/>
            <w:sz w:val="24"/>
            <w:szCs w:val="24"/>
          </w:rPr>
          <w:t>se</w:t>
        </w:r>
      </w:ins>
      <w:del w:id="48" w:author="Susan" w:date="2021-12-27T03:11:00Z">
        <w:r w:rsidR="00B86EC3" w:rsidDel="005C2E4D">
          <w:rPr>
            <w:rFonts w:ascii="Times New Roman" w:hAnsi="Times New Roman" w:cs="Times New Roman"/>
            <w:sz w:val="24"/>
            <w:szCs w:val="24"/>
          </w:rPr>
          <w:delText xml:space="preserve"> various types</w:delText>
        </w:r>
      </w:del>
      <w:r w:rsidR="00B86EC3">
        <w:rPr>
          <w:rFonts w:ascii="Times New Roman" w:hAnsi="Times New Roman" w:cs="Times New Roman"/>
          <w:sz w:val="24"/>
          <w:szCs w:val="24"/>
        </w:rPr>
        <w:t xml:space="preserve"> are expected to emerge </w:t>
      </w:r>
      <w:r w:rsidR="00E217B9">
        <w:rPr>
          <w:rFonts w:ascii="Times New Roman" w:hAnsi="Times New Roman" w:cs="Times New Roman"/>
          <w:sz w:val="24"/>
          <w:szCs w:val="24"/>
        </w:rPr>
        <w:t>from</w:t>
      </w:r>
      <w:r w:rsidR="00B86EC3">
        <w:rPr>
          <w:rFonts w:ascii="Times New Roman" w:hAnsi="Times New Roman" w:cs="Times New Roman"/>
          <w:sz w:val="24"/>
          <w:szCs w:val="24"/>
        </w:rPr>
        <w:t xml:space="preserve"> the analysis of encounters between welfare organization employees and women turning to them for help, </w:t>
      </w:r>
      <w:r w:rsidR="00E217B9">
        <w:rPr>
          <w:rFonts w:ascii="Times New Roman" w:hAnsi="Times New Roman" w:cs="Times New Roman"/>
          <w:sz w:val="24"/>
          <w:szCs w:val="24"/>
        </w:rPr>
        <w:t xml:space="preserve">while </w:t>
      </w:r>
      <w:r w:rsidR="00B86EC3">
        <w:rPr>
          <w:rFonts w:ascii="Times New Roman" w:hAnsi="Times New Roman" w:cs="Times New Roman"/>
          <w:sz w:val="24"/>
          <w:szCs w:val="24"/>
        </w:rPr>
        <w:t xml:space="preserve">taking into account occupational identities and identification with </w:t>
      </w:r>
      <w:r w:rsidR="00595E2C">
        <w:rPr>
          <w:rFonts w:ascii="Times New Roman" w:hAnsi="Times New Roman" w:cs="Times New Roman"/>
          <w:sz w:val="24"/>
          <w:szCs w:val="24"/>
        </w:rPr>
        <w:t xml:space="preserve">trends of social change. </w:t>
      </w:r>
      <w:r w:rsidR="00454829">
        <w:rPr>
          <w:rFonts w:ascii="Times New Roman" w:hAnsi="Times New Roman" w:cs="Times New Roman"/>
          <w:sz w:val="24"/>
          <w:szCs w:val="24"/>
        </w:rPr>
        <w:t>The responses of</w:t>
      </w:r>
      <w:r w:rsidR="00595E2C">
        <w:rPr>
          <w:rFonts w:ascii="Times New Roman" w:hAnsi="Times New Roman" w:cs="Times New Roman"/>
          <w:sz w:val="24"/>
          <w:szCs w:val="24"/>
        </w:rPr>
        <w:t xml:space="preserve"> those whose agency is embedded in specific welfare organizations may answer the question</w:t>
      </w:r>
      <w:r w:rsidR="00454829">
        <w:rPr>
          <w:rFonts w:ascii="Times New Roman" w:hAnsi="Times New Roman" w:cs="Times New Roman"/>
          <w:sz w:val="24"/>
          <w:szCs w:val="24"/>
        </w:rPr>
        <w:t xml:space="preserve"> of</w:t>
      </w:r>
      <w:r w:rsidR="00595E2C">
        <w:rPr>
          <w:rFonts w:ascii="Times New Roman" w:hAnsi="Times New Roman" w:cs="Times New Roman"/>
          <w:sz w:val="24"/>
          <w:szCs w:val="24"/>
        </w:rPr>
        <w:t xml:space="preserve"> whether </w:t>
      </w:r>
      <w:ins w:id="49" w:author="Susan" w:date="2022-01-10T14:59:00Z">
        <w:r w:rsidR="00EA1FAC">
          <w:rPr>
            <w:rFonts w:ascii="Times New Roman" w:hAnsi="Times New Roman" w:cs="Times New Roman"/>
            <w:sz w:val="24"/>
            <w:szCs w:val="24"/>
          </w:rPr>
          <w:t>a woman</w:t>
        </w:r>
      </w:ins>
      <w:del w:id="50" w:author="Susan" w:date="2022-01-10T14:59:00Z">
        <w:r w:rsidR="00595E2C" w:rsidDel="00EA1FAC">
          <w:rPr>
            <w:rFonts w:ascii="Times New Roman" w:hAnsi="Times New Roman" w:cs="Times New Roman"/>
            <w:sz w:val="24"/>
            <w:szCs w:val="24"/>
          </w:rPr>
          <w:delText>someon</w:delText>
        </w:r>
      </w:del>
      <w:del w:id="51" w:author="Susan" w:date="2022-01-10T15:00:00Z">
        <w:r w:rsidR="00595E2C" w:rsidDel="00EA1FAC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595E2C">
        <w:rPr>
          <w:rFonts w:ascii="Times New Roman" w:hAnsi="Times New Roman" w:cs="Times New Roman"/>
          <w:sz w:val="24"/>
          <w:szCs w:val="24"/>
        </w:rPr>
        <w:t xml:space="preserve"> who is not exposed to physical violence can </w:t>
      </w:r>
      <w:ins w:id="52" w:author="Susan" w:date="2022-01-10T15:00:00Z">
        <w:r w:rsidR="00EA1FAC">
          <w:rPr>
            <w:rFonts w:ascii="Times New Roman" w:hAnsi="Times New Roman" w:cs="Times New Roman"/>
            <w:sz w:val="24"/>
            <w:szCs w:val="24"/>
          </w:rPr>
          <w:t xml:space="preserve">nevertheless </w:t>
        </w:r>
      </w:ins>
      <w:r w:rsidR="00595E2C">
        <w:rPr>
          <w:rFonts w:ascii="Times New Roman" w:hAnsi="Times New Roman" w:cs="Times New Roman"/>
          <w:sz w:val="24"/>
          <w:szCs w:val="24"/>
        </w:rPr>
        <w:t xml:space="preserve">be recognized </w:t>
      </w:r>
      <w:r w:rsidR="00595E2C">
        <w:rPr>
          <w:rFonts w:ascii="Times New Roman" w:hAnsi="Times New Roman" w:cs="Times New Roman"/>
          <w:sz w:val="24"/>
          <w:szCs w:val="24"/>
        </w:rPr>
        <w:lastRenderedPageBreak/>
        <w:t>as eligible to receive the range of solutions provided to victims of intimate partner abuse a</w:t>
      </w:r>
      <w:r w:rsidR="00454829">
        <w:rPr>
          <w:rFonts w:ascii="Times New Roman" w:hAnsi="Times New Roman" w:cs="Times New Roman"/>
          <w:sz w:val="24"/>
          <w:szCs w:val="24"/>
        </w:rPr>
        <w:t>s well as</w:t>
      </w:r>
      <w:r w:rsidR="00595E2C">
        <w:rPr>
          <w:rFonts w:ascii="Times New Roman" w:hAnsi="Times New Roman" w:cs="Times New Roman"/>
          <w:sz w:val="24"/>
          <w:szCs w:val="24"/>
        </w:rPr>
        <w:t xml:space="preserve"> unique solutions </w:t>
      </w:r>
      <w:r w:rsidR="00454829">
        <w:rPr>
          <w:rFonts w:ascii="Times New Roman" w:hAnsi="Times New Roman" w:cs="Times New Roman"/>
          <w:sz w:val="24"/>
          <w:szCs w:val="24"/>
        </w:rPr>
        <w:t xml:space="preserve">tailored to </w:t>
      </w:r>
      <w:r w:rsidR="00595E2C">
        <w:rPr>
          <w:rFonts w:ascii="Times New Roman" w:hAnsi="Times New Roman" w:cs="Times New Roman"/>
          <w:sz w:val="24"/>
          <w:szCs w:val="24"/>
        </w:rPr>
        <w:t>her rehabilitation</w:t>
      </w:r>
      <w:r w:rsidR="00454829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595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4C332" w14:textId="77777777" w:rsidR="00AF18B4" w:rsidRDefault="00AF18B4" w:rsidP="00595E2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6AE1" w14:textId="508E52CC" w:rsidR="00595E2C" w:rsidRDefault="00595E2C" w:rsidP="00595E2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E2C">
        <w:rPr>
          <w:rFonts w:ascii="Times New Roman" w:hAnsi="Times New Roman" w:cs="Times New Roman"/>
          <w:b/>
          <w:bCs/>
          <w:sz w:val="24"/>
          <w:szCs w:val="24"/>
        </w:rPr>
        <w:t>ECONOMIC ABUSE</w:t>
      </w:r>
    </w:p>
    <w:p w14:paraId="7F0B2F93" w14:textId="13EF98C6" w:rsidR="00595E2C" w:rsidRDefault="00595E2C" w:rsidP="00AF18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abuse in </w:t>
      </w:r>
      <w:r w:rsidR="00220709">
        <w:rPr>
          <w:rFonts w:ascii="Times New Roman" w:hAnsi="Times New Roman" w:cs="Times New Roman"/>
          <w:sz w:val="24"/>
          <w:szCs w:val="24"/>
        </w:rPr>
        <w:t xml:space="preserve">intimate partner relationships is gendered and generally inflicted upon the woman (Renan </w:t>
      </w:r>
      <w:proofErr w:type="spellStart"/>
      <w:r w:rsidR="00220709">
        <w:rPr>
          <w:rFonts w:ascii="Times New Roman" w:hAnsi="Times New Roman" w:cs="Times New Roman"/>
          <w:sz w:val="24"/>
          <w:szCs w:val="24"/>
        </w:rPr>
        <w:t>Barzilay</w:t>
      </w:r>
      <w:proofErr w:type="spellEnd"/>
      <w:r w:rsidR="00220709">
        <w:rPr>
          <w:rFonts w:ascii="Times New Roman" w:hAnsi="Times New Roman" w:cs="Times New Roman"/>
          <w:sz w:val="24"/>
          <w:szCs w:val="24"/>
        </w:rPr>
        <w:t xml:space="preserve"> 2017). Researchers propose assessing </w:t>
      </w:r>
      <w:del w:id="53" w:author="Susan" w:date="2022-01-10T15:03:00Z">
        <w:r w:rsidR="00220709" w:rsidDel="003D5CCF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del w:id="54" w:author="Susan" w:date="2022-01-10T15:01:00Z">
        <w:r w:rsidR="00220709" w:rsidDel="00EA1FAC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commentRangeStart w:id="55"/>
        <w:r w:rsidR="00220709" w:rsidDel="00EA1FAC">
          <w:rPr>
            <w:rFonts w:ascii="Times New Roman" w:hAnsi="Times New Roman" w:cs="Times New Roman"/>
            <w:sz w:val="24"/>
            <w:szCs w:val="24"/>
          </w:rPr>
          <w:delText>regards</w:delText>
        </w:r>
      </w:del>
      <w:commentRangeEnd w:id="55"/>
      <w:del w:id="56" w:author="Susan" w:date="2022-01-10T15:03:00Z">
        <w:r w:rsidR="00EA1FAC" w:rsidDel="003D5CCF">
          <w:rPr>
            <w:rStyle w:val="CommentReference"/>
          </w:rPr>
          <w:commentReference w:id="55"/>
        </w:r>
      </w:del>
      <w:del w:id="57" w:author="Susan" w:date="2022-01-10T15:01:00Z">
        <w:r w:rsidR="00220709" w:rsidDel="00EA1FAC">
          <w:rPr>
            <w:rFonts w:ascii="Times New Roman" w:hAnsi="Times New Roman" w:cs="Times New Roman"/>
            <w:sz w:val="24"/>
            <w:szCs w:val="24"/>
          </w:rPr>
          <w:delText xml:space="preserve"> to </w:delText>
        </w:r>
      </w:del>
      <w:r w:rsidR="00220709">
        <w:rPr>
          <w:rFonts w:ascii="Times New Roman" w:hAnsi="Times New Roman" w:cs="Times New Roman"/>
          <w:sz w:val="24"/>
          <w:szCs w:val="24"/>
        </w:rPr>
        <w:t>three aspects</w:t>
      </w:r>
      <w:ins w:id="58" w:author="Susan" w:date="2022-01-10T15:03:00Z">
        <w:r w:rsidR="003D5CCF">
          <w:rPr>
            <w:rFonts w:ascii="Times New Roman" w:hAnsi="Times New Roman" w:cs="Times New Roman"/>
            <w:sz w:val="24"/>
            <w:szCs w:val="24"/>
          </w:rPr>
          <w:t xml:space="preserve"> of the phenomenon</w:t>
        </w:r>
      </w:ins>
      <w:r w:rsidR="00220709">
        <w:rPr>
          <w:rFonts w:ascii="Times New Roman" w:hAnsi="Times New Roman" w:cs="Times New Roman"/>
          <w:sz w:val="24"/>
          <w:szCs w:val="24"/>
        </w:rPr>
        <w:t xml:space="preserve">. The first deals with economic supervision as representing men’s tendency to supervise and </w:t>
      </w:r>
      <w:r w:rsidR="00A325B4">
        <w:rPr>
          <w:rFonts w:ascii="Times New Roman" w:hAnsi="Times New Roman" w:cs="Times New Roman"/>
          <w:sz w:val="24"/>
          <w:szCs w:val="24"/>
        </w:rPr>
        <w:t>restrict</w:t>
      </w:r>
      <w:r w:rsidR="00220709">
        <w:rPr>
          <w:rFonts w:ascii="Times New Roman" w:hAnsi="Times New Roman" w:cs="Times New Roman"/>
          <w:sz w:val="24"/>
          <w:szCs w:val="24"/>
        </w:rPr>
        <w:t xml:space="preserve"> women’s ability to freely use family resources. The second focuses on economic exploitation as reflecting these men’s tendency to </w:t>
      </w:r>
      <w:r w:rsidR="003022F1">
        <w:rPr>
          <w:rFonts w:ascii="Times New Roman" w:hAnsi="Times New Roman" w:cs="Times New Roman"/>
          <w:sz w:val="24"/>
          <w:szCs w:val="24"/>
        </w:rPr>
        <w:t xml:space="preserve">create </w:t>
      </w:r>
      <w:r w:rsidR="00220709">
        <w:rPr>
          <w:rFonts w:ascii="Times New Roman" w:hAnsi="Times New Roman" w:cs="Times New Roman"/>
          <w:sz w:val="24"/>
          <w:szCs w:val="24"/>
        </w:rPr>
        <w:t>debts and damage their partner’</w:t>
      </w:r>
      <w:r w:rsidR="00412E93">
        <w:rPr>
          <w:rFonts w:ascii="Times New Roman" w:hAnsi="Times New Roman" w:cs="Times New Roman"/>
          <w:sz w:val="24"/>
          <w:szCs w:val="24"/>
        </w:rPr>
        <w:t xml:space="preserve">s credit rating. The third refers to </w:t>
      </w:r>
      <w:r w:rsidR="00336DAB">
        <w:rPr>
          <w:rFonts w:ascii="Times New Roman" w:hAnsi="Times New Roman" w:cs="Times New Roman"/>
          <w:sz w:val="24"/>
          <w:szCs w:val="24"/>
        </w:rPr>
        <w:t xml:space="preserve">men </w:t>
      </w:r>
      <w:r w:rsidR="003022F1">
        <w:rPr>
          <w:rFonts w:ascii="Times New Roman" w:hAnsi="Times New Roman" w:cs="Times New Roman"/>
          <w:sz w:val="24"/>
          <w:szCs w:val="24"/>
        </w:rPr>
        <w:t>economically blocking</w:t>
      </w:r>
      <w:r w:rsidR="00336DAB">
        <w:rPr>
          <w:rFonts w:ascii="Times New Roman" w:hAnsi="Times New Roman" w:cs="Times New Roman"/>
          <w:sz w:val="24"/>
          <w:szCs w:val="24"/>
          <w:lang w:val="en-GB"/>
        </w:rPr>
        <w:t xml:space="preserve"> their partners by thwarting employment opportunities or opportunities these women have to establish themselves and advance in their work (</w:t>
      </w:r>
      <w:proofErr w:type="spellStart"/>
      <w:r w:rsidR="00336DAB">
        <w:rPr>
          <w:rFonts w:ascii="Times New Roman" w:hAnsi="Times New Roman" w:cs="Times New Roman"/>
          <w:sz w:val="24"/>
          <w:szCs w:val="24"/>
          <w:lang w:val="en-GB"/>
        </w:rPr>
        <w:t>Stylianou</w:t>
      </w:r>
      <w:proofErr w:type="spellEnd"/>
      <w:r w:rsidR="00336DAB">
        <w:rPr>
          <w:rFonts w:ascii="Times New Roman" w:hAnsi="Times New Roman" w:cs="Times New Roman"/>
          <w:sz w:val="24"/>
          <w:szCs w:val="24"/>
          <w:lang w:val="en-GB"/>
        </w:rPr>
        <w:t xml:space="preserve">, Postmus &amp; McMahon 2013). </w:t>
      </w:r>
      <w:r w:rsidR="00E33A70">
        <w:rPr>
          <w:rFonts w:ascii="Times New Roman" w:hAnsi="Times New Roman" w:cs="Times New Roman"/>
          <w:sz w:val="24"/>
          <w:szCs w:val="24"/>
          <w:lang w:val="en-GB"/>
        </w:rPr>
        <w:t xml:space="preserve">These three aspects include </w:t>
      </w:r>
      <w:r w:rsidR="003022F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33A70">
        <w:rPr>
          <w:rFonts w:ascii="Times New Roman" w:hAnsi="Times New Roman" w:cs="Times New Roman"/>
          <w:sz w:val="24"/>
          <w:szCs w:val="24"/>
          <w:lang w:val="en-GB"/>
        </w:rPr>
        <w:t xml:space="preserve"> dimension of coercive control (Stark 2007), which </w:t>
      </w:r>
      <w:r w:rsidR="001C73CD">
        <w:rPr>
          <w:rFonts w:ascii="Times New Roman" w:hAnsi="Times New Roman" w:cs="Times New Roman"/>
          <w:sz w:val="24"/>
          <w:szCs w:val="24"/>
          <w:lang w:val="en-GB"/>
        </w:rPr>
        <w:t>distinguishes</w:t>
      </w:r>
      <w:r w:rsidR="00E33A70">
        <w:rPr>
          <w:rFonts w:ascii="Times New Roman" w:hAnsi="Times New Roman" w:cs="Times New Roman"/>
          <w:sz w:val="24"/>
          <w:szCs w:val="24"/>
          <w:lang w:val="en-GB"/>
        </w:rPr>
        <w:t xml:space="preserve"> economic abuse </w:t>
      </w:r>
      <w:r w:rsidR="001C73CD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E33A70">
        <w:rPr>
          <w:rFonts w:ascii="Times New Roman" w:hAnsi="Times New Roman" w:cs="Times New Roman"/>
          <w:sz w:val="24"/>
          <w:szCs w:val="24"/>
          <w:lang w:val="en-GB"/>
        </w:rPr>
        <w:t>the normative male commitment</w:t>
      </w:r>
      <w:r w:rsidR="001C73CD">
        <w:rPr>
          <w:rFonts w:ascii="Times New Roman" w:hAnsi="Times New Roman" w:cs="Times New Roman"/>
          <w:sz w:val="24"/>
          <w:szCs w:val="24"/>
          <w:lang w:val="en-GB"/>
        </w:rPr>
        <w:t xml:space="preserve"> to take on the role of the “good provider.” However, the blurring of the dist</w:t>
      </w:r>
      <w:r w:rsidR="00D1301D">
        <w:rPr>
          <w:rFonts w:ascii="Times New Roman" w:hAnsi="Times New Roman" w:cs="Times New Roman"/>
          <w:sz w:val="24"/>
          <w:szCs w:val="24"/>
          <w:lang w:val="en-GB"/>
        </w:rPr>
        <w:t>inction between the two is still commonly typical of professional discourses</w:t>
      </w:r>
      <w:r w:rsidR="003022F1">
        <w:rPr>
          <w:rFonts w:ascii="Times New Roman" w:hAnsi="Times New Roman" w:cs="Times New Roman"/>
          <w:sz w:val="24"/>
          <w:szCs w:val="24"/>
          <w:lang w:val="en-GB"/>
        </w:rPr>
        <w:t>, and t</w:t>
      </w:r>
      <w:r w:rsidR="00D1301D">
        <w:rPr>
          <w:rFonts w:ascii="Times New Roman" w:hAnsi="Times New Roman" w:cs="Times New Roman"/>
          <w:sz w:val="24"/>
          <w:szCs w:val="24"/>
          <w:lang w:val="en-GB"/>
        </w:rPr>
        <w:t xml:space="preserve">his is strengthened by the </w:t>
      </w:r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legal system’s marginal treatment of non-physical abuse (Renan </w:t>
      </w:r>
      <w:proofErr w:type="spellStart"/>
      <w:r w:rsidR="005B7B93">
        <w:rPr>
          <w:rFonts w:ascii="Times New Roman" w:hAnsi="Times New Roman" w:cs="Times New Roman"/>
          <w:sz w:val="24"/>
          <w:szCs w:val="24"/>
          <w:lang w:val="en-GB"/>
        </w:rPr>
        <w:t>Barzilay</w:t>
      </w:r>
      <w:proofErr w:type="spellEnd"/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 2017). A recent study found that the aspect of coercive control in the context of economic abuse also includes the intention to take </w:t>
      </w:r>
      <w:commentRangeStart w:id="59"/>
      <w:r w:rsidR="005B7B93">
        <w:rPr>
          <w:rFonts w:ascii="Times New Roman" w:hAnsi="Times New Roman" w:cs="Times New Roman"/>
          <w:sz w:val="24"/>
          <w:szCs w:val="24"/>
          <w:lang w:val="en-GB"/>
        </w:rPr>
        <w:t>over</w:t>
      </w:r>
      <w:commentRangeEnd w:id="59"/>
      <w:r w:rsidR="003D5CCF">
        <w:rPr>
          <w:rStyle w:val="CommentReference"/>
        </w:rPr>
        <w:commentReference w:id="59"/>
      </w:r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 resources by isolating the partner and undermining her knowledge and </w:t>
      </w:r>
      <w:r w:rsidR="00B956CD">
        <w:rPr>
          <w:rFonts w:ascii="Times New Roman" w:hAnsi="Times New Roman" w:cs="Times New Roman"/>
          <w:sz w:val="24"/>
          <w:szCs w:val="24"/>
          <w:lang w:val="en-GB"/>
        </w:rPr>
        <w:t>ability</w:t>
      </w:r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A325B4">
        <w:rPr>
          <w:rFonts w:ascii="Times New Roman" w:hAnsi="Times New Roman" w:cs="Times New Roman"/>
          <w:sz w:val="24"/>
          <w:szCs w:val="24"/>
          <w:lang w:val="en-GB"/>
        </w:rPr>
        <w:t xml:space="preserve">manage </w:t>
      </w:r>
      <w:ins w:id="60" w:author="Susan" w:date="2022-01-10T15:06:00Z">
        <w:r w:rsidR="003D5CCF">
          <w:rPr>
            <w:rFonts w:ascii="Times New Roman" w:hAnsi="Times New Roman" w:cs="Times New Roman"/>
            <w:sz w:val="24"/>
            <w:szCs w:val="24"/>
            <w:lang w:val="en-GB"/>
          </w:rPr>
          <w:t>financially</w:t>
        </w:r>
      </w:ins>
      <w:del w:id="61" w:author="Susan" w:date="2022-01-10T15:06:00Z">
        <w:r w:rsidR="00A325B4" w:rsidDel="003D5CCF">
          <w:rPr>
            <w:rFonts w:ascii="Times New Roman" w:hAnsi="Times New Roman" w:cs="Times New Roman"/>
            <w:sz w:val="24"/>
            <w:szCs w:val="24"/>
            <w:lang w:val="en-GB"/>
          </w:rPr>
          <w:delText>finances</w:delText>
        </w:r>
      </w:del>
      <w:bookmarkStart w:id="62" w:name="_GoBack"/>
      <w:bookmarkEnd w:id="62"/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 (Duron et al. 2020). Therefore, social support and accompaniment </w:t>
      </w:r>
      <w:r w:rsidR="00B956CD">
        <w:rPr>
          <w:rFonts w:ascii="Times New Roman" w:hAnsi="Times New Roman" w:cs="Times New Roman"/>
          <w:sz w:val="24"/>
          <w:szCs w:val="24"/>
          <w:lang w:val="en-GB"/>
        </w:rPr>
        <w:t>in dealing with</w:t>
      </w:r>
      <w:r w:rsidR="005B7B93">
        <w:rPr>
          <w:rFonts w:ascii="Times New Roman" w:hAnsi="Times New Roman" w:cs="Times New Roman"/>
          <w:sz w:val="24"/>
          <w:szCs w:val="24"/>
          <w:lang w:val="en-GB"/>
        </w:rPr>
        <w:t xml:space="preserve"> financial institutions are central to the rehabilitation of economic abuse survivors (</w:t>
      </w:r>
      <w:proofErr w:type="spellStart"/>
      <w:r w:rsidR="005B7B93">
        <w:rPr>
          <w:rFonts w:ascii="Times New Roman" w:hAnsi="Times New Roman" w:cs="Times New Roman"/>
          <w:sz w:val="24"/>
          <w:szCs w:val="24"/>
          <w:lang w:val="en-GB"/>
        </w:rPr>
        <w:t>Schrag</w:t>
      </w:r>
      <w:proofErr w:type="spellEnd"/>
      <w:r w:rsidR="005B7B93">
        <w:rPr>
          <w:rFonts w:ascii="Times New Roman" w:hAnsi="Times New Roman" w:cs="Times New Roman"/>
          <w:sz w:val="24"/>
          <w:szCs w:val="24"/>
          <w:lang w:val="en-GB"/>
        </w:rPr>
        <w:t>, Ravi &amp; Robinson 2020).</w:t>
      </w:r>
    </w:p>
    <w:sectPr w:rsidR="0059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Susan" w:date="2021-12-27T02:59:00Z" w:initials="S">
    <w:p w14:paraId="20FECEDA" w14:textId="461DD611" w:rsidR="00182A4B" w:rsidRDefault="00182A4B">
      <w:pPr>
        <w:pStyle w:val="CommentText"/>
      </w:pPr>
      <w:r>
        <w:rPr>
          <w:rStyle w:val="CommentReference"/>
        </w:rPr>
        <w:annotationRef/>
      </w:r>
      <w:r>
        <w:t>I’m not sure exhausted is the right word here. I have to think about it more – to exhaust a right means to come to the end of its use – usually applies to intellectual property rights when discussing rights. I’ll have to sleep on it.</w:t>
      </w:r>
    </w:p>
  </w:comment>
  <w:comment w:id="11" w:author="Susan" w:date="2022-01-10T14:43:00Z" w:initials="S">
    <w:p w14:paraId="716392CC" w14:textId="61D62755" w:rsidR="00522345" w:rsidRDefault="00522345">
      <w:pPr>
        <w:pStyle w:val="CommentText"/>
      </w:pPr>
      <w:r>
        <w:rPr>
          <w:rStyle w:val="CommentReference"/>
        </w:rPr>
        <w:annotationRef/>
      </w:r>
      <w:r>
        <w:t>Here exhausted is correct.</w:t>
      </w:r>
    </w:p>
  </w:comment>
  <w:comment w:id="37" w:author="Susan" w:date="2022-01-10T14:53:00Z" w:initials="S">
    <w:p w14:paraId="6A4A856B" w14:textId="5784F6BF" w:rsidR="00EA1FAC" w:rsidRDefault="00EA1FAC">
      <w:pPr>
        <w:pStyle w:val="CommentText"/>
      </w:pPr>
      <w:r>
        <w:rPr>
          <w:rStyle w:val="CommentReference"/>
        </w:rPr>
        <w:annotationRef/>
      </w:r>
      <w:r>
        <w:t>I think this verb applies to the guidelines, and not the system – correct me if I’m wrong.</w:t>
      </w:r>
    </w:p>
  </w:comment>
  <w:comment w:id="39" w:author="Susan" w:date="2022-01-10T14:56:00Z" w:initials="S">
    <w:p w14:paraId="785380F5" w14:textId="50D138A7" w:rsidR="00EA1FAC" w:rsidRDefault="00EA1FAC">
      <w:pPr>
        <w:pStyle w:val="CommentText"/>
      </w:pPr>
      <w:r>
        <w:rPr>
          <w:rStyle w:val="CommentReference"/>
        </w:rPr>
        <w:annotationRef/>
      </w:r>
      <w:r>
        <w:t>This seems to be the language used in the literature</w:t>
      </w:r>
    </w:p>
  </w:comment>
  <w:comment w:id="55" w:author="Susan" w:date="2022-01-10T15:02:00Z" w:initials="S">
    <w:p w14:paraId="59AFEB43" w14:textId="5ED706D3" w:rsidR="00EA1FAC" w:rsidRDefault="00EA1FAC">
      <w:pPr>
        <w:pStyle w:val="CommentText"/>
      </w:pPr>
      <w:r>
        <w:rPr>
          <w:rStyle w:val="CommentReference"/>
        </w:rPr>
        <w:annotationRef/>
      </w:r>
      <w:r>
        <w:t>If you want to use in regard to, it’s not with an s</w:t>
      </w:r>
    </w:p>
  </w:comment>
  <w:comment w:id="59" w:author="Susan" w:date="2022-01-10T15:05:00Z" w:initials="S">
    <w:p w14:paraId="2A8A1D1F" w14:textId="52BDB7AE" w:rsidR="003D5CCF" w:rsidRDefault="003D5CCF">
      <w:pPr>
        <w:pStyle w:val="CommentText"/>
      </w:pPr>
      <w:r>
        <w:rPr>
          <w:rStyle w:val="CommentReference"/>
        </w:rPr>
        <w:annotationRef/>
      </w:r>
      <w:r>
        <w:t xml:space="preserve">Control resources? Or take over control of resources maybe?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FECEDA" w15:done="0"/>
  <w15:commentEx w15:paraId="716392CC" w15:done="0"/>
  <w15:commentEx w15:paraId="6A4A856B" w15:done="0"/>
  <w15:commentEx w15:paraId="785380F5" w15:done="0"/>
  <w15:commentEx w15:paraId="59AFEB43" w15:done="0"/>
  <w15:commentEx w15:paraId="2A8A1D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FECEDA" w16cid:durableId="2573AAA5"/>
  <w16cid:commentId w16cid:paraId="716392CC" w16cid:durableId="2586C477"/>
  <w16cid:commentId w16cid:paraId="6A4A856B" w16cid:durableId="2586C6F4"/>
  <w16cid:commentId w16cid:paraId="785380F5" w16cid:durableId="2586C795"/>
  <w16cid:commentId w16cid:paraId="59AFEB43" w16cid:durableId="2586C8EA"/>
  <w16cid:commentId w16cid:paraId="2A8A1D1F" w16cid:durableId="2586C9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4E"/>
    <w:rsid w:val="00020E22"/>
    <w:rsid w:val="00045551"/>
    <w:rsid w:val="00054570"/>
    <w:rsid w:val="000E1BD0"/>
    <w:rsid w:val="00150DEE"/>
    <w:rsid w:val="00182A4B"/>
    <w:rsid w:val="00191BCA"/>
    <w:rsid w:val="0019587D"/>
    <w:rsid w:val="001B6ACE"/>
    <w:rsid w:val="001C00D1"/>
    <w:rsid w:val="001C73CD"/>
    <w:rsid w:val="001D1C0B"/>
    <w:rsid w:val="001E7417"/>
    <w:rsid w:val="001F768E"/>
    <w:rsid w:val="00220709"/>
    <w:rsid w:val="0022553E"/>
    <w:rsid w:val="002328E6"/>
    <w:rsid w:val="00282000"/>
    <w:rsid w:val="00285563"/>
    <w:rsid w:val="002A02A1"/>
    <w:rsid w:val="002A40E1"/>
    <w:rsid w:val="002A56EF"/>
    <w:rsid w:val="003022F1"/>
    <w:rsid w:val="00315827"/>
    <w:rsid w:val="00336DAB"/>
    <w:rsid w:val="0035110D"/>
    <w:rsid w:val="00357BEF"/>
    <w:rsid w:val="00364306"/>
    <w:rsid w:val="003925EF"/>
    <w:rsid w:val="003B0432"/>
    <w:rsid w:val="003B4776"/>
    <w:rsid w:val="003D5CCF"/>
    <w:rsid w:val="00412E93"/>
    <w:rsid w:val="00412EF9"/>
    <w:rsid w:val="00454829"/>
    <w:rsid w:val="00462F3F"/>
    <w:rsid w:val="004B6A6C"/>
    <w:rsid w:val="004D21C7"/>
    <w:rsid w:val="004D67B7"/>
    <w:rsid w:val="004F65F5"/>
    <w:rsid w:val="004F68FD"/>
    <w:rsid w:val="00522345"/>
    <w:rsid w:val="00533E2D"/>
    <w:rsid w:val="005502F3"/>
    <w:rsid w:val="00595E2C"/>
    <w:rsid w:val="005B7B93"/>
    <w:rsid w:val="005C2E4D"/>
    <w:rsid w:val="00637614"/>
    <w:rsid w:val="00641D35"/>
    <w:rsid w:val="00653A3B"/>
    <w:rsid w:val="006821F0"/>
    <w:rsid w:val="006A5146"/>
    <w:rsid w:val="006C6277"/>
    <w:rsid w:val="00707071"/>
    <w:rsid w:val="00711E4B"/>
    <w:rsid w:val="007D31CD"/>
    <w:rsid w:val="007F57E9"/>
    <w:rsid w:val="007F713B"/>
    <w:rsid w:val="00837101"/>
    <w:rsid w:val="008458ED"/>
    <w:rsid w:val="0089572C"/>
    <w:rsid w:val="00895972"/>
    <w:rsid w:val="008C525F"/>
    <w:rsid w:val="008C580E"/>
    <w:rsid w:val="00903B49"/>
    <w:rsid w:val="00936A53"/>
    <w:rsid w:val="00961E8F"/>
    <w:rsid w:val="00991085"/>
    <w:rsid w:val="009C36A9"/>
    <w:rsid w:val="00A325B4"/>
    <w:rsid w:val="00A4385B"/>
    <w:rsid w:val="00A54620"/>
    <w:rsid w:val="00A831EE"/>
    <w:rsid w:val="00A849DB"/>
    <w:rsid w:val="00AA395B"/>
    <w:rsid w:val="00AB2D0F"/>
    <w:rsid w:val="00AE18E3"/>
    <w:rsid w:val="00AF18B4"/>
    <w:rsid w:val="00B1014E"/>
    <w:rsid w:val="00B12B98"/>
    <w:rsid w:val="00B22BB6"/>
    <w:rsid w:val="00B86EC3"/>
    <w:rsid w:val="00B90BC8"/>
    <w:rsid w:val="00B956CD"/>
    <w:rsid w:val="00BA2A0A"/>
    <w:rsid w:val="00BD7852"/>
    <w:rsid w:val="00C77E36"/>
    <w:rsid w:val="00C807B0"/>
    <w:rsid w:val="00C84762"/>
    <w:rsid w:val="00CC2881"/>
    <w:rsid w:val="00D1301D"/>
    <w:rsid w:val="00D36DBD"/>
    <w:rsid w:val="00D42C5C"/>
    <w:rsid w:val="00D95DD0"/>
    <w:rsid w:val="00DF1770"/>
    <w:rsid w:val="00DF7C89"/>
    <w:rsid w:val="00E00D37"/>
    <w:rsid w:val="00E06DCD"/>
    <w:rsid w:val="00E217B9"/>
    <w:rsid w:val="00E33A70"/>
    <w:rsid w:val="00E528A4"/>
    <w:rsid w:val="00E54AA9"/>
    <w:rsid w:val="00E73A91"/>
    <w:rsid w:val="00E77E9D"/>
    <w:rsid w:val="00EA1FAC"/>
    <w:rsid w:val="00ED6566"/>
    <w:rsid w:val="00EE7B5C"/>
    <w:rsid w:val="00EF42CF"/>
    <w:rsid w:val="00EF7FA9"/>
    <w:rsid w:val="00F43332"/>
    <w:rsid w:val="00F675E9"/>
    <w:rsid w:val="00F83172"/>
    <w:rsid w:val="00F944B6"/>
    <w:rsid w:val="00FA0C79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E152"/>
  <w15:chartTrackingRefBased/>
  <w15:docId w15:val="{30C7DF16-CDA3-4855-BDD6-563DA20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1084</Words>
  <Characters>6641</Characters>
  <Application>Microsoft Office Word</Application>
  <DocSecurity>0</DocSecurity>
  <Lines>85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Susan</cp:lastModifiedBy>
  <cp:revision>3</cp:revision>
  <dcterms:created xsi:type="dcterms:W3CDTF">2022-01-10T12:38:00Z</dcterms:created>
  <dcterms:modified xsi:type="dcterms:W3CDTF">2022-01-10T13:06:00Z</dcterms:modified>
</cp:coreProperties>
</file>