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A78B3A" w14:textId="77777777" w:rsidR="004C7D87" w:rsidRDefault="00944142">
      <w:pPr>
        <w:pStyle w:val="Textkrper"/>
        <w:rPr>
          <w:rFonts w:ascii="Times New Roman"/>
        </w:rPr>
      </w:pPr>
      <w:r>
        <w:pict w14:anchorId="25A796B6">
          <v:rect id="docshape1" o:spid="_x0000_s2312" alt="" style="position:absolute;margin-left:0;margin-top:0;width:595.3pt;height:841.9pt;z-index:-17769984;mso-wrap-edited:f;mso-width-percent:0;mso-height-percent:0;mso-position-horizontal-relative:page;mso-position-vertical-relative:page;mso-width-percent:0;mso-height-percent:0" fillcolor="#f1f1f1" stroked="f">
            <w10:wrap anchorx="page" anchory="page"/>
          </v:rect>
        </w:pict>
      </w:r>
    </w:p>
    <w:p w14:paraId="25A78B3B" w14:textId="77777777" w:rsidR="004C7D87" w:rsidRDefault="004C7D87">
      <w:pPr>
        <w:pStyle w:val="Textkrper"/>
        <w:rPr>
          <w:rFonts w:ascii="Times New Roman"/>
        </w:rPr>
      </w:pPr>
    </w:p>
    <w:p w14:paraId="25A78B3C" w14:textId="77777777" w:rsidR="004C7D87" w:rsidRDefault="004C7D87">
      <w:pPr>
        <w:pStyle w:val="Textkrper"/>
        <w:rPr>
          <w:rFonts w:ascii="Times New Roman"/>
        </w:rPr>
      </w:pPr>
    </w:p>
    <w:p w14:paraId="25A78B3D" w14:textId="77777777" w:rsidR="004C7D87" w:rsidRDefault="004C7D87">
      <w:pPr>
        <w:pStyle w:val="Textkrper"/>
        <w:rPr>
          <w:rFonts w:ascii="Times New Roman"/>
        </w:rPr>
      </w:pPr>
    </w:p>
    <w:p w14:paraId="25A78B3E" w14:textId="77777777" w:rsidR="004C7D87" w:rsidRDefault="004C7D87">
      <w:pPr>
        <w:pStyle w:val="Textkrper"/>
        <w:spacing w:before="8"/>
        <w:rPr>
          <w:rFonts w:ascii="Times New Roman"/>
          <w:sz w:val="17"/>
        </w:rPr>
      </w:pPr>
    </w:p>
    <w:p w14:paraId="25A78B3F" w14:textId="77777777" w:rsidR="004C7D87" w:rsidRDefault="00EB0868">
      <w:pPr>
        <w:pStyle w:val="Titel"/>
      </w:pPr>
      <w:r>
        <w:rPr>
          <w:color w:val="ADB4BC"/>
        </w:rPr>
        <w:t>KURSBUCH</w:t>
      </w:r>
    </w:p>
    <w:p w14:paraId="25A78B40" w14:textId="77777777" w:rsidR="004C7D87" w:rsidRDefault="00944142">
      <w:pPr>
        <w:ind w:left="-460"/>
        <w:rPr>
          <w:sz w:val="20"/>
        </w:rPr>
      </w:pPr>
      <w:r>
        <w:rPr>
          <w:sz w:val="20"/>
        </w:rPr>
      </w:r>
      <w:r>
        <w:rPr>
          <w:sz w:val="20"/>
        </w:rPr>
        <w:pict w14:anchorId="25A796B7">
          <v:group id="docshapegroup2" o:spid="_x0000_s2310" alt="" style="width:62.4pt;height:330.75pt;mso-position-horizontal-relative:char;mso-position-vertical-relative:line" coordsize="1248,6615">
            <v:rect id="docshape3" o:spid="_x0000_s2311" alt="" style="position:absolute;width:1248;height:6615" fillcolor="#adb4bc" stroked="f"/>
            <w10:anchorlock/>
          </v:group>
        </w:pict>
      </w:r>
      <w:r w:rsidR="00155A6E">
        <w:rPr>
          <w:rFonts w:ascii="Times New Roman"/>
          <w:sz w:val="20"/>
        </w:rPr>
        <w:t xml:space="preserve"> </w:t>
      </w:r>
      <w:r w:rsidR="00155A6E">
        <w:rPr>
          <w:noProof/>
        </w:rPr>
        <w:drawing>
          <wp:inline distT="0" distB="0" distL="0" distR="0" wp14:anchorId="25A796B9" wp14:editId="25A796BA">
            <wp:extent cx="6300762" cy="4200525"/>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7" cstate="print"/>
                    <a:stretch>
                      <a:fillRect/>
                    </a:stretch>
                  </pic:blipFill>
                  <pic:spPr>
                    <a:xfrm>
                      <a:off x="0" y="0"/>
                      <a:ext cx="6300762" cy="4200525"/>
                    </a:xfrm>
                    <a:prstGeom prst="rect">
                      <a:avLst/>
                    </a:prstGeom>
                  </pic:spPr>
                </pic:pic>
              </a:graphicData>
            </a:graphic>
          </wp:inline>
        </w:drawing>
      </w:r>
    </w:p>
    <w:p w14:paraId="25A78B41" w14:textId="77777777" w:rsidR="004C7D87" w:rsidRDefault="00EB0868">
      <w:pPr>
        <w:pStyle w:val="berschrift2"/>
        <w:spacing w:before="451"/>
        <w:ind w:left="917"/>
      </w:pPr>
      <w:r>
        <w:rPr>
          <w:color w:val="003946"/>
        </w:rPr>
        <w:t>Netzwerke und verteilte Systeme</w:t>
      </w:r>
    </w:p>
    <w:p w14:paraId="25A78B42" w14:textId="77777777" w:rsidR="004C7D87" w:rsidRDefault="00EB0868">
      <w:pPr>
        <w:spacing w:before="196"/>
        <w:ind w:left="957"/>
        <w:rPr>
          <w:sz w:val="26"/>
        </w:rPr>
      </w:pPr>
      <w:r>
        <w:rPr>
          <w:color w:val="003946"/>
          <w:sz w:val="26"/>
        </w:rPr>
        <w:t>DLMCSNDS01</w:t>
      </w:r>
    </w:p>
    <w:p w14:paraId="25A78B43" w14:textId="77777777" w:rsidR="004C7D87" w:rsidRDefault="004C7D87">
      <w:pPr>
        <w:pStyle w:val="Textkrper"/>
      </w:pPr>
    </w:p>
    <w:p w14:paraId="25A78B44" w14:textId="77777777" w:rsidR="004C7D87" w:rsidRDefault="004C7D87">
      <w:pPr>
        <w:pStyle w:val="Textkrper"/>
      </w:pPr>
    </w:p>
    <w:p w14:paraId="25A78B45" w14:textId="77777777" w:rsidR="004C7D87" w:rsidRDefault="004C7D87">
      <w:pPr>
        <w:pStyle w:val="Textkrper"/>
      </w:pPr>
    </w:p>
    <w:p w14:paraId="25A78B46" w14:textId="77777777" w:rsidR="004C7D87" w:rsidRDefault="004C7D87">
      <w:pPr>
        <w:pStyle w:val="Textkrper"/>
      </w:pPr>
    </w:p>
    <w:p w14:paraId="25A78B47" w14:textId="77777777" w:rsidR="004C7D87" w:rsidRDefault="004C7D87">
      <w:pPr>
        <w:pStyle w:val="Textkrper"/>
      </w:pPr>
    </w:p>
    <w:p w14:paraId="25A78B48" w14:textId="77777777" w:rsidR="004C7D87" w:rsidRDefault="004C7D87">
      <w:pPr>
        <w:pStyle w:val="Textkrper"/>
      </w:pPr>
    </w:p>
    <w:p w14:paraId="25A78B49" w14:textId="77777777" w:rsidR="004C7D87" w:rsidRDefault="004C7D87">
      <w:pPr>
        <w:pStyle w:val="Textkrper"/>
      </w:pPr>
    </w:p>
    <w:p w14:paraId="25A78B4A" w14:textId="77777777" w:rsidR="004C7D87" w:rsidRDefault="004C7D87">
      <w:pPr>
        <w:pStyle w:val="Textkrper"/>
      </w:pPr>
    </w:p>
    <w:p w14:paraId="25A78B4B" w14:textId="77777777" w:rsidR="004C7D87" w:rsidRDefault="004C7D87">
      <w:pPr>
        <w:pStyle w:val="Textkrper"/>
      </w:pPr>
    </w:p>
    <w:p w14:paraId="25A78B4C" w14:textId="77777777" w:rsidR="004C7D87" w:rsidRDefault="004C7D87">
      <w:pPr>
        <w:pStyle w:val="Textkrper"/>
      </w:pPr>
    </w:p>
    <w:p w14:paraId="25A78B4D" w14:textId="77777777" w:rsidR="004C7D87" w:rsidRDefault="004C7D87">
      <w:pPr>
        <w:pStyle w:val="Textkrper"/>
      </w:pPr>
    </w:p>
    <w:p w14:paraId="25A78B4E" w14:textId="77777777" w:rsidR="004C7D87" w:rsidRDefault="004C7D87">
      <w:pPr>
        <w:pStyle w:val="Textkrper"/>
      </w:pPr>
    </w:p>
    <w:p w14:paraId="25A78B4F" w14:textId="77777777" w:rsidR="004C7D87" w:rsidRDefault="004C7D87">
      <w:pPr>
        <w:pStyle w:val="Textkrper"/>
      </w:pPr>
    </w:p>
    <w:p w14:paraId="25A78B50" w14:textId="77777777" w:rsidR="004C7D87" w:rsidRDefault="004C7D87">
      <w:pPr>
        <w:pStyle w:val="Textkrper"/>
      </w:pPr>
    </w:p>
    <w:p w14:paraId="25A78B51" w14:textId="77777777" w:rsidR="004C7D87" w:rsidRDefault="00EB0868">
      <w:pPr>
        <w:pStyle w:val="Textkrper"/>
        <w:spacing w:before="4"/>
        <w:rPr>
          <w:sz w:val="21"/>
        </w:rPr>
      </w:pPr>
      <w:r>
        <w:rPr>
          <w:noProof/>
        </w:rPr>
        <w:drawing>
          <wp:anchor distT="0" distB="0" distL="0" distR="0" simplePos="0" relativeHeight="251658240" behindDoc="0" locked="0" layoutInCell="1" allowOverlap="1" wp14:anchorId="25A796BB" wp14:editId="25A796BC">
            <wp:simplePos x="0" y="0"/>
            <wp:positionH relativeFrom="page">
              <wp:posOffset>5284440</wp:posOffset>
            </wp:positionH>
            <wp:positionV relativeFrom="paragraph">
              <wp:posOffset>172617</wp:posOffset>
            </wp:positionV>
            <wp:extent cx="1909806" cy="371475"/>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stretch>
                      <a:fillRect/>
                    </a:stretch>
                  </pic:blipFill>
                  <pic:spPr>
                    <a:xfrm>
                      <a:off x="0" y="0"/>
                      <a:ext cx="1909806" cy="371475"/>
                    </a:xfrm>
                    <a:prstGeom prst="rect">
                      <a:avLst/>
                    </a:prstGeom>
                  </pic:spPr>
                </pic:pic>
              </a:graphicData>
            </a:graphic>
          </wp:anchor>
        </w:drawing>
      </w:r>
    </w:p>
    <w:p w14:paraId="25A78B52" w14:textId="77777777" w:rsidR="004C7D87" w:rsidRDefault="004C7D87">
      <w:pPr>
        <w:rPr>
          <w:sz w:val="21"/>
        </w:rPr>
        <w:sectPr w:rsidR="004C7D87">
          <w:footerReference w:type="default" r:id="rId9"/>
          <w:type w:val="continuous"/>
          <w:pgSz w:w="11910" w:h="16840"/>
          <w:pgMar w:top="1600" w:right="400" w:bottom="280" w:left="460" w:header="0" w:footer="0" w:gutter="0"/>
          <w:pgNumType w:start="9"/>
          <w:cols w:space="720"/>
        </w:sectPr>
      </w:pPr>
    </w:p>
    <w:p w14:paraId="25A78B53" w14:textId="77777777" w:rsidR="004C7D87" w:rsidRDefault="004C7D87">
      <w:pPr>
        <w:pStyle w:val="Textkrper"/>
      </w:pPr>
    </w:p>
    <w:p w14:paraId="25A78B54" w14:textId="77777777" w:rsidR="004C7D87" w:rsidRDefault="004C7D87">
      <w:pPr>
        <w:sectPr w:rsidR="004C7D87">
          <w:pgSz w:w="11910" w:h="16840"/>
          <w:pgMar w:top="0" w:right="400" w:bottom="280" w:left="460" w:header="0" w:footer="0" w:gutter="0"/>
          <w:cols w:space="720"/>
        </w:sectPr>
      </w:pPr>
    </w:p>
    <w:p w14:paraId="25A78B55" w14:textId="77777777" w:rsidR="004C7D87" w:rsidRDefault="004C7D87">
      <w:pPr>
        <w:pStyle w:val="Textkrper"/>
        <w:rPr>
          <w:sz w:val="58"/>
        </w:rPr>
      </w:pPr>
    </w:p>
    <w:p w14:paraId="25A78B56" w14:textId="77777777" w:rsidR="004C7D87" w:rsidRDefault="00944142">
      <w:pPr>
        <w:spacing w:before="510"/>
        <w:ind w:left="963" w:right="46"/>
        <w:jc w:val="center"/>
        <w:rPr>
          <w:sz w:val="48"/>
        </w:rPr>
      </w:pPr>
      <w:r>
        <w:pict w14:anchorId="25A796BD">
          <v:rect id="docshape4" o:spid="_x0000_s2309" alt="" style="position:absolute;left:0;text-align:left;margin-left:532.15pt;margin-top:-45.85pt;width:.5pt;height:48.2pt;z-index:-17768960;mso-wrap-edited:f;mso-width-percent:0;mso-height-percent:0;mso-position-horizontal-relative:page;mso-width-percent:0;mso-height-percent:0" fillcolor="#003946" stroked="f">
            <w10:wrap anchorx="page"/>
          </v:rect>
        </w:pict>
      </w:r>
      <w:r w:rsidR="00155A6E">
        <w:rPr>
          <w:color w:val="003946"/>
          <w:sz w:val="48"/>
        </w:rPr>
        <w:t>Lernziele</w:t>
      </w:r>
    </w:p>
    <w:p w14:paraId="25A78B57" w14:textId="77777777" w:rsidR="004C7D87" w:rsidRDefault="00EB0868">
      <w:pPr>
        <w:pStyle w:val="berschrift5"/>
        <w:tabs>
          <w:tab w:val="right" w:pos="3314"/>
        </w:tabs>
        <w:spacing w:before="270"/>
        <w:ind w:left="957"/>
        <w:rPr>
          <w:sz w:val="30"/>
        </w:rPr>
      </w:pPr>
      <w:r>
        <w:br w:type="column"/>
      </w:r>
      <w:r>
        <w:rPr>
          <w:color w:val="003946"/>
        </w:rPr>
        <w:t>Einführung</w:t>
      </w:r>
      <w:r>
        <w:rPr>
          <w:rFonts w:ascii="Times New Roman"/>
          <w:color w:val="003946"/>
        </w:rPr>
        <w:tab/>
      </w:r>
      <w:r>
        <w:rPr>
          <w:color w:val="003946"/>
          <w:sz w:val="30"/>
        </w:rPr>
        <w:t>9</w:t>
      </w:r>
    </w:p>
    <w:p w14:paraId="25A78B58" w14:textId="77777777" w:rsidR="004C7D87" w:rsidRDefault="004C7D87">
      <w:pPr>
        <w:rPr>
          <w:sz w:val="30"/>
        </w:rPr>
        <w:sectPr w:rsidR="004C7D87">
          <w:type w:val="continuous"/>
          <w:pgSz w:w="11910" w:h="16840"/>
          <w:pgMar w:top="1600" w:right="400" w:bottom="280" w:left="460" w:header="0" w:footer="0" w:gutter="0"/>
          <w:cols w:num="2" w:space="720" w:equalWidth="0">
            <w:col w:w="5190" w:space="2374"/>
            <w:col w:w="3486"/>
          </w:cols>
        </w:sectPr>
      </w:pPr>
    </w:p>
    <w:p w14:paraId="25A78B59" w14:textId="77777777" w:rsidR="004C7D87" w:rsidRDefault="00944142">
      <w:pPr>
        <w:pStyle w:val="Textkrper"/>
        <w:rPr>
          <w:sz w:val="24"/>
        </w:rPr>
      </w:pPr>
      <w:r>
        <w:pict w14:anchorId="25A796BE">
          <v:group id="docshapegroup5" o:spid="_x0000_s2306" alt="" style="position:absolute;margin-left:0;margin-top:147.4pt;width:595.3pt;height:170.1pt;z-index:-17769472;mso-position-horizontal-relative:page;mso-position-vertical-relative:page" coordorigin=",2948" coordsize="11906,3402">
            <v:rect id="docshape6" o:spid="_x0000_s2308" alt="" style="position:absolute;top:2948;width:11906;height:3402" fillcolor="#f1f1f1"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7" o:spid="_x0000_s2307" type="#_x0000_t75" alt="" style="position:absolute;left:1417;top:2947;width:8334;height:3402">
              <v:imagedata r:id="rId10" o:title=""/>
            </v:shape>
            <w10:wrap anchorx="page" anchory="page"/>
          </v:group>
        </w:pict>
      </w:r>
    </w:p>
    <w:p w14:paraId="25A78B5A" w14:textId="77777777" w:rsidR="004C7D87" w:rsidRDefault="004C7D87">
      <w:pPr>
        <w:pStyle w:val="Textkrper"/>
        <w:rPr>
          <w:sz w:val="24"/>
        </w:rPr>
      </w:pPr>
    </w:p>
    <w:p w14:paraId="25A78B5B" w14:textId="77777777" w:rsidR="004C7D87" w:rsidRDefault="004C7D87">
      <w:pPr>
        <w:pStyle w:val="Textkrper"/>
        <w:rPr>
          <w:sz w:val="24"/>
        </w:rPr>
      </w:pPr>
    </w:p>
    <w:p w14:paraId="25A78B5C" w14:textId="77777777" w:rsidR="004C7D87" w:rsidRDefault="004C7D87">
      <w:pPr>
        <w:pStyle w:val="Textkrper"/>
        <w:rPr>
          <w:sz w:val="24"/>
        </w:rPr>
      </w:pPr>
    </w:p>
    <w:p w14:paraId="25A78B5D" w14:textId="77777777" w:rsidR="004C7D87" w:rsidRDefault="004C7D87">
      <w:pPr>
        <w:pStyle w:val="Textkrper"/>
        <w:rPr>
          <w:sz w:val="24"/>
        </w:rPr>
      </w:pPr>
    </w:p>
    <w:p w14:paraId="25A78B5E" w14:textId="77777777" w:rsidR="004C7D87" w:rsidRDefault="004C7D87">
      <w:pPr>
        <w:pStyle w:val="Textkrper"/>
        <w:rPr>
          <w:sz w:val="24"/>
        </w:rPr>
      </w:pPr>
    </w:p>
    <w:p w14:paraId="25A78B5F" w14:textId="77777777" w:rsidR="004C7D87" w:rsidRDefault="004C7D87">
      <w:pPr>
        <w:pStyle w:val="Textkrper"/>
        <w:rPr>
          <w:sz w:val="24"/>
        </w:rPr>
      </w:pPr>
    </w:p>
    <w:p w14:paraId="25A78B60" w14:textId="77777777" w:rsidR="004C7D87" w:rsidRDefault="004C7D87">
      <w:pPr>
        <w:pStyle w:val="Textkrper"/>
        <w:rPr>
          <w:sz w:val="24"/>
        </w:rPr>
      </w:pPr>
    </w:p>
    <w:p w14:paraId="25A78B61" w14:textId="77777777" w:rsidR="004C7D87" w:rsidRDefault="004C7D87">
      <w:pPr>
        <w:pStyle w:val="Textkrper"/>
        <w:rPr>
          <w:sz w:val="24"/>
        </w:rPr>
      </w:pPr>
    </w:p>
    <w:p w14:paraId="25A78B62" w14:textId="77777777" w:rsidR="004C7D87" w:rsidRDefault="004C7D87">
      <w:pPr>
        <w:pStyle w:val="Textkrper"/>
        <w:rPr>
          <w:sz w:val="24"/>
        </w:rPr>
      </w:pPr>
    </w:p>
    <w:p w14:paraId="25A78B63" w14:textId="77777777" w:rsidR="004C7D87" w:rsidRDefault="004C7D87">
      <w:pPr>
        <w:pStyle w:val="Textkrper"/>
        <w:rPr>
          <w:sz w:val="24"/>
        </w:rPr>
      </w:pPr>
    </w:p>
    <w:p w14:paraId="25A78B64" w14:textId="77777777" w:rsidR="004C7D87" w:rsidRDefault="004C7D87">
      <w:pPr>
        <w:pStyle w:val="Textkrper"/>
        <w:rPr>
          <w:sz w:val="24"/>
        </w:rPr>
      </w:pPr>
    </w:p>
    <w:p w14:paraId="25A78B65" w14:textId="77777777" w:rsidR="004C7D87" w:rsidRDefault="004C7D87">
      <w:pPr>
        <w:pStyle w:val="Textkrper"/>
        <w:rPr>
          <w:sz w:val="24"/>
        </w:rPr>
      </w:pPr>
    </w:p>
    <w:p w14:paraId="25A78B66" w14:textId="77777777" w:rsidR="004C7D87" w:rsidRDefault="004C7D87">
      <w:pPr>
        <w:pStyle w:val="Textkrper"/>
        <w:rPr>
          <w:sz w:val="24"/>
        </w:rPr>
      </w:pPr>
    </w:p>
    <w:p w14:paraId="25A78B67" w14:textId="77777777" w:rsidR="004C7D87" w:rsidRDefault="004C7D87">
      <w:pPr>
        <w:pStyle w:val="Textkrper"/>
        <w:rPr>
          <w:sz w:val="24"/>
        </w:rPr>
      </w:pPr>
    </w:p>
    <w:p w14:paraId="25A78B68" w14:textId="77777777" w:rsidR="004C7D87" w:rsidRDefault="004C7D87">
      <w:pPr>
        <w:pStyle w:val="Textkrper"/>
        <w:rPr>
          <w:sz w:val="24"/>
        </w:rPr>
      </w:pPr>
    </w:p>
    <w:p w14:paraId="25A78B69" w14:textId="77777777" w:rsidR="004C7D87" w:rsidRDefault="004C7D87">
      <w:pPr>
        <w:pStyle w:val="Textkrper"/>
        <w:rPr>
          <w:sz w:val="24"/>
        </w:rPr>
      </w:pPr>
    </w:p>
    <w:p w14:paraId="25A78B6A" w14:textId="77777777" w:rsidR="004C7D87" w:rsidRDefault="004C7D87">
      <w:pPr>
        <w:pStyle w:val="Textkrper"/>
        <w:spacing w:before="5"/>
        <w:rPr>
          <w:sz w:val="31"/>
        </w:rPr>
      </w:pPr>
    </w:p>
    <w:p w14:paraId="25A78B6B" w14:textId="77777777" w:rsidR="004C7D87" w:rsidRDefault="00EB0868">
      <w:pPr>
        <w:pStyle w:val="Textkrper"/>
        <w:spacing w:line="268" w:lineRule="auto"/>
        <w:ind w:left="957" w:right="1751"/>
        <w:jc w:val="both"/>
      </w:pPr>
      <w:r>
        <w:rPr>
          <w:color w:val="231F20"/>
        </w:rPr>
        <w:t xml:space="preserve">Computernetzwerke werden basierend auf ihrer Größe und Architektur sowie auf den bereitgestellten Diensten in verschiedene Kategorien untergliedert. Allen gemeinsam ist jedoch, dass es sich im Wesentlichen um eine Reihe von </w:t>
      </w:r>
      <w:proofErr w:type="spellStart"/>
      <w:r>
        <w:rPr>
          <w:color w:val="231F20"/>
        </w:rPr>
        <w:t>Computinggeräten</w:t>
      </w:r>
      <w:proofErr w:type="spellEnd"/>
      <w:r>
        <w:rPr>
          <w:color w:val="231F20"/>
        </w:rPr>
        <w:t xml:space="preserve"> handelt, die durch die Übermittlung von digitalen Daten miteinander kommunizieren. Diese Daten werden dabei als digitale Signale übermittelt, welche über verschiedene Arten von physikalischen Medien weitergegeben werden. Im Lehrbuch „Netzwerke und verteilte Systeme“ werden die unterschiedlichen Arten von Computernetzwerken, die Konzepte der digitalen Übertragung, die Grundlagen der Kommunikationstechnik sowie verschiedene Arten physikalischer Schichten erläutert.</w:t>
      </w:r>
    </w:p>
    <w:p w14:paraId="25A78B6C" w14:textId="77777777" w:rsidR="004C7D87" w:rsidRDefault="004C7D87">
      <w:pPr>
        <w:pStyle w:val="Textkrper"/>
        <w:spacing w:before="4"/>
        <w:rPr>
          <w:sz w:val="22"/>
        </w:rPr>
      </w:pPr>
    </w:p>
    <w:p w14:paraId="25A78B6D" w14:textId="77777777" w:rsidR="004C7D87" w:rsidRDefault="00EB0868">
      <w:pPr>
        <w:pStyle w:val="Textkrper"/>
        <w:spacing w:line="268" w:lineRule="auto"/>
        <w:ind w:left="957" w:right="1752"/>
        <w:jc w:val="both"/>
      </w:pPr>
      <w:r>
        <w:rPr>
          <w:color w:val="231F20"/>
        </w:rPr>
        <w:t>Bei der Datenübertragung zwischen sendenden und empfangenden Computern werden die Daten in einer bestimmten Abfolge übermittelt. Dabei werden verschiedene Schichten durchlaufen, die jeweils eigene Funktionalitäten und Dienste bereitstellen. Diese sind durch Schichtprotokolle standardisiert. Nach einer Einführung in die einzelnen Netzwerkschichten werden die Dienste und Protokolle dieser Schichten erläutert.</w:t>
      </w:r>
    </w:p>
    <w:p w14:paraId="25A78B6E" w14:textId="77777777" w:rsidR="004C7D87" w:rsidRDefault="004C7D87">
      <w:pPr>
        <w:pStyle w:val="Textkrper"/>
        <w:spacing w:before="4"/>
        <w:rPr>
          <w:sz w:val="22"/>
        </w:rPr>
      </w:pPr>
    </w:p>
    <w:p w14:paraId="25A78B6F" w14:textId="77777777" w:rsidR="004C7D87" w:rsidRDefault="00EB0868">
      <w:pPr>
        <w:pStyle w:val="Textkrper"/>
        <w:spacing w:line="268" w:lineRule="auto"/>
        <w:ind w:left="957" w:right="1752"/>
        <w:jc w:val="both"/>
      </w:pPr>
      <w:r>
        <w:rPr>
          <w:color w:val="231F20"/>
        </w:rPr>
        <w:t>Mit mehr als fünf Milliarden Geräten weltweit ist das Internet die größte Art eines Computernetzwerks. In diesem Kursbuch werden das für das Internet verwendete TCP/IP-Referenzmodell (Transmission Control Protocol/Internet Protocol) und der Protokollstapel beschrieben. Da proportional zur kontinuierlich steigenden Anzahl an Diensten und Nutzern auch die Sicherheitsrisiken und Schwachstellen im Internet steigen, werden auch die für das Internet relevanten Sicherheitsaspekte dargelegt.</w:t>
      </w:r>
    </w:p>
    <w:p w14:paraId="25A78B70" w14:textId="77777777" w:rsidR="004C7D87" w:rsidRDefault="004C7D87">
      <w:pPr>
        <w:pStyle w:val="Textkrper"/>
        <w:spacing w:before="4"/>
        <w:rPr>
          <w:sz w:val="22"/>
        </w:rPr>
      </w:pPr>
    </w:p>
    <w:p w14:paraId="25A78B71" w14:textId="77777777" w:rsidR="004C7D87" w:rsidRDefault="00EB0868">
      <w:pPr>
        <w:pStyle w:val="Textkrper"/>
        <w:spacing w:line="268" w:lineRule="auto"/>
        <w:ind w:left="957" w:right="1751"/>
        <w:jc w:val="both"/>
      </w:pPr>
      <w:r>
        <w:rPr>
          <w:color w:val="231F20"/>
        </w:rPr>
        <w:t xml:space="preserve">Eine weitere Lektion ist den unterschiedlichen Architekturen gewidmet, die die Grundlage von Computernetzwerken bilden. Dabei werden die Algorithmen und Protokolle für verschiedene Typen verteilter Architekturen beschrieben. Abschließend wird auf eine Reihe innovativer Technologien eingegangen, die bei Computernetzwerken eine immer größere Rolle spielen. Dazu gehören u. a. das Internet der Dinge (Internet </w:t>
      </w:r>
      <w:proofErr w:type="spellStart"/>
      <w:r>
        <w:rPr>
          <w:color w:val="231F20"/>
        </w:rPr>
        <w:t>of</w:t>
      </w:r>
      <w:proofErr w:type="spellEnd"/>
      <w:r>
        <w:rPr>
          <w:color w:val="231F20"/>
        </w:rPr>
        <w:t xml:space="preserve"> Things, IoT), Pervasive Computing, Mobile Computing, </w:t>
      </w:r>
      <w:proofErr w:type="spellStart"/>
      <w:r>
        <w:rPr>
          <w:color w:val="231F20"/>
        </w:rPr>
        <w:t>Ubiquitous</w:t>
      </w:r>
      <w:proofErr w:type="spellEnd"/>
      <w:r>
        <w:rPr>
          <w:color w:val="231F20"/>
        </w:rPr>
        <w:t xml:space="preserve"> Computing sowie Distributed-Ledger-Technologien. Auch diese aktuellen Themen werden ausgeführt.</w:t>
      </w:r>
    </w:p>
    <w:p w14:paraId="25A78B72" w14:textId="77777777" w:rsidR="004C7D87" w:rsidRDefault="004C7D87">
      <w:pPr>
        <w:pStyle w:val="Textkrper"/>
      </w:pPr>
    </w:p>
    <w:p w14:paraId="25A78B73" w14:textId="77777777" w:rsidR="004C7D87" w:rsidRDefault="004C7D87">
      <w:pPr>
        <w:pStyle w:val="Textkrper"/>
      </w:pPr>
    </w:p>
    <w:p w14:paraId="25A78B74" w14:textId="77777777" w:rsidR="004C7D87" w:rsidRDefault="004C7D87">
      <w:pPr>
        <w:pStyle w:val="Textkrper"/>
      </w:pPr>
    </w:p>
    <w:p w14:paraId="25A78B75" w14:textId="77777777" w:rsidR="004C7D87" w:rsidRDefault="004C7D87">
      <w:pPr>
        <w:pStyle w:val="Textkrper"/>
      </w:pPr>
    </w:p>
    <w:p w14:paraId="25A78B76" w14:textId="77777777" w:rsidR="004C7D87" w:rsidRDefault="004C7D87">
      <w:pPr>
        <w:pStyle w:val="Textkrper"/>
      </w:pPr>
    </w:p>
    <w:p w14:paraId="25A78B77" w14:textId="77777777" w:rsidR="004C7D87" w:rsidRDefault="004C7D87">
      <w:pPr>
        <w:pStyle w:val="Textkrper"/>
      </w:pPr>
    </w:p>
    <w:p w14:paraId="25A78B78" w14:textId="77777777" w:rsidR="004C7D87" w:rsidRDefault="004C7D87">
      <w:pPr>
        <w:pStyle w:val="Textkrper"/>
      </w:pPr>
    </w:p>
    <w:p w14:paraId="25A78B79" w14:textId="77777777" w:rsidR="004C7D87" w:rsidRDefault="004C7D87">
      <w:pPr>
        <w:pStyle w:val="Textkrper"/>
      </w:pPr>
    </w:p>
    <w:p w14:paraId="25A78B7A" w14:textId="77777777" w:rsidR="004C7D87" w:rsidRDefault="004C7D87">
      <w:pPr>
        <w:pStyle w:val="Textkrper"/>
      </w:pPr>
    </w:p>
    <w:p w14:paraId="25A78B7B" w14:textId="77777777" w:rsidR="004C7D87" w:rsidRDefault="004C7D87">
      <w:pPr>
        <w:pStyle w:val="Textkrper"/>
      </w:pPr>
    </w:p>
    <w:p w14:paraId="25A78B7C" w14:textId="77777777" w:rsidR="004C7D87" w:rsidRDefault="004C7D87">
      <w:pPr>
        <w:pStyle w:val="Textkrper"/>
        <w:spacing w:before="9"/>
      </w:pPr>
    </w:p>
    <w:p w14:paraId="25A78B7D" w14:textId="77777777" w:rsidR="004C7D87" w:rsidRDefault="00944142">
      <w:pPr>
        <w:ind w:right="164"/>
        <w:jc w:val="right"/>
        <w:rPr>
          <w:sz w:val="16"/>
        </w:rPr>
      </w:pPr>
      <w:hyperlink r:id="rId11">
        <w:r w:rsidR="00D71610">
          <w:rPr>
            <w:color w:val="003946"/>
            <w:sz w:val="16"/>
          </w:rPr>
          <w:t>www.iubh.de</w:t>
        </w:r>
      </w:hyperlink>
    </w:p>
    <w:p w14:paraId="25A78B7E" w14:textId="77777777" w:rsidR="004C7D87" w:rsidRDefault="004C7D87">
      <w:pPr>
        <w:jc w:val="right"/>
        <w:rPr>
          <w:sz w:val="16"/>
        </w:rPr>
        <w:sectPr w:rsidR="004C7D87">
          <w:type w:val="continuous"/>
          <w:pgSz w:w="11910" w:h="16840"/>
          <w:pgMar w:top="1600" w:right="400" w:bottom="280" w:left="460" w:header="0" w:footer="0" w:gutter="0"/>
          <w:cols w:space="720"/>
        </w:sectPr>
      </w:pPr>
    </w:p>
    <w:p w14:paraId="25A78B7F" w14:textId="77777777" w:rsidR="004C7D87" w:rsidRDefault="00944142">
      <w:pPr>
        <w:pStyle w:val="Textkrper"/>
      </w:pPr>
      <w:r>
        <w:lastRenderedPageBreak/>
        <w:pict w14:anchorId="25A796BF">
          <v:group id="docshapegroup8" o:spid="_x0000_s2303" alt="" style="position:absolute;margin-left:-14.15pt;margin-top:198.45pt;width:581.15pt;height:170.1pt;z-index:-17768448;mso-position-horizontal-relative:page;mso-position-vertical-relative:page" coordorigin="-283,3969" coordsize="11623,3402">
            <v:rect id="docshape9" o:spid="_x0000_s2305" alt="" style="position:absolute;left:-284;top:3968;width:6520;height:3402" fillcolor="#f1f1f1" stroked="f"/>
            <v:shape id="docshape10" o:spid="_x0000_s2304" type="#_x0000_t75" alt="" style="position:absolute;left:6236;top:3968;width:5103;height:3402">
              <v:imagedata r:id="rId12" o:title=""/>
            </v:shape>
            <w10:wrap anchorx="page" anchory="page"/>
          </v:group>
        </w:pict>
      </w:r>
    </w:p>
    <w:p w14:paraId="25A78B80" w14:textId="77777777" w:rsidR="004C7D87" w:rsidRDefault="004C7D87">
      <w:pPr>
        <w:pStyle w:val="Textkrper"/>
      </w:pPr>
    </w:p>
    <w:p w14:paraId="25A78B81" w14:textId="77777777" w:rsidR="004C7D87" w:rsidRDefault="004C7D87">
      <w:pPr>
        <w:pStyle w:val="Textkrper"/>
      </w:pPr>
    </w:p>
    <w:p w14:paraId="25A78B82" w14:textId="77777777" w:rsidR="004C7D87" w:rsidRDefault="004C7D87">
      <w:pPr>
        <w:pStyle w:val="Textkrper"/>
      </w:pPr>
    </w:p>
    <w:p w14:paraId="25A78B83" w14:textId="77777777" w:rsidR="004C7D87" w:rsidRDefault="004C7D87">
      <w:pPr>
        <w:pStyle w:val="Textkrper"/>
      </w:pPr>
    </w:p>
    <w:p w14:paraId="25A78B84" w14:textId="77777777" w:rsidR="004C7D87" w:rsidRDefault="004C7D87">
      <w:pPr>
        <w:pStyle w:val="Textkrper"/>
      </w:pPr>
    </w:p>
    <w:p w14:paraId="25A78B85" w14:textId="77777777" w:rsidR="004C7D87" w:rsidRDefault="004C7D87">
      <w:pPr>
        <w:pStyle w:val="Textkrper"/>
      </w:pPr>
    </w:p>
    <w:p w14:paraId="25A78B86" w14:textId="77777777" w:rsidR="004C7D87" w:rsidRDefault="004C7D87">
      <w:pPr>
        <w:pStyle w:val="Textkrper"/>
      </w:pPr>
    </w:p>
    <w:p w14:paraId="25A78B87" w14:textId="77777777" w:rsidR="004C7D87" w:rsidRDefault="004C7D87">
      <w:pPr>
        <w:pStyle w:val="Textkrper"/>
      </w:pPr>
    </w:p>
    <w:p w14:paraId="25A78B88" w14:textId="77777777" w:rsidR="004C7D87" w:rsidRDefault="004C7D87">
      <w:pPr>
        <w:pStyle w:val="Textkrper"/>
      </w:pPr>
    </w:p>
    <w:p w14:paraId="25A78B89" w14:textId="77777777" w:rsidR="004C7D87" w:rsidRDefault="004C7D87">
      <w:pPr>
        <w:pStyle w:val="Textkrper"/>
      </w:pPr>
    </w:p>
    <w:p w14:paraId="25A78B8A" w14:textId="77777777" w:rsidR="004C7D87" w:rsidRDefault="004C7D87">
      <w:pPr>
        <w:pStyle w:val="Textkrper"/>
      </w:pPr>
    </w:p>
    <w:p w14:paraId="25A78B8B" w14:textId="77777777" w:rsidR="004C7D87" w:rsidRDefault="004C7D87">
      <w:pPr>
        <w:pStyle w:val="Textkrper"/>
      </w:pPr>
    </w:p>
    <w:p w14:paraId="25A78B8C" w14:textId="77777777" w:rsidR="004C7D87" w:rsidRDefault="004C7D87">
      <w:pPr>
        <w:pStyle w:val="Textkrper"/>
      </w:pPr>
    </w:p>
    <w:p w14:paraId="25A78B8D" w14:textId="77777777" w:rsidR="004C7D87" w:rsidRDefault="004C7D87">
      <w:pPr>
        <w:pStyle w:val="Textkrper"/>
      </w:pPr>
    </w:p>
    <w:p w14:paraId="25A78B8E" w14:textId="77777777" w:rsidR="004C7D87" w:rsidRDefault="004C7D87">
      <w:pPr>
        <w:pStyle w:val="Textkrper"/>
      </w:pPr>
    </w:p>
    <w:p w14:paraId="25A78B8F" w14:textId="77777777" w:rsidR="004C7D87" w:rsidRDefault="004C7D87">
      <w:pPr>
        <w:pStyle w:val="Textkrper"/>
      </w:pPr>
    </w:p>
    <w:p w14:paraId="25A78B90" w14:textId="77777777" w:rsidR="004C7D87" w:rsidRDefault="004C7D87">
      <w:pPr>
        <w:pStyle w:val="Textkrper"/>
      </w:pPr>
    </w:p>
    <w:p w14:paraId="25A78B91" w14:textId="77777777" w:rsidR="004C7D87" w:rsidRDefault="004C7D87">
      <w:pPr>
        <w:pStyle w:val="Textkrper"/>
      </w:pPr>
    </w:p>
    <w:p w14:paraId="25A78B92" w14:textId="77777777" w:rsidR="004C7D87" w:rsidRDefault="004C7D87">
      <w:pPr>
        <w:pStyle w:val="Textkrper"/>
      </w:pPr>
    </w:p>
    <w:p w14:paraId="25A78B93" w14:textId="77777777" w:rsidR="004C7D87" w:rsidRDefault="004C7D87">
      <w:pPr>
        <w:pStyle w:val="Textkrper"/>
      </w:pPr>
    </w:p>
    <w:p w14:paraId="25A78B94" w14:textId="77777777" w:rsidR="004C7D87" w:rsidRDefault="00EB0868">
      <w:pPr>
        <w:pStyle w:val="berschrift1"/>
      </w:pPr>
      <w:r>
        <w:rPr>
          <w:color w:val="ADB4BC"/>
        </w:rPr>
        <w:t>Lektion 1</w:t>
      </w:r>
    </w:p>
    <w:p w14:paraId="25A78B95" w14:textId="77777777" w:rsidR="004C7D87" w:rsidRDefault="00EB0868">
      <w:pPr>
        <w:pStyle w:val="berschrift2"/>
      </w:pPr>
      <w:r>
        <w:rPr>
          <w:color w:val="003946"/>
        </w:rPr>
        <w:t>Computernetzwerke</w:t>
      </w:r>
    </w:p>
    <w:p w14:paraId="25A78B96" w14:textId="77777777" w:rsidR="004C7D87" w:rsidRDefault="004C7D87">
      <w:pPr>
        <w:pStyle w:val="Textkrper"/>
      </w:pPr>
    </w:p>
    <w:p w14:paraId="25A78B97" w14:textId="77777777" w:rsidR="004C7D87" w:rsidRDefault="004C7D87">
      <w:pPr>
        <w:pStyle w:val="Textkrper"/>
      </w:pPr>
    </w:p>
    <w:p w14:paraId="25A78B98" w14:textId="77777777" w:rsidR="004C7D87" w:rsidRDefault="004C7D87">
      <w:pPr>
        <w:pStyle w:val="Textkrper"/>
      </w:pPr>
    </w:p>
    <w:p w14:paraId="25A78B99" w14:textId="77777777" w:rsidR="004C7D87" w:rsidRDefault="004C7D87">
      <w:pPr>
        <w:pStyle w:val="Textkrper"/>
      </w:pPr>
    </w:p>
    <w:p w14:paraId="25A78B9A" w14:textId="77777777" w:rsidR="004C7D87" w:rsidRDefault="004C7D87">
      <w:pPr>
        <w:pStyle w:val="Textkrper"/>
      </w:pPr>
    </w:p>
    <w:p w14:paraId="25A78B9B" w14:textId="77777777" w:rsidR="004C7D87" w:rsidRDefault="004C7D87">
      <w:pPr>
        <w:pStyle w:val="Textkrper"/>
      </w:pPr>
    </w:p>
    <w:p w14:paraId="25A78B9C" w14:textId="77777777" w:rsidR="004C7D87" w:rsidRDefault="004C7D87">
      <w:pPr>
        <w:pStyle w:val="Textkrper"/>
      </w:pPr>
    </w:p>
    <w:p w14:paraId="25A78B9D" w14:textId="77777777" w:rsidR="004C7D87" w:rsidRDefault="004C7D87">
      <w:pPr>
        <w:pStyle w:val="Textkrper"/>
      </w:pPr>
    </w:p>
    <w:p w14:paraId="25A78B9E" w14:textId="77777777" w:rsidR="004C7D87" w:rsidRDefault="00EB0868">
      <w:pPr>
        <w:pStyle w:val="berschrift4"/>
      </w:pPr>
      <w:r>
        <w:rPr>
          <w:color w:val="003946"/>
        </w:rPr>
        <w:t>LERNZIELE</w:t>
      </w:r>
    </w:p>
    <w:p w14:paraId="25A78B9F" w14:textId="77777777" w:rsidR="004C7D87" w:rsidRDefault="004C7D87">
      <w:pPr>
        <w:pStyle w:val="Textkrper"/>
        <w:spacing w:before="3"/>
        <w:rPr>
          <w:sz w:val="29"/>
        </w:rPr>
      </w:pPr>
    </w:p>
    <w:p w14:paraId="25A78BA0" w14:textId="77777777" w:rsidR="004C7D87" w:rsidRDefault="00EB0868">
      <w:pPr>
        <w:pStyle w:val="Textkrper"/>
        <w:ind w:left="1665"/>
      </w:pPr>
      <w:r>
        <w:rPr>
          <w:color w:val="231F20"/>
        </w:rPr>
        <w:t>Nach Abschluss dieser Lektion werden Sie in der Lage sein, ...</w:t>
      </w:r>
    </w:p>
    <w:p w14:paraId="25A78BA1" w14:textId="77777777" w:rsidR="004C7D87" w:rsidRDefault="004C7D87">
      <w:pPr>
        <w:pStyle w:val="Textkrper"/>
        <w:spacing w:before="9"/>
        <w:rPr>
          <w:sz w:val="24"/>
        </w:rPr>
      </w:pPr>
    </w:p>
    <w:p w14:paraId="25A78BA2" w14:textId="77777777" w:rsidR="004C7D87" w:rsidRDefault="00EB0868">
      <w:pPr>
        <w:pStyle w:val="Textkrper"/>
        <w:spacing w:line="268" w:lineRule="auto"/>
        <w:ind w:left="1945" w:right="1090" w:hanging="280"/>
      </w:pPr>
      <w:r>
        <w:rPr>
          <w:color w:val="231F20"/>
        </w:rPr>
        <w:t>… die Konzepte von Computernetzwerken sowie der verschiedenen Arten von Computernetzwerken, Netzwerktopologien und Verbindungen zu erläutern</w:t>
      </w:r>
    </w:p>
    <w:p w14:paraId="25A78BA3" w14:textId="77777777" w:rsidR="004C7D87" w:rsidRDefault="00EB0868">
      <w:pPr>
        <w:pStyle w:val="Textkrper"/>
        <w:spacing w:before="141" w:line="268" w:lineRule="auto"/>
        <w:ind w:left="1946" w:right="1090" w:hanging="281"/>
      </w:pPr>
      <w:r>
        <w:rPr>
          <w:color w:val="231F20"/>
        </w:rPr>
        <w:t>… die Konzepte der digitalen Datenübertragung, der Kommunikationstechnik und der Codierungstheorie zu beschreiben</w:t>
      </w:r>
    </w:p>
    <w:p w14:paraId="25A78BA4" w14:textId="77777777" w:rsidR="004C7D87" w:rsidRDefault="00EB0868">
      <w:pPr>
        <w:pStyle w:val="Textkrper"/>
        <w:spacing w:before="142"/>
        <w:ind w:left="1666"/>
      </w:pPr>
      <w:r>
        <w:rPr>
          <w:color w:val="231F20"/>
        </w:rPr>
        <w:t>… die Konzepte von Medien der physikalischen Schicht sowie von Datenübertragungsmethoden anzuwenden</w:t>
      </w:r>
    </w:p>
    <w:p w14:paraId="25A78BA5" w14:textId="77777777" w:rsidR="004C7D87" w:rsidRDefault="00EB0868">
      <w:pPr>
        <w:pStyle w:val="Textkrper"/>
        <w:spacing w:before="170"/>
        <w:ind w:left="1666"/>
      </w:pPr>
      <w:r>
        <w:rPr>
          <w:color w:val="231F20"/>
        </w:rPr>
        <w:t>… die Netzwerkleistung zu bestimmen, zu analysieren und zu bewerten</w:t>
      </w:r>
    </w:p>
    <w:p w14:paraId="25A78BA6" w14:textId="77777777" w:rsidR="004C7D87" w:rsidRDefault="004C7D87">
      <w:pPr>
        <w:pStyle w:val="Textkrper"/>
      </w:pPr>
    </w:p>
    <w:p w14:paraId="25A78BA7" w14:textId="77777777" w:rsidR="004C7D87" w:rsidRDefault="004C7D87">
      <w:pPr>
        <w:pStyle w:val="Textkrper"/>
      </w:pPr>
    </w:p>
    <w:p w14:paraId="25A78BA8" w14:textId="77777777" w:rsidR="004C7D87" w:rsidRDefault="004C7D87">
      <w:pPr>
        <w:pStyle w:val="Textkrper"/>
      </w:pPr>
    </w:p>
    <w:p w14:paraId="25A78BA9" w14:textId="77777777" w:rsidR="004C7D87" w:rsidRDefault="004C7D87">
      <w:pPr>
        <w:pStyle w:val="Textkrper"/>
      </w:pPr>
    </w:p>
    <w:p w14:paraId="25A78BAA" w14:textId="77777777" w:rsidR="004C7D87" w:rsidRDefault="004C7D87">
      <w:pPr>
        <w:pStyle w:val="Textkrper"/>
      </w:pPr>
    </w:p>
    <w:p w14:paraId="25A78BAB" w14:textId="77777777" w:rsidR="004C7D87" w:rsidRDefault="004C7D87">
      <w:pPr>
        <w:pStyle w:val="Textkrper"/>
      </w:pPr>
    </w:p>
    <w:p w14:paraId="25A78BAC" w14:textId="77777777" w:rsidR="004C7D87" w:rsidRDefault="004C7D87">
      <w:pPr>
        <w:pStyle w:val="Textkrper"/>
      </w:pPr>
    </w:p>
    <w:p w14:paraId="25A78BAD" w14:textId="77777777" w:rsidR="004C7D87" w:rsidRDefault="004C7D87">
      <w:pPr>
        <w:pStyle w:val="Textkrper"/>
      </w:pPr>
    </w:p>
    <w:p w14:paraId="25A78BAE" w14:textId="77777777" w:rsidR="004C7D87" w:rsidRDefault="004C7D87">
      <w:pPr>
        <w:pStyle w:val="Textkrper"/>
      </w:pPr>
    </w:p>
    <w:p w14:paraId="25A78BAF" w14:textId="77777777" w:rsidR="004C7D87" w:rsidRDefault="004C7D87">
      <w:pPr>
        <w:pStyle w:val="Textkrper"/>
        <w:spacing w:before="3"/>
        <w:rPr>
          <w:sz w:val="22"/>
        </w:rPr>
      </w:pPr>
    </w:p>
    <w:p w14:paraId="25A78BB0" w14:textId="77777777" w:rsidR="004C7D87" w:rsidRDefault="00EB0868">
      <w:pPr>
        <w:spacing w:before="1"/>
        <w:ind w:right="164"/>
        <w:jc w:val="right"/>
        <w:rPr>
          <w:sz w:val="14"/>
        </w:rPr>
      </w:pPr>
      <w:r>
        <w:rPr>
          <w:color w:val="231F20"/>
          <w:sz w:val="14"/>
        </w:rPr>
        <w:t>DL-E-DLMCSNDS01-U01</w:t>
      </w:r>
    </w:p>
    <w:p w14:paraId="25A78BB1" w14:textId="77777777" w:rsidR="004C7D87" w:rsidRDefault="004C7D87">
      <w:pPr>
        <w:jc w:val="right"/>
        <w:rPr>
          <w:sz w:val="14"/>
        </w:rPr>
        <w:sectPr w:rsidR="004C7D87">
          <w:pgSz w:w="11910" w:h="16840"/>
          <w:pgMar w:top="1600" w:right="400" w:bottom="280" w:left="460" w:header="0" w:footer="0" w:gutter="0"/>
          <w:cols w:space="720"/>
        </w:sectPr>
      </w:pPr>
    </w:p>
    <w:p w14:paraId="25A78BB2" w14:textId="77777777" w:rsidR="004C7D87" w:rsidRDefault="004C7D87">
      <w:pPr>
        <w:pStyle w:val="Textkrper"/>
      </w:pPr>
    </w:p>
    <w:p w14:paraId="25A78BB3" w14:textId="77777777" w:rsidR="004C7D87" w:rsidRDefault="00EB0868">
      <w:pPr>
        <w:pStyle w:val="Listenabsatz"/>
        <w:numPr>
          <w:ilvl w:val="0"/>
          <w:numId w:val="27"/>
        </w:numPr>
        <w:tabs>
          <w:tab w:val="left" w:pos="787"/>
          <w:tab w:val="left" w:pos="788"/>
        </w:tabs>
        <w:spacing w:before="231"/>
        <w:ind w:hanging="682"/>
        <w:rPr>
          <w:sz w:val="48"/>
        </w:rPr>
      </w:pPr>
      <w:r>
        <w:rPr>
          <w:color w:val="003946"/>
          <w:sz w:val="48"/>
        </w:rPr>
        <w:t>Computernetzwerke</w:t>
      </w:r>
    </w:p>
    <w:p w14:paraId="25A78BB4" w14:textId="77777777" w:rsidR="004C7D87" w:rsidRDefault="004C7D87">
      <w:pPr>
        <w:pStyle w:val="Textkrper"/>
        <w:rPr>
          <w:sz w:val="58"/>
        </w:rPr>
      </w:pPr>
    </w:p>
    <w:p w14:paraId="25A78BB5" w14:textId="77777777" w:rsidR="004C7D87" w:rsidRDefault="004C7D87">
      <w:pPr>
        <w:pStyle w:val="Textkrper"/>
        <w:spacing w:before="10"/>
        <w:rPr>
          <w:sz w:val="59"/>
        </w:rPr>
      </w:pPr>
    </w:p>
    <w:p w14:paraId="25A78BB6" w14:textId="77777777" w:rsidR="004C7D87" w:rsidRDefault="00EB0868">
      <w:pPr>
        <w:pStyle w:val="berschrift3"/>
        <w:ind w:left="2204" w:firstLine="0"/>
      </w:pPr>
      <w:r>
        <w:rPr>
          <w:color w:val="003946"/>
        </w:rPr>
        <w:t>Einführung</w:t>
      </w:r>
    </w:p>
    <w:p w14:paraId="25A78BB7" w14:textId="77777777" w:rsidR="004C7D87" w:rsidRDefault="00EB0868">
      <w:pPr>
        <w:pStyle w:val="Textkrper"/>
        <w:spacing w:before="266" w:line="268" w:lineRule="auto"/>
        <w:ind w:left="2204" w:right="1014"/>
        <w:jc w:val="both"/>
      </w:pPr>
      <w:r>
        <w:rPr>
          <w:color w:val="231F20"/>
        </w:rPr>
        <w:t xml:space="preserve">In unserer modernen Gesellschaft hängen immer mehr Aspekte unseres Alltags von Computernetzwerken wie dem Internet ab. In den verschiedensten Bereichen — vom Bildungs- und Gesundheitswesen über Sicherheit, tägliche Transaktionen und Bankwesen bis hin zu Unterhaltung und Kommunikation — bilden diese Netzwerke die Grundlage für alltägliche Aufgaben und Abläufe. Dabei werden verschiedene Arten von Netzwerken implementiert, die sich im Hinblick auf die Architektur, die Reichweite, den Geltungsbereich und die bereitgestellten Dienste unterscheiden. Unabhängig davon, um welche Art von Netzwerk es sich handelt und welche Dienste bereitgestellt werden, wird ein Computernetzwerk in erster Linie eingesetzt, um Daten zwischen Geräten zu übertragen. Dieser als Datenübertragung oder Datenkommunikation bezeichnete Vorgang umfasst eine Reihe von Schritten: das Konvertieren von analogen Informationen in digitale Daten, die Datencodierung, die Komprimierung, die Verschlüsselung, die Konvertierung von Daten in Signale, die Modulation, die Signalübertragung und die Datenweitergabe. Die Dienstqualität (Quality </w:t>
      </w:r>
      <w:proofErr w:type="spellStart"/>
      <w:r>
        <w:rPr>
          <w:color w:val="231F20"/>
        </w:rPr>
        <w:t>of</w:t>
      </w:r>
      <w:proofErr w:type="spellEnd"/>
      <w:r>
        <w:rPr>
          <w:color w:val="231F20"/>
        </w:rPr>
        <w:t xml:space="preserve"> Service, QoS) eines Computernetzwerks hängt von der Leistung der Datenkommunikation ab, die sich anhand von Verzögerung, Durchsatz und Bitfehlerrate ermitteln lässt.</w:t>
      </w:r>
    </w:p>
    <w:p w14:paraId="25A78BB8" w14:textId="77777777" w:rsidR="004C7D87" w:rsidRDefault="004C7D87">
      <w:pPr>
        <w:pStyle w:val="Textkrper"/>
        <w:rPr>
          <w:sz w:val="24"/>
        </w:rPr>
      </w:pPr>
    </w:p>
    <w:p w14:paraId="25A78BB9" w14:textId="77777777" w:rsidR="004C7D87" w:rsidRDefault="004C7D87">
      <w:pPr>
        <w:pStyle w:val="Textkrper"/>
        <w:rPr>
          <w:sz w:val="35"/>
        </w:rPr>
      </w:pPr>
    </w:p>
    <w:p w14:paraId="25A78BBA" w14:textId="77777777" w:rsidR="004C7D87" w:rsidRDefault="00EB0868">
      <w:pPr>
        <w:pStyle w:val="berschrift3"/>
        <w:numPr>
          <w:ilvl w:val="1"/>
          <w:numId w:val="27"/>
        </w:numPr>
        <w:tabs>
          <w:tab w:val="left" w:pos="2771"/>
          <w:tab w:val="left" w:pos="2772"/>
        </w:tabs>
        <w:ind w:hanging="568"/>
        <w:jc w:val="left"/>
      </w:pPr>
      <w:r>
        <w:rPr>
          <w:color w:val="003946"/>
        </w:rPr>
        <w:t>Grundlagen der digitalen Datenübertragung</w:t>
      </w:r>
    </w:p>
    <w:p w14:paraId="25A78BBB" w14:textId="77777777" w:rsidR="004C7D87" w:rsidRDefault="00EB0868">
      <w:pPr>
        <w:pStyle w:val="Textkrper"/>
        <w:spacing w:before="265" w:line="268" w:lineRule="auto"/>
        <w:ind w:left="2204" w:right="1016"/>
        <w:jc w:val="both"/>
      </w:pPr>
      <w:r>
        <w:rPr>
          <w:color w:val="231F20"/>
        </w:rPr>
        <w:t xml:space="preserve">Ein Computernetzwerk ist eine Sammlung von </w:t>
      </w:r>
      <w:proofErr w:type="spellStart"/>
      <w:r>
        <w:rPr>
          <w:color w:val="231F20"/>
        </w:rPr>
        <w:t>Computinggeräten</w:t>
      </w:r>
      <w:proofErr w:type="spellEnd"/>
      <w:r>
        <w:rPr>
          <w:color w:val="231F20"/>
        </w:rPr>
        <w:t>, die miteinander kommunizieren. Für diese Kommunikation werden digitale Daten über verschiedene zwischengeschaltete Verbindungsgeräte sowie über kabelgebundene oder kabellose Medien zwischen Sender und Empfänger übertragen. Ein Netzwerkgerät wird üblicherweise als Knoten und das Medium als Verbindung bezeichnet (</w:t>
      </w:r>
      <w:proofErr w:type="spellStart"/>
      <w:r>
        <w:rPr>
          <w:color w:val="231F20"/>
        </w:rPr>
        <w:t>Forouzan</w:t>
      </w:r>
      <w:proofErr w:type="spellEnd"/>
      <w:r>
        <w:rPr>
          <w:color w:val="231F20"/>
        </w:rPr>
        <w:t>, 2013). Die Kommunikation zwischen den Knoten umfasst verschiedene Schritte, Regeln oder Mechanismen. Diese Mechanismen werden durch Standardisierungsorganisationen definiert und als Protokolle bezeichnet. Die digitale Datenübertragung umfasst also die folgenden fünf Hauptelemente (</w:t>
      </w:r>
      <w:proofErr w:type="spellStart"/>
      <w:r>
        <w:rPr>
          <w:color w:val="231F20"/>
        </w:rPr>
        <w:t>Forouzan</w:t>
      </w:r>
      <w:proofErr w:type="spellEnd"/>
      <w:r>
        <w:rPr>
          <w:color w:val="231F20"/>
        </w:rPr>
        <w:t>, 2013):</w:t>
      </w:r>
    </w:p>
    <w:p w14:paraId="25A78BBC" w14:textId="77777777" w:rsidR="004C7D87" w:rsidRDefault="004C7D87">
      <w:pPr>
        <w:pStyle w:val="Textkrper"/>
        <w:spacing w:before="4"/>
        <w:rPr>
          <w:sz w:val="22"/>
        </w:rPr>
      </w:pPr>
    </w:p>
    <w:p w14:paraId="25A78BBD" w14:textId="77777777" w:rsidR="004C7D87" w:rsidRDefault="00EB0868">
      <w:pPr>
        <w:pStyle w:val="Listenabsatz"/>
        <w:numPr>
          <w:ilvl w:val="0"/>
          <w:numId w:val="26"/>
        </w:numPr>
        <w:tabs>
          <w:tab w:val="left" w:pos="2485"/>
        </w:tabs>
        <w:spacing w:line="268" w:lineRule="auto"/>
        <w:ind w:right="1104"/>
        <w:rPr>
          <w:sz w:val="20"/>
        </w:rPr>
      </w:pPr>
      <w:r>
        <w:rPr>
          <w:color w:val="231F20"/>
          <w:sz w:val="20"/>
        </w:rPr>
        <w:t>die „Nachricht“, also die Daten oder Informationen, die zwischen den Geräten übermittelt werden sollen.</w:t>
      </w:r>
    </w:p>
    <w:p w14:paraId="25A78BBE" w14:textId="77777777" w:rsidR="004C7D87" w:rsidRDefault="00EB0868">
      <w:pPr>
        <w:pStyle w:val="Listenabsatz"/>
        <w:numPr>
          <w:ilvl w:val="0"/>
          <w:numId w:val="26"/>
        </w:numPr>
        <w:tabs>
          <w:tab w:val="left" w:pos="2485"/>
        </w:tabs>
        <w:ind w:hanging="281"/>
        <w:rPr>
          <w:sz w:val="20"/>
        </w:rPr>
      </w:pPr>
      <w:r>
        <w:rPr>
          <w:color w:val="231F20"/>
          <w:sz w:val="20"/>
        </w:rPr>
        <w:t>den „Sender“, also das Gerät, das die Nachricht übermittelt.</w:t>
      </w:r>
    </w:p>
    <w:p w14:paraId="25A78BBF" w14:textId="77777777" w:rsidR="004C7D87" w:rsidRDefault="00EB0868">
      <w:pPr>
        <w:pStyle w:val="Listenabsatz"/>
        <w:numPr>
          <w:ilvl w:val="0"/>
          <w:numId w:val="26"/>
        </w:numPr>
        <w:tabs>
          <w:tab w:val="left" w:pos="2485"/>
        </w:tabs>
        <w:spacing w:before="28"/>
        <w:ind w:hanging="281"/>
        <w:rPr>
          <w:sz w:val="20"/>
        </w:rPr>
      </w:pPr>
      <w:r>
        <w:rPr>
          <w:color w:val="231F20"/>
          <w:sz w:val="20"/>
        </w:rPr>
        <w:t>den „Empfänger“, also das Gerät, das die Nachricht empfängt.</w:t>
      </w:r>
    </w:p>
    <w:p w14:paraId="25A78BC0" w14:textId="77777777" w:rsidR="004C7D87" w:rsidRDefault="00EB0868">
      <w:pPr>
        <w:pStyle w:val="Listenabsatz"/>
        <w:numPr>
          <w:ilvl w:val="0"/>
          <w:numId w:val="26"/>
        </w:numPr>
        <w:tabs>
          <w:tab w:val="left" w:pos="2485"/>
        </w:tabs>
        <w:spacing w:before="27" w:line="268" w:lineRule="auto"/>
        <w:ind w:right="1201"/>
        <w:rPr>
          <w:sz w:val="20"/>
        </w:rPr>
      </w:pPr>
      <w:r>
        <w:rPr>
          <w:color w:val="231F20"/>
          <w:sz w:val="20"/>
        </w:rPr>
        <w:t>die „Verbindung“, also das physikalische Medium, über das die Nachricht zwischen Sender und Empfänger übertragen wird.</w:t>
      </w:r>
    </w:p>
    <w:p w14:paraId="25A78BC1" w14:textId="77777777" w:rsidR="004C7D87" w:rsidRDefault="00EB0868">
      <w:pPr>
        <w:pStyle w:val="Listenabsatz"/>
        <w:numPr>
          <w:ilvl w:val="0"/>
          <w:numId w:val="26"/>
        </w:numPr>
        <w:tabs>
          <w:tab w:val="left" w:pos="2485"/>
        </w:tabs>
        <w:ind w:hanging="281"/>
        <w:rPr>
          <w:sz w:val="20"/>
        </w:rPr>
      </w:pPr>
      <w:r>
        <w:rPr>
          <w:color w:val="231F20"/>
          <w:sz w:val="20"/>
        </w:rPr>
        <w:t>„Protokolle“, also standardisierte Mechanismen, die für die Kommunikation eingesetzt werden.</w:t>
      </w:r>
    </w:p>
    <w:p w14:paraId="25A78BC2" w14:textId="77777777" w:rsidR="004C7D87" w:rsidRDefault="004C7D87">
      <w:pPr>
        <w:pStyle w:val="Textkrper"/>
        <w:rPr>
          <w:sz w:val="24"/>
        </w:rPr>
      </w:pPr>
    </w:p>
    <w:p w14:paraId="25A78BC3" w14:textId="77777777" w:rsidR="004C7D87" w:rsidRDefault="004C7D87">
      <w:pPr>
        <w:pStyle w:val="Textkrper"/>
        <w:spacing w:before="6"/>
        <w:rPr>
          <w:sz w:val="19"/>
        </w:rPr>
      </w:pPr>
    </w:p>
    <w:p w14:paraId="25A78BC4" w14:textId="77777777" w:rsidR="004C7D87" w:rsidRDefault="00EB0868">
      <w:pPr>
        <w:pStyle w:val="berschrift6"/>
        <w:spacing w:before="1"/>
      </w:pPr>
      <w:r>
        <w:rPr>
          <w:color w:val="003946"/>
        </w:rPr>
        <w:t>Die Schritte der digitalen Datenübertragung</w:t>
      </w:r>
    </w:p>
    <w:p w14:paraId="25A78BC5" w14:textId="77777777" w:rsidR="004C7D87" w:rsidRDefault="004C7D87">
      <w:pPr>
        <w:pStyle w:val="Textkrper"/>
        <w:spacing w:before="4"/>
        <w:rPr>
          <w:sz w:val="26"/>
        </w:rPr>
      </w:pPr>
    </w:p>
    <w:p w14:paraId="25A78BC6" w14:textId="77777777" w:rsidR="004C7D87" w:rsidRDefault="00EB0868">
      <w:pPr>
        <w:pStyle w:val="Textkrper"/>
        <w:spacing w:line="268" w:lineRule="auto"/>
        <w:ind w:left="2204" w:right="1014"/>
        <w:jc w:val="both"/>
      </w:pPr>
      <w:r>
        <w:rPr>
          <w:color w:val="231F20"/>
        </w:rPr>
        <w:t xml:space="preserve">Ein Computer ist ein digitales Gerät, das Daten als Sammlung binärer Zahlen speichert. Zwischen zwei kommunizierenden Knoten werden also im Grunde eine Reihe von Nullen und Einsen ausgetauscht. Dabei werden die Daten in erster Linie als elektrische oder elektromagnetische Wellen übertragen, die als Signal bezeichnet </w:t>
      </w:r>
      <w:r>
        <w:rPr>
          <w:color w:val="231F20"/>
        </w:rPr>
        <w:lastRenderedPageBreak/>
        <w:t>werden. Aus diesem Grund sollte ein Mechanismus vorhanden sein, um die digitalen Daten als elektrische oder elektromagnetische Wellen (das digitale Signal) zu codieren. Dieser Mechanismus wird als Leitungscodierung oder digitale Modulation im Basisband bezeichnet. Abhängig von der Art des physikalischen Mediums werden jedoch verschiedene Knoten benötigt, um das Signal mit unterschiedlichen Frequenzen zu übertragen. Zu diesem Zweck wird das digitale Signal unter Verwendung eines analogen Signals</w:t>
      </w:r>
    </w:p>
    <w:p w14:paraId="25A78BC7" w14:textId="77777777" w:rsidR="004C7D87" w:rsidRDefault="004C7D87">
      <w:pPr>
        <w:spacing w:line="268" w:lineRule="auto"/>
        <w:jc w:val="both"/>
        <w:sectPr w:rsidR="004C7D87">
          <w:headerReference w:type="even" r:id="rId13"/>
          <w:headerReference w:type="default" r:id="rId14"/>
          <w:footerReference w:type="even" r:id="rId15"/>
          <w:footerReference w:type="default" r:id="rId16"/>
          <w:pgSz w:w="11910" w:h="16840"/>
          <w:pgMar w:top="960" w:right="400" w:bottom="680" w:left="460" w:header="0" w:footer="486" w:gutter="0"/>
          <w:pgNumType w:start="12"/>
          <w:cols w:space="720"/>
        </w:sectPr>
      </w:pPr>
    </w:p>
    <w:p w14:paraId="25A78BC8" w14:textId="77777777" w:rsidR="004C7D87" w:rsidRDefault="004C7D87">
      <w:pPr>
        <w:pStyle w:val="Textkrper"/>
      </w:pPr>
    </w:p>
    <w:p w14:paraId="25A78BC9" w14:textId="77777777" w:rsidR="004C7D87" w:rsidRDefault="004C7D87">
      <w:pPr>
        <w:pStyle w:val="Textkrper"/>
      </w:pPr>
    </w:p>
    <w:p w14:paraId="25A78BCA" w14:textId="77777777" w:rsidR="004C7D87" w:rsidRDefault="00EB0868">
      <w:pPr>
        <w:ind w:left="957"/>
        <w:rPr>
          <w:sz w:val="18"/>
        </w:rPr>
      </w:pPr>
      <w:r>
        <w:rPr>
          <w:color w:val="003946"/>
          <w:sz w:val="18"/>
        </w:rPr>
        <w:t>Computernetzwerke</w:t>
      </w:r>
    </w:p>
    <w:p w14:paraId="25A78BCB" w14:textId="77777777" w:rsidR="004C7D87" w:rsidRDefault="004C7D87">
      <w:pPr>
        <w:pStyle w:val="Textkrper"/>
      </w:pPr>
    </w:p>
    <w:p w14:paraId="25A78BCC" w14:textId="77777777" w:rsidR="004C7D87" w:rsidRDefault="004C7D87">
      <w:pPr>
        <w:pStyle w:val="Textkrper"/>
      </w:pPr>
    </w:p>
    <w:p w14:paraId="25A78BCD" w14:textId="77777777" w:rsidR="004C7D87" w:rsidRDefault="004C7D87">
      <w:pPr>
        <w:pStyle w:val="Textkrper"/>
      </w:pPr>
    </w:p>
    <w:p w14:paraId="25A78BCE" w14:textId="77777777" w:rsidR="004C7D87" w:rsidRDefault="004C7D87">
      <w:pPr>
        <w:pStyle w:val="Textkrper"/>
      </w:pPr>
    </w:p>
    <w:p w14:paraId="25A78BCF" w14:textId="77777777" w:rsidR="004C7D87" w:rsidRDefault="004C7D87">
      <w:pPr>
        <w:pStyle w:val="Textkrper"/>
        <w:spacing w:before="6"/>
        <w:rPr>
          <w:sz w:val="22"/>
        </w:rPr>
      </w:pPr>
    </w:p>
    <w:p w14:paraId="25A78BD0" w14:textId="77777777" w:rsidR="004C7D87" w:rsidRDefault="00EB0868">
      <w:pPr>
        <w:pStyle w:val="Textkrper"/>
        <w:spacing w:before="99" w:line="268" w:lineRule="auto"/>
        <w:ind w:left="957" w:right="2261"/>
        <w:jc w:val="both"/>
      </w:pPr>
      <w:r>
        <w:rPr>
          <w:color w:val="231F20"/>
        </w:rPr>
        <w:t>mit der gewünschten Frequenz moduliert. Dieses Signal wird als Träger oder Carrier bezeichnet. Das für die Modulation und Demodulation eingesetzte Gerät ist das sogenannte Modem. Der Begriff „Modem“ setzt sich aus den Begriffen „Modulator“ und „Demodulator“ zusammen und bezieht sich beispielsweise auf ein DSL-Modem (Digital Subscriber Line) oder ein Kabelmodem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 DSL-Modems werden eingesetzt, um Computer oder Router mit Zugriff auf Telefonleitungen mit dem Breitbandinternet zu verbinden. Kabelmodems hingegen nutzen Kabelfernsehnetze, um einen Breitbandinternetzugriff für Netzwerkknoten bereitzustellen.</w:t>
      </w:r>
    </w:p>
    <w:p w14:paraId="25A78BD1" w14:textId="77777777" w:rsidR="004C7D87" w:rsidRDefault="004C7D87">
      <w:pPr>
        <w:pStyle w:val="Textkrper"/>
        <w:spacing w:before="4"/>
        <w:rPr>
          <w:sz w:val="22"/>
        </w:rPr>
      </w:pPr>
    </w:p>
    <w:p w14:paraId="25A78BD2" w14:textId="77777777" w:rsidR="004C7D87" w:rsidRDefault="00EB0868">
      <w:pPr>
        <w:pStyle w:val="Textkrper"/>
        <w:spacing w:line="268" w:lineRule="auto"/>
        <w:ind w:left="957" w:right="2261"/>
        <w:jc w:val="both"/>
      </w:pPr>
      <w:r>
        <w:rPr>
          <w:color w:val="231F20"/>
        </w:rPr>
        <w:t>In einem Computersystem müssen Nachrichten oder Informationen digital dargestellt werden. Die Konvertierung der analogen Informationen in digitale Daten erfolgt über die sogenannte Quellencodierung (</w:t>
      </w:r>
      <w:proofErr w:type="spellStart"/>
      <w:r>
        <w:rPr>
          <w:color w:val="231F20"/>
        </w:rPr>
        <w:t>Comer</w:t>
      </w:r>
      <w:proofErr w:type="spellEnd"/>
      <w:r>
        <w:rPr>
          <w:color w:val="231F20"/>
        </w:rPr>
        <w:t>, 2015). Wenn ein Signal über das physikalische Medium weitergegeben wird, kommt es aufgrund von Pfadverlust, Fading oder Übertragungsdämpfung zu einer Verringerung der Signalstärke (Dämpfung). Das Signal kann auch aufgrund von Rauschen, Interferenzen, Mehrwegeeffekten oder Abschattungen (Shadowing) verzerrt werden. Durch Dämpfung und Verzerrung kann ein Wert „0“ in einen Wert „1“ bzw. ein Wert „1“ in den Wert „0“ umgekehrt werden. Dies wird als Bitfehler bezeichnet (</w:t>
      </w:r>
      <w:proofErr w:type="spellStart"/>
      <w:r>
        <w:rPr>
          <w:color w:val="231F20"/>
        </w:rPr>
        <w:t>Kurose</w:t>
      </w:r>
      <w:proofErr w:type="spellEnd"/>
      <w:r>
        <w:rPr>
          <w:color w:val="231F20"/>
        </w:rPr>
        <w:t xml:space="preserve"> &amp; Keith, 2017). Bitfehler werden mithilfe der Kanalcodierung ermittelt und korrigiert (</w:t>
      </w:r>
      <w:proofErr w:type="spellStart"/>
      <w:r>
        <w:rPr>
          <w:color w:val="231F20"/>
        </w:rPr>
        <w:t>Comer</w:t>
      </w:r>
      <w:proofErr w:type="spellEnd"/>
      <w:r>
        <w:rPr>
          <w:color w:val="231F20"/>
        </w:rPr>
        <w:t>, 2015). Um die übermittelten Daten gegen mögliche Angriffe zu schützen, wird auf den Kommunikationsknoten ein Mechanismus zur Verschlüsselung und Entschlüsselung implementiert.</w:t>
      </w:r>
    </w:p>
    <w:p w14:paraId="25A78BD3" w14:textId="77777777" w:rsidR="004C7D87" w:rsidRDefault="004C7D87">
      <w:pPr>
        <w:pStyle w:val="Textkrper"/>
        <w:spacing w:before="4"/>
        <w:rPr>
          <w:sz w:val="22"/>
        </w:rPr>
      </w:pPr>
    </w:p>
    <w:p w14:paraId="25A78BD4" w14:textId="77777777" w:rsidR="004C7D87" w:rsidRDefault="00EB0868">
      <w:pPr>
        <w:pStyle w:val="Textkrper"/>
        <w:spacing w:line="268" w:lineRule="auto"/>
        <w:ind w:left="957" w:right="2261" w:hanging="1"/>
        <w:jc w:val="both"/>
      </w:pPr>
      <w:r>
        <w:rPr>
          <w:color w:val="231F20"/>
        </w:rPr>
        <w:t>Der sendende Knoten benötigt für die Übermittlung der Daten eine gewisse Zeit. Diese Zeitdauer wird als Übertragungsverzögerung bezeichnet. Sie ist proportional zur Größe der Daten (</w:t>
      </w:r>
      <w:proofErr w:type="spellStart"/>
      <w:r>
        <w:rPr>
          <w:color w:val="231F20"/>
        </w:rPr>
        <w:t>Kurose</w:t>
      </w:r>
      <w:proofErr w:type="spellEnd"/>
      <w:r>
        <w:rPr>
          <w:color w:val="231F20"/>
        </w:rPr>
        <w:t xml:space="preserve"> &amp; Keith, 2017). Der Senderknoten verwendet die sogenannte Quellencodierung, um die Daten vor der Konvertierung in ein Signal zu komprimieren. (</w:t>
      </w:r>
      <w:proofErr w:type="spellStart"/>
      <w:r>
        <w:rPr>
          <w:color w:val="231F20"/>
        </w:rPr>
        <w:t>Comer</w:t>
      </w:r>
      <w:proofErr w:type="spellEnd"/>
      <w:r>
        <w:rPr>
          <w:color w:val="231F20"/>
        </w:rPr>
        <w:t>, 2015). Nach der Datenkomprimierung muss der Senderknoten einige „zusätzliche Bits“ zu den eigentlichen Datenbits hinzufügen. Diese zusätzlichen Bits heißen „Headerbits“ und enthalten die Adressen der an der Kommunikation beteiligten Knoten. Die eigentliche Nachricht besteht aus den Datenbits.</w:t>
      </w:r>
    </w:p>
    <w:p w14:paraId="25A78BD5" w14:textId="77777777" w:rsidR="004C7D87" w:rsidRDefault="004C7D87">
      <w:pPr>
        <w:pStyle w:val="Textkrper"/>
        <w:spacing w:before="4"/>
        <w:rPr>
          <w:sz w:val="22"/>
        </w:rPr>
      </w:pPr>
    </w:p>
    <w:p w14:paraId="25A78BD6" w14:textId="77777777" w:rsidR="004C7D87" w:rsidRDefault="00EB0868">
      <w:pPr>
        <w:pStyle w:val="Textkrper"/>
        <w:spacing w:line="268" w:lineRule="auto"/>
        <w:ind w:left="957" w:right="2262"/>
        <w:jc w:val="both"/>
      </w:pPr>
      <w:r>
        <w:rPr>
          <w:color w:val="231F20"/>
        </w:rPr>
        <w:t xml:space="preserve">Da eine Netzwerkverbindung über mehrere Kanäle verfügen kann, kann ein physikalisches Medium die Signale mehrerer Senderknoten gleichzeitig übertragen. Der Mechanismus zum Kombinieren der Signale aus mehreren Quellen wird als Multiplexing bezeichnet. Beim </w:t>
      </w:r>
      <w:proofErr w:type="spellStart"/>
      <w:r>
        <w:rPr>
          <w:color w:val="231F20"/>
        </w:rPr>
        <w:t>Demultiplexing</w:t>
      </w:r>
      <w:proofErr w:type="spellEnd"/>
      <w:r>
        <w:rPr>
          <w:color w:val="231F20"/>
        </w:rPr>
        <w:t xml:space="preserve"> wird ein kombiniertes Signal erneut in mehrere Signale entbündelt (</w:t>
      </w:r>
      <w:proofErr w:type="spellStart"/>
      <w:r>
        <w:rPr>
          <w:color w:val="231F20"/>
        </w:rPr>
        <w:t>Comer</w:t>
      </w:r>
      <w:proofErr w:type="spellEnd"/>
      <w:r>
        <w:rPr>
          <w:color w:val="231F20"/>
        </w:rPr>
        <w:t xml:space="preserve">, 2015; </w:t>
      </w:r>
      <w:proofErr w:type="spellStart"/>
      <w:r>
        <w:rPr>
          <w:color w:val="231F20"/>
        </w:rPr>
        <w:t>Kurose</w:t>
      </w:r>
      <w:proofErr w:type="spellEnd"/>
      <w:r>
        <w:rPr>
          <w:color w:val="231F20"/>
        </w:rPr>
        <w:t xml:space="preserve"> &amp; Keith, 2017).</w:t>
      </w:r>
    </w:p>
    <w:p w14:paraId="25A78BD7" w14:textId="77777777" w:rsidR="004C7D87" w:rsidRDefault="004C7D87">
      <w:pPr>
        <w:spacing w:line="268" w:lineRule="auto"/>
        <w:jc w:val="both"/>
        <w:sectPr w:rsidR="004C7D87">
          <w:pgSz w:w="11910" w:h="16840"/>
          <w:pgMar w:top="960" w:right="400" w:bottom="680" w:left="460" w:header="0" w:footer="486" w:gutter="0"/>
          <w:cols w:space="720"/>
        </w:sectPr>
      </w:pPr>
    </w:p>
    <w:p w14:paraId="25A78BD8" w14:textId="77777777" w:rsidR="004C7D87" w:rsidRDefault="004C7D87">
      <w:pPr>
        <w:pStyle w:val="Textkrper"/>
      </w:pPr>
    </w:p>
    <w:p w14:paraId="25A78BD9" w14:textId="77777777" w:rsidR="004C7D87" w:rsidRDefault="004C7D87">
      <w:pPr>
        <w:pStyle w:val="Textkrper"/>
      </w:pPr>
    </w:p>
    <w:p w14:paraId="25A78BDA" w14:textId="77777777" w:rsidR="004C7D87" w:rsidRDefault="004C7D87">
      <w:pPr>
        <w:pStyle w:val="Textkrper"/>
      </w:pPr>
    </w:p>
    <w:p w14:paraId="25A78BDB" w14:textId="77777777" w:rsidR="004C7D87" w:rsidRDefault="004C7D87">
      <w:pPr>
        <w:pStyle w:val="Textkrper"/>
      </w:pPr>
    </w:p>
    <w:p w14:paraId="25A78BDC" w14:textId="77777777" w:rsidR="004C7D87" w:rsidRDefault="004C7D87">
      <w:pPr>
        <w:pStyle w:val="Textkrper"/>
      </w:pPr>
    </w:p>
    <w:p w14:paraId="25A78BDD" w14:textId="77777777" w:rsidR="004C7D87" w:rsidRDefault="004C7D87">
      <w:pPr>
        <w:pStyle w:val="Textkrper"/>
      </w:pPr>
    </w:p>
    <w:p w14:paraId="25A78BDE" w14:textId="77777777" w:rsidR="004C7D87" w:rsidRDefault="004C7D87">
      <w:pPr>
        <w:pStyle w:val="Textkrper"/>
      </w:pPr>
    </w:p>
    <w:p w14:paraId="25A78BDF" w14:textId="77777777" w:rsidR="004C7D87" w:rsidRDefault="004C7D87">
      <w:pPr>
        <w:pStyle w:val="Textkrper"/>
      </w:pPr>
    </w:p>
    <w:p w14:paraId="25A78BE0" w14:textId="77777777" w:rsidR="004C7D87" w:rsidRDefault="004C7D87">
      <w:pPr>
        <w:pStyle w:val="Textkrper"/>
        <w:spacing w:before="10"/>
        <w:rPr>
          <w:sz w:val="10"/>
        </w:rPr>
      </w:pPr>
    </w:p>
    <w:p w14:paraId="25A78BE1" w14:textId="77777777" w:rsidR="004C7D87" w:rsidRDefault="00EB0868">
      <w:pPr>
        <w:pStyle w:val="Textkrper"/>
        <w:ind w:left="2204"/>
      </w:pPr>
      <w:r>
        <w:rPr>
          <w:noProof/>
        </w:rPr>
        <w:drawing>
          <wp:inline distT="0" distB="0" distL="0" distR="0" wp14:anchorId="25A796C0" wp14:editId="106661DB">
            <wp:extent cx="4969969" cy="3254400"/>
            <wp:effectExtent l="0" t="0" r="0" b="0"/>
            <wp:docPr id="5"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jpeg"/>
                    <pic:cNvPicPr/>
                  </pic:nvPicPr>
                  <pic:blipFill>
                    <a:blip r:embed="rId17" cstate="print"/>
                    <a:stretch>
                      <a:fillRect/>
                    </a:stretch>
                  </pic:blipFill>
                  <pic:spPr>
                    <a:xfrm>
                      <a:off x="0" y="0"/>
                      <a:ext cx="4969969" cy="3254400"/>
                    </a:xfrm>
                    <a:prstGeom prst="rect">
                      <a:avLst/>
                    </a:prstGeom>
                  </pic:spPr>
                </pic:pic>
              </a:graphicData>
            </a:graphic>
          </wp:inline>
        </w:drawing>
      </w:r>
    </w:p>
    <w:p w14:paraId="25A78BE2" w14:textId="77777777" w:rsidR="004C7D87" w:rsidRDefault="004C7D87">
      <w:pPr>
        <w:pStyle w:val="Textkrper"/>
      </w:pPr>
    </w:p>
    <w:p w14:paraId="25A78BE3" w14:textId="77777777" w:rsidR="004C7D87" w:rsidRDefault="004C7D87">
      <w:pPr>
        <w:pStyle w:val="Textkrper"/>
      </w:pPr>
    </w:p>
    <w:p w14:paraId="25A78BE4" w14:textId="77777777" w:rsidR="004C7D87" w:rsidRDefault="004C7D87">
      <w:pPr>
        <w:pStyle w:val="Textkrper"/>
        <w:spacing w:before="5"/>
        <w:rPr>
          <w:sz w:val="19"/>
        </w:rPr>
      </w:pPr>
    </w:p>
    <w:p w14:paraId="25A78BE5" w14:textId="77777777" w:rsidR="004C7D87" w:rsidRDefault="00EB0868">
      <w:pPr>
        <w:pStyle w:val="berschrift6"/>
        <w:spacing w:before="100"/>
      </w:pPr>
      <w:r>
        <w:rPr>
          <w:color w:val="003946"/>
        </w:rPr>
        <w:t>Leistung der digitalen Kommunikation</w:t>
      </w:r>
    </w:p>
    <w:p w14:paraId="25A78BE6" w14:textId="77777777" w:rsidR="004C7D87" w:rsidRDefault="004C7D87">
      <w:pPr>
        <w:pStyle w:val="Textkrper"/>
        <w:spacing w:before="4"/>
        <w:rPr>
          <w:sz w:val="26"/>
        </w:rPr>
      </w:pPr>
    </w:p>
    <w:p w14:paraId="25A78BE7" w14:textId="77777777" w:rsidR="004C7D87" w:rsidRDefault="00EB0868">
      <w:pPr>
        <w:pStyle w:val="Textkrper"/>
        <w:spacing w:before="1" w:line="268" w:lineRule="auto"/>
        <w:ind w:left="2204" w:right="1014" w:hanging="1"/>
        <w:jc w:val="both"/>
      </w:pPr>
      <w:r>
        <w:rPr>
          <w:color w:val="231F20"/>
        </w:rPr>
        <w:t xml:space="preserve">Die Gesamtleistung eines digitalen Kommunikationssystems oder Computernetzwerks wird als Dienstqualität (Quality </w:t>
      </w:r>
      <w:proofErr w:type="spellStart"/>
      <w:r>
        <w:rPr>
          <w:color w:val="231F20"/>
        </w:rPr>
        <w:t>of</w:t>
      </w:r>
      <w:proofErr w:type="spellEnd"/>
      <w:r>
        <w:rPr>
          <w:color w:val="231F20"/>
        </w:rPr>
        <w:t xml:space="preserve"> Service, QoS) bezeichnet. Die Dienstqualität hängt von einer Reihe von Faktoren wie der Übertragungsrate, der Verzögerung, der Kanalkapazität, dem Durchsatz und der Bitfehlerrate (Bit Error Rate, BER) sowie weiteren Aspekten ab, die nachfolgend beschrieben sind:</w:t>
      </w:r>
    </w:p>
    <w:p w14:paraId="25A78BE8" w14:textId="77777777" w:rsidR="004C7D87" w:rsidRDefault="004C7D87">
      <w:pPr>
        <w:pStyle w:val="Textkrper"/>
        <w:spacing w:before="3"/>
        <w:rPr>
          <w:sz w:val="22"/>
        </w:rPr>
      </w:pPr>
    </w:p>
    <w:p w14:paraId="25A78BE9" w14:textId="77777777" w:rsidR="004C7D87" w:rsidRDefault="00EB0868">
      <w:pPr>
        <w:pStyle w:val="Listenabsatz"/>
        <w:numPr>
          <w:ilvl w:val="0"/>
          <w:numId w:val="25"/>
        </w:numPr>
        <w:tabs>
          <w:tab w:val="left" w:pos="2484"/>
          <w:tab w:val="left" w:pos="2485"/>
        </w:tabs>
        <w:spacing w:before="1" w:line="268" w:lineRule="auto"/>
        <w:ind w:right="1096"/>
        <w:rPr>
          <w:sz w:val="20"/>
        </w:rPr>
      </w:pPr>
      <w:r>
        <w:rPr>
          <w:color w:val="231F20"/>
          <w:sz w:val="20"/>
        </w:rPr>
        <w:t>Die „Übertragungsrate“ ist die Anzahl an Bits pro Sekunde, die ein Sender über das physikalische Medium überträgt bzw. weitergibt.</w:t>
      </w:r>
    </w:p>
    <w:p w14:paraId="25A78BEA" w14:textId="77777777" w:rsidR="004C7D87" w:rsidRDefault="00EB0868">
      <w:pPr>
        <w:pStyle w:val="Listenabsatz"/>
        <w:numPr>
          <w:ilvl w:val="0"/>
          <w:numId w:val="25"/>
        </w:numPr>
        <w:tabs>
          <w:tab w:val="left" w:pos="2484"/>
          <w:tab w:val="left" w:pos="2485"/>
        </w:tabs>
        <w:ind w:hanging="281"/>
        <w:rPr>
          <w:sz w:val="20"/>
        </w:rPr>
      </w:pPr>
      <w:r>
        <w:rPr>
          <w:color w:val="231F20"/>
          <w:sz w:val="20"/>
        </w:rPr>
        <w:t>Die „Verzögerung“ ist die erforderliche Dauer, um eine Nachricht vom Sender an den Empfänger zu übermitteln.</w:t>
      </w:r>
    </w:p>
    <w:p w14:paraId="25A78BEB" w14:textId="77777777" w:rsidR="004C7D87" w:rsidRDefault="00EB0868">
      <w:pPr>
        <w:pStyle w:val="Listenabsatz"/>
        <w:numPr>
          <w:ilvl w:val="0"/>
          <w:numId w:val="25"/>
        </w:numPr>
        <w:tabs>
          <w:tab w:val="left" w:pos="2484"/>
          <w:tab w:val="left" w:pos="2485"/>
        </w:tabs>
        <w:spacing w:before="27"/>
        <w:ind w:hanging="281"/>
        <w:rPr>
          <w:sz w:val="20"/>
        </w:rPr>
      </w:pPr>
      <w:r>
        <w:rPr>
          <w:color w:val="231F20"/>
          <w:sz w:val="20"/>
        </w:rPr>
        <w:t>Die „Übertragungsverzögerung“ ist die Zeit, die ein Sender benötigt, um ein Bit zu übermitteln bzw. weiterzugeben.</w:t>
      </w:r>
    </w:p>
    <w:p w14:paraId="25A78BEC" w14:textId="77777777" w:rsidR="004C7D87" w:rsidRDefault="00EB0868">
      <w:pPr>
        <w:pStyle w:val="Listenabsatz"/>
        <w:numPr>
          <w:ilvl w:val="0"/>
          <w:numId w:val="25"/>
        </w:numPr>
        <w:tabs>
          <w:tab w:val="left" w:pos="2484"/>
          <w:tab w:val="left" w:pos="2485"/>
        </w:tabs>
        <w:spacing w:before="28" w:line="268" w:lineRule="auto"/>
        <w:ind w:right="1299"/>
        <w:rPr>
          <w:sz w:val="20"/>
        </w:rPr>
      </w:pPr>
      <w:r>
        <w:rPr>
          <w:color w:val="231F20"/>
          <w:sz w:val="20"/>
        </w:rPr>
        <w:t>Die „Kanalkapazität“ ist die maximale Anzahl an Bits, die pro Sekunde über eine Verbindung übertragen werden können. In der Regel entspricht die Übertragungsrate des Senders der Kanalkapazität.</w:t>
      </w:r>
    </w:p>
    <w:p w14:paraId="25A78BED" w14:textId="77777777" w:rsidR="004C7D87" w:rsidRDefault="00EB0868">
      <w:pPr>
        <w:pStyle w:val="Listenabsatz"/>
        <w:numPr>
          <w:ilvl w:val="0"/>
          <w:numId w:val="25"/>
        </w:numPr>
        <w:tabs>
          <w:tab w:val="left" w:pos="2484"/>
          <w:tab w:val="left" w:pos="2485"/>
        </w:tabs>
        <w:spacing w:line="268" w:lineRule="auto"/>
        <w:ind w:right="1018"/>
        <w:rPr>
          <w:sz w:val="20"/>
        </w:rPr>
      </w:pPr>
      <w:r>
        <w:rPr>
          <w:color w:val="231F20"/>
          <w:sz w:val="20"/>
        </w:rPr>
        <w:t>Die „Auslastung der Verbindung“ ist das Verhältnis der aktuell übertragenen Bits zur Kanalkapazität. Angenommen, die Verbindungskapazität beträgt 2 Megabit pro Sekunde (MBit/s) und der Sender überträgt mit einer Geschwindigkeit von 1 MBit/s. In diesem Fall beträgt die Verbindungsauslastung 50 Prozent. Wenn die Übertragungsrate 2 MBit/s beträgt, dann ist die Verbindung zu 100 Prozent ausgelastet.</w:t>
      </w:r>
    </w:p>
    <w:p w14:paraId="25A78BEE" w14:textId="77777777" w:rsidR="004C7D87" w:rsidRDefault="00EB0868">
      <w:pPr>
        <w:pStyle w:val="Listenabsatz"/>
        <w:numPr>
          <w:ilvl w:val="0"/>
          <w:numId w:val="25"/>
        </w:numPr>
        <w:tabs>
          <w:tab w:val="left" w:pos="2484"/>
          <w:tab w:val="left" w:pos="2485"/>
        </w:tabs>
        <w:spacing w:line="268" w:lineRule="auto"/>
        <w:ind w:right="1272"/>
        <w:rPr>
          <w:sz w:val="20"/>
        </w:rPr>
      </w:pPr>
      <w:r>
        <w:rPr>
          <w:color w:val="231F20"/>
          <w:sz w:val="20"/>
        </w:rPr>
        <w:t>Der „Durchsatz“ ist die Anzahl an Bits, die pro Sekunde erfolgreich vom Empfänger bzw. von den Empfängern empfangen werden. Wenn die Kanalkapazität z. B. 2 MBit/s und die Übertragungsrate 1 MBit/s beträgt, dann ist der Durchsatz 1 MBit/s. Wenn die Übertragungsrate auf</w:t>
      </w:r>
    </w:p>
    <w:p w14:paraId="25A78BEF" w14:textId="77777777" w:rsidR="004C7D87" w:rsidRDefault="004C7D87">
      <w:pPr>
        <w:spacing w:line="268" w:lineRule="auto"/>
        <w:rPr>
          <w:sz w:val="20"/>
        </w:rPr>
        <w:sectPr w:rsidR="004C7D87">
          <w:pgSz w:w="11910" w:h="16840"/>
          <w:pgMar w:top="960" w:right="400" w:bottom="680" w:left="460" w:header="0" w:footer="486" w:gutter="0"/>
          <w:cols w:space="720"/>
        </w:sectPr>
      </w:pPr>
    </w:p>
    <w:p w14:paraId="25A78BF0" w14:textId="77777777" w:rsidR="004C7D87" w:rsidRDefault="004C7D87">
      <w:pPr>
        <w:pStyle w:val="Textkrper"/>
      </w:pPr>
    </w:p>
    <w:p w14:paraId="25A78BF1" w14:textId="77777777" w:rsidR="004C7D87" w:rsidRDefault="004C7D87">
      <w:pPr>
        <w:pStyle w:val="Textkrper"/>
      </w:pPr>
    </w:p>
    <w:p w14:paraId="25A78BF2" w14:textId="77777777" w:rsidR="004C7D87" w:rsidRDefault="00EB0868">
      <w:pPr>
        <w:ind w:left="957"/>
        <w:rPr>
          <w:sz w:val="18"/>
        </w:rPr>
      </w:pPr>
      <w:r>
        <w:rPr>
          <w:color w:val="003946"/>
          <w:sz w:val="18"/>
        </w:rPr>
        <w:t>Computernetzwerke</w:t>
      </w:r>
    </w:p>
    <w:p w14:paraId="25A78BF3" w14:textId="77777777" w:rsidR="004C7D87" w:rsidRDefault="004C7D87">
      <w:pPr>
        <w:pStyle w:val="Textkrper"/>
      </w:pPr>
    </w:p>
    <w:p w14:paraId="25A78BF4" w14:textId="77777777" w:rsidR="004C7D87" w:rsidRDefault="004C7D87">
      <w:pPr>
        <w:pStyle w:val="Textkrper"/>
      </w:pPr>
    </w:p>
    <w:p w14:paraId="25A78BF5" w14:textId="77777777" w:rsidR="004C7D87" w:rsidRDefault="004C7D87">
      <w:pPr>
        <w:pStyle w:val="Textkrper"/>
      </w:pPr>
    </w:p>
    <w:p w14:paraId="25A78BF6" w14:textId="77777777" w:rsidR="004C7D87" w:rsidRDefault="004C7D87">
      <w:pPr>
        <w:pStyle w:val="Textkrper"/>
      </w:pPr>
    </w:p>
    <w:p w14:paraId="25A78BF7" w14:textId="77777777" w:rsidR="004C7D87" w:rsidRDefault="004C7D87">
      <w:pPr>
        <w:pStyle w:val="Textkrper"/>
        <w:spacing w:before="6"/>
        <w:rPr>
          <w:sz w:val="22"/>
        </w:rPr>
      </w:pPr>
    </w:p>
    <w:p w14:paraId="25A78BF8" w14:textId="77777777" w:rsidR="004C7D87" w:rsidRDefault="00EB0868">
      <w:pPr>
        <w:pStyle w:val="Textkrper"/>
        <w:spacing w:before="99" w:line="268" w:lineRule="auto"/>
        <w:ind w:left="1237" w:right="2519"/>
      </w:pPr>
      <w:r>
        <w:rPr>
          <w:color w:val="231F20"/>
        </w:rPr>
        <w:t>2 MBit/s erhöht wird, dann ist auch der Durchsatz 2 MBit/s. Wenn die Übertragungsrate nun weiter auf 3 MBit/s erhöht wird, ist der Durchsatz weiterhin 2 MBit/s, da die maximale Kapazität des Kanals bei 2 MBit/s liegt.</w:t>
      </w:r>
    </w:p>
    <w:p w14:paraId="25A78BF9" w14:textId="77777777" w:rsidR="004C7D87" w:rsidRDefault="00EB0868">
      <w:pPr>
        <w:pStyle w:val="Listenabsatz"/>
        <w:numPr>
          <w:ilvl w:val="0"/>
          <w:numId w:val="24"/>
        </w:numPr>
        <w:tabs>
          <w:tab w:val="left" w:pos="1237"/>
          <w:tab w:val="left" w:pos="1238"/>
        </w:tabs>
        <w:spacing w:line="256" w:lineRule="auto"/>
        <w:ind w:right="2399"/>
        <w:rPr>
          <w:sz w:val="20"/>
        </w:rPr>
      </w:pPr>
      <w:r>
        <w:rPr>
          <w:color w:val="231F20"/>
          <w:sz w:val="20"/>
        </w:rPr>
        <w:t>Die „Bitfehlerrate“ (Bit Error Rate, BER) ist das Verhältnis von Bitfehlern zur Gesamtzahl an übertragenen Bits. Wenn insgesamt 10.000 Bits übertragen wurden und die Anzahl an Bitfehlern 10 beträgt, so liegt der BER-Wert bei 0,001 bzw. 10</w:t>
      </w:r>
      <w:r>
        <w:rPr>
          <w:color w:val="231F20"/>
          <w:sz w:val="15"/>
        </w:rPr>
        <w:t>-3</w:t>
      </w:r>
      <w:r>
        <w:rPr>
          <w:color w:val="231F20"/>
          <w:sz w:val="20"/>
        </w:rPr>
        <w:t>.</w:t>
      </w:r>
    </w:p>
    <w:p w14:paraId="25A78BFA" w14:textId="77777777" w:rsidR="004C7D87" w:rsidRDefault="004C7D87">
      <w:pPr>
        <w:pStyle w:val="Textkrper"/>
        <w:rPr>
          <w:sz w:val="26"/>
        </w:rPr>
      </w:pPr>
    </w:p>
    <w:p w14:paraId="25A78BFB" w14:textId="77777777" w:rsidR="004C7D87" w:rsidRDefault="004C7D87">
      <w:pPr>
        <w:pStyle w:val="Textkrper"/>
        <w:spacing w:before="1"/>
        <w:rPr>
          <w:sz w:val="34"/>
        </w:rPr>
      </w:pPr>
    </w:p>
    <w:p w14:paraId="25A78BFC" w14:textId="77777777" w:rsidR="004C7D87" w:rsidRDefault="00EB0868">
      <w:pPr>
        <w:pStyle w:val="berschrift3"/>
        <w:numPr>
          <w:ilvl w:val="1"/>
          <w:numId w:val="27"/>
        </w:numPr>
        <w:tabs>
          <w:tab w:val="left" w:pos="1525"/>
        </w:tabs>
        <w:ind w:left="1524" w:hanging="568"/>
        <w:jc w:val="left"/>
      </w:pPr>
      <w:r>
        <w:rPr>
          <w:color w:val="003946"/>
        </w:rPr>
        <w:t>Netzwerktopologien und Verbindungen</w:t>
      </w:r>
    </w:p>
    <w:p w14:paraId="25A78BFD" w14:textId="77777777" w:rsidR="004C7D87" w:rsidRDefault="00EB0868">
      <w:pPr>
        <w:pStyle w:val="Textkrper"/>
        <w:spacing w:before="266" w:line="268" w:lineRule="auto"/>
        <w:ind w:left="957" w:right="2261"/>
        <w:jc w:val="both"/>
      </w:pPr>
      <w:r>
        <w:rPr>
          <w:color w:val="231F20"/>
        </w:rPr>
        <w:t>Vor dem Bau eines Hauses müssen Architekten und Ingenieure die Gebäudekonstruktion sorgfältig planen. Genauso müssen Netzwerktechniker das Netzwerklayout präzise definieren, bevor die Verbindungen und Knoten (Geräte) eines Netzwerks bereitgestellt werden. Und dieses Layout wird als Netzwerktopologie bezeichnet. Dabei wird zwischen einer physikalischen und einer logischen Topologie unterschieden. Eine physikalische Topologie ist die physikalische Abbildung des Netzwerks, in der die dargestellten Positionen der Netzwerkknoten in Übereinstimmung mit den physikalischen Werten und Eigenschaften der Netzwerkeinheiten geplant werden. Im Gegensatz dazu ist ein logisches Netzwerk eine logische Abbildung des Netzwerks, die zeigt, wie die Netzwerkknoten miteinander verbunden sind. Die eigentlichen Positionen der Knoten werden dabei nicht berücksichtigt. Während eine physikalische Topologie für den Entwurf, die Bereitstellung und die Analyse eines bestimmten Netzwerks wichtig ist, ist eine logische Topologie für die Untersuchung und Analyse eines allgemeinen Netzwerks von Bedeutung.</w:t>
      </w:r>
    </w:p>
    <w:p w14:paraId="25A78BFE" w14:textId="77777777" w:rsidR="004C7D87" w:rsidRDefault="004C7D87">
      <w:pPr>
        <w:pStyle w:val="Textkrper"/>
        <w:rPr>
          <w:sz w:val="24"/>
        </w:rPr>
      </w:pPr>
    </w:p>
    <w:p w14:paraId="25A78BFF" w14:textId="77777777" w:rsidR="004C7D87" w:rsidRDefault="00EB0868">
      <w:pPr>
        <w:pStyle w:val="berschrift6"/>
        <w:spacing w:before="198"/>
        <w:ind w:left="957"/>
      </w:pPr>
      <w:r>
        <w:rPr>
          <w:color w:val="003946"/>
        </w:rPr>
        <w:t>Netzwerktopologien</w:t>
      </w:r>
    </w:p>
    <w:p w14:paraId="25A78C00" w14:textId="77777777" w:rsidR="004C7D87" w:rsidRDefault="004C7D87">
      <w:pPr>
        <w:pStyle w:val="Textkrper"/>
        <w:spacing w:before="10"/>
        <w:rPr>
          <w:sz w:val="17"/>
        </w:rPr>
      </w:pPr>
    </w:p>
    <w:p w14:paraId="25A78C01" w14:textId="77777777" w:rsidR="004C7D87" w:rsidRDefault="004C7D87">
      <w:pPr>
        <w:rPr>
          <w:sz w:val="17"/>
        </w:rPr>
        <w:sectPr w:rsidR="004C7D87">
          <w:pgSz w:w="11910" w:h="16840"/>
          <w:pgMar w:top="960" w:right="400" w:bottom="680" w:left="460" w:header="0" w:footer="486" w:gutter="0"/>
          <w:cols w:space="720"/>
        </w:sectPr>
      </w:pPr>
    </w:p>
    <w:p w14:paraId="25A78C02" w14:textId="77777777" w:rsidR="004C7D87" w:rsidRDefault="00EB0868">
      <w:pPr>
        <w:pStyle w:val="Textkrper"/>
        <w:spacing w:before="99" w:line="268" w:lineRule="auto"/>
        <w:ind w:left="957" w:hanging="1"/>
        <w:jc w:val="both"/>
      </w:pPr>
      <w:r>
        <w:rPr>
          <w:color w:val="231F20"/>
        </w:rPr>
        <w:t>Die einfachste Art von Netzwerktopologie umfasst lediglich einen Sender und einen Empfänger. Wenn die Anzahl an Netzwerkknoten steigt, wird diese Topologie komplex. Abhängig von der zugrunde liegenden Topologie kann selbst bei Netzwerken mit identischen Ressourcen die Dienstqualität unterschiedlich ausfallen. Im Folgenden sind einige der gängigsten Netzwerktopologien aufgeführt:</w:t>
      </w:r>
    </w:p>
    <w:p w14:paraId="25A78C03" w14:textId="77777777" w:rsidR="004C7D87" w:rsidRDefault="004C7D87">
      <w:pPr>
        <w:pStyle w:val="Textkrper"/>
        <w:spacing w:before="4"/>
        <w:rPr>
          <w:sz w:val="22"/>
        </w:rPr>
      </w:pPr>
    </w:p>
    <w:p w14:paraId="25A78C04" w14:textId="77777777" w:rsidR="004C7D87" w:rsidRDefault="00EB0868">
      <w:pPr>
        <w:pStyle w:val="Listenabsatz"/>
        <w:numPr>
          <w:ilvl w:val="0"/>
          <w:numId w:val="24"/>
        </w:numPr>
        <w:tabs>
          <w:tab w:val="left" w:pos="1238"/>
        </w:tabs>
        <w:spacing w:line="268" w:lineRule="auto"/>
        <w:ind w:right="75"/>
        <w:jc w:val="both"/>
        <w:rPr>
          <w:sz w:val="20"/>
        </w:rPr>
      </w:pPr>
      <w:r>
        <w:rPr>
          <w:color w:val="231F20"/>
          <w:sz w:val="20"/>
        </w:rPr>
        <w:t>In einer „Bustopologie“ sind alle Endknoten an eine gemeinsame Leitung bzw. einen gemeinsamen Bus angeschlossen, die bzw. der als Backbone bezeichnet wird.</w:t>
      </w:r>
    </w:p>
    <w:p w14:paraId="25A78C05" w14:textId="77777777" w:rsidR="004C7D87" w:rsidRDefault="00EB0868">
      <w:pPr>
        <w:pStyle w:val="Listenabsatz"/>
        <w:numPr>
          <w:ilvl w:val="0"/>
          <w:numId w:val="24"/>
        </w:numPr>
        <w:tabs>
          <w:tab w:val="left" w:pos="1238"/>
        </w:tabs>
        <w:spacing w:line="268" w:lineRule="auto"/>
        <w:ind w:right="105"/>
        <w:jc w:val="both"/>
        <w:rPr>
          <w:sz w:val="20"/>
        </w:rPr>
      </w:pPr>
      <w:r>
        <w:rPr>
          <w:color w:val="231F20"/>
          <w:sz w:val="20"/>
        </w:rPr>
        <w:t>Die Knoten einer „Linientopologie“ sind hintereinander geschaltet miteinander verbunden. Es gibt zwei Endknoten, die jeweils nur über eine Verbindung verfügen. Alle anderen Knoten in einer Linientopologie verfügen über zwei Verbindungen.</w:t>
      </w:r>
    </w:p>
    <w:p w14:paraId="25A78C06" w14:textId="77777777" w:rsidR="004C7D87" w:rsidRDefault="00EB0868">
      <w:pPr>
        <w:pStyle w:val="Listenabsatz"/>
        <w:numPr>
          <w:ilvl w:val="0"/>
          <w:numId w:val="24"/>
        </w:numPr>
        <w:tabs>
          <w:tab w:val="left" w:pos="1237"/>
          <w:tab w:val="left" w:pos="1238"/>
        </w:tabs>
        <w:spacing w:line="268" w:lineRule="auto"/>
        <w:ind w:right="261"/>
        <w:rPr>
          <w:sz w:val="20"/>
        </w:rPr>
      </w:pPr>
      <w:r>
        <w:rPr>
          <w:color w:val="231F20"/>
          <w:sz w:val="20"/>
        </w:rPr>
        <w:t>Eine „Ringtopologie“ ähnelt einer Linientopologie, allerdings sind in diesem Fall keine Endknoten vorhanden.</w:t>
      </w:r>
    </w:p>
    <w:p w14:paraId="25A78C07" w14:textId="77777777" w:rsidR="004C7D87" w:rsidRDefault="00EB0868">
      <w:pPr>
        <w:pStyle w:val="Listenabsatz"/>
        <w:numPr>
          <w:ilvl w:val="0"/>
          <w:numId w:val="24"/>
        </w:numPr>
        <w:tabs>
          <w:tab w:val="left" w:pos="1237"/>
          <w:tab w:val="left" w:pos="1238"/>
        </w:tabs>
        <w:spacing w:line="268" w:lineRule="auto"/>
        <w:ind w:right="136"/>
        <w:rPr>
          <w:sz w:val="20"/>
        </w:rPr>
      </w:pPr>
      <w:r>
        <w:rPr>
          <w:color w:val="231F20"/>
          <w:sz w:val="20"/>
        </w:rPr>
        <w:t>Bei einer „Sterntopologie“ sind alle Endknoten mit einem zentralen Verbindungspunkt verbunden.</w:t>
      </w:r>
    </w:p>
    <w:p w14:paraId="25A78C08" w14:textId="77777777" w:rsidR="004C7D87" w:rsidRDefault="00EB0868">
      <w:pPr>
        <w:pStyle w:val="Listenabsatz"/>
        <w:numPr>
          <w:ilvl w:val="0"/>
          <w:numId w:val="24"/>
        </w:numPr>
        <w:tabs>
          <w:tab w:val="left" w:pos="1237"/>
          <w:tab w:val="left" w:pos="1238"/>
        </w:tabs>
        <w:spacing w:line="268" w:lineRule="auto"/>
        <w:ind w:right="72"/>
        <w:rPr>
          <w:sz w:val="20"/>
        </w:rPr>
      </w:pPr>
      <w:r>
        <w:rPr>
          <w:color w:val="231F20"/>
          <w:sz w:val="20"/>
        </w:rPr>
        <w:t xml:space="preserve">In einer „Mesh-Topologie“ bzw. einem </w:t>
      </w:r>
      <w:proofErr w:type="spellStart"/>
      <w:r>
        <w:rPr>
          <w:color w:val="231F20"/>
          <w:sz w:val="20"/>
        </w:rPr>
        <w:t>vermaschten</w:t>
      </w:r>
      <w:proofErr w:type="spellEnd"/>
      <w:r>
        <w:rPr>
          <w:color w:val="231F20"/>
          <w:sz w:val="20"/>
        </w:rPr>
        <w:t xml:space="preserve"> Netzwerk sind die Knoten willkürlich miteinander verbunden. Ist jeder Knoten mit jedem anderen Knoten in diesem Netzwerk verbunden, wird dies als vollständig </w:t>
      </w:r>
      <w:proofErr w:type="spellStart"/>
      <w:r>
        <w:rPr>
          <w:color w:val="231F20"/>
          <w:sz w:val="20"/>
        </w:rPr>
        <w:t>vermaschtes</w:t>
      </w:r>
      <w:proofErr w:type="spellEnd"/>
      <w:r>
        <w:rPr>
          <w:color w:val="231F20"/>
          <w:sz w:val="20"/>
        </w:rPr>
        <w:t xml:space="preserve"> Netzwerk </w:t>
      </w:r>
      <w:r>
        <w:rPr>
          <w:color w:val="231F20"/>
          <w:sz w:val="20"/>
        </w:rPr>
        <w:t>bezeichnet.</w:t>
      </w:r>
    </w:p>
    <w:p w14:paraId="25A78C09" w14:textId="77777777" w:rsidR="004C7D87" w:rsidRDefault="00EB0868">
      <w:pPr>
        <w:pStyle w:val="Listenabsatz"/>
        <w:numPr>
          <w:ilvl w:val="0"/>
          <w:numId w:val="24"/>
        </w:numPr>
        <w:tabs>
          <w:tab w:val="left" w:pos="1237"/>
          <w:tab w:val="left" w:pos="1238"/>
        </w:tabs>
        <w:spacing w:line="268" w:lineRule="auto"/>
        <w:ind w:right="27"/>
        <w:rPr>
          <w:sz w:val="20"/>
        </w:rPr>
      </w:pPr>
      <w:r>
        <w:rPr>
          <w:color w:val="231F20"/>
          <w:sz w:val="20"/>
        </w:rPr>
        <w:t>Eine „Baumtopologie“ ist eine Kombination aus einer Bus- und einer Sterntopologie. Folglich werden diese Netzwerke auch als Stern-Bus-Topologie bezeichne</w:t>
      </w:r>
      <w:r>
        <w:rPr>
          <w:color w:val="231F20"/>
          <w:sz w:val="20"/>
        </w:rPr>
        <w:lastRenderedPageBreak/>
        <w:t>t.</w:t>
      </w:r>
    </w:p>
    <w:p w14:paraId="25A78C0A" w14:textId="77777777" w:rsidR="004C7D87" w:rsidRDefault="00EB0868">
      <w:pPr>
        <w:pStyle w:val="Listenabsatz"/>
        <w:numPr>
          <w:ilvl w:val="0"/>
          <w:numId w:val="24"/>
        </w:numPr>
        <w:tabs>
          <w:tab w:val="left" w:pos="1237"/>
          <w:tab w:val="left" w:pos="1238"/>
        </w:tabs>
        <w:spacing w:line="268" w:lineRule="auto"/>
        <w:ind w:right="93"/>
        <w:rPr>
          <w:sz w:val="20"/>
        </w:rPr>
      </w:pPr>
      <w:r>
        <w:rPr>
          <w:color w:val="231F20"/>
          <w:sz w:val="20"/>
        </w:rPr>
        <w:t>Bei einer „Hybridtopologie“ verschmelzen mehrere Topologien zu einem Netzwerk. Diese Art von Topologie ist die gängigste Topologie großer Netzwerke.</w:t>
      </w:r>
    </w:p>
    <w:p w14:paraId="25A78C0B" w14:textId="77777777" w:rsidR="004C7D87" w:rsidRDefault="00EB0868">
      <w:pPr>
        <w:spacing w:before="119"/>
        <w:ind w:left="355"/>
        <w:rPr>
          <w:sz w:val="18"/>
        </w:rPr>
      </w:pPr>
      <w:r>
        <w:br w:type="column"/>
      </w:r>
      <w:r>
        <w:rPr>
          <w:color w:val="231F20"/>
          <w:sz w:val="18"/>
        </w:rPr>
        <w:t>Topologie</w:t>
      </w:r>
    </w:p>
    <w:p w14:paraId="25A78C0C" w14:textId="77777777" w:rsidR="004C7D87" w:rsidRDefault="00EB0868">
      <w:pPr>
        <w:spacing w:before="54" w:line="297" w:lineRule="auto"/>
        <w:ind w:left="355" w:right="195"/>
        <w:rPr>
          <w:sz w:val="18"/>
        </w:rPr>
      </w:pPr>
      <w:r>
        <w:rPr>
          <w:color w:val="808285"/>
          <w:sz w:val="18"/>
        </w:rPr>
        <w:t>Eine Netzwerktopologie ist die logische oder physikalische Abbildung der Verbindungen zwischen Netzwerkknoten (Geräten).</w:t>
      </w:r>
    </w:p>
    <w:p w14:paraId="25A78C0D"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8C0E" w14:textId="77777777" w:rsidR="004C7D87" w:rsidRDefault="004C7D87">
      <w:pPr>
        <w:pStyle w:val="Textkrper"/>
      </w:pPr>
    </w:p>
    <w:p w14:paraId="25A78C0F" w14:textId="77777777" w:rsidR="004C7D87" w:rsidRDefault="004C7D87">
      <w:pPr>
        <w:pStyle w:val="Textkrper"/>
      </w:pPr>
    </w:p>
    <w:p w14:paraId="25A78C10" w14:textId="77777777" w:rsidR="004C7D87" w:rsidRDefault="004C7D87">
      <w:pPr>
        <w:pStyle w:val="Textkrper"/>
      </w:pPr>
    </w:p>
    <w:p w14:paraId="25A78C11" w14:textId="77777777" w:rsidR="004C7D87" w:rsidRDefault="004C7D87">
      <w:pPr>
        <w:pStyle w:val="Textkrper"/>
      </w:pPr>
    </w:p>
    <w:p w14:paraId="25A78C12" w14:textId="77777777" w:rsidR="004C7D87" w:rsidRDefault="004C7D87">
      <w:pPr>
        <w:pStyle w:val="Textkrper"/>
      </w:pPr>
    </w:p>
    <w:p w14:paraId="25A78C13" w14:textId="77777777" w:rsidR="004C7D87" w:rsidRDefault="004C7D87">
      <w:pPr>
        <w:pStyle w:val="Textkrper"/>
      </w:pPr>
    </w:p>
    <w:p w14:paraId="25A78C14" w14:textId="77777777" w:rsidR="004C7D87" w:rsidRDefault="004C7D87">
      <w:pPr>
        <w:pStyle w:val="Textkrper"/>
      </w:pPr>
    </w:p>
    <w:p w14:paraId="25A78C15" w14:textId="77777777" w:rsidR="004C7D87" w:rsidRDefault="004C7D87">
      <w:pPr>
        <w:pStyle w:val="Textkrper"/>
      </w:pPr>
    </w:p>
    <w:p w14:paraId="25A78C16" w14:textId="77777777" w:rsidR="004C7D87" w:rsidRDefault="004C7D87">
      <w:pPr>
        <w:pStyle w:val="Textkrper"/>
        <w:spacing w:before="10"/>
        <w:rPr>
          <w:sz w:val="10"/>
        </w:rPr>
      </w:pPr>
    </w:p>
    <w:p w14:paraId="25A78C17" w14:textId="77777777" w:rsidR="004C7D87" w:rsidRDefault="00EB0868">
      <w:pPr>
        <w:pStyle w:val="Textkrper"/>
        <w:ind w:left="2204"/>
      </w:pPr>
      <w:r>
        <w:rPr>
          <w:noProof/>
        </w:rPr>
        <w:drawing>
          <wp:inline distT="0" distB="0" distL="0" distR="0" wp14:anchorId="25A796C2" wp14:editId="25A796C3">
            <wp:extent cx="4976746" cy="2779776"/>
            <wp:effectExtent l="0" t="0" r="0" b="0"/>
            <wp:docPr id="7"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jpeg"/>
                    <pic:cNvPicPr/>
                  </pic:nvPicPr>
                  <pic:blipFill>
                    <a:blip r:embed="rId18" cstate="print"/>
                    <a:stretch>
                      <a:fillRect/>
                    </a:stretch>
                  </pic:blipFill>
                  <pic:spPr>
                    <a:xfrm>
                      <a:off x="0" y="0"/>
                      <a:ext cx="4976746" cy="2779776"/>
                    </a:xfrm>
                    <a:prstGeom prst="rect">
                      <a:avLst/>
                    </a:prstGeom>
                  </pic:spPr>
                </pic:pic>
              </a:graphicData>
            </a:graphic>
          </wp:inline>
        </w:drawing>
      </w:r>
    </w:p>
    <w:p w14:paraId="25A78C18" w14:textId="77777777" w:rsidR="004C7D87" w:rsidRDefault="004C7D87">
      <w:pPr>
        <w:pStyle w:val="Textkrper"/>
        <w:spacing w:before="7"/>
        <w:rPr>
          <w:sz w:val="15"/>
        </w:rPr>
      </w:pPr>
    </w:p>
    <w:p w14:paraId="25A78C19" w14:textId="77777777" w:rsidR="004C7D87" w:rsidRDefault="00EB0868">
      <w:pPr>
        <w:pStyle w:val="Textkrper"/>
        <w:spacing w:before="100" w:line="268" w:lineRule="auto"/>
        <w:ind w:left="2204" w:right="1015" w:hanging="1"/>
        <w:jc w:val="both"/>
      </w:pPr>
      <w:r>
        <w:rPr>
          <w:color w:val="231F20"/>
        </w:rPr>
        <w:t>Jede dieser Topologien bietet Vor- und Nachteile. Welche Topologie sich für ein bestimmtes Netzwerk eignet, hängt vom Zweck des Netzwerks, den QoS-Anforderungen und der Ressourcenverfügbarkeit ab.</w:t>
      </w:r>
    </w:p>
    <w:p w14:paraId="25A78C1A" w14:textId="77777777" w:rsidR="004C7D87" w:rsidRDefault="004C7D87">
      <w:pPr>
        <w:pStyle w:val="Textkrper"/>
        <w:spacing w:before="4"/>
        <w:rPr>
          <w:sz w:val="22"/>
        </w:rPr>
      </w:pPr>
    </w:p>
    <w:p w14:paraId="25A78C1B" w14:textId="77777777" w:rsidR="004C7D87" w:rsidRDefault="00EB0868">
      <w:pPr>
        <w:pStyle w:val="Textkrper"/>
        <w:ind w:left="2204"/>
        <w:jc w:val="both"/>
      </w:pPr>
      <w:r>
        <w:rPr>
          <w:color w:val="231F20"/>
        </w:rPr>
        <w:t>Bustopologie</w:t>
      </w:r>
    </w:p>
    <w:p w14:paraId="25A78C1C" w14:textId="77777777" w:rsidR="004C7D87" w:rsidRDefault="00EB0868">
      <w:pPr>
        <w:pStyle w:val="Textkrper"/>
        <w:spacing w:before="28" w:line="268" w:lineRule="auto"/>
        <w:ind w:left="2204" w:right="1014"/>
        <w:jc w:val="both"/>
      </w:pPr>
      <w:r>
        <w:rPr>
          <w:color w:val="231F20"/>
        </w:rPr>
        <w:t>Die Bustopologie weist die einfachste Architektur auf. Es wird ein einziger Bus bzw. ein einziges Kabel benötigt, um sämtliche Endknoten zu verbinden. Da zudem keine Verbindungsgeräte oder -knoten erforderlich sind, ist die Installation kostengünstig. Darüber hinaus ist die Installation zusätzlicher Geräte recht simpel. Und beim Ausfall eines Knotens wird die Verbindung zwischen anderen Knoten nicht beeinträchtigt. Da das Backbone jedoch von allen Knoten gemeinsam verwendet wird, bricht das gesamte Netzwerk beim Ausfall des Backbones zusammen. Zudem kann die Leistung der Knoten beeinträchtigt werden, wenn weitere Knoten hinzugefügt werden.</w:t>
      </w:r>
    </w:p>
    <w:p w14:paraId="25A78C1D" w14:textId="77777777" w:rsidR="004C7D87" w:rsidRDefault="004C7D87">
      <w:pPr>
        <w:pStyle w:val="Textkrper"/>
        <w:spacing w:before="3"/>
        <w:rPr>
          <w:sz w:val="22"/>
        </w:rPr>
      </w:pPr>
    </w:p>
    <w:p w14:paraId="25A78C1E" w14:textId="77777777" w:rsidR="004C7D87" w:rsidRDefault="00EB0868">
      <w:pPr>
        <w:pStyle w:val="Textkrper"/>
        <w:spacing w:before="1"/>
        <w:ind w:left="2204"/>
        <w:jc w:val="both"/>
      </w:pPr>
      <w:r>
        <w:rPr>
          <w:color w:val="231F20"/>
        </w:rPr>
        <w:t>Linientopologie</w:t>
      </w:r>
    </w:p>
    <w:p w14:paraId="25A78C1F" w14:textId="77777777" w:rsidR="004C7D87" w:rsidRDefault="00944142">
      <w:pPr>
        <w:pStyle w:val="Textkrper"/>
        <w:spacing w:before="26" w:line="266" w:lineRule="auto"/>
        <w:ind w:left="2204" w:right="1014"/>
        <w:jc w:val="both"/>
      </w:pPr>
      <w:r>
        <w:pict w14:anchorId="25A796C4">
          <v:shape id="docshape19" o:spid="_x0000_s2302" alt="" style="position:absolute;left:0;text-align:left;margin-left:416.15pt;margin-top:3.15pt;width:2.35pt;height:10pt;z-index:-17767936;mso-wrap-edited:f;mso-width-percent:0;mso-height-percent:0;mso-position-horizontal-relative:page;mso-width-percent:0;mso-height-percent:0" coordsize="47,200" path="m45,l4,65,,91r,17l4,134r9,26l27,183r17,17l45,200r1,-1l46,198r,-2l31,180,21,158,14,133,11,108r,-17l14,66,21,41,31,19,46,2r,-1l45,xe" fillcolor="#231f20" stroked="f">
            <v:path arrowok="t" o:connecttype="custom" o:connectlocs="18145125,25403175;1612900,51612800;0,62096650;0,68951475;1612900,79435325;5241925,89919175;10887075,99193350;17741900,106048175;18145125,106048175;18548350,105644950;18548350,105241725;18548350,104435275;12499975,97983675;8467725,89112725;5645150,79032100;4435475,68951475;4435475,62096650;5645150,52016025;8467725,41935400;12499975,33064450;18548350,26209625;18548350,25806400;18145125,25403175" o:connectangles="0,0,0,0,0,0,0,0,0,0,0,0,0,0,0,0,0,0,0,0,0,0,0"/>
            <w10:wrap anchorx="page"/>
          </v:shape>
        </w:pict>
      </w:r>
      <w:r>
        <w:pict w14:anchorId="25A796C5">
          <v:shape id="docshape20" o:spid="_x0000_s2301" alt="" style="position:absolute;left:0;text-align:left;margin-left:442.85pt;margin-top:3.15pt;width:2.35pt;height:10pt;z-index:-17767424;mso-wrap-edited:f;mso-width-percent:0;mso-height-percent:0;mso-position-horizontal-relative:page;mso-width-percent:0;mso-height-percent:0" coordsize="47,200" path="m3,l1,,,1,,2,15,19,26,41r7,25l36,91r,17l33,133r-7,25l15,180,,197r,2l1,200r3,-1l20,183,33,160,43,134r4,-26l47,91,43,65,33,39,20,16,3,xe" fillcolor="#231f20" stroked="f">
            <v:path arrowok="t" o:connecttype="custom" o:connectlocs="1209675,25403175;403225,25403175;0,25806400;0,26209625;6048375,33064450;10483850,41935400;13306425,52016025;14516100,62096650;14516100,68951475;13306425,79032100;10483850,89112725;6048375,97983675;0,104838500;0,105644950;403225,106048175;1612900,105644950;8064500,99193350;13306425,89919175;17338675,79435325;18951575,68951475;18951575,62096650;17338675,51612800;13306425,41128950;8064500,31854775;1209675,25403175" o:connectangles="0,0,0,0,0,0,0,0,0,0,0,0,0,0,0,0,0,0,0,0,0,0,0,0,0"/>
            <w10:wrap anchorx="page"/>
          </v:shape>
        </w:pict>
      </w:r>
      <w:r w:rsidR="00155A6E">
        <w:rPr>
          <w:color w:val="231F20"/>
        </w:rPr>
        <w:t xml:space="preserve">In einem Netzwerk mit Linientopologie aus </w:t>
      </w:r>
      <w:r w:rsidR="00155A6E">
        <w:rPr>
          <w:rFonts w:ascii="Cambria" w:hAnsi="Cambria"/>
          <w:color w:val="231F20"/>
        </w:rPr>
        <w:t xml:space="preserve">n </w:t>
      </w:r>
      <w:r w:rsidR="00155A6E">
        <w:rPr>
          <w:color w:val="231F20"/>
        </w:rPr>
        <w:t xml:space="preserve">Knoten werden </w:t>
      </w:r>
      <w:r w:rsidR="00155A6E">
        <w:rPr>
          <w:rFonts w:ascii="Cambria" w:hAnsi="Cambria"/>
          <w:color w:val="231F20"/>
        </w:rPr>
        <w:t xml:space="preserve">n − 1   </w:t>
      </w:r>
      <w:r w:rsidR="00155A6E">
        <w:rPr>
          <w:color w:val="231F20"/>
        </w:rPr>
        <w:t>Verbindungen benötigt. Im Gegensatz zum Busnetzwerk können Daten über mehrere Repeater übertragen werden, da die Knoten über andere Knoten verbunden sind. Beim Ausfall eines Knotens wird das Netzwerk in zwei Liniennetzwerke unterteilt, die nicht miteinander verbunden sind. Fällt ein Endknoten aus, wird die Verbindung zwischen anderen Knoten jedoch nicht beeinträchtigt. Die Installation neuer Geräte ist in einer Linientopologie nicht ganz so einfach wie bei der Bustopologie.</w:t>
      </w:r>
    </w:p>
    <w:p w14:paraId="25A78C20" w14:textId="77777777" w:rsidR="004C7D87" w:rsidRDefault="004C7D87">
      <w:pPr>
        <w:pStyle w:val="Textkrper"/>
        <w:spacing w:before="9"/>
        <w:rPr>
          <w:sz w:val="22"/>
        </w:rPr>
      </w:pPr>
    </w:p>
    <w:p w14:paraId="25A78C21" w14:textId="77777777" w:rsidR="004C7D87" w:rsidRDefault="00EB0868">
      <w:pPr>
        <w:pStyle w:val="Textkrper"/>
        <w:ind w:left="2204"/>
        <w:jc w:val="both"/>
      </w:pPr>
      <w:r>
        <w:rPr>
          <w:color w:val="231F20"/>
        </w:rPr>
        <w:t>Ringtopologie</w:t>
      </w:r>
    </w:p>
    <w:p w14:paraId="25A78C22" w14:textId="77777777" w:rsidR="004C7D87" w:rsidRDefault="00EB0868">
      <w:pPr>
        <w:pStyle w:val="Textkrper"/>
        <w:spacing w:before="28" w:line="268" w:lineRule="auto"/>
        <w:ind w:left="2204" w:right="1014"/>
        <w:jc w:val="both"/>
      </w:pPr>
      <w:r>
        <w:rPr>
          <w:color w:val="231F20"/>
        </w:rPr>
        <w:t>Jeder Knoten einer Ringtopologie verfügt über zwei Verbindungen. Wenn die Endknoten einer Linientopologie miteinander verbunden werden, entsteht eine Ringtopologie. Gleichermaßen entsteht durch den Ausfall eines Knotens in einer Ringtopologie eine Linientopologie. Ein Ringnetzwerk verfügt über eine identische Anzahl von Knoten und Verbindungen. Ähnlich wie bei der Linientopologie können Daten über mehrere Knoten übertragen werden. Bei einer Ringtopologie können die Daten bidirektional übertragen werden. Tritt bei einem Knoten ein Problem auf, können die anderen Knoten weiterhin verbunden sein.</w:t>
      </w:r>
    </w:p>
    <w:p w14:paraId="25A78C23" w14:textId="77777777" w:rsidR="004C7D87" w:rsidRDefault="004C7D87">
      <w:pPr>
        <w:spacing w:line="268" w:lineRule="auto"/>
        <w:jc w:val="both"/>
        <w:sectPr w:rsidR="004C7D87">
          <w:pgSz w:w="11910" w:h="16840"/>
          <w:pgMar w:top="960" w:right="400" w:bottom="680" w:left="460" w:header="0" w:footer="486" w:gutter="0"/>
          <w:cols w:space="720"/>
        </w:sectPr>
      </w:pPr>
    </w:p>
    <w:p w14:paraId="25A78C24" w14:textId="77777777" w:rsidR="004C7D87" w:rsidRDefault="004C7D87">
      <w:pPr>
        <w:pStyle w:val="Textkrper"/>
      </w:pPr>
    </w:p>
    <w:p w14:paraId="25A78C25" w14:textId="77777777" w:rsidR="004C7D87" w:rsidRDefault="004C7D87">
      <w:pPr>
        <w:pStyle w:val="Textkrper"/>
      </w:pPr>
    </w:p>
    <w:p w14:paraId="25A78C26" w14:textId="77777777" w:rsidR="004C7D87" w:rsidRDefault="00EB0868">
      <w:pPr>
        <w:ind w:left="957"/>
        <w:rPr>
          <w:sz w:val="18"/>
        </w:rPr>
      </w:pPr>
      <w:r>
        <w:rPr>
          <w:color w:val="003946"/>
          <w:sz w:val="18"/>
        </w:rPr>
        <w:t>Computernetzwerke</w:t>
      </w:r>
    </w:p>
    <w:p w14:paraId="25A78C27" w14:textId="77777777" w:rsidR="004C7D87" w:rsidRDefault="004C7D87">
      <w:pPr>
        <w:pStyle w:val="Textkrper"/>
      </w:pPr>
    </w:p>
    <w:p w14:paraId="25A78C28" w14:textId="77777777" w:rsidR="004C7D87" w:rsidRDefault="004C7D87">
      <w:pPr>
        <w:pStyle w:val="Textkrper"/>
      </w:pPr>
    </w:p>
    <w:p w14:paraId="25A78C29" w14:textId="77777777" w:rsidR="004C7D87" w:rsidRDefault="004C7D87">
      <w:pPr>
        <w:pStyle w:val="Textkrper"/>
      </w:pPr>
    </w:p>
    <w:p w14:paraId="25A78C2A" w14:textId="77777777" w:rsidR="004C7D87" w:rsidRDefault="004C7D87">
      <w:pPr>
        <w:pStyle w:val="Textkrper"/>
      </w:pPr>
    </w:p>
    <w:p w14:paraId="25A78C2B" w14:textId="77777777" w:rsidR="004C7D87" w:rsidRDefault="004C7D87">
      <w:pPr>
        <w:pStyle w:val="Textkrper"/>
        <w:spacing w:before="6"/>
        <w:rPr>
          <w:sz w:val="22"/>
        </w:rPr>
      </w:pPr>
    </w:p>
    <w:p w14:paraId="25A78C2C" w14:textId="77777777" w:rsidR="004C7D87" w:rsidRDefault="00EB0868">
      <w:pPr>
        <w:pStyle w:val="Textkrper"/>
        <w:spacing w:before="99"/>
        <w:ind w:left="957"/>
        <w:jc w:val="both"/>
      </w:pPr>
      <w:r>
        <w:rPr>
          <w:color w:val="231F20"/>
        </w:rPr>
        <w:t>Sterntopologie</w:t>
      </w:r>
    </w:p>
    <w:p w14:paraId="25A78C2D" w14:textId="77777777" w:rsidR="004C7D87" w:rsidRDefault="00EB0868">
      <w:pPr>
        <w:pStyle w:val="Textkrper"/>
        <w:spacing w:before="28" w:line="268" w:lineRule="auto"/>
        <w:ind w:left="957" w:right="2261"/>
        <w:jc w:val="both"/>
      </w:pPr>
      <w:r>
        <w:rPr>
          <w:color w:val="231F20"/>
        </w:rPr>
        <w:t xml:space="preserve">Jedes Paar aus Endgeräten ist über zwei Verbindungen miteinander verbunden. Die erste Verbindung verbindet den Sender mit dem Verbindungspunkt, die zweite den Verbindungspunkt mit dem Empfänger. Beim Ausfall des zentralen Verbindungspunkts wird die Verbindung aller anderen Knoten unterbrochen, sodass das gesamte Netzwerk ausfällt. Im Vergleich zu anderen Netzwerktopologien lässt sich ein Sternnetzwerk recht einfach erweitern. Die Knoten zweier separater Sternnetzwerke lassen sich problemlos miteinander verbinden, indem die zentralen Verbindungspunkte der beiden Topologien miteinander verbunden werden. Für ein Sternnetzwerk mit </w:t>
      </w:r>
      <w:r>
        <w:rPr>
          <w:rFonts w:ascii="Cambria" w:hAnsi="Cambria"/>
          <w:color w:val="231F20"/>
        </w:rPr>
        <w:t xml:space="preserve">n </w:t>
      </w:r>
      <w:r>
        <w:rPr>
          <w:color w:val="231F20"/>
        </w:rPr>
        <w:t xml:space="preserve">Endknoten sind </w:t>
      </w:r>
      <w:r>
        <w:rPr>
          <w:rFonts w:ascii="Cambria" w:hAnsi="Cambria"/>
          <w:color w:val="231F20"/>
        </w:rPr>
        <w:t xml:space="preserve">n </w:t>
      </w:r>
      <w:r>
        <w:rPr>
          <w:color w:val="231F20"/>
        </w:rPr>
        <w:t>Verbindungen erforderlich.</w:t>
      </w:r>
    </w:p>
    <w:p w14:paraId="25A78C2E" w14:textId="77777777" w:rsidR="004C7D87" w:rsidRDefault="004C7D87">
      <w:pPr>
        <w:pStyle w:val="Textkrper"/>
        <w:spacing w:before="5"/>
        <w:rPr>
          <w:sz w:val="21"/>
        </w:rPr>
      </w:pPr>
    </w:p>
    <w:p w14:paraId="25A78C2F" w14:textId="77777777" w:rsidR="004C7D87" w:rsidRDefault="00EB0868">
      <w:pPr>
        <w:pStyle w:val="Textkrper"/>
        <w:ind w:left="957"/>
        <w:jc w:val="both"/>
      </w:pPr>
      <w:r>
        <w:rPr>
          <w:color w:val="231F20"/>
        </w:rPr>
        <w:t>Baumtopologie</w:t>
      </w:r>
    </w:p>
    <w:p w14:paraId="25A78C30" w14:textId="77777777" w:rsidR="004C7D87" w:rsidRDefault="00944142">
      <w:pPr>
        <w:pStyle w:val="Textkrper"/>
        <w:spacing w:before="28" w:line="266" w:lineRule="auto"/>
        <w:ind w:left="957" w:right="2262"/>
        <w:jc w:val="both"/>
      </w:pPr>
      <w:r>
        <w:pict w14:anchorId="25A796C6">
          <v:shape id="docshape21" o:spid="_x0000_s2300" alt="" style="position:absolute;left:0;text-align:left;margin-left:213.75pt;margin-top:16.15pt;width:2.35pt;height:10pt;z-index:-17766912;mso-wrap-edited:f;mso-width-percent:0;mso-height-percent:0;mso-position-horizontal-relative:page;mso-width-percent:0;mso-height-percent:0" coordsize="47,200" path="m45,l3,66,,92r,17l3,135r10,26l27,184r17,16l45,200r1,-1l46,198r-1,-1l31,181,20,159,13,134,11,109r,-17l13,67,20,42,31,20,46,3r,-2l45,xe" fillcolor="#231f20" stroked="f">
            <v:path arrowok="t" o:connecttype="custom" o:connectlocs="18145125,130241675;1209675,156854525;0,167338375;0,174193200;1209675,184677050;5241925,195160900;10887075,204435075;17741900,210886675;18145125,210886675;18548350,210483450;18548350,210080225;18145125,209677000;12499975,203225400;8064500,194354450;5241925,184273825;4435475,174193200;4435475,167338375;5241925,157257750;8064500,147177125;12499975,138306175;18548350,131451350;18548350,130644900;18145125,130241675" o:connectangles="0,0,0,0,0,0,0,0,0,0,0,0,0,0,0,0,0,0,0,0,0,0,0"/>
            <w10:wrap anchorx="page"/>
          </v:shape>
        </w:pict>
      </w:r>
      <w:r>
        <w:pict w14:anchorId="25A796C7">
          <v:shape id="docshape22" o:spid="_x0000_s2299" alt="" style="position:absolute;left:0;text-align:left;margin-left:240.45pt;margin-top:16.15pt;width:2.35pt;height:10pt;z-index:-17766400;mso-wrap-edited:f;mso-width-percent:0;mso-height-percent:0;mso-position-horizontal-relative:page;mso-width-percent:0;mso-height-percent:0" coordsize="47,200" path="m2,l1,,,1,,3,15,20,26,42r7,25l35,92r,17l33,134r-7,25l15,181,,198r,1l1,200r2,l19,184,33,161,43,135r3,-26l46,92,43,66,33,40,19,17,2,xe" fillcolor="#231f20" stroked="f">
            <v:path arrowok="t" o:connecttype="custom" o:connectlocs="806450,130241675;403225,130241675;0,130644900;0,131451350;6048375,138306175;10483850,147177125;13306425,157257750;14112875,167338375;14112875,174193200;13306425,184273825;10483850,194354450;6048375,203225400;0,210080225;0,210483450;403225,210886675;1209675,210886675;7661275,204435075;13306425,195160900;17338675,184677050;18548350,174193200;18548350,167338375;17338675,156854525;13306425,146370675;7661275,137096500;806450,130241675" o:connectangles="0,0,0,0,0,0,0,0,0,0,0,0,0,0,0,0,0,0,0,0,0,0,0,0,0"/>
            <w10:wrap anchorx="page"/>
          </v:shape>
        </w:pict>
      </w:r>
      <w:r w:rsidR="00155A6E">
        <w:rPr>
          <w:color w:val="231F20"/>
        </w:rPr>
        <w:t xml:space="preserve">Eine Baumtopologie setzt sich aus Knoten und Verbindungen zusammen, die in diesem Fall auch als Kanten bezeichnet werden. Für ein Baumnetzwerk mit </w:t>
      </w:r>
      <w:r w:rsidR="00155A6E">
        <w:rPr>
          <w:rFonts w:ascii="Cambria" w:hAnsi="Cambria"/>
          <w:color w:val="231F20"/>
        </w:rPr>
        <w:t xml:space="preserve">n </w:t>
      </w:r>
      <w:r w:rsidR="00155A6E">
        <w:rPr>
          <w:color w:val="231F20"/>
        </w:rPr>
        <w:t xml:space="preserve">Knoten sind </w:t>
      </w:r>
      <w:r w:rsidR="00155A6E">
        <w:rPr>
          <w:rFonts w:ascii="Cambria" w:hAnsi="Cambria"/>
          <w:color w:val="231F20"/>
        </w:rPr>
        <w:t xml:space="preserve">n − 1 </w:t>
      </w:r>
      <w:r w:rsidR="00155A6E">
        <w:rPr>
          <w:color w:val="231F20"/>
        </w:rPr>
        <w:t>Verbindungen erforderlich. Vergleichbar mit Stern- und Bustopologien lässt sich auch ein Netzwerk mit Baumtopologie recht problemlos erweitern. Der wesentliche Nachteil einer Baumtopologie ist, dass beim Ausfall eines übergeordneten Knotens mehrere getrennte Netzwerke entstehen können.</w:t>
      </w:r>
    </w:p>
    <w:p w14:paraId="25A78C31" w14:textId="77777777" w:rsidR="004C7D87" w:rsidRDefault="004C7D87">
      <w:pPr>
        <w:pStyle w:val="Textkrper"/>
        <w:spacing w:before="5"/>
        <w:rPr>
          <w:sz w:val="22"/>
        </w:rPr>
      </w:pPr>
    </w:p>
    <w:p w14:paraId="25A78C32" w14:textId="77777777" w:rsidR="004C7D87" w:rsidRDefault="00EB0868">
      <w:pPr>
        <w:pStyle w:val="Textkrper"/>
        <w:spacing w:before="1"/>
        <w:ind w:left="957"/>
        <w:jc w:val="both"/>
      </w:pPr>
      <w:r>
        <w:rPr>
          <w:color w:val="231F20"/>
        </w:rPr>
        <w:t>Mesh-Topologie</w:t>
      </w:r>
    </w:p>
    <w:p w14:paraId="25A78C33" w14:textId="77777777" w:rsidR="004C7D87" w:rsidRDefault="00944142">
      <w:pPr>
        <w:pStyle w:val="Textkrper"/>
        <w:spacing w:before="27" w:line="264" w:lineRule="auto"/>
        <w:ind w:left="957" w:right="2262"/>
        <w:jc w:val="both"/>
      </w:pPr>
      <w:r>
        <w:pict w14:anchorId="25A796C8">
          <v:shape id="docshape23" o:spid="_x0000_s2298" alt="" style="position:absolute;left:0;text-align:left;margin-left:239.25pt;margin-top:28.8pt;width:2.35pt;height:10pt;z-index:-17765888;mso-wrap-edited:f;mso-width-percent:0;mso-height-percent:0;mso-position-horizontal-relative:page;mso-width-percent:0;mso-height-percent:0" coordsize="47,200" path="m45,l4,65,,92r,17l4,135r9,26l27,183r17,17l45,200r1,-1l46,198r-1,-1l31,181,20,159,13,134,11,109r,-17l13,67,20,42,31,20,46,3r,-2l45,xe" fillcolor="#231f20" stroked="f">
            <v:path arrowok="t" o:connecttype="custom" o:connectlocs="18145125,232257600;1612900,258467225;0,269354300;0,276209125;1612900,286692975;5241925,297176825;10887075,306047775;17741900,312902600;18145125,312902600;18548350,312499375;18548350,312096150;18145125,311692925;12499975,305241325;8064500,296370375;5241925,286289750;4435475,276209125;4435475,269354300;5241925,259273675;8064500,249193050;12499975,240322100;18548350,233467275;18548350,232660825;18145125,232257600" o:connectangles="0,0,0,0,0,0,0,0,0,0,0,0,0,0,0,0,0,0,0,0,0,0,0"/>
            <w10:wrap anchorx="page"/>
          </v:shape>
        </w:pict>
      </w:r>
      <w:r>
        <w:pict w14:anchorId="25A796C9">
          <v:shape id="docshape24" o:spid="_x0000_s2297" alt="" style="position:absolute;left:0;text-align:left;margin-left:265.95pt;margin-top:28.8pt;width:2.35pt;height:10pt;z-index:-17765376;mso-wrap-edited:f;mso-width-percent:0;mso-height-percent:0;mso-position-horizontal-relative:page;mso-width-percent:0;mso-height-percent:0" coordsize="47,200" path="m3,l1,,,1,,3,15,20,26,42r7,25l36,92r,17l33,134r-7,25l15,181,,198r,1l1,200r2,l19,183,33,161,43,135r3,-26l46,92,43,65,33,40,19,17,3,xe" fillcolor="#231f20" stroked="f">
            <v:path arrowok="t" o:connecttype="custom" o:connectlocs="1209675,232257600;403225,232257600;0,232660825;0,233467275;6048375,240322100;10483850,249193050;13306425,259273675;14516100,269354300;14516100,276209125;13306425,286289750;10483850,296370375;6048375,305241325;0,312096150;0,312499375;403225,312902600;1209675,312902600;7661275,306047775;13306425,297176825;17338675,286692975;18548350,276209125;18548350,269354300;17338675,258467225;13306425,248386600;7661275,239112425;1209675,232257600" o:connectangles="0,0,0,0,0,0,0,0,0,0,0,0,0,0,0,0,0,0,0,0,0,0,0,0,0"/>
            <w10:wrap anchorx="page"/>
          </v:shape>
        </w:pict>
      </w:r>
      <w:r w:rsidR="00155A6E">
        <w:rPr>
          <w:color w:val="231F20"/>
        </w:rPr>
        <w:t xml:space="preserve">Bei dieser Topologie sind die Knoten durch mehrere Pfade miteinander verbunden. Beim Ausfall eines Knotens wird die Verbindung zwischen anderen Knoten also nicht unterbrochen. Bei einem vollständig </w:t>
      </w:r>
      <w:proofErr w:type="spellStart"/>
      <w:r w:rsidR="00155A6E">
        <w:rPr>
          <w:color w:val="231F20"/>
        </w:rPr>
        <w:t>vermaschten</w:t>
      </w:r>
      <w:proofErr w:type="spellEnd"/>
      <w:r w:rsidR="00155A6E">
        <w:rPr>
          <w:color w:val="231F20"/>
        </w:rPr>
        <w:t xml:space="preserve"> Netzwerk mit </w:t>
      </w:r>
      <w:r w:rsidR="00155A6E">
        <w:rPr>
          <w:rFonts w:ascii="Cambria" w:hAnsi="Cambria"/>
          <w:color w:val="231F20"/>
        </w:rPr>
        <w:t xml:space="preserve">n </w:t>
      </w:r>
      <w:r w:rsidR="00155A6E">
        <w:rPr>
          <w:color w:val="231F20"/>
        </w:rPr>
        <w:t xml:space="preserve">Knoten werden </w:t>
      </w:r>
      <w:r w:rsidR="00155A6E">
        <w:rPr>
          <w:rFonts w:ascii="Cambria" w:hAnsi="Cambria"/>
          <w:color w:val="231F20"/>
        </w:rPr>
        <w:t xml:space="preserve">n </w:t>
      </w:r>
      <w:proofErr w:type="spellStart"/>
      <w:r w:rsidR="00155A6E">
        <w:rPr>
          <w:rFonts w:ascii="Cambria" w:hAnsi="Cambria"/>
          <w:color w:val="231F20"/>
        </w:rPr>
        <w:t>n</w:t>
      </w:r>
      <w:proofErr w:type="spellEnd"/>
      <w:r w:rsidR="00155A6E">
        <w:rPr>
          <w:rFonts w:ascii="Cambria" w:hAnsi="Cambria"/>
          <w:color w:val="231F20"/>
        </w:rPr>
        <w:t xml:space="preserve"> − 1 /2 </w:t>
      </w:r>
      <w:r w:rsidR="00155A6E">
        <w:rPr>
          <w:color w:val="231F20"/>
        </w:rPr>
        <w:t xml:space="preserve">Verbindungen benötigt. Ein vollständig </w:t>
      </w:r>
      <w:proofErr w:type="spellStart"/>
      <w:r w:rsidR="00155A6E">
        <w:rPr>
          <w:color w:val="231F20"/>
        </w:rPr>
        <w:t>vermaschtes</w:t>
      </w:r>
      <w:proofErr w:type="spellEnd"/>
      <w:r w:rsidR="00155A6E">
        <w:rPr>
          <w:color w:val="231F20"/>
        </w:rPr>
        <w:t xml:space="preserve"> Netzwerk bietet die höchste Fehlertoleranz. Die Installationskosten können bei einer großen Anzahl von Knoten (</w:t>
      </w:r>
      <w:r w:rsidR="00155A6E">
        <w:rPr>
          <w:rFonts w:ascii="Cambria" w:hAnsi="Cambria"/>
          <w:color w:val="231F20"/>
        </w:rPr>
        <w:t>n</w:t>
      </w:r>
      <w:r w:rsidR="00155A6E">
        <w:rPr>
          <w:color w:val="231F20"/>
        </w:rPr>
        <w:t>) jedoch sehr hoch sein.</w:t>
      </w:r>
    </w:p>
    <w:p w14:paraId="25A78C34" w14:textId="77777777" w:rsidR="004C7D87" w:rsidRDefault="004C7D87">
      <w:pPr>
        <w:pStyle w:val="Textkrper"/>
        <w:rPr>
          <w:sz w:val="24"/>
        </w:rPr>
      </w:pPr>
    </w:p>
    <w:p w14:paraId="25A78C35" w14:textId="77777777" w:rsidR="004C7D87" w:rsidRDefault="00EB0868">
      <w:pPr>
        <w:pStyle w:val="berschrift6"/>
        <w:ind w:left="957"/>
        <w:jc w:val="left"/>
      </w:pPr>
      <w:r>
        <w:rPr>
          <w:color w:val="003946"/>
        </w:rPr>
        <w:t>Verbindungen</w:t>
      </w:r>
    </w:p>
    <w:p w14:paraId="25A78C36" w14:textId="77777777" w:rsidR="004C7D87" w:rsidRDefault="004C7D87">
      <w:pPr>
        <w:pStyle w:val="Textkrper"/>
        <w:spacing w:before="5"/>
        <w:rPr>
          <w:sz w:val="26"/>
        </w:rPr>
      </w:pPr>
    </w:p>
    <w:p w14:paraId="25A78C37" w14:textId="77777777" w:rsidR="004C7D87" w:rsidRDefault="00EB0868">
      <w:pPr>
        <w:pStyle w:val="Textkrper"/>
        <w:spacing w:line="268" w:lineRule="auto"/>
        <w:ind w:left="957" w:right="2261"/>
        <w:jc w:val="both"/>
      </w:pPr>
      <w:r>
        <w:rPr>
          <w:color w:val="231F20"/>
        </w:rPr>
        <w:t>Abhängig davon, um welchen Typ es sich handelt, kann der Umfang eines Computernetzwerks stark variieren. Die Anzahl an Knoten kann dabei von einigen wenigen Geräten bis hin zu einer Milliarde Geräte reichen. Bei Netzwerkknoten unterscheidet man zwischen Endknoten und Knoten, die als Verbindungspunkte zwischen diesen Endknoten positioniert sind. Anwendungsprogramme werden auf Endknoten ausgeführt (z. B. auf Laptops, Handys und Servern). Wenn zwei Endknoten miteinander kommunizieren, kommunizieren also die beiden Anwendungsprogramme miteinander, die auf den beiden Endknoten ausgeführt werden. Auf Verbindungspunkten können keine Anwendungsprogramme ausgeführt werden. Diese Knoten werden eingesetzt, um die Endknoten innerhalb eines Netzwerks zu verbinden. Außerdem können sie Geräte aus verschiedenen Netzwerken miteinander verbinden.</w:t>
      </w:r>
    </w:p>
    <w:p w14:paraId="25A78C38" w14:textId="77777777" w:rsidR="004C7D87" w:rsidRDefault="004C7D87">
      <w:pPr>
        <w:pStyle w:val="Textkrper"/>
        <w:spacing w:before="4"/>
        <w:rPr>
          <w:sz w:val="22"/>
        </w:rPr>
      </w:pPr>
    </w:p>
    <w:p w14:paraId="25A78C39" w14:textId="77777777" w:rsidR="004C7D87" w:rsidRDefault="00EB0868">
      <w:pPr>
        <w:pStyle w:val="Textkrper"/>
        <w:ind w:left="957"/>
      </w:pPr>
      <w:r>
        <w:rPr>
          <w:color w:val="231F20"/>
        </w:rPr>
        <w:t>Netzwerktypen</w:t>
      </w:r>
    </w:p>
    <w:p w14:paraId="25A78C3A" w14:textId="77777777" w:rsidR="004C7D87" w:rsidRDefault="00EB0868">
      <w:pPr>
        <w:pStyle w:val="Textkrper"/>
        <w:spacing w:before="28" w:line="268" w:lineRule="auto"/>
        <w:ind w:left="957" w:right="2263" w:hanging="1"/>
        <w:jc w:val="both"/>
      </w:pPr>
      <w:r>
        <w:rPr>
          <w:color w:val="231F20"/>
        </w:rPr>
        <w:t>Netzwerke werden basierend auf ihrer räumlichen Ausdehnung oder Reichweite in verschiedene Kategorien untergliedert. Im Folgenden sind die wichtigsten Kategorien aufgeführt:</w:t>
      </w:r>
    </w:p>
    <w:p w14:paraId="25A78C3B" w14:textId="77777777" w:rsidR="004C7D87" w:rsidRDefault="004C7D87">
      <w:pPr>
        <w:pStyle w:val="Textkrper"/>
        <w:spacing w:before="4"/>
        <w:rPr>
          <w:sz w:val="22"/>
        </w:rPr>
      </w:pPr>
    </w:p>
    <w:p w14:paraId="25A78C3C" w14:textId="77777777" w:rsidR="004C7D87" w:rsidRDefault="00EB0868">
      <w:pPr>
        <w:pStyle w:val="Listenabsatz"/>
        <w:numPr>
          <w:ilvl w:val="0"/>
          <w:numId w:val="24"/>
        </w:numPr>
        <w:tabs>
          <w:tab w:val="left" w:pos="1237"/>
          <w:tab w:val="left" w:pos="1238"/>
        </w:tabs>
        <w:ind w:hanging="281"/>
        <w:rPr>
          <w:sz w:val="20"/>
        </w:rPr>
      </w:pPr>
      <w:r>
        <w:rPr>
          <w:color w:val="231F20"/>
          <w:sz w:val="20"/>
        </w:rPr>
        <w:t>BAN-Knoten (Body Area Network) befinden sich am Körper einer Person.</w:t>
      </w:r>
    </w:p>
    <w:p w14:paraId="25A78C3D" w14:textId="77777777" w:rsidR="004C7D87" w:rsidRDefault="00EB0868">
      <w:pPr>
        <w:pStyle w:val="Listenabsatz"/>
        <w:numPr>
          <w:ilvl w:val="0"/>
          <w:numId w:val="24"/>
        </w:numPr>
        <w:tabs>
          <w:tab w:val="left" w:pos="1237"/>
          <w:tab w:val="left" w:pos="1238"/>
        </w:tabs>
        <w:spacing w:before="28"/>
        <w:ind w:hanging="281"/>
        <w:rPr>
          <w:sz w:val="20"/>
        </w:rPr>
      </w:pPr>
      <w:r>
        <w:rPr>
          <w:color w:val="231F20"/>
          <w:sz w:val="20"/>
        </w:rPr>
        <w:t>Die Reichweite eines Personal Area Network (PAN) ist üblicherweise gering. Diese Art von Netzwerk deckt z. B. den Arbeitsplatz einer Person ab (üblicherweise einen einzigen Raum).</w:t>
      </w:r>
    </w:p>
    <w:p w14:paraId="25A78C3E" w14:textId="77777777" w:rsidR="004C7D87" w:rsidRDefault="00EB0868">
      <w:pPr>
        <w:pStyle w:val="Listenabsatz"/>
        <w:numPr>
          <w:ilvl w:val="0"/>
          <w:numId w:val="24"/>
        </w:numPr>
        <w:tabs>
          <w:tab w:val="left" w:pos="1237"/>
          <w:tab w:val="left" w:pos="1238"/>
        </w:tabs>
        <w:spacing w:before="28"/>
        <w:ind w:hanging="281"/>
        <w:rPr>
          <w:sz w:val="20"/>
        </w:rPr>
      </w:pPr>
      <w:r>
        <w:rPr>
          <w:color w:val="231F20"/>
          <w:sz w:val="20"/>
        </w:rPr>
        <w:t>Ein LAN (</w:t>
      </w:r>
      <w:proofErr w:type="spellStart"/>
      <w:r>
        <w:rPr>
          <w:color w:val="231F20"/>
          <w:sz w:val="20"/>
        </w:rPr>
        <w:t>Local</w:t>
      </w:r>
      <w:proofErr w:type="spellEnd"/>
      <w:r>
        <w:rPr>
          <w:color w:val="231F20"/>
          <w:sz w:val="20"/>
        </w:rPr>
        <w:t xml:space="preserve"> Area Network) ist im Allgemeinen ein Heim- oder Büronetzwerk.</w:t>
      </w:r>
    </w:p>
    <w:p w14:paraId="25A78C3F" w14:textId="77777777" w:rsidR="004C7D87" w:rsidRDefault="00EB0868">
      <w:pPr>
        <w:pStyle w:val="Listenabsatz"/>
        <w:numPr>
          <w:ilvl w:val="0"/>
          <w:numId w:val="24"/>
        </w:numPr>
        <w:tabs>
          <w:tab w:val="left" w:pos="1237"/>
          <w:tab w:val="left" w:pos="1238"/>
        </w:tabs>
        <w:spacing w:before="27"/>
        <w:ind w:hanging="281"/>
        <w:rPr>
          <w:sz w:val="20"/>
        </w:rPr>
      </w:pPr>
      <w:r>
        <w:rPr>
          <w:color w:val="231F20"/>
          <w:sz w:val="20"/>
        </w:rPr>
        <w:lastRenderedPageBreak/>
        <w:t>Das Metropolitan Area Network (MAN) erstreckt sich auf eine Stadt oder ein Stadtgebiet.</w:t>
      </w:r>
    </w:p>
    <w:p w14:paraId="25A78C40" w14:textId="77777777" w:rsidR="004C7D87" w:rsidRDefault="00EB0868">
      <w:pPr>
        <w:pStyle w:val="Listenabsatz"/>
        <w:numPr>
          <w:ilvl w:val="0"/>
          <w:numId w:val="24"/>
        </w:numPr>
        <w:tabs>
          <w:tab w:val="left" w:pos="1237"/>
          <w:tab w:val="left" w:pos="1238"/>
        </w:tabs>
        <w:spacing w:before="28" w:line="268" w:lineRule="auto"/>
        <w:ind w:right="2514"/>
        <w:rPr>
          <w:sz w:val="20"/>
        </w:rPr>
      </w:pPr>
      <w:r>
        <w:rPr>
          <w:color w:val="231F20"/>
          <w:sz w:val="20"/>
        </w:rPr>
        <w:t>Mit seiner globalen Abdeckung bietet ein WAN (Wide Area Network) die größte Reichweite. Das bekannteste Beispiel für ein WAN ist das Internet.</w:t>
      </w:r>
    </w:p>
    <w:p w14:paraId="25A78C41" w14:textId="77777777" w:rsidR="004C7D87" w:rsidRDefault="004C7D87">
      <w:pPr>
        <w:pStyle w:val="Textkrper"/>
        <w:spacing w:before="4"/>
        <w:rPr>
          <w:sz w:val="22"/>
        </w:rPr>
      </w:pPr>
    </w:p>
    <w:p w14:paraId="25A78C42" w14:textId="77777777" w:rsidR="004C7D87" w:rsidRDefault="00EB0868">
      <w:pPr>
        <w:pStyle w:val="Textkrper"/>
        <w:spacing w:before="1"/>
        <w:ind w:left="957"/>
      </w:pPr>
      <w:r>
        <w:rPr>
          <w:color w:val="231F20"/>
        </w:rPr>
        <w:t>Basierend auf dem Diensttyp lassen sich Netzwerke in die folgenden Kategorien untergliedern:</w:t>
      </w:r>
    </w:p>
    <w:p w14:paraId="25A78C43" w14:textId="77777777" w:rsidR="004C7D87" w:rsidRDefault="004C7D87">
      <w:pPr>
        <w:sectPr w:rsidR="004C7D87">
          <w:pgSz w:w="11910" w:h="16840"/>
          <w:pgMar w:top="960" w:right="400" w:bottom="680" w:left="460" w:header="0" w:footer="486" w:gutter="0"/>
          <w:cols w:space="720"/>
        </w:sectPr>
      </w:pPr>
    </w:p>
    <w:p w14:paraId="25A78C44" w14:textId="77777777" w:rsidR="004C7D87" w:rsidRDefault="004C7D87">
      <w:pPr>
        <w:pStyle w:val="Textkrper"/>
      </w:pPr>
    </w:p>
    <w:p w14:paraId="25A78C45" w14:textId="77777777" w:rsidR="004C7D87" w:rsidRDefault="004C7D87">
      <w:pPr>
        <w:pStyle w:val="Textkrper"/>
      </w:pPr>
    </w:p>
    <w:p w14:paraId="25A78C46" w14:textId="77777777" w:rsidR="004C7D87" w:rsidRDefault="004C7D87">
      <w:pPr>
        <w:pStyle w:val="Textkrper"/>
      </w:pPr>
    </w:p>
    <w:p w14:paraId="25A78C47" w14:textId="77777777" w:rsidR="004C7D87" w:rsidRDefault="004C7D87">
      <w:pPr>
        <w:pStyle w:val="Textkrper"/>
      </w:pPr>
    </w:p>
    <w:p w14:paraId="25A78C48" w14:textId="77777777" w:rsidR="004C7D87" w:rsidRDefault="004C7D87">
      <w:pPr>
        <w:pStyle w:val="Textkrper"/>
      </w:pPr>
    </w:p>
    <w:p w14:paraId="25A78C49" w14:textId="77777777" w:rsidR="004C7D87" w:rsidRDefault="004C7D87">
      <w:pPr>
        <w:pStyle w:val="Textkrper"/>
      </w:pPr>
    </w:p>
    <w:p w14:paraId="25A78C4A" w14:textId="77777777" w:rsidR="004C7D87" w:rsidRDefault="004C7D87">
      <w:pPr>
        <w:pStyle w:val="Textkrper"/>
      </w:pPr>
    </w:p>
    <w:p w14:paraId="25A78C4B" w14:textId="77777777" w:rsidR="004C7D87" w:rsidRDefault="004C7D87">
      <w:pPr>
        <w:pStyle w:val="Textkrper"/>
        <w:spacing w:before="6"/>
      </w:pPr>
    </w:p>
    <w:p w14:paraId="25A78C4C" w14:textId="77777777" w:rsidR="004C7D87" w:rsidRDefault="00EB0868">
      <w:pPr>
        <w:pStyle w:val="Listenabsatz"/>
        <w:numPr>
          <w:ilvl w:val="1"/>
          <w:numId w:val="24"/>
        </w:numPr>
        <w:tabs>
          <w:tab w:val="left" w:pos="2484"/>
          <w:tab w:val="left" w:pos="2485"/>
        </w:tabs>
        <w:spacing w:before="99"/>
        <w:ind w:hanging="281"/>
        <w:rPr>
          <w:sz w:val="20"/>
        </w:rPr>
      </w:pPr>
      <w:r>
        <w:rPr>
          <w:color w:val="231F20"/>
          <w:sz w:val="20"/>
        </w:rPr>
        <w:t>Ein Intranet ist ein privates Netzwerk innerhalb einer Organisation.</w:t>
      </w:r>
    </w:p>
    <w:p w14:paraId="25A78C4D" w14:textId="77777777" w:rsidR="004C7D87" w:rsidRDefault="00EB0868">
      <w:pPr>
        <w:pStyle w:val="Listenabsatz"/>
        <w:numPr>
          <w:ilvl w:val="1"/>
          <w:numId w:val="24"/>
        </w:numPr>
        <w:tabs>
          <w:tab w:val="left" w:pos="2484"/>
          <w:tab w:val="left" w:pos="2485"/>
        </w:tabs>
        <w:spacing w:before="28" w:line="268" w:lineRule="auto"/>
        <w:ind w:right="1036"/>
        <w:rPr>
          <w:sz w:val="20"/>
        </w:rPr>
      </w:pPr>
      <w:r>
        <w:rPr>
          <w:color w:val="231F20"/>
          <w:sz w:val="20"/>
        </w:rPr>
        <w:t>Das Extranet ist eine Erweiterung des Intranets, das es einer begrenzten Anzahl von autorisierten externen Nutzern ermöglicht, auf das private Netzwerk einer Organisation zuzugreifen. Bei diesen externen Nutzern handelt es sich meist um Partner, Lieferanten oder Dienstleister, mit denen die Organisation zusammenarbeitet.</w:t>
      </w:r>
    </w:p>
    <w:p w14:paraId="25A78C4E" w14:textId="77777777" w:rsidR="004C7D87" w:rsidRDefault="00EB0868">
      <w:pPr>
        <w:pStyle w:val="Listenabsatz"/>
        <w:numPr>
          <w:ilvl w:val="1"/>
          <w:numId w:val="24"/>
        </w:numPr>
        <w:tabs>
          <w:tab w:val="left" w:pos="2484"/>
          <w:tab w:val="left" w:pos="2485"/>
        </w:tabs>
        <w:spacing w:line="268" w:lineRule="auto"/>
        <w:ind w:right="1221"/>
        <w:rPr>
          <w:sz w:val="20"/>
        </w:rPr>
      </w:pPr>
      <w:r>
        <w:rPr>
          <w:color w:val="231F20"/>
          <w:sz w:val="20"/>
        </w:rPr>
        <w:t>Das Internet ist eine globale Plattform aus miteinander verbundenen Netzwerken. Da die Knoten unterschiedlicher Netzwerke über das Internet miteinander kommunizieren können, entsteht ein Netzwerk aus unzähligen Netzwerken.</w:t>
      </w:r>
    </w:p>
    <w:p w14:paraId="25A78C4F" w14:textId="77777777" w:rsidR="004C7D87" w:rsidRDefault="00EB0868">
      <w:pPr>
        <w:pStyle w:val="Textkrper"/>
        <w:spacing w:before="1"/>
        <w:rPr>
          <w:sz w:val="22"/>
        </w:rPr>
      </w:pPr>
      <w:r>
        <w:rPr>
          <w:noProof/>
        </w:rPr>
        <w:drawing>
          <wp:anchor distT="0" distB="0" distL="0" distR="0" simplePos="0" relativeHeight="12" behindDoc="0" locked="0" layoutInCell="1" allowOverlap="1" wp14:anchorId="25A796CA" wp14:editId="25A796CB">
            <wp:simplePos x="0" y="0"/>
            <wp:positionH relativeFrom="page">
              <wp:posOffset>1692000</wp:posOffset>
            </wp:positionH>
            <wp:positionV relativeFrom="paragraph">
              <wp:posOffset>178211</wp:posOffset>
            </wp:positionV>
            <wp:extent cx="4974710" cy="4431792"/>
            <wp:effectExtent l="0" t="0" r="0" b="0"/>
            <wp:wrapTopAndBottom/>
            <wp:docPr id="9"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jpeg"/>
                    <pic:cNvPicPr/>
                  </pic:nvPicPr>
                  <pic:blipFill>
                    <a:blip r:embed="rId19" cstate="print"/>
                    <a:stretch>
                      <a:fillRect/>
                    </a:stretch>
                  </pic:blipFill>
                  <pic:spPr>
                    <a:xfrm>
                      <a:off x="0" y="0"/>
                      <a:ext cx="4974710" cy="4431792"/>
                    </a:xfrm>
                    <a:prstGeom prst="rect">
                      <a:avLst/>
                    </a:prstGeom>
                  </pic:spPr>
                </pic:pic>
              </a:graphicData>
            </a:graphic>
          </wp:anchor>
        </w:drawing>
      </w:r>
    </w:p>
    <w:p w14:paraId="25A78C50" w14:textId="77777777" w:rsidR="004C7D87" w:rsidRDefault="004C7D87">
      <w:pPr>
        <w:pStyle w:val="Textkrper"/>
        <w:spacing w:before="6"/>
        <w:rPr>
          <w:sz w:val="15"/>
        </w:rPr>
      </w:pPr>
    </w:p>
    <w:p w14:paraId="25A78C51" w14:textId="77777777" w:rsidR="004C7D87" w:rsidRDefault="004C7D87">
      <w:pPr>
        <w:rPr>
          <w:sz w:val="15"/>
        </w:rPr>
        <w:sectPr w:rsidR="004C7D87">
          <w:pgSz w:w="11910" w:h="16840"/>
          <w:pgMar w:top="960" w:right="400" w:bottom="680" w:left="460" w:header="0" w:footer="486" w:gutter="0"/>
          <w:cols w:space="720"/>
        </w:sectPr>
      </w:pPr>
    </w:p>
    <w:p w14:paraId="25A78C52" w14:textId="77777777" w:rsidR="004C7D87" w:rsidRDefault="004C7D87">
      <w:pPr>
        <w:pStyle w:val="Textkrper"/>
        <w:spacing w:before="7"/>
        <w:rPr>
          <w:sz w:val="32"/>
        </w:rPr>
      </w:pPr>
    </w:p>
    <w:p w14:paraId="25A78C53" w14:textId="77777777" w:rsidR="004C7D87" w:rsidRDefault="00EB0868">
      <w:pPr>
        <w:spacing w:before="1" w:line="300" w:lineRule="auto"/>
        <w:ind w:left="207" w:right="38" w:firstLine="142"/>
        <w:jc w:val="right"/>
        <w:rPr>
          <w:sz w:val="18"/>
        </w:rPr>
      </w:pPr>
      <w:r>
        <w:rPr>
          <w:color w:val="231F20"/>
          <w:sz w:val="18"/>
        </w:rPr>
        <w:t xml:space="preserve">Verbindungsgerät </w:t>
      </w:r>
      <w:r>
        <w:rPr>
          <w:color w:val="808285"/>
          <w:sz w:val="18"/>
        </w:rPr>
        <w:t>Das Verbindungsgerät (z. B. ein Router) zwischen zwei Netzwerken wird als Gateway bezeichnet (</w:t>
      </w:r>
      <w:proofErr w:type="spellStart"/>
      <w:r>
        <w:rPr>
          <w:color w:val="808285"/>
          <w:sz w:val="18"/>
        </w:rPr>
        <w:t>Kurose</w:t>
      </w:r>
      <w:proofErr w:type="spellEnd"/>
      <w:r>
        <w:rPr>
          <w:color w:val="808285"/>
          <w:sz w:val="18"/>
        </w:rPr>
        <w:t xml:space="preserve"> &amp;</w:t>
      </w:r>
    </w:p>
    <w:p w14:paraId="25A78C54" w14:textId="77777777" w:rsidR="004C7D87" w:rsidRDefault="00EB0868">
      <w:pPr>
        <w:spacing w:line="205" w:lineRule="exact"/>
        <w:ind w:right="38"/>
        <w:jc w:val="right"/>
        <w:rPr>
          <w:sz w:val="18"/>
        </w:rPr>
      </w:pPr>
      <w:r>
        <w:rPr>
          <w:color w:val="808285"/>
          <w:sz w:val="18"/>
        </w:rPr>
        <w:t>Keith, 2017).</w:t>
      </w:r>
    </w:p>
    <w:p w14:paraId="25A78C55" w14:textId="77777777" w:rsidR="004C7D87" w:rsidRDefault="00EB0868">
      <w:pPr>
        <w:pStyle w:val="Textkrper"/>
        <w:spacing w:before="100"/>
        <w:ind w:left="207"/>
        <w:jc w:val="both"/>
      </w:pPr>
      <w:r>
        <w:br w:type="column"/>
      </w:r>
      <w:r>
        <w:rPr>
          <w:color w:val="231F20"/>
        </w:rPr>
        <w:t>Verbindungsgeräte</w:t>
      </w:r>
    </w:p>
    <w:p w14:paraId="25A78C56" w14:textId="77777777" w:rsidR="004C7D87" w:rsidRDefault="00EB0868">
      <w:pPr>
        <w:pStyle w:val="Textkrper"/>
        <w:spacing w:before="27" w:line="268" w:lineRule="auto"/>
        <w:ind w:left="207" w:right="1014"/>
        <w:jc w:val="both"/>
      </w:pPr>
      <w:r>
        <w:rPr>
          <w:color w:val="231F20"/>
        </w:rPr>
        <w:t xml:space="preserve">Verbindungsgeräte verfügen über mehrere Eingangs- und Ausgangsports. Wenn das Gerät ein Paket empfängt, wählt es den passenden Ausgangsport, um die Daten an den gewünschten Empfänger zu übermitteln. Aus diesem Grund werden Verbindungsgeräte auch als paketvermittelnde Switches bezeichnet. Es gibt eine Vielzahl verschiedener Verbindungsgeräte. Die gängigsten Geräte sind Repeater, Bridges, Hubs, Switches und Router. Repeater werden eingesetzt, um das eingehende Signal zu verstärken. Bridges sind Repeater mit einem Filter für eingehende Pakete. Mit einem Hub lassen sich mehrere Endknoten an ein gemeinsames Netzwerk anschließen. Vergleichbar </w:t>
      </w:r>
      <w:proofErr w:type="gramStart"/>
      <w:r>
        <w:rPr>
          <w:color w:val="231F20"/>
        </w:rPr>
        <w:t>mit Hubs</w:t>
      </w:r>
      <w:proofErr w:type="gramEnd"/>
      <w:r>
        <w:rPr>
          <w:color w:val="231F20"/>
        </w:rPr>
        <w:t xml:space="preserve"> werden auch Switches zum Verbinden mehrerer Geräte eingesetzt. Switches bieten die Möglichkeit, eingehende Pakete basierend auf der MAC-Adresse (Media Access Control) zu filtern (</w:t>
      </w:r>
      <w:proofErr w:type="spellStart"/>
      <w:r>
        <w:rPr>
          <w:color w:val="231F20"/>
        </w:rPr>
        <w:t>Kurose</w:t>
      </w:r>
      <w:proofErr w:type="spellEnd"/>
      <w:r>
        <w:rPr>
          <w:color w:val="231F20"/>
        </w:rPr>
        <w:t xml:space="preserve"> &amp; Keith, 2017).</w:t>
      </w:r>
    </w:p>
    <w:p w14:paraId="25A78C57" w14:textId="77777777" w:rsidR="004C7D87" w:rsidRDefault="004C7D87">
      <w:pPr>
        <w:spacing w:line="268" w:lineRule="auto"/>
        <w:jc w:val="both"/>
        <w:sectPr w:rsidR="004C7D87">
          <w:type w:val="continuous"/>
          <w:pgSz w:w="11910" w:h="16840"/>
          <w:pgMar w:top="1600" w:right="400" w:bottom="280" w:left="460" w:header="0" w:footer="486" w:gutter="0"/>
          <w:cols w:num="2" w:space="720" w:equalWidth="0">
            <w:col w:w="1848" w:space="149"/>
            <w:col w:w="9053"/>
          </w:cols>
        </w:sectPr>
      </w:pPr>
    </w:p>
    <w:p w14:paraId="25A78C58" w14:textId="77777777" w:rsidR="004C7D87" w:rsidRDefault="004C7D87">
      <w:pPr>
        <w:pStyle w:val="Textkrper"/>
      </w:pPr>
    </w:p>
    <w:p w14:paraId="25A78C59" w14:textId="77777777" w:rsidR="004C7D87" w:rsidRDefault="004C7D87">
      <w:pPr>
        <w:pStyle w:val="Textkrper"/>
      </w:pPr>
    </w:p>
    <w:p w14:paraId="25A78C5A" w14:textId="77777777" w:rsidR="004C7D87" w:rsidRDefault="00EB0868">
      <w:pPr>
        <w:ind w:left="957"/>
        <w:rPr>
          <w:sz w:val="18"/>
        </w:rPr>
      </w:pPr>
      <w:r>
        <w:rPr>
          <w:color w:val="003946"/>
          <w:sz w:val="18"/>
        </w:rPr>
        <w:t>Computernetzwerke</w:t>
      </w:r>
    </w:p>
    <w:p w14:paraId="25A78C5B" w14:textId="77777777" w:rsidR="004C7D87" w:rsidRDefault="004C7D87">
      <w:pPr>
        <w:pStyle w:val="Textkrper"/>
      </w:pPr>
    </w:p>
    <w:p w14:paraId="25A78C5C" w14:textId="77777777" w:rsidR="004C7D87" w:rsidRDefault="004C7D87">
      <w:pPr>
        <w:pStyle w:val="Textkrper"/>
      </w:pPr>
    </w:p>
    <w:p w14:paraId="25A78C5D" w14:textId="77777777" w:rsidR="004C7D87" w:rsidRDefault="004C7D87">
      <w:pPr>
        <w:pStyle w:val="Textkrper"/>
      </w:pPr>
    </w:p>
    <w:p w14:paraId="25A78C5E" w14:textId="77777777" w:rsidR="004C7D87" w:rsidRDefault="004C7D87">
      <w:pPr>
        <w:pStyle w:val="Textkrper"/>
      </w:pPr>
    </w:p>
    <w:p w14:paraId="25A78C5F" w14:textId="77777777" w:rsidR="004C7D87" w:rsidRDefault="004C7D87">
      <w:pPr>
        <w:pStyle w:val="Textkrper"/>
      </w:pPr>
    </w:p>
    <w:p w14:paraId="25A78C60" w14:textId="77777777" w:rsidR="004C7D87" w:rsidRDefault="004C7D87">
      <w:pPr>
        <w:pStyle w:val="Textkrper"/>
        <w:spacing w:before="3"/>
        <w:rPr>
          <w:sz w:val="21"/>
        </w:rPr>
      </w:pPr>
    </w:p>
    <w:p w14:paraId="25A78C61" w14:textId="77777777" w:rsidR="004C7D87" w:rsidRDefault="00EB0868">
      <w:pPr>
        <w:pStyle w:val="berschrift6"/>
        <w:spacing w:before="100"/>
        <w:ind w:left="957"/>
        <w:jc w:val="left"/>
      </w:pPr>
      <w:r>
        <w:rPr>
          <w:color w:val="003946"/>
        </w:rPr>
        <w:t>Verzögerungen</w:t>
      </w:r>
    </w:p>
    <w:p w14:paraId="25A78C62" w14:textId="77777777" w:rsidR="004C7D87" w:rsidRDefault="004C7D87">
      <w:pPr>
        <w:pStyle w:val="Textkrper"/>
        <w:spacing w:before="4"/>
        <w:rPr>
          <w:sz w:val="26"/>
        </w:rPr>
      </w:pPr>
    </w:p>
    <w:p w14:paraId="25A78C63" w14:textId="77777777" w:rsidR="004C7D87" w:rsidRDefault="00EB0868">
      <w:pPr>
        <w:pStyle w:val="Textkrper"/>
        <w:spacing w:line="268" w:lineRule="auto"/>
        <w:ind w:left="957" w:right="2261"/>
        <w:jc w:val="both"/>
      </w:pPr>
      <w:r>
        <w:rPr>
          <w:color w:val="231F20"/>
        </w:rPr>
        <w:t>Bei der Übertragung von Datenpaketen über Verbindungsgeräte können vier Arten von Verzögerungen auftreten (</w:t>
      </w:r>
      <w:proofErr w:type="spellStart"/>
      <w:r>
        <w:rPr>
          <w:color w:val="231F20"/>
        </w:rPr>
        <w:t>Newpaltz</w:t>
      </w:r>
      <w:proofErr w:type="spellEnd"/>
      <w:r>
        <w:rPr>
          <w:color w:val="231F20"/>
        </w:rPr>
        <w:t>, ohne Jahresangabe). Um die gewünschte Dienstqualität sicherzustellen, muss die Verzögerung bei der Festlegung der Netzwerkparameter präzise bestimmt werden.</w:t>
      </w:r>
    </w:p>
    <w:p w14:paraId="25A78C64" w14:textId="77777777" w:rsidR="004C7D87" w:rsidRDefault="004C7D87">
      <w:pPr>
        <w:pStyle w:val="Textkrper"/>
        <w:spacing w:before="4"/>
        <w:rPr>
          <w:sz w:val="22"/>
        </w:rPr>
      </w:pPr>
    </w:p>
    <w:p w14:paraId="25A78C65" w14:textId="77777777" w:rsidR="004C7D87" w:rsidRDefault="00EB0868">
      <w:pPr>
        <w:pStyle w:val="Textkrper"/>
        <w:spacing w:before="1"/>
        <w:ind w:left="957"/>
        <w:jc w:val="both"/>
      </w:pPr>
      <w:r>
        <w:rPr>
          <w:color w:val="231F20"/>
        </w:rPr>
        <w:t>Übertragungsverzögerung</w:t>
      </w:r>
    </w:p>
    <w:p w14:paraId="25A78C66" w14:textId="77777777" w:rsidR="004C7D87" w:rsidRDefault="00EB0868">
      <w:pPr>
        <w:pStyle w:val="Textkrper"/>
        <w:spacing w:before="27" w:line="264" w:lineRule="auto"/>
        <w:ind w:left="957" w:right="2261" w:hanging="1"/>
        <w:jc w:val="both"/>
      </w:pPr>
      <w:r>
        <w:rPr>
          <w:color w:val="231F20"/>
        </w:rPr>
        <w:t xml:space="preserve">Die Übertragungsverzögerung ist die Zeitdauer, die ein Knoten zum Übermitteln eines Datenpakets benötigt. Bei einer Paketlänge </w:t>
      </w:r>
      <w:r>
        <w:rPr>
          <w:rFonts w:ascii="Cambria"/>
          <w:color w:val="231F20"/>
        </w:rPr>
        <w:t xml:space="preserve">L </w:t>
      </w:r>
      <w:r>
        <w:rPr>
          <w:color w:val="231F20"/>
        </w:rPr>
        <w:t xml:space="preserve">und einer Datenübertragungsrate </w:t>
      </w:r>
      <w:r>
        <w:rPr>
          <w:rFonts w:ascii="Cambria"/>
          <w:color w:val="231F20"/>
        </w:rPr>
        <w:t>R</w:t>
      </w:r>
      <w:r>
        <w:rPr>
          <w:color w:val="231F20"/>
        </w:rPr>
        <w:t xml:space="preserve"> lässt sich diese Art von Verzögerung mit der folgenden Formel berechnen:</w:t>
      </w:r>
    </w:p>
    <w:p w14:paraId="25A78C67" w14:textId="77777777" w:rsidR="004C7D87" w:rsidRDefault="004C7D87">
      <w:pPr>
        <w:pStyle w:val="Textkrper"/>
        <w:spacing w:before="10"/>
        <w:rPr>
          <w:sz w:val="16"/>
        </w:rPr>
      </w:pPr>
    </w:p>
    <w:p w14:paraId="25A78C68" w14:textId="77777777" w:rsidR="004C7D87" w:rsidRDefault="00944142">
      <w:pPr>
        <w:spacing w:before="57"/>
        <w:ind w:right="1335"/>
        <w:jc w:val="center"/>
        <w:rPr>
          <w:rFonts w:ascii="Cambria" w:hAnsi="Cambria"/>
          <w:sz w:val="20"/>
        </w:rPr>
      </w:pPr>
      <w:r>
        <w:pict w14:anchorId="25A796CD">
          <v:shapetype id="_x0000_t202" coordsize="21600,21600" o:spt="202" path="m,l,21600r21600,l21600,xe">
            <v:stroke joinstyle="miter"/>
            <v:path gradientshapeok="t" o:connecttype="rect"/>
          </v:shapetype>
          <v:shape id="docshape25" o:spid="_x0000_s2296" type="#_x0000_t202" alt="" style="position:absolute;left:0;text-align:left;margin-left:276.15pt;margin-top:16.7pt;width:7.6pt;height:10pt;z-index:-17764352;mso-wrap-style:square;mso-wrap-edited:f;mso-width-percent:0;mso-height-percent:0;mso-position-horizontal-relative:page;mso-width-percent:0;mso-height-percent:0;v-text-anchor:top" filled="f" stroked="f">
            <v:textbox inset="0,0,0,0">
              <w:txbxContent>
                <w:p w14:paraId="25A7982B" w14:textId="77777777" w:rsidR="004C7D87" w:rsidRDefault="00EB0868">
                  <w:pPr>
                    <w:pStyle w:val="Textkrper"/>
                    <w:spacing w:line="194" w:lineRule="exact"/>
                    <w:rPr>
                      <w:rFonts w:ascii="Cambria"/>
                    </w:rPr>
                  </w:pPr>
                  <w:r>
                    <w:rPr>
                      <w:rFonts w:ascii="Cambria"/>
                      <w:color w:val="231F20"/>
                    </w:rPr>
                    <w:t>R</w:t>
                  </w:r>
                </w:p>
              </w:txbxContent>
            </v:textbox>
            <w10:wrap anchorx="page"/>
          </v:shape>
        </w:pict>
      </w:r>
      <w:proofErr w:type="spellStart"/>
      <w:r w:rsidR="00155A6E">
        <w:rPr>
          <w:rFonts w:ascii="Cambria" w:hAnsi="Cambria"/>
          <w:color w:val="231F20"/>
          <w:sz w:val="20"/>
        </w:rPr>
        <w:t>T</w:t>
      </w:r>
      <w:r w:rsidR="00155A6E">
        <w:rPr>
          <w:rFonts w:ascii="Cambria" w:hAnsi="Cambria"/>
          <w:color w:val="231F20"/>
          <w:sz w:val="16"/>
        </w:rPr>
        <w:t>t</w:t>
      </w:r>
      <w:proofErr w:type="spellEnd"/>
      <w:proofErr w:type="gramStart"/>
      <w:r w:rsidR="00155A6E">
        <w:rPr>
          <w:rFonts w:ascii="Cambria" w:hAnsi="Cambria"/>
          <w:color w:val="231F20"/>
          <w:sz w:val="16"/>
        </w:rPr>
        <w:t xml:space="preserve">’  </w:t>
      </w:r>
      <w:r w:rsidR="00155A6E">
        <w:rPr>
          <w:rFonts w:ascii="Cambria" w:hAnsi="Cambria"/>
          <w:color w:val="231F20"/>
          <w:sz w:val="20"/>
        </w:rPr>
        <w:t>=</w:t>
      </w:r>
      <w:proofErr w:type="gramEnd"/>
      <w:r w:rsidR="00155A6E">
        <w:rPr>
          <w:rFonts w:ascii="Cambria" w:hAnsi="Cambria"/>
          <w:color w:val="231F20"/>
          <w:sz w:val="20"/>
        </w:rPr>
        <w:t xml:space="preserve">  </w:t>
      </w:r>
      <w:r w:rsidR="00155A6E">
        <w:rPr>
          <w:rFonts w:ascii="Cambria" w:hAnsi="Cambria"/>
          <w:color w:val="231F20"/>
          <w:sz w:val="20"/>
          <w:u w:val="single" w:color="231F20"/>
        </w:rPr>
        <w:t>L</w:t>
      </w:r>
    </w:p>
    <w:p w14:paraId="25A78C69" w14:textId="77777777" w:rsidR="004C7D87" w:rsidRDefault="004C7D87">
      <w:pPr>
        <w:pStyle w:val="Textkrper"/>
        <w:spacing w:before="3"/>
        <w:rPr>
          <w:rFonts w:ascii="Cambria"/>
          <w:sz w:val="25"/>
        </w:rPr>
      </w:pPr>
    </w:p>
    <w:p w14:paraId="25A78C6A" w14:textId="77777777" w:rsidR="004C7D87" w:rsidRDefault="004C7D87">
      <w:pPr>
        <w:rPr>
          <w:rFonts w:ascii="Cambria"/>
          <w:sz w:val="25"/>
        </w:rPr>
        <w:sectPr w:rsidR="004C7D87">
          <w:pgSz w:w="11910" w:h="16840"/>
          <w:pgMar w:top="960" w:right="400" w:bottom="680" w:left="460" w:header="0" w:footer="486" w:gutter="0"/>
          <w:cols w:space="720"/>
        </w:sectPr>
      </w:pPr>
    </w:p>
    <w:p w14:paraId="25A78C6B" w14:textId="77777777" w:rsidR="004C7D87" w:rsidRDefault="00EB0868">
      <w:pPr>
        <w:pStyle w:val="Textkrper"/>
        <w:spacing w:before="100"/>
        <w:ind w:left="957"/>
        <w:jc w:val="both"/>
      </w:pPr>
      <w:r>
        <w:rPr>
          <w:color w:val="231F20"/>
        </w:rPr>
        <w:t xml:space="preserve">Die Übertragungsverzögerung für eine n-Hop-Verbindung ist </w:t>
      </w:r>
      <w:proofErr w:type="spellStart"/>
      <w:r>
        <w:rPr>
          <w:rFonts w:ascii="Cambria"/>
          <w:color w:val="231F20"/>
        </w:rPr>
        <w:t>nL</w:t>
      </w:r>
      <w:proofErr w:type="spellEnd"/>
      <w:r>
        <w:rPr>
          <w:rFonts w:ascii="Cambria"/>
          <w:color w:val="231F20"/>
        </w:rPr>
        <w:t>/R</w:t>
      </w:r>
      <w:r>
        <w:rPr>
          <w:color w:val="231F20"/>
        </w:rPr>
        <w:t>.</w:t>
      </w:r>
    </w:p>
    <w:p w14:paraId="25A78C6C" w14:textId="77777777" w:rsidR="004C7D87" w:rsidRDefault="004C7D87">
      <w:pPr>
        <w:pStyle w:val="Textkrper"/>
        <w:spacing w:before="6"/>
        <w:rPr>
          <w:sz w:val="24"/>
        </w:rPr>
      </w:pPr>
    </w:p>
    <w:p w14:paraId="25A78C6D" w14:textId="77777777" w:rsidR="004C7D87" w:rsidRDefault="00EB0868">
      <w:pPr>
        <w:pStyle w:val="Textkrper"/>
        <w:ind w:left="957"/>
        <w:jc w:val="both"/>
      </w:pPr>
      <w:r>
        <w:rPr>
          <w:color w:val="231F20"/>
        </w:rPr>
        <w:t>Ausbreitungsverzögerung</w:t>
      </w:r>
    </w:p>
    <w:p w14:paraId="25A78C6E" w14:textId="77777777" w:rsidR="004C7D87" w:rsidRDefault="00EB0868">
      <w:pPr>
        <w:pStyle w:val="Textkrper"/>
        <w:spacing w:before="28" w:line="264" w:lineRule="auto"/>
        <w:ind w:left="957"/>
        <w:jc w:val="both"/>
      </w:pPr>
      <w:r>
        <w:rPr>
          <w:color w:val="231F20"/>
        </w:rPr>
        <w:t xml:space="preserve">Nachdem die Übermittlung eines Pakets ausgelöst wurde, wird es durch das physikalische Medium an den Empfänger weitergegeben. Die </w:t>
      </w:r>
      <w:proofErr w:type="spellStart"/>
      <w:r>
        <w:rPr>
          <w:color w:val="231F20"/>
        </w:rPr>
        <w:t>Weitergabezeit</w:t>
      </w:r>
      <w:proofErr w:type="spellEnd"/>
      <w:r>
        <w:rPr>
          <w:color w:val="231F20"/>
        </w:rPr>
        <w:t xml:space="preserve"> wird als Ausbreitungsverzögerung bezeichnet und ist proportional zur Entfernung zwischen Sender und Empfänger. Unter Verwendung der Entfernung </w:t>
      </w:r>
      <w:proofErr w:type="gramStart"/>
      <w:r>
        <w:rPr>
          <w:rFonts w:ascii="Cambria"/>
          <w:color w:val="231F20"/>
        </w:rPr>
        <w:t xml:space="preserve">( </w:t>
      </w:r>
      <w:r>
        <w:rPr>
          <w:color w:val="231F20"/>
        </w:rPr>
        <w:t>und</w:t>
      </w:r>
      <w:proofErr w:type="gramEnd"/>
      <w:r>
        <w:rPr>
          <w:color w:val="231F20"/>
        </w:rPr>
        <w:t xml:space="preserve"> der Ausbreitungsgeschwindigkeit </w:t>
      </w:r>
      <w:r>
        <w:rPr>
          <w:rFonts w:ascii="Cambria"/>
          <w:color w:val="231F20"/>
        </w:rPr>
        <w:t>)</w:t>
      </w:r>
      <w:r>
        <w:rPr>
          <w:color w:val="231F20"/>
        </w:rPr>
        <w:t xml:space="preserve"> lässt sich die Ausbreitungsverzögerung wie folgt ausdrücken:</w:t>
      </w:r>
    </w:p>
    <w:p w14:paraId="25A78C6F" w14:textId="77777777" w:rsidR="004C7D87" w:rsidRDefault="004C7D87">
      <w:pPr>
        <w:pStyle w:val="Textkrper"/>
        <w:spacing w:before="2"/>
        <w:rPr>
          <w:sz w:val="21"/>
        </w:rPr>
      </w:pPr>
    </w:p>
    <w:p w14:paraId="25A78C70" w14:textId="77777777" w:rsidR="004C7D87" w:rsidRDefault="00944142">
      <w:pPr>
        <w:spacing w:before="1"/>
        <w:ind w:left="4461" w:right="3527"/>
        <w:jc w:val="center"/>
        <w:rPr>
          <w:rFonts w:ascii="Cambria" w:hAnsi="Cambria"/>
          <w:sz w:val="20"/>
        </w:rPr>
      </w:pPr>
      <w:r>
        <w:pict w14:anchorId="25A796CE">
          <v:shape id="docshape26" o:spid="_x0000_s2295" type="#_x0000_t202" alt="" style="position:absolute;left:0;text-align:left;margin-left:277.45pt;margin-top:13.9pt;width:6.15pt;height:10pt;z-index:-17763840;mso-wrap-style:square;mso-wrap-edited:f;mso-width-percent:0;mso-height-percent:0;mso-position-horizontal-relative:page;mso-width-percent:0;mso-height-percent:0;v-text-anchor:top" filled="f" stroked="f">
            <v:textbox inset="0,0,0,0">
              <w:txbxContent>
                <w:p w14:paraId="25A7982C" w14:textId="77777777" w:rsidR="004C7D87" w:rsidRDefault="00EB0868">
                  <w:pPr>
                    <w:spacing w:line="194" w:lineRule="exact"/>
                    <w:rPr>
                      <w:rFonts w:ascii="Cambria"/>
                      <w:sz w:val="20"/>
                    </w:rPr>
                  </w:pPr>
                  <w:r>
                    <w:rPr>
                      <w:rFonts w:ascii="Cambria"/>
                      <w:color w:val="231F20"/>
                      <w:sz w:val="20"/>
                    </w:rPr>
                    <w:t>)</w:t>
                  </w:r>
                </w:p>
              </w:txbxContent>
            </v:textbox>
            <w10:wrap anchorx="page"/>
          </v:shape>
        </w:pict>
      </w:r>
      <w:proofErr w:type="spellStart"/>
      <w:r w:rsidR="00155A6E">
        <w:rPr>
          <w:rFonts w:ascii="Cambria" w:hAnsi="Cambria"/>
          <w:color w:val="231F20"/>
          <w:sz w:val="20"/>
        </w:rPr>
        <w:t>T</w:t>
      </w:r>
      <w:r w:rsidR="00155A6E">
        <w:rPr>
          <w:rFonts w:ascii="Cambria" w:hAnsi="Cambria"/>
          <w:color w:val="231F20"/>
          <w:sz w:val="16"/>
        </w:rPr>
        <w:t>p</w:t>
      </w:r>
      <w:proofErr w:type="spellEnd"/>
      <w:proofErr w:type="gramStart"/>
      <w:r w:rsidR="00155A6E">
        <w:rPr>
          <w:rFonts w:ascii="Cambria" w:hAnsi="Cambria"/>
          <w:color w:val="231F20"/>
          <w:sz w:val="16"/>
        </w:rPr>
        <w:t xml:space="preserve">’  </w:t>
      </w:r>
      <w:r w:rsidR="00155A6E">
        <w:rPr>
          <w:rFonts w:ascii="Cambria" w:hAnsi="Cambria"/>
          <w:color w:val="231F20"/>
          <w:sz w:val="20"/>
        </w:rPr>
        <w:t>=</w:t>
      </w:r>
      <w:proofErr w:type="gramEnd"/>
      <w:r w:rsidR="00155A6E">
        <w:rPr>
          <w:rFonts w:ascii="Cambria" w:hAnsi="Cambria"/>
          <w:color w:val="231F20"/>
          <w:sz w:val="20"/>
        </w:rPr>
        <w:t xml:space="preserve">  </w:t>
      </w:r>
      <w:r w:rsidR="00155A6E">
        <w:rPr>
          <w:rFonts w:ascii="Cambria" w:hAnsi="Cambria"/>
          <w:color w:val="231F20"/>
          <w:sz w:val="20"/>
          <w:u w:val="single" w:color="231F20"/>
        </w:rPr>
        <w:t>(</w:t>
      </w:r>
    </w:p>
    <w:p w14:paraId="25A78C71" w14:textId="77777777" w:rsidR="004C7D87" w:rsidRDefault="00EB0868">
      <w:pPr>
        <w:spacing w:before="119"/>
        <w:ind w:left="355"/>
        <w:rPr>
          <w:sz w:val="18"/>
        </w:rPr>
      </w:pPr>
      <w:r>
        <w:br w:type="column"/>
      </w:r>
      <w:r>
        <w:rPr>
          <w:color w:val="231F20"/>
          <w:sz w:val="18"/>
        </w:rPr>
        <w:t>n-Hop</w:t>
      </w:r>
    </w:p>
    <w:p w14:paraId="25A78C72" w14:textId="77777777" w:rsidR="004C7D87" w:rsidRDefault="00EB0868">
      <w:pPr>
        <w:spacing w:before="54" w:line="297" w:lineRule="auto"/>
        <w:ind w:left="355"/>
        <w:rPr>
          <w:sz w:val="18"/>
        </w:rPr>
      </w:pPr>
      <w:r>
        <w:rPr>
          <w:color w:val="808285"/>
          <w:sz w:val="18"/>
        </w:rPr>
        <w:t xml:space="preserve">Eine n-Hop-Verbindung verfügt über </w:t>
      </w:r>
      <w:r>
        <w:rPr>
          <w:i/>
          <w:color w:val="808285"/>
          <w:sz w:val="18"/>
        </w:rPr>
        <w:t xml:space="preserve">(n-1) </w:t>
      </w:r>
      <w:r>
        <w:rPr>
          <w:color w:val="808285"/>
          <w:sz w:val="18"/>
        </w:rPr>
        <w:t xml:space="preserve">Verbindungsgeräte und </w:t>
      </w:r>
      <w:r>
        <w:rPr>
          <w:i/>
          <w:color w:val="808285"/>
          <w:sz w:val="18"/>
        </w:rPr>
        <w:t xml:space="preserve">n </w:t>
      </w:r>
      <w:r>
        <w:rPr>
          <w:color w:val="808285"/>
          <w:sz w:val="18"/>
        </w:rPr>
        <w:t>Verbindungen.</w:t>
      </w:r>
    </w:p>
    <w:p w14:paraId="25A78C73"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8C74" w14:textId="77777777" w:rsidR="004C7D87" w:rsidRDefault="004C7D87">
      <w:pPr>
        <w:pStyle w:val="Textkrper"/>
        <w:spacing w:before="6"/>
        <w:rPr>
          <w:sz w:val="25"/>
        </w:rPr>
      </w:pPr>
    </w:p>
    <w:p w14:paraId="25A78C75" w14:textId="77777777" w:rsidR="004C7D87" w:rsidRDefault="00EB0868">
      <w:pPr>
        <w:pStyle w:val="Textkrper"/>
        <w:spacing w:before="99"/>
        <w:ind w:left="957"/>
        <w:jc w:val="both"/>
      </w:pPr>
      <w:r>
        <w:rPr>
          <w:color w:val="231F20"/>
        </w:rPr>
        <w:t>Bei einem drahtlosen Medium entspricht die Geschwindigkeit der Lichtgeschwindigkeit.</w:t>
      </w:r>
    </w:p>
    <w:p w14:paraId="25A78C76" w14:textId="77777777" w:rsidR="004C7D87" w:rsidRDefault="004C7D87">
      <w:pPr>
        <w:pStyle w:val="Textkrper"/>
        <w:spacing w:before="9"/>
        <w:rPr>
          <w:sz w:val="24"/>
        </w:rPr>
      </w:pPr>
    </w:p>
    <w:p w14:paraId="25A78C77" w14:textId="77777777" w:rsidR="004C7D87" w:rsidRDefault="00EB0868">
      <w:pPr>
        <w:pStyle w:val="Textkrper"/>
        <w:ind w:left="957"/>
        <w:jc w:val="both"/>
      </w:pPr>
      <w:r>
        <w:rPr>
          <w:color w:val="231F20"/>
        </w:rPr>
        <w:t>Verarbeitungsverzögerung</w:t>
      </w:r>
    </w:p>
    <w:p w14:paraId="25A78C78" w14:textId="77777777" w:rsidR="004C7D87" w:rsidRDefault="00EB0868">
      <w:pPr>
        <w:pStyle w:val="Textkrper"/>
        <w:spacing w:before="28" w:line="266" w:lineRule="auto"/>
        <w:ind w:left="957" w:right="2262"/>
        <w:jc w:val="both"/>
      </w:pPr>
      <w:r>
        <w:rPr>
          <w:color w:val="231F20"/>
        </w:rPr>
        <w:t xml:space="preserve">Sobald das Paket am </w:t>
      </w:r>
      <w:proofErr w:type="spellStart"/>
      <w:r>
        <w:rPr>
          <w:color w:val="231F20"/>
        </w:rPr>
        <w:t>Eingangsport</w:t>
      </w:r>
      <w:proofErr w:type="spellEnd"/>
      <w:r>
        <w:rPr>
          <w:color w:val="231F20"/>
        </w:rPr>
        <w:t xml:space="preserve"> eines Verbindungsgeräts empfangen wird, wird es verarbeitet, um über den geeigneten Ausgangsport an das Ziel weitergeleitet zu werden. Diese Verarbeitungszeit wird als Verarbeitungsverzögerung bezeichnet. Sie hängt von der Verarbeitungsgeschwindigkeit und Paketgröße ab. Unter Verwendung der Verarbeitungsgeschwindigkeit </w:t>
      </w:r>
      <w:r>
        <w:rPr>
          <w:rFonts w:ascii="Cambria"/>
          <w:color w:val="231F20"/>
        </w:rPr>
        <w:t xml:space="preserve">+ </w:t>
      </w:r>
      <w:r>
        <w:rPr>
          <w:color w:val="231F20"/>
        </w:rPr>
        <w:t xml:space="preserve">und der Paketgröße </w:t>
      </w:r>
      <w:r>
        <w:rPr>
          <w:rFonts w:ascii="Cambria"/>
          <w:color w:val="231F20"/>
        </w:rPr>
        <w:t>L</w:t>
      </w:r>
      <w:r>
        <w:rPr>
          <w:color w:val="231F20"/>
        </w:rPr>
        <w:t xml:space="preserve"> lässt sich die Verarbeitungsverzögerung mit der folgenden Formel berechnen:</w:t>
      </w:r>
    </w:p>
    <w:p w14:paraId="25A78C79" w14:textId="77777777" w:rsidR="004C7D87" w:rsidRDefault="004C7D87">
      <w:pPr>
        <w:pStyle w:val="Textkrper"/>
        <w:spacing w:before="4"/>
        <w:rPr>
          <w:sz w:val="21"/>
        </w:rPr>
      </w:pPr>
    </w:p>
    <w:p w14:paraId="25A78C7A" w14:textId="77777777" w:rsidR="004C7D87" w:rsidRDefault="00944142">
      <w:pPr>
        <w:spacing w:before="1"/>
        <w:ind w:right="1334"/>
        <w:jc w:val="center"/>
        <w:rPr>
          <w:rFonts w:ascii="Cambria" w:hAnsi="Cambria"/>
          <w:sz w:val="20"/>
        </w:rPr>
      </w:pPr>
      <w:r>
        <w:pict w14:anchorId="25A796CF">
          <v:shape id="docshape27" o:spid="_x0000_s2294" type="#_x0000_t202" alt="" style="position:absolute;left:0;text-align:left;margin-left:278.7pt;margin-top:13.95pt;width:6.45pt;height:10pt;z-index:-17763328;mso-wrap-style:square;mso-wrap-edited:f;mso-width-percent:0;mso-height-percent:0;mso-position-horizontal-relative:page;mso-width-percent:0;mso-height-percent:0;v-text-anchor:top" filled="f" stroked="f">
            <v:textbox inset="0,0,0,0">
              <w:txbxContent>
                <w:p w14:paraId="25A7982D" w14:textId="77777777" w:rsidR="004C7D87" w:rsidRDefault="00EB0868">
                  <w:pPr>
                    <w:spacing w:line="194" w:lineRule="exact"/>
                    <w:rPr>
                      <w:rFonts w:ascii="Cambria"/>
                      <w:sz w:val="20"/>
                    </w:rPr>
                  </w:pPr>
                  <w:r>
                    <w:rPr>
                      <w:rFonts w:ascii="Cambria"/>
                      <w:color w:val="231F20"/>
                      <w:sz w:val="20"/>
                    </w:rPr>
                    <w:t>+</w:t>
                  </w:r>
                </w:p>
              </w:txbxContent>
            </v:textbox>
            <w10:wrap anchorx="page"/>
          </v:shape>
        </w:pict>
      </w:r>
      <w:proofErr w:type="spellStart"/>
      <w:proofErr w:type="gramStart"/>
      <w:r w:rsidR="00155A6E">
        <w:rPr>
          <w:rFonts w:ascii="Cambria" w:hAnsi="Cambria"/>
          <w:color w:val="231F20"/>
          <w:sz w:val="20"/>
        </w:rPr>
        <w:t>T</w:t>
      </w:r>
      <w:r w:rsidR="00155A6E">
        <w:rPr>
          <w:rFonts w:ascii="Cambria" w:hAnsi="Cambria"/>
          <w:color w:val="231F20"/>
          <w:sz w:val="16"/>
        </w:rPr>
        <w:t>p</w:t>
      </w:r>
      <w:proofErr w:type="spellEnd"/>
      <w:r w:rsidR="00155A6E">
        <w:rPr>
          <w:rFonts w:ascii="Cambria" w:hAnsi="Cambria"/>
          <w:color w:val="231F20"/>
          <w:sz w:val="16"/>
        </w:rPr>
        <w:t>,’</w:t>
      </w:r>
      <w:proofErr w:type="gramEnd"/>
      <w:r w:rsidR="00155A6E">
        <w:rPr>
          <w:rFonts w:ascii="Cambria" w:hAnsi="Cambria"/>
          <w:color w:val="231F20"/>
          <w:sz w:val="16"/>
        </w:rPr>
        <w:t xml:space="preserve">  </w:t>
      </w:r>
      <w:r w:rsidR="00155A6E">
        <w:rPr>
          <w:rFonts w:ascii="Cambria" w:hAnsi="Cambria"/>
          <w:color w:val="231F20"/>
          <w:sz w:val="20"/>
        </w:rPr>
        <w:t xml:space="preserve">=  </w:t>
      </w:r>
      <w:r w:rsidR="00155A6E">
        <w:rPr>
          <w:rFonts w:ascii="Cambria" w:hAnsi="Cambria"/>
          <w:color w:val="231F20"/>
          <w:sz w:val="20"/>
          <w:u w:val="single" w:color="231F20"/>
        </w:rPr>
        <w:t>L</w:t>
      </w:r>
    </w:p>
    <w:p w14:paraId="25A78C7B" w14:textId="77777777" w:rsidR="004C7D87" w:rsidRDefault="004C7D87">
      <w:pPr>
        <w:pStyle w:val="Textkrper"/>
        <w:spacing w:before="4"/>
        <w:rPr>
          <w:rFonts w:ascii="Cambria"/>
          <w:sz w:val="25"/>
        </w:rPr>
      </w:pPr>
    </w:p>
    <w:p w14:paraId="25A78C7C" w14:textId="77777777" w:rsidR="004C7D87" w:rsidRDefault="00EB0868">
      <w:pPr>
        <w:pStyle w:val="Textkrper"/>
        <w:spacing w:before="99"/>
        <w:ind w:left="957"/>
        <w:jc w:val="both"/>
      </w:pPr>
      <w:r>
        <w:rPr>
          <w:color w:val="231F20"/>
        </w:rPr>
        <w:t>Warteschlangenverzögerung</w:t>
      </w:r>
    </w:p>
    <w:p w14:paraId="25A78C7D" w14:textId="77777777" w:rsidR="004C7D87" w:rsidRDefault="00EB0868">
      <w:pPr>
        <w:pStyle w:val="Textkrper"/>
        <w:spacing w:before="28" w:line="266" w:lineRule="auto"/>
        <w:ind w:left="957" w:right="2261"/>
        <w:jc w:val="both"/>
      </w:pPr>
      <w:r>
        <w:rPr>
          <w:color w:val="231F20"/>
        </w:rPr>
        <w:t xml:space="preserve">Wenn ein Paket am Verbindungsgerät empfangen wird, muss es an der Pufferwarteschlange warten, bis alle vorherigen Pakete verarbeitet wurden. Diese Wartezeit an der Pufferwarteschlange wird als Warteschlangenverzögerung bezeichnet. Die Bestimmung dieser Verzögerung ist nicht ganz einfach. Mit der folgenden Formel lässt sich die durchschnittliche Warteschlangenverzögerung jedoch in etwa berechnen. Unter Verwendung der Paketankunftsrate am Puffer </w:t>
      </w:r>
      <w:r>
        <w:rPr>
          <w:rFonts w:ascii="Cambria"/>
          <w:color w:val="231F20"/>
        </w:rPr>
        <w:t xml:space="preserve">&gt; </w:t>
      </w:r>
      <w:r>
        <w:rPr>
          <w:color w:val="231F20"/>
        </w:rPr>
        <w:t xml:space="preserve">und der </w:t>
      </w:r>
      <w:proofErr w:type="gramStart"/>
      <w:r>
        <w:rPr>
          <w:color w:val="231F20"/>
        </w:rPr>
        <w:t xml:space="preserve">Dienstrate </w:t>
      </w:r>
      <w:r>
        <w:rPr>
          <w:rFonts w:ascii="Cambria"/>
          <w:color w:val="231F20"/>
        </w:rPr>
        <w:t>.</w:t>
      </w:r>
      <w:proofErr w:type="gramEnd"/>
      <w:r>
        <w:rPr>
          <w:color w:val="231F20"/>
        </w:rPr>
        <w:t xml:space="preserve"> ist die durchschnittliche Warteschlangenverzögerung</w:t>
      </w:r>
    </w:p>
    <w:p w14:paraId="25A78C7E" w14:textId="77777777" w:rsidR="004C7D87" w:rsidRDefault="004C7D87">
      <w:pPr>
        <w:pStyle w:val="Textkrper"/>
        <w:spacing w:before="9"/>
        <w:rPr>
          <w:sz w:val="16"/>
        </w:rPr>
      </w:pPr>
    </w:p>
    <w:p w14:paraId="25A78C7F" w14:textId="77777777" w:rsidR="004C7D87" w:rsidRDefault="00944142">
      <w:pPr>
        <w:pStyle w:val="Textkrper"/>
        <w:tabs>
          <w:tab w:val="left" w:pos="343"/>
          <w:tab w:val="left" w:pos="1070"/>
        </w:tabs>
        <w:spacing w:before="86" w:line="151" w:lineRule="auto"/>
        <w:ind w:right="1316"/>
        <w:jc w:val="center"/>
        <w:rPr>
          <w:rFonts w:ascii="Cambria"/>
        </w:rPr>
      </w:pPr>
      <w:r>
        <w:pict w14:anchorId="25A796D0">
          <v:shape id="docshape28" o:spid="_x0000_s2293" type="#_x0000_t202" alt="" style="position:absolute;left:0;text-align:left;margin-left:246.05pt;margin-top:14.8pt;width:7.8pt;height:8pt;z-index:-17762816;mso-wrap-style:square;mso-wrap-edited:f;mso-width-percent:0;mso-height-percent:0;mso-position-horizontal-relative:page;mso-width-percent:0;mso-height-percent:0;v-text-anchor:top" filled="f" stroked="f">
            <v:textbox inset="0,0,0,0">
              <w:txbxContent>
                <w:p w14:paraId="25A7982E" w14:textId="77777777" w:rsidR="004C7D87" w:rsidRDefault="00EB0868">
                  <w:pPr>
                    <w:spacing w:line="156" w:lineRule="exact"/>
                    <w:rPr>
                      <w:rFonts w:ascii="Cambria" w:hAnsi="Cambria"/>
                      <w:sz w:val="16"/>
                    </w:rPr>
                  </w:pPr>
                  <w:r>
                    <w:rPr>
                      <w:rFonts w:ascii="Cambria" w:hAnsi="Cambria"/>
                      <w:color w:val="231F20"/>
                      <w:sz w:val="16"/>
                    </w:rPr>
                    <w:t>/’</w:t>
                  </w:r>
                </w:p>
              </w:txbxContent>
            </v:textbox>
            <w10:wrap anchorx="page"/>
          </v:shape>
        </w:pict>
      </w:r>
      <w:r w:rsidR="00155A6E">
        <w:rPr>
          <w:rFonts w:ascii="Cambria"/>
          <w:color w:val="231F20"/>
        </w:rPr>
        <w:t>T</w:t>
      </w:r>
      <w:r w:rsidR="00155A6E">
        <w:rPr>
          <w:rFonts w:ascii="Cambria"/>
          <w:color w:val="231F20"/>
        </w:rPr>
        <w:tab/>
        <w:t xml:space="preserve">= </w:t>
      </w:r>
      <w:r w:rsidR="00155A6E">
        <w:rPr>
          <w:rFonts w:ascii="Cambria"/>
          <w:color w:val="231F20"/>
          <w:u w:val="single" w:color="231F20"/>
        </w:rPr>
        <w:t xml:space="preserve">    1</w:t>
      </w:r>
      <w:r w:rsidR="00155A6E">
        <w:rPr>
          <w:rFonts w:ascii="Cambria"/>
          <w:color w:val="231F20"/>
          <w:u w:val="single" w:color="231F20"/>
        </w:rPr>
        <w:tab/>
      </w:r>
    </w:p>
    <w:p w14:paraId="25A78C80" w14:textId="77777777" w:rsidR="004C7D87" w:rsidRDefault="00EB0868">
      <w:pPr>
        <w:spacing w:line="174" w:lineRule="exact"/>
        <w:ind w:right="704"/>
        <w:jc w:val="center"/>
        <w:rPr>
          <w:rFonts w:ascii="Cambria" w:hAnsi="Cambria"/>
          <w:sz w:val="20"/>
        </w:rPr>
      </w:pPr>
      <w:r>
        <w:rPr>
          <w:rFonts w:ascii="Cambria" w:hAnsi="Cambria"/>
          <w:color w:val="231F20"/>
          <w:sz w:val="20"/>
        </w:rPr>
        <w:t xml:space="preserve">. − &gt; </w:t>
      </w:r>
    </w:p>
    <w:p w14:paraId="25A78C81" w14:textId="77777777" w:rsidR="004C7D87" w:rsidRDefault="004C7D87">
      <w:pPr>
        <w:spacing w:line="174" w:lineRule="exact"/>
        <w:jc w:val="center"/>
        <w:rPr>
          <w:rFonts w:ascii="Cambria" w:hAnsi="Cambria"/>
          <w:sz w:val="20"/>
        </w:rPr>
        <w:sectPr w:rsidR="004C7D87">
          <w:type w:val="continuous"/>
          <w:pgSz w:w="11910" w:h="16840"/>
          <w:pgMar w:top="1600" w:right="400" w:bottom="280" w:left="460" w:header="0" w:footer="486" w:gutter="0"/>
          <w:cols w:space="720"/>
        </w:sectPr>
      </w:pPr>
    </w:p>
    <w:p w14:paraId="25A78C82" w14:textId="77777777" w:rsidR="004C7D87" w:rsidRDefault="004C7D87">
      <w:pPr>
        <w:pStyle w:val="Textkrper"/>
        <w:rPr>
          <w:rFonts w:ascii="Cambria"/>
        </w:rPr>
      </w:pPr>
    </w:p>
    <w:p w14:paraId="25A78C83" w14:textId="77777777" w:rsidR="004C7D87" w:rsidRDefault="004C7D87">
      <w:pPr>
        <w:pStyle w:val="Textkrper"/>
        <w:rPr>
          <w:rFonts w:ascii="Cambria"/>
        </w:rPr>
      </w:pPr>
    </w:p>
    <w:p w14:paraId="25A78C84" w14:textId="77777777" w:rsidR="004C7D87" w:rsidRDefault="004C7D87">
      <w:pPr>
        <w:pStyle w:val="Textkrper"/>
        <w:rPr>
          <w:rFonts w:ascii="Cambria"/>
        </w:rPr>
      </w:pPr>
    </w:p>
    <w:p w14:paraId="25A78C85" w14:textId="77777777" w:rsidR="004C7D87" w:rsidRDefault="004C7D87">
      <w:pPr>
        <w:pStyle w:val="Textkrper"/>
        <w:rPr>
          <w:rFonts w:ascii="Cambria"/>
        </w:rPr>
      </w:pPr>
    </w:p>
    <w:p w14:paraId="25A78C86" w14:textId="77777777" w:rsidR="004C7D87" w:rsidRDefault="004C7D87">
      <w:pPr>
        <w:pStyle w:val="Textkrper"/>
        <w:rPr>
          <w:rFonts w:ascii="Cambria"/>
        </w:rPr>
      </w:pPr>
    </w:p>
    <w:p w14:paraId="25A78C87" w14:textId="77777777" w:rsidR="004C7D87" w:rsidRDefault="004C7D87">
      <w:pPr>
        <w:pStyle w:val="Textkrper"/>
        <w:rPr>
          <w:rFonts w:ascii="Cambria"/>
        </w:rPr>
      </w:pPr>
    </w:p>
    <w:p w14:paraId="25A78C88" w14:textId="77777777" w:rsidR="004C7D87" w:rsidRDefault="004C7D87">
      <w:pPr>
        <w:pStyle w:val="Textkrper"/>
        <w:rPr>
          <w:rFonts w:ascii="Cambria"/>
        </w:rPr>
      </w:pPr>
    </w:p>
    <w:p w14:paraId="25A78C89" w14:textId="77777777" w:rsidR="004C7D87" w:rsidRDefault="004C7D87">
      <w:pPr>
        <w:pStyle w:val="Textkrper"/>
        <w:rPr>
          <w:rFonts w:ascii="Cambria"/>
          <w:sz w:val="19"/>
        </w:rPr>
      </w:pPr>
    </w:p>
    <w:p w14:paraId="25A78C8A" w14:textId="77777777" w:rsidR="004C7D87" w:rsidRDefault="00EB0868">
      <w:pPr>
        <w:pStyle w:val="Textkrper"/>
        <w:spacing w:before="99"/>
        <w:ind w:left="2204"/>
        <w:jc w:val="both"/>
      </w:pPr>
      <w:r>
        <w:rPr>
          <w:color w:val="231F20"/>
        </w:rPr>
        <w:t>Die Gesamtverzögerungszeit am Verbindungspunkt kann mit der folgenden Formel berechnet werden:</w:t>
      </w:r>
    </w:p>
    <w:p w14:paraId="25A78C8B" w14:textId="77777777" w:rsidR="004C7D87" w:rsidRDefault="004C7D87">
      <w:pPr>
        <w:pStyle w:val="Textkrper"/>
        <w:spacing w:before="1"/>
        <w:rPr>
          <w:sz w:val="24"/>
        </w:rPr>
      </w:pPr>
    </w:p>
    <w:p w14:paraId="25A78C8C" w14:textId="77777777" w:rsidR="004C7D87" w:rsidRDefault="00EB0868">
      <w:pPr>
        <w:ind w:left="4861"/>
        <w:rPr>
          <w:rFonts w:ascii="Cambria" w:hAnsi="Cambria"/>
          <w:sz w:val="16"/>
        </w:rPr>
      </w:pPr>
      <w:proofErr w:type="gramStart"/>
      <w:r>
        <w:rPr>
          <w:rFonts w:ascii="Cambria" w:hAnsi="Cambria"/>
          <w:color w:val="231F20"/>
          <w:sz w:val="20"/>
        </w:rPr>
        <w:t>T  =</w:t>
      </w:r>
      <w:proofErr w:type="gramEnd"/>
      <w:r>
        <w:rPr>
          <w:rFonts w:ascii="Cambria" w:hAnsi="Cambria"/>
          <w:color w:val="231F20"/>
          <w:sz w:val="20"/>
        </w:rPr>
        <w:t xml:space="preserve"> </w:t>
      </w:r>
      <w:proofErr w:type="spellStart"/>
      <w:r>
        <w:rPr>
          <w:rFonts w:ascii="Cambria" w:hAnsi="Cambria"/>
          <w:color w:val="231F20"/>
          <w:sz w:val="20"/>
        </w:rPr>
        <w:t>T</w:t>
      </w:r>
      <w:r>
        <w:rPr>
          <w:rFonts w:ascii="Cambria" w:hAnsi="Cambria"/>
          <w:color w:val="231F20"/>
          <w:sz w:val="16"/>
        </w:rPr>
        <w:t>t</w:t>
      </w:r>
      <w:proofErr w:type="spellEnd"/>
      <w:r>
        <w:rPr>
          <w:rFonts w:ascii="Cambria" w:hAnsi="Cambria"/>
          <w:color w:val="231F20"/>
          <w:sz w:val="16"/>
        </w:rPr>
        <w:t xml:space="preserve">’ </w:t>
      </w:r>
      <w:r>
        <w:rPr>
          <w:rFonts w:ascii="Cambria" w:hAnsi="Cambria"/>
          <w:color w:val="231F20"/>
          <w:sz w:val="20"/>
        </w:rPr>
        <w:t xml:space="preserve">+   </w:t>
      </w:r>
      <w:proofErr w:type="spellStart"/>
      <w:r>
        <w:rPr>
          <w:rFonts w:ascii="Cambria" w:hAnsi="Cambria"/>
          <w:color w:val="231F20"/>
          <w:sz w:val="20"/>
        </w:rPr>
        <w:t>T</w:t>
      </w:r>
      <w:r>
        <w:rPr>
          <w:rFonts w:ascii="Cambria" w:hAnsi="Cambria"/>
          <w:color w:val="231F20"/>
          <w:sz w:val="16"/>
        </w:rPr>
        <w:t>p</w:t>
      </w:r>
      <w:proofErr w:type="spellEnd"/>
      <w:r>
        <w:rPr>
          <w:rFonts w:ascii="Cambria" w:hAnsi="Cambria"/>
          <w:color w:val="231F20"/>
          <w:sz w:val="16"/>
        </w:rPr>
        <w:t xml:space="preserve">’ </w:t>
      </w:r>
      <w:r>
        <w:rPr>
          <w:rFonts w:ascii="Cambria" w:hAnsi="Cambria"/>
          <w:color w:val="231F20"/>
          <w:sz w:val="20"/>
        </w:rPr>
        <w:t xml:space="preserve">+   </w:t>
      </w:r>
      <w:proofErr w:type="spellStart"/>
      <w:r>
        <w:rPr>
          <w:rFonts w:ascii="Cambria" w:hAnsi="Cambria"/>
          <w:color w:val="231F20"/>
          <w:sz w:val="20"/>
        </w:rPr>
        <w:t>T</w:t>
      </w:r>
      <w:r>
        <w:rPr>
          <w:rFonts w:ascii="Cambria" w:hAnsi="Cambria"/>
          <w:color w:val="231F20"/>
          <w:sz w:val="16"/>
        </w:rPr>
        <w:t>,p</w:t>
      </w:r>
      <w:proofErr w:type="spellEnd"/>
      <w:r>
        <w:rPr>
          <w:rFonts w:ascii="Cambria" w:hAnsi="Cambria"/>
          <w:color w:val="231F20"/>
          <w:sz w:val="16"/>
        </w:rPr>
        <w:t xml:space="preserve">’ </w:t>
      </w:r>
      <w:r>
        <w:rPr>
          <w:rFonts w:ascii="Cambria" w:hAnsi="Cambria"/>
          <w:color w:val="231F20"/>
          <w:sz w:val="20"/>
        </w:rPr>
        <w:t>+ T</w:t>
      </w:r>
      <w:r>
        <w:rPr>
          <w:rFonts w:ascii="Cambria" w:hAnsi="Cambria"/>
          <w:color w:val="231F20"/>
          <w:sz w:val="16"/>
        </w:rPr>
        <w:t>/’</w:t>
      </w:r>
    </w:p>
    <w:p w14:paraId="25A78C8D" w14:textId="77777777" w:rsidR="004C7D87" w:rsidRDefault="004C7D87">
      <w:pPr>
        <w:pStyle w:val="Textkrper"/>
        <w:rPr>
          <w:rFonts w:ascii="Cambria"/>
          <w:sz w:val="24"/>
        </w:rPr>
      </w:pPr>
    </w:p>
    <w:p w14:paraId="25A78C8E" w14:textId="77777777" w:rsidR="004C7D87" w:rsidRDefault="004C7D87">
      <w:pPr>
        <w:pStyle w:val="Textkrper"/>
        <w:spacing w:before="4"/>
        <w:rPr>
          <w:rFonts w:ascii="Cambria"/>
          <w:sz w:val="25"/>
        </w:rPr>
      </w:pPr>
    </w:p>
    <w:p w14:paraId="25A78C8F" w14:textId="77777777" w:rsidR="004C7D87" w:rsidRDefault="00EB0868">
      <w:pPr>
        <w:pStyle w:val="berschrift3"/>
        <w:numPr>
          <w:ilvl w:val="1"/>
          <w:numId w:val="27"/>
        </w:numPr>
        <w:tabs>
          <w:tab w:val="left" w:pos="2772"/>
        </w:tabs>
        <w:spacing w:line="247" w:lineRule="auto"/>
        <w:ind w:right="1553"/>
        <w:jc w:val="left"/>
      </w:pPr>
      <w:r>
        <w:rPr>
          <w:color w:val="003946"/>
        </w:rPr>
        <w:t>Grundlagen der Kommunikationstechnik und Codierungstheorie</w:t>
      </w:r>
    </w:p>
    <w:p w14:paraId="25A78C90" w14:textId="77777777" w:rsidR="004C7D87" w:rsidRDefault="00EB0868">
      <w:pPr>
        <w:pStyle w:val="Textkrper"/>
        <w:spacing w:before="257" w:line="268" w:lineRule="auto"/>
        <w:ind w:left="2204" w:right="1015"/>
        <w:jc w:val="both"/>
      </w:pPr>
      <w:r>
        <w:rPr>
          <w:color w:val="231F20"/>
        </w:rPr>
        <w:t>Computer sind digitale Systeme und in einem Computernetzwerk werden Daten digital gespeichert, dargestellt und übertragen. Dabei werden die übermittelten Daten jedoch als analoges Signal über das physikalische Medium weitergegeben. Um die Vorgänge bei der digitalen Kommunikation zu verstehen, ist es wichtig, sich mit den Eigenschaften digitaler und analoger Signale auseinanderzusetzen.</w:t>
      </w:r>
    </w:p>
    <w:p w14:paraId="25A78C91" w14:textId="77777777" w:rsidR="004C7D87" w:rsidRDefault="004C7D87">
      <w:pPr>
        <w:pStyle w:val="Textkrper"/>
        <w:rPr>
          <w:sz w:val="24"/>
        </w:rPr>
      </w:pPr>
    </w:p>
    <w:p w14:paraId="25A78C92" w14:textId="77777777" w:rsidR="004C7D87" w:rsidRDefault="00EB0868">
      <w:pPr>
        <w:pStyle w:val="berschrift6"/>
        <w:spacing w:before="198"/>
      </w:pPr>
      <w:r>
        <w:rPr>
          <w:color w:val="003946"/>
        </w:rPr>
        <w:t>Signaltypen</w:t>
      </w:r>
    </w:p>
    <w:p w14:paraId="25A78C93" w14:textId="77777777" w:rsidR="004C7D87" w:rsidRDefault="004C7D87">
      <w:pPr>
        <w:pStyle w:val="Textkrper"/>
        <w:spacing w:before="5"/>
        <w:rPr>
          <w:sz w:val="26"/>
        </w:rPr>
      </w:pPr>
    </w:p>
    <w:p w14:paraId="25A78C94" w14:textId="77777777" w:rsidR="004C7D87" w:rsidRDefault="00EB0868">
      <w:pPr>
        <w:pStyle w:val="Textkrper"/>
        <w:spacing w:line="264" w:lineRule="auto"/>
        <w:ind w:left="2204" w:right="1015" w:hanging="1"/>
        <w:jc w:val="both"/>
      </w:pPr>
      <w:r>
        <w:rPr>
          <w:color w:val="231F20"/>
        </w:rPr>
        <w:t>Ein Signal ist eine Funktion, die Informationen zu einem physikalischen Phänomen bereitstellt. In der Nachrichtentechnik ist ein Signal eine zeitvariante Spannungs-, Strom- oder elektromagnetische Welle, mit der Informationen übermittelt werden. Im Allgemeinen ist die Spannung (</w:t>
      </w:r>
      <w:r>
        <w:rPr>
          <w:rFonts w:ascii="Cambria" w:hAnsi="Cambria"/>
          <w:color w:val="231F20"/>
        </w:rPr>
        <w:t>0</w:t>
      </w:r>
      <w:r>
        <w:rPr>
          <w:color w:val="231F20"/>
        </w:rPr>
        <w:t>) die abhängige Variable eines Signals und die Zeit (</w:t>
      </w:r>
      <w:r>
        <w:rPr>
          <w:rFonts w:ascii="Cambria" w:hAnsi="Cambria"/>
          <w:color w:val="231F20"/>
        </w:rPr>
        <w:t>t</w:t>
      </w:r>
      <w:r>
        <w:rPr>
          <w:color w:val="231F20"/>
        </w:rPr>
        <w:t>) die unabhängige Variable. Signale lassen sich basierend auf bestimmten Merkmalen klassifizieren [</w:t>
      </w:r>
      <w:proofErr w:type="spellStart"/>
      <w:r>
        <w:rPr>
          <w:color w:val="231F20"/>
        </w:rPr>
        <w:t>Monolithic</w:t>
      </w:r>
      <w:proofErr w:type="spellEnd"/>
      <w:r>
        <w:rPr>
          <w:color w:val="231F20"/>
        </w:rPr>
        <w:t xml:space="preserve"> Power Systems (MPS), ohne Jahresangabe].</w:t>
      </w:r>
    </w:p>
    <w:p w14:paraId="25A78C95" w14:textId="77777777" w:rsidR="004C7D87" w:rsidRDefault="004C7D87">
      <w:pPr>
        <w:pStyle w:val="Textkrper"/>
        <w:spacing w:before="7"/>
        <w:rPr>
          <w:sz w:val="22"/>
        </w:rPr>
      </w:pPr>
    </w:p>
    <w:p w14:paraId="25A78C96" w14:textId="77777777" w:rsidR="004C7D87" w:rsidRDefault="00EB0868">
      <w:pPr>
        <w:pStyle w:val="Textkrper"/>
        <w:ind w:left="2204"/>
        <w:jc w:val="both"/>
      </w:pPr>
      <w:r>
        <w:rPr>
          <w:color w:val="231F20"/>
        </w:rPr>
        <w:t>Kontinuierliche und diskrete Signale</w:t>
      </w:r>
    </w:p>
    <w:p w14:paraId="25A78C97" w14:textId="77777777" w:rsidR="004C7D87" w:rsidRDefault="00EB0868">
      <w:pPr>
        <w:pStyle w:val="Textkrper"/>
        <w:spacing w:before="28" w:line="261" w:lineRule="auto"/>
        <w:ind w:left="2204" w:right="1014" w:hanging="1"/>
        <w:jc w:val="both"/>
      </w:pPr>
      <w:r>
        <w:rPr>
          <w:color w:val="231F20"/>
        </w:rPr>
        <w:t>Kontinuierliche und diskrete Signale werden auch als kontinuierliche und diskrete Zeitsignale bezeichnet. Bei einem kontinuierlichen Signal wird die unabhängige Variable Zeit (</w:t>
      </w:r>
      <w:r>
        <w:rPr>
          <w:rFonts w:ascii="Cambria"/>
          <w:color w:val="231F20"/>
        </w:rPr>
        <w:t>t</w:t>
      </w:r>
      <w:r>
        <w:rPr>
          <w:color w:val="231F20"/>
        </w:rPr>
        <w:t>) kontinuierlich gemessen. Ist das Signal diskret, sind für die unabhängige Variable Zeit (</w:t>
      </w:r>
      <w:r>
        <w:rPr>
          <w:rFonts w:ascii="Cambria"/>
          <w:color w:val="231F20"/>
        </w:rPr>
        <w:t>t</w:t>
      </w:r>
      <w:r>
        <w:rPr>
          <w:color w:val="231F20"/>
        </w:rPr>
        <w:t>) ausschließlich diskrete Werte zulässig.</w:t>
      </w:r>
    </w:p>
    <w:p w14:paraId="25A78C98" w14:textId="77777777" w:rsidR="004C7D87" w:rsidRDefault="004C7D87">
      <w:pPr>
        <w:pStyle w:val="Textkrper"/>
        <w:rPr>
          <w:sz w:val="23"/>
        </w:rPr>
      </w:pPr>
    </w:p>
    <w:p w14:paraId="25A78C99" w14:textId="77777777" w:rsidR="004C7D87" w:rsidRDefault="00EB0868">
      <w:pPr>
        <w:pStyle w:val="Textkrper"/>
        <w:ind w:left="2204"/>
        <w:jc w:val="both"/>
      </w:pPr>
      <w:r>
        <w:rPr>
          <w:color w:val="231F20"/>
        </w:rPr>
        <w:t>Periodische und aperiodische Signale</w:t>
      </w:r>
    </w:p>
    <w:p w14:paraId="25A78C9A" w14:textId="77777777" w:rsidR="004C7D87" w:rsidRDefault="00944142">
      <w:pPr>
        <w:pStyle w:val="Textkrper"/>
        <w:spacing w:before="28" w:line="264" w:lineRule="auto"/>
        <w:ind w:left="2204" w:right="1013"/>
        <w:jc w:val="both"/>
      </w:pPr>
      <w:r>
        <w:pict w14:anchorId="25A796D1">
          <v:shape id="docshape29" o:spid="_x0000_s2292" alt="" style="position:absolute;left:0;text-align:left;margin-left:387.85pt;margin-top:29.15pt;width:9.35pt;height:23pt;z-index:-17762304;mso-wrap-edited:f;mso-width-percent:0;mso-height-percent:0;mso-position-horizontal-relative:page;mso-width-percent:0;mso-height-percent:0" coordsize="187,460" o:spt="100" adj="0,,0" path="m46,2l45,,43,1,27,17,13,40,4,66,,92r,17l4,135r9,26l27,184r17,16l45,200r1,-1l46,198r,-1l31,181,20,159,13,134,11,109r,-17l13,67,20,42,31,20,46,3r,-1xm116,352r-3,-26l103,300,89,277,72,260r-1,l70,262r,1l85,280r11,22l103,327r2,25l105,369r-2,25l96,419,85,441,70,458r,1l71,460r2,l89,444r14,-23l113,395r3,-26l116,352xm187,92l183,66,174,40,160,17,143,r-1,l141,2r,1l156,20r11,22l174,67r2,25l176,109r-2,25l167,159r-11,22l141,198r,1l142,200r2,l160,184r14,-23l183,135r4,-26l187,92xe" fillcolor="#231f20" stroked="f">
            <v:stroke joinstyle="round"/>
            <v:formulas/>
            <v:path arrowok="t" o:connecttype="custom" o:connectlocs="18145125,235080175;10887075,241935000;1612900,261693025;0,279031700;5241925,299999400;17741900,315725175;18548350,315321950;18548350,314515500;8064500,299192950;4435475,279031700;5241925,262096250;12499975,243144675;18548350,235886625;45564425,366531525;35887025,346773500;28628975,339918675;28225750,341128350;38709600,356854125;42338625,377015375;41532175,393950825;34274125,412902400;28225750,420160450;29435425,420563675;41532175,404837900;46774100,383870200;75403075,272176875;70161150,251209175;57661175,235080175;56854725,235886625;62903100,243144675;70161150,262096250;70967600,279031700;67338575,299192950;56854725,314918725;57257950,315725175;64516000,309273575;73790175,289515550;75403075,272176875" o:connectangles="0,0,0,0,0,0,0,0,0,0,0,0,0,0,0,0,0,0,0,0,0,0,0,0,0,0,0,0,0,0,0,0,0,0,0,0,0,0"/>
            <w10:wrap anchorx="page"/>
          </v:shape>
        </w:pict>
      </w:r>
      <w:r>
        <w:pict w14:anchorId="25A796D2">
          <v:shape id="docshape30" o:spid="_x0000_s2291" alt="" style="position:absolute;left:0;text-align:left;margin-left:417.45pt;margin-top:29.15pt;width:2.35pt;height:10pt;z-index:-17761792;mso-wrap-edited:f;mso-width-percent:0;mso-height-percent:0;mso-position-horizontal-relative:page;mso-width-percent:0;mso-height-percent:0" coordsize="47,200" path="m45,l4,66,,92r,17l4,135r9,26l27,184r17,16l45,200r1,-1l46,198r-1,-1l31,181,20,159,13,134,11,109r,-17l13,67,20,42,31,20,46,3r,-1l45,xe" fillcolor="#231f20" stroked="f">
            <v:path arrowok="t" o:connecttype="custom" o:connectlocs="18145125,235080175;1612900,261693025;0,272176875;0,279031700;1612900,289515550;5241925,299999400;10887075,309273575;17741900,315725175;18145125,315725175;18548350,315321950;18548350,314918725;18145125,314515500;12499975,308063900;8064500,299192950;5241925,289112325;4435475,279031700;4435475,272176875;5241925,262096250;8064500,252015625;12499975,243144675;18548350,236289850;18548350,235886625;18145125,235080175" o:connectangles="0,0,0,0,0,0,0,0,0,0,0,0,0,0,0,0,0,0,0,0,0,0,0"/>
            <w10:wrap anchorx="page"/>
          </v:shape>
        </w:pict>
      </w:r>
      <w:r>
        <w:pict w14:anchorId="25A796D3">
          <v:shape id="docshape31" o:spid="_x0000_s2290" alt="" style="position:absolute;left:0;text-align:left;margin-left:454.4pt;margin-top:29.15pt;width:2.35pt;height:10pt;z-index:-17761280;mso-wrap-edited:f;mso-width-percent:0;mso-height-percent:0;mso-position-horizontal-relative:page;mso-width-percent:0;mso-height-percent:0" coordsize="47,200" path="m3,l1,,,2,,3,15,20,26,42r7,25l36,92r,17l33,134r-7,25l15,181,,198r,1l1,200r2,l19,184,33,161,43,135r3,-26l46,92,43,66,33,40,19,17,3,xe" fillcolor="#231f20" stroked="f">
            <v:path arrowok="t" o:connecttype="custom" o:connectlocs="1209675,235080175;403225,235080175;0,235886625;0,236289850;6048375,243144675;10483850,252015625;13306425,262096250;14516100,272176875;14516100,279031700;13306425,289112325;10483850,299192950;6048375,308063900;0,314918725;0,315321950;403225,315725175;1209675,315725175;7661275,309273575;13306425,299999400;17338675,289515550;18548350,279031700;18548350,272176875;17338675,261693025;13306425,251209175;7661275,241935000;1209675,235080175" o:connectangles="0,0,0,0,0,0,0,0,0,0,0,0,0,0,0,0,0,0,0,0,0,0,0,0,0"/>
            <w10:wrap anchorx="page"/>
          </v:shape>
        </w:pict>
      </w:r>
      <w:r>
        <w:pict w14:anchorId="25A796D4">
          <v:shape id="docshape32" o:spid="_x0000_s2289" alt="" style="position:absolute;left:0;text-align:left;margin-left:300.4pt;margin-top:42.15pt;width:2.35pt;height:10pt;z-index:-17760768;mso-wrap-edited:f;mso-width-percent:0;mso-height-percent:0;mso-position-horizontal-relative:page;mso-width-percent:0;mso-height-percent:0" coordsize="47,200" path="m45,l4,66,,92r,17l4,135r9,26l27,184r17,16l45,200r1,-1l46,198r-1,-1l31,181,20,159,13,134,11,109r,-17l13,67,20,42,31,20,46,3r,-1l45,xe" fillcolor="#231f20" stroked="f">
            <v:path arrowok="t" o:connecttype="custom" o:connectlocs="18145125,339918675;1612900,366531525;0,377015375;0,383870200;1612900,394354050;5241925,404837900;10887075,414112075;17741900,420563675;18145125,420563675;18548350,420160450;18548350,419757225;18145125,419354000;12499975,412902400;8064500,404031450;5241925,393950825;4435475,383870200;4435475,377015375;5241925,366934750;8064500,356854125;12499975,347983175;18548350,341128350;18548350,340725125;18145125,339918675" o:connectangles="0,0,0,0,0,0,0,0,0,0,0,0,0,0,0,0,0,0,0,0,0,0,0"/>
            <w10:wrap anchorx="page"/>
          </v:shape>
        </w:pict>
      </w:r>
      <w:r>
        <w:pict w14:anchorId="25A796D5">
          <v:shape id="docshape33" o:spid="_x0000_s2288" alt="" style="position:absolute;left:0;text-align:left;margin-left:309.85pt;margin-top:42.15pt;width:2.35pt;height:10pt;z-index:-17760256;mso-wrap-edited:f;mso-width-percent:0;mso-height-percent:0;mso-position-horizontal-relative:page;mso-width-percent:0;mso-height-percent:0" coordsize="47,200" path="m3,l1,,,2,,3,15,20,26,42r7,25l36,92r,17l33,134r-7,25l15,181,,198r,1l1,200r3,l20,184,33,161,43,135r4,-26l47,92,43,66,33,40,20,17,3,xe" fillcolor="#231f20" stroked="f">
            <v:path arrowok="t" o:connecttype="custom" o:connectlocs="1209675,339918675;403225,339918675;0,340725125;0,341128350;6048375,347983175;10483850,356854125;13306425,366934750;14516100,377015375;14516100,383870200;13306425,393950825;10483850,404031450;6048375,412902400;0,419757225;0,420160450;403225,420563675;1612900,420563675;8064500,414112075;13306425,404837900;17338675,394354050;18951575,383870200;18951575,377015375;17338675,366531525;13306425,356047675;8064500,346773500;1209675,339918675" o:connectangles="0,0,0,0,0,0,0,0,0,0,0,0,0,0,0,0,0,0,0,0,0,0,0,0,0"/>
            <w10:wrap anchorx="page"/>
          </v:shape>
        </w:pict>
      </w:r>
      <w:r>
        <w:pict w14:anchorId="25A796D6">
          <v:shape id="docshape34" o:spid="_x0000_s2287" alt="" style="position:absolute;left:0;text-align:left;margin-left:350.2pt;margin-top:42.15pt;width:2.35pt;height:10pt;z-index:-17759744;mso-wrap-edited:f;mso-width-percent:0;mso-height-percent:0;mso-position-horizontal-relative:page;mso-width-percent:0;mso-height-percent:0" coordsize="47,200" path="m45,l3,66,,92r,17l3,135r10,26l27,184r16,16l45,200r1,-1l46,198r-1,-1l31,181,20,159,13,134,10,109r,-17l13,67,20,42,31,20,46,3r,-1l45,xe" fillcolor="#231f20" stroked="f">
            <v:path arrowok="t" o:connecttype="custom" o:connectlocs="18145125,339918675;1209675,366531525;0,377015375;0,383870200;1209675,394354050;5241925,404837900;10887075,414112075;17338675,420563675;18145125,420563675;18548350,420160450;18548350,419757225;18145125,419354000;12499975,412902400;8064500,404031450;5241925,393950825;4032250,383870200;4032250,377015375;5241925,366934750;8064500,356854125;12499975,347983175;18548350,341128350;18548350,340725125;18145125,339918675" o:connectangles="0,0,0,0,0,0,0,0,0,0,0,0,0,0,0,0,0,0,0,0,0,0,0"/>
            <w10:wrap anchorx="page"/>
          </v:shape>
        </w:pict>
      </w:r>
      <w:r w:rsidR="00155A6E">
        <w:rPr>
          <w:color w:val="231F20"/>
        </w:rPr>
        <w:t xml:space="preserve">Wenn die Signalamplitude sich nach einer bestimmten Zeit wiederholt, wird das Signal als periodisches Signal bezeichnet. Die Amplitude eines aperiodischen Signals hingegen wiederholt sich nicht regelmäßig. Ein kontinuierliches periodisches Signal lässt sich als </w:t>
      </w:r>
      <w:r w:rsidR="00155A6E">
        <w:rPr>
          <w:rFonts w:ascii="Cambria" w:hAnsi="Cambria"/>
          <w:color w:val="231F20"/>
        </w:rPr>
        <w:t xml:space="preserve">0 t = 0 t + 1 · T </w:t>
      </w:r>
      <w:r w:rsidR="00155A6E">
        <w:rPr>
          <w:color w:val="231F20"/>
        </w:rPr>
        <w:t xml:space="preserve">ausdrücken, ein diskretes periodisches Signal als </w:t>
      </w:r>
      <w:r w:rsidR="00155A6E">
        <w:rPr>
          <w:rFonts w:ascii="Cambria" w:hAnsi="Cambria"/>
          <w:color w:val="231F20"/>
        </w:rPr>
        <w:t xml:space="preserve">0 n = 0 n + 1 · </w:t>
      </w:r>
      <w:proofErr w:type="gramStart"/>
      <w:r w:rsidR="00155A6E">
        <w:rPr>
          <w:rFonts w:ascii="Cambria" w:hAnsi="Cambria"/>
          <w:color w:val="231F20"/>
        </w:rPr>
        <w:t xml:space="preserve">2 </w:t>
      </w:r>
      <w:r w:rsidR="00155A6E">
        <w:rPr>
          <w:color w:val="231F20"/>
        </w:rPr>
        <w:t>.</w:t>
      </w:r>
      <w:proofErr w:type="gramEnd"/>
      <w:r w:rsidR="00155A6E">
        <w:rPr>
          <w:color w:val="231F20"/>
        </w:rPr>
        <w:t xml:space="preserve"> Dabei gilt </w:t>
      </w:r>
      <w:r w:rsidR="00155A6E">
        <w:rPr>
          <w:rFonts w:ascii="Cambria" w:hAnsi="Cambria"/>
          <w:color w:val="231F20"/>
        </w:rPr>
        <w:t>1 = 1, 2, 3, …</w:t>
      </w:r>
      <w:r w:rsidR="00155A6E">
        <w:rPr>
          <w:color w:val="231F20"/>
        </w:rPr>
        <w:t>.</w:t>
      </w:r>
    </w:p>
    <w:p w14:paraId="25A78C9B" w14:textId="77777777" w:rsidR="004C7D87" w:rsidRDefault="004C7D87">
      <w:pPr>
        <w:pStyle w:val="Textkrper"/>
        <w:spacing w:before="2"/>
        <w:rPr>
          <w:sz w:val="22"/>
        </w:rPr>
      </w:pPr>
    </w:p>
    <w:p w14:paraId="25A78C9C" w14:textId="77777777" w:rsidR="004C7D87" w:rsidRDefault="00EB0868">
      <w:pPr>
        <w:pStyle w:val="Textkrper"/>
        <w:ind w:left="2204"/>
        <w:jc w:val="both"/>
      </w:pPr>
      <w:r>
        <w:rPr>
          <w:color w:val="231F20"/>
        </w:rPr>
        <w:t>Analoge und digitale Signale</w:t>
      </w:r>
    </w:p>
    <w:p w14:paraId="25A78C9D" w14:textId="77777777" w:rsidR="004C7D87" w:rsidRDefault="00EB0868">
      <w:pPr>
        <w:pStyle w:val="Textkrper"/>
        <w:spacing w:before="28" w:line="268" w:lineRule="auto"/>
        <w:ind w:left="2204" w:right="1014"/>
        <w:jc w:val="both"/>
      </w:pPr>
      <w:r>
        <w:rPr>
          <w:color w:val="231F20"/>
        </w:rPr>
        <w:t xml:space="preserve">Bei einem analogen Signal ist der Wert </w:t>
      </w:r>
      <w:proofErr w:type="gramStart"/>
      <w:r>
        <w:rPr>
          <w:color w:val="231F20"/>
        </w:rPr>
        <w:t>der abhängigen Variable</w:t>
      </w:r>
      <w:proofErr w:type="gramEnd"/>
      <w:r>
        <w:rPr>
          <w:color w:val="231F20"/>
        </w:rPr>
        <w:t xml:space="preserve"> kontinuierlich. Die Signalamplitude kann also eine beliebige reelle Zahl sein. Bei der Amplitude eines digitalen Signals hingegen kann es sich nur um feste diskrete Werte aus einem vordefinierten Satz an Werten handeln. Allgemein sind bei diskreten Signalen sowohl die Zeit als auch die Amplitude diskret.</w:t>
      </w:r>
    </w:p>
    <w:p w14:paraId="25A78C9E" w14:textId="77777777" w:rsidR="004C7D87" w:rsidRDefault="004C7D87">
      <w:pPr>
        <w:pStyle w:val="Textkrper"/>
        <w:spacing w:before="4"/>
        <w:rPr>
          <w:sz w:val="22"/>
        </w:rPr>
      </w:pPr>
    </w:p>
    <w:p w14:paraId="25A78C9F" w14:textId="77777777" w:rsidR="004C7D87" w:rsidRDefault="00EB0868">
      <w:pPr>
        <w:pStyle w:val="Textkrper"/>
        <w:ind w:left="2204"/>
        <w:jc w:val="both"/>
      </w:pPr>
      <w:r>
        <w:rPr>
          <w:color w:val="231F20"/>
        </w:rPr>
        <w:t>Zusammengesetzte Signale, modulierende Signale, Trägersignale und modulierte Signale</w:t>
      </w:r>
    </w:p>
    <w:p w14:paraId="25A78CA0" w14:textId="77777777" w:rsidR="004C7D87" w:rsidRDefault="00EB0868">
      <w:pPr>
        <w:pStyle w:val="Textkrper"/>
        <w:spacing w:before="28" w:line="268" w:lineRule="auto"/>
        <w:ind w:left="2204" w:right="1014" w:hanging="1"/>
        <w:jc w:val="both"/>
      </w:pPr>
      <w:r>
        <w:rPr>
          <w:color w:val="231F20"/>
        </w:rPr>
        <w:t xml:space="preserve">Für ein zusammengesetztes Signal werden mehrere Sinuswellen kombiniert. Bei einem modulierenden Signal handelt es sich um ein digitales Signal, das die zu übermittelnde Nachricht bzw. die zu übermittelnden Daten darstellt. Das modulierende Signal wird mit einer reinen Sinuswelle mit der gewünschten Frequenz kombiniert, um das </w:t>
      </w:r>
      <w:r>
        <w:rPr>
          <w:color w:val="231F20"/>
        </w:rPr>
        <w:lastRenderedPageBreak/>
        <w:t>modulierte Signal zu erzeugen. Die Sinuswelle wird als Trägersignal bzw. Träger bezeichnet.</w:t>
      </w:r>
    </w:p>
    <w:p w14:paraId="25A78CA1" w14:textId="77777777" w:rsidR="004C7D87" w:rsidRDefault="004C7D87">
      <w:pPr>
        <w:spacing w:line="268" w:lineRule="auto"/>
        <w:jc w:val="both"/>
        <w:sectPr w:rsidR="004C7D87">
          <w:pgSz w:w="11910" w:h="16840"/>
          <w:pgMar w:top="960" w:right="400" w:bottom="680" w:left="460" w:header="0" w:footer="486" w:gutter="0"/>
          <w:cols w:space="720"/>
        </w:sectPr>
      </w:pPr>
    </w:p>
    <w:p w14:paraId="25A78CA2" w14:textId="77777777" w:rsidR="004C7D87" w:rsidRDefault="004C7D87">
      <w:pPr>
        <w:pStyle w:val="Textkrper"/>
      </w:pPr>
    </w:p>
    <w:p w14:paraId="25A78CA3" w14:textId="77777777" w:rsidR="004C7D87" w:rsidRDefault="004C7D87">
      <w:pPr>
        <w:pStyle w:val="Textkrper"/>
      </w:pPr>
    </w:p>
    <w:p w14:paraId="25A78CA4" w14:textId="77777777" w:rsidR="004C7D87" w:rsidRDefault="00EB0868">
      <w:pPr>
        <w:ind w:left="957"/>
        <w:rPr>
          <w:sz w:val="18"/>
        </w:rPr>
      </w:pPr>
      <w:r>
        <w:rPr>
          <w:color w:val="003946"/>
          <w:sz w:val="18"/>
        </w:rPr>
        <w:t>Computernetzwerke</w:t>
      </w:r>
    </w:p>
    <w:p w14:paraId="25A78CA5" w14:textId="77777777" w:rsidR="004C7D87" w:rsidRDefault="004C7D87">
      <w:pPr>
        <w:pStyle w:val="Textkrper"/>
      </w:pPr>
    </w:p>
    <w:p w14:paraId="25A78CA6" w14:textId="77777777" w:rsidR="004C7D87" w:rsidRDefault="004C7D87">
      <w:pPr>
        <w:pStyle w:val="Textkrper"/>
      </w:pPr>
    </w:p>
    <w:p w14:paraId="25A78CA7" w14:textId="77777777" w:rsidR="004C7D87" w:rsidRDefault="004C7D87">
      <w:pPr>
        <w:pStyle w:val="Textkrper"/>
      </w:pPr>
    </w:p>
    <w:p w14:paraId="25A78CA8" w14:textId="77777777" w:rsidR="004C7D87" w:rsidRDefault="004C7D87">
      <w:pPr>
        <w:pStyle w:val="Textkrper"/>
      </w:pPr>
    </w:p>
    <w:p w14:paraId="25A78CA9" w14:textId="77777777" w:rsidR="004C7D87" w:rsidRDefault="004C7D87">
      <w:pPr>
        <w:pStyle w:val="Textkrper"/>
        <w:spacing w:before="6"/>
        <w:rPr>
          <w:sz w:val="22"/>
        </w:rPr>
      </w:pPr>
    </w:p>
    <w:p w14:paraId="25A78CAA" w14:textId="77777777" w:rsidR="004C7D87" w:rsidRDefault="00EB0868">
      <w:pPr>
        <w:pStyle w:val="Textkrper"/>
        <w:spacing w:before="99"/>
        <w:ind w:left="957"/>
        <w:jc w:val="both"/>
      </w:pPr>
      <w:r>
        <w:rPr>
          <w:color w:val="231F20"/>
        </w:rPr>
        <w:t>Gerade und ungerade Signale</w:t>
      </w:r>
    </w:p>
    <w:p w14:paraId="25A78CAB" w14:textId="77777777" w:rsidR="004C7D87" w:rsidRDefault="00944142">
      <w:pPr>
        <w:pStyle w:val="Textkrper"/>
        <w:spacing w:before="27" w:line="259" w:lineRule="auto"/>
        <w:ind w:left="957" w:right="2262"/>
        <w:jc w:val="both"/>
      </w:pPr>
      <w:r>
        <w:pict w14:anchorId="25A796D7">
          <v:shape id="docshape35" o:spid="_x0000_s2286" alt="" style="position:absolute;left:0;text-align:left;margin-left:115.65pt;margin-top:3.2pt;width:2.35pt;height:10pt;z-index:-17759232;mso-wrap-edited:f;mso-width-percent:0;mso-height-percent:0;mso-position-horizontal-relative:page;mso-width-percent:0;mso-height-percent:0" coordsize="47,200" path="m46,l4,65,,91r,17l4,134r10,26l27,183r17,17l46,200r1,-1l47,198r-1,-2l32,180,21,158,14,133,11,108r,-17l14,66,21,41,32,19,47,2r,-1l46,xe" fillcolor="#231f20" stroked="f">
            <v:path arrowok="t" o:connecttype="custom" o:connectlocs="18548350,25806400;1612900,52016025;0,62499875;0,69354700;1612900,79838550;5645150,90322400;10887075,99596575;17741900,106451400;18548350,106451400;18951575,106048175;18951575,105644950;18548350,104838500;12903200,98386900;8467725,89515950;5645150,79435325;4435475,69354700;4435475,62499875;5645150,52419250;8467725,42338625;12903200,33467675;18951575,26612850;18951575,26209625;18548350,25806400" o:connectangles="0,0,0,0,0,0,0,0,0,0,0,0,0,0,0,0,0,0,0,0,0,0,0"/>
            <w10:wrap anchorx="page"/>
          </v:shape>
        </w:pict>
      </w:r>
      <w:r>
        <w:pict w14:anchorId="25A796D8">
          <v:shape id="docshape36" o:spid="_x0000_s2285" alt="" style="position:absolute;left:0;text-align:left;margin-left:122.7pt;margin-top:3.2pt;width:2.35pt;height:10pt;z-index:-17758720;mso-wrap-edited:f;mso-width-percent:0;mso-height-percent:0;mso-position-horizontal-relative:page;mso-width-percent:0;mso-height-percent:0" coordsize="47,200" path="m3,l1,,,1,,2,15,19,26,41r7,25l36,91r,17l33,133r-7,25l15,180,,197r,2l1,200r2,-1l19,183,33,160,43,134r3,-26l46,91,43,65,33,39,19,16,3,xe" fillcolor="#231f20" stroked="f">
            <v:path arrowok="t" o:connecttype="custom" o:connectlocs="1209675,25806400;403225,25806400;0,26209625;0,26612850;6048375,33467675;10483850,42338625;13306425,52419250;14516100,62499875;14516100,69354700;13306425,79435325;10483850,89515950;6048375,98386900;0,105241725;0,106048175;403225,106451400;1209675,106048175;7661275,99596575;13306425,90322400;17338675,79838550;18548350,69354700;18548350,62499875;17338675,52016025;13306425,41532175;7661275,32258000;1209675,25806400" o:connectangles="0,0,0,0,0,0,0,0,0,0,0,0,0,0,0,0,0,0,0,0,0,0,0,0,0"/>
            <w10:wrap anchorx="page"/>
          </v:shape>
        </w:pict>
      </w:r>
      <w:r>
        <w:pict w14:anchorId="25A796D9">
          <v:shape id="docshape37" o:spid="_x0000_s2284" alt="" style="position:absolute;left:0;text-align:left;margin-left:322.2pt;margin-top:3.2pt;width:2.35pt;height:10pt;z-index:-17758208;mso-wrap-edited:f;mso-width-percent:0;mso-height-percent:0;mso-position-horizontal-relative:page;mso-width-percent:0;mso-height-percent:0" coordsize="47,200" path="m45,l3,65,,91r,17l3,134r10,26l27,183r16,17l45,200r1,-1l46,198r-1,-2l31,180,20,158,13,133,10,108r,-17l13,66,20,41,31,19,46,2r,-1l45,xe" fillcolor="#231f20" stroked="f">
            <v:path arrowok="t" o:connecttype="custom" o:connectlocs="18145125,25806400;1209675,52016025;0,62499875;0,69354700;1209675,79838550;5241925,90322400;10887075,99596575;17338675,106451400;18145125,106451400;18548350,106048175;18548350,105644950;18145125,104838500;12499975,98386900;8064500,89515950;5241925,79435325;4032250,69354700;4032250,62499875;5241925,52419250;8064500,42338625;12499975,33467675;18548350,26612850;18548350,26209625;18145125,25806400" o:connectangles="0,0,0,0,0,0,0,0,0,0,0,0,0,0,0,0,0,0,0,0,0,0,0"/>
            <w10:wrap anchorx="page"/>
          </v:shape>
        </w:pict>
      </w:r>
      <w:r>
        <w:pict w14:anchorId="25A796DA">
          <v:shape id="docshape38" o:spid="_x0000_s2283" alt="" style="position:absolute;left:0;text-align:left;margin-left:329.2pt;margin-top:3.2pt;width:2.35pt;height:10pt;z-index:-17757696;mso-wrap-edited:f;mso-width-percent:0;mso-height-percent:0;mso-position-horizontal-relative:page;mso-width-percent:0;mso-height-percent:0" coordsize="47,200" path="m3,l1,,,1,,2,15,19,26,41r7,25l36,91r,17l33,133r-7,25l15,180,,197r,2l1,200r3,-1l20,183,33,160,43,134r4,-26l47,91,43,65,33,39,20,16,3,xe" fillcolor="#231f20" stroked="f">
            <v:path arrowok="t" o:connecttype="custom" o:connectlocs="1209675,25806400;403225,25806400;0,26209625;0,26612850;6048375,33467675;10483850,42338625;13306425,52419250;14516100,62499875;14516100,69354700;13306425,79435325;10483850,89515950;6048375,98386900;0,105241725;0,106048175;403225,106451400;1612900,106048175;8064500,99596575;13306425,90322400;17338675,79838550;18951575,69354700;18951575,62499875;17338675,52016025;13306425,41532175;8064500,32258000;1209675,25806400" o:connectangles="0,0,0,0,0,0,0,0,0,0,0,0,0,0,0,0,0,0,0,0,0,0,0,0,0"/>
            <w10:wrap anchorx="page"/>
          </v:shape>
        </w:pict>
      </w:r>
      <w:r>
        <w:pict w14:anchorId="25A796DB">
          <v:shape id="docshape39" o:spid="_x0000_s2282" alt="" style="position:absolute;left:0;text-align:left;margin-left:351.8pt;margin-top:3.2pt;width:2.35pt;height:10pt;z-index:-17757184;mso-wrap-edited:f;mso-width-percent:0;mso-height-percent:0;mso-position-horizontal-relative:page;mso-width-percent:0;mso-height-percent:0" coordsize="47,200" path="m45,l3,65,,91r,17l3,134r10,26l27,183r16,17l45,200r1,-1l46,198r-1,-2l31,180,20,158,13,133,10,108r,-17l13,66,20,41,31,19,46,2r,-1l45,xe" fillcolor="#231f20" stroked="f">
            <v:path arrowok="t" o:connecttype="custom" o:connectlocs="18145125,25806400;1209675,52016025;0,62499875;0,69354700;1209675,79838550;5241925,90322400;10887075,99596575;17338675,106451400;18145125,106451400;18548350,106048175;18548350,105644950;18145125,104838500;12499975,98386900;8064500,89515950;5241925,79435325;4032250,69354700;4032250,62499875;5241925,52419250;8064500,42338625;12499975,33467675;18548350,26612850;18548350,26209625;18145125,25806400" o:connectangles="0,0,0,0,0,0,0,0,0,0,0,0,0,0,0,0,0,0,0,0,0,0,0"/>
            <w10:wrap anchorx="page"/>
          </v:shape>
        </w:pict>
      </w:r>
      <w:r>
        <w:pict w14:anchorId="25A796DC">
          <v:shape id="docshape40" o:spid="_x0000_s2281" alt="" style="position:absolute;left:0;text-align:left;margin-left:367.15pt;margin-top:3.2pt;width:2.35pt;height:10pt;z-index:-17756672;mso-wrap-edited:f;mso-width-percent:0;mso-height-percent:0;mso-position-horizontal-relative:page;mso-width-percent:0;mso-height-percent:0" coordsize="47,200" path="m3,l1,,,1,,2,15,19,26,41r7,25l36,91r,17l33,133r-7,25l15,180,,197r,2l1,200r3,-1l20,183,33,160,43,134r4,-26l47,91,43,65,33,39,20,16,3,xe" fillcolor="#231f20" stroked="f">
            <v:path arrowok="t" o:connecttype="custom" o:connectlocs="1209675,25806400;403225,25806400;0,26209625;0,26612850;6048375,33467675;10483850,42338625;13306425,52419250;14516100,62499875;14516100,69354700;13306425,79435325;10483850,89515950;6048375,98386900;0,105241725;0,106048175;403225,106451400;1612900,106048175;8064500,99596575;13306425,90322400;17338675,79838550;18951575,69354700;18951575,62499875;17338675,52016025;13306425,41532175;8064500,32258000;1209675,25806400" o:connectangles="0,0,0,0,0,0,0,0,0,0,0,0,0,0,0,0,0,0,0,0,0,0,0,0,0"/>
            <w10:wrap anchorx="page"/>
          </v:shape>
        </w:pict>
      </w:r>
      <w:r w:rsidR="00155A6E">
        <w:rPr>
          <w:color w:val="231F20"/>
        </w:rPr>
        <w:t xml:space="preserve">Ein Signal </w:t>
      </w:r>
      <w:r w:rsidR="00155A6E">
        <w:rPr>
          <w:rFonts w:ascii="Cambria" w:hAnsi="Cambria"/>
          <w:color w:val="231F20"/>
        </w:rPr>
        <w:t xml:space="preserve">0 t </w:t>
      </w:r>
      <w:r w:rsidR="00155A6E">
        <w:rPr>
          <w:color w:val="231F20"/>
        </w:rPr>
        <w:t xml:space="preserve">ist ein gerades Signal, wenn es die Eigenschaft </w:t>
      </w:r>
      <w:r w:rsidR="00155A6E">
        <w:rPr>
          <w:rFonts w:ascii="Cambria" w:hAnsi="Cambria"/>
          <w:color w:val="231F20"/>
        </w:rPr>
        <w:t xml:space="preserve">0 t = 0 −t </w:t>
      </w:r>
      <w:r w:rsidR="00155A6E">
        <w:rPr>
          <w:color w:val="231F20"/>
        </w:rPr>
        <w:t>aufweist. Für ein ungerades Signal hingegen gilt v(t) = -v(-t).</w:t>
      </w:r>
    </w:p>
    <w:p w14:paraId="25A78CAC" w14:textId="77777777" w:rsidR="004C7D87" w:rsidRDefault="004C7D87">
      <w:pPr>
        <w:pStyle w:val="Textkrper"/>
        <w:rPr>
          <w:sz w:val="24"/>
        </w:rPr>
      </w:pPr>
    </w:p>
    <w:p w14:paraId="25A78CAD" w14:textId="77777777" w:rsidR="004C7D87" w:rsidRDefault="00EB0868">
      <w:pPr>
        <w:pStyle w:val="berschrift6"/>
        <w:spacing w:before="209"/>
        <w:ind w:left="957"/>
      </w:pPr>
      <w:r>
        <w:rPr>
          <w:color w:val="003946"/>
        </w:rPr>
        <w:t>Codierungstheorie</w:t>
      </w:r>
    </w:p>
    <w:p w14:paraId="25A78CAE" w14:textId="77777777" w:rsidR="004C7D87" w:rsidRDefault="004C7D87">
      <w:pPr>
        <w:pStyle w:val="Textkrper"/>
        <w:spacing w:before="4"/>
        <w:rPr>
          <w:sz w:val="26"/>
        </w:rPr>
      </w:pPr>
    </w:p>
    <w:p w14:paraId="25A78CAF" w14:textId="77777777" w:rsidR="004C7D87" w:rsidRDefault="00EB0868">
      <w:pPr>
        <w:pStyle w:val="Textkrper"/>
        <w:spacing w:line="268" w:lineRule="auto"/>
        <w:ind w:left="957" w:right="2261" w:hanging="1"/>
        <w:jc w:val="both"/>
      </w:pPr>
      <w:r>
        <w:rPr>
          <w:color w:val="231F20"/>
        </w:rPr>
        <w:t xml:space="preserve">Bei der digitalen Kommunikation kann die Codierung für verschiedene Zwecke genutzt werden. Dazu zählen u. a. die Komprimierung, die Verschlüsselung, die Fehlererkennung und -korrektur, die Konvertierung von analogen in digitale Signale sowie die Datenübertragung. Das </w:t>
      </w:r>
      <w:proofErr w:type="spellStart"/>
      <w:r>
        <w:rPr>
          <w:color w:val="231F20"/>
        </w:rPr>
        <w:t>Codierverfahren</w:t>
      </w:r>
      <w:proofErr w:type="spellEnd"/>
      <w:r>
        <w:rPr>
          <w:color w:val="231F20"/>
        </w:rPr>
        <w:t xml:space="preserve"> zum Konvertieren eines analogen Signals in ein digitales Signal wird als Quellencodierung bezeichnet. Bei der Kanalcodierung werden redundante Bits zu den Datenbits hinzugefügt, um Bitfehler zu erkennen und zu korrigieren. Das für die Datenübermittlung verwendete </w:t>
      </w:r>
      <w:proofErr w:type="spellStart"/>
      <w:r>
        <w:rPr>
          <w:color w:val="231F20"/>
        </w:rPr>
        <w:t>Codierverfahren</w:t>
      </w:r>
      <w:proofErr w:type="spellEnd"/>
      <w:r>
        <w:rPr>
          <w:color w:val="231F20"/>
        </w:rPr>
        <w:t>, also das Verfahren zum Konvertieren von digitalen Daten in digitale Signale, wird als Leitungscodierung bezeichnet.</w:t>
      </w:r>
    </w:p>
    <w:p w14:paraId="25A78CB0" w14:textId="77777777" w:rsidR="004C7D87" w:rsidRDefault="004C7D87">
      <w:pPr>
        <w:pStyle w:val="Textkrper"/>
        <w:spacing w:before="4"/>
        <w:rPr>
          <w:sz w:val="22"/>
        </w:rPr>
      </w:pPr>
    </w:p>
    <w:p w14:paraId="25A78CB1" w14:textId="77777777" w:rsidR="004C7D87" w:rsidRDefault="00EB0868">
      <w:pPr>
        <w:pStyle w:val="Textkrper"/>
        <w:ind w:left="957"/>
        <w:jc w:val="both"/>
      </w:pPr>
      <w:r>
        <w:rPr>
          <w:color w:val="231F20"/>
        </w:rPr>
        <w:t>Quellencodierung</w:t>
      </w:r>
    </w:p>
    <w:p w14:paraId="25A78CB2" w14:textId="77777777" w:rsidR="004C7D87" w:rsidRDefault="00EB0868">
      <w:pPr>
        <w:pStyle w:val="Textkrper"/>
        <w:spacing w:before="28" w:line="268" w:lineRule="auto"/>
        <w:ind w:left="957" w:right="2262"/>
        <w:jc w:val="both"/>
      </w:pPr>
      <w:r>
        <w:rPr>
          <w:color w:val="231F20"/>
        </w:rPr>
        <w:t>Bei der Quellencodierung werden Daten oder Signale in einen Bitstrom umgewandelt. Das einfachste Beispiel der Quellencodierung ist die Puls-Code-Modulation (PCM). Bei der Puls-Code-Modulation werden die folgenden drei Schritte ausgeführt, um ein analoges Signal in einen digitalen Bitstrom umzuwandeln:</w:t>
      </w:r>
    </w:p>
    <w:p w14:paraId="25A78CB3" w14:textId="77777777" w:rsidR="004C7D87" w:rsidRDefault="004C7D87">
      <w:pPr>
        <w:pStyle w:val="Textkrper"/>
        <w:spacing w:before="4"/>
        <w:rPr>
          <w:sz w:val="22"/>
        </w:rPr>
      </w:pPr>
    </w:p>
    <w:p w14:paraId="25A78CB4" w14:textId="77777777" w:rsidR="004C7D87" w:rsidRDefault="00EB0868">
      <w:pPr>
        <w:pStyle w:val="Listenabsatz"/>
        <w:numPr>
          <w:ilvl w:val="0"/>
          <w:numId w:val="23"/>
        </w:numPr>
        <w:tabs>
          <w:tab w:val="left" w:pos="1238"/>
        </w:tabs>
        <w:spacing w:line="268" w:lineRule="auto"/>
        <w:ind w:right="2274"/>
        <w:rPr>
          <w:sz w:val="20"/>
        </w:rPr>
      </w:pPr>
      <w:r>
        <w:rPr>
          <w:color w:val="231F20"/>
          <w:sz w:val="20"/>
        </w:rPr>
        <w:t>Bei der „Abtastung“ wird die Amplitude des analogen Signals periodisch gelesen. Dieser Schritt erfolgt, um das zeitkontinuierliche Signal in ein zeitdiskretes Signal umzuwandeln.</w:t>
      </w:r>
    </w:p>
    <w:p w14:paraId="25A78CB5" w14:textId="77777777" w:rsidR="004C7D87" w:rsidRDefault="00EB0868">
      <w:pPr>
        <w:pStyle w:val="Listenabsatz"/>
        <w:numPr>
          <w:ilvl w:val="0"/>
          <w:numId w:val="23"/>
        </w:numPr>
        <w:tabs>
          <w:tab w:val="left" w:pos="1238"/>
        </w:tabs>
        <w:spacing w:line="268" w:lineRule="auto"/>
        <w:ind w:right="2469"/>
        <w:rPr>
          <w:sz w:val="20"/>
        </w:rPr>
      </w:pPr>
      <w:r>
        <w:rPr>
          <w:color w:val="231F20"/>
          <w:sz w:val="20"/>
        </w:rPr>
        <w:t>Bei der „Quantisierung“ werden die Abtastwerte in ganzzahlige Werte umgewandelt, die auf einem vordefinierten Satz an ganzzahligen Werten basieren. Dieser Schritt erfolgt, um die analogen Amplitudenwerte in diskrete oder digitale Werte zu konvertieren.</w:t>
      </w:r>
    </w:p>
    <w:p w14:paraId="25A78CB6" w14:textId="77777777" w:rsidR="004C7D87" w:rsidRDefault="00944142">
      <w:pPr>
        <w:pStyle w:val="Listenabsatz"/>
        <w:numPr>
          <w:ilvl w:val="0"/>
          <w:numId w:val="23"/>
        </w:numPr>
        <w:tabs>
          <w:tab w:val="left" w:pos="1238"/>
        </w:tabs>
        <w:spacing w:line="264" w:lineRule="auto"/>
        <w:ind w:right="2295"/>
        <w:rPr>
          <w:sz w:val="20"/>
        </w:rPr>
      </w:pPr>
      <w:r>
        <w:pict w14:anchorId="25A796DD">
          <v:shape id="docshape41" o:spid="_x0000_s2280" alt="" style="position:absolute;left:0;text-align:left;margin-left:170.35pt;margin-top:40.7pt;width:2.45pt;height:10.2pt;z-index:-17756160;mso-wrap-edited:f;mso-width-percent:0;mso-height-percent:0;mso-position-horizontal-relative:page;mso-width-percent:0;mso-height-percent:0" coordsize="49,204" path="m48,l,,,4,,6,,8,,202r1,l1,204r5,l6,202r2,l8,8r38,l46,6r2,l48,4,48,xe" fillcolor="#231f20" stroked="f">
            <v:path arrowok="t" o:connecttype="custom" o:connectlocs="19354800,328225150;0,328225150;0,329838050;0,330644500;0,331450950;0,409676600;403225,409676600;403225,410483050;2419350,410483050;2419350,409676600;3225800,409676600;3225800,331450950;18548350,331450950;18548350,330644500;19354800,330644500;19354800,329838050;19354800,328225150" o:connectangles="0,0,0,0,0,0,0,0,0,0,0,0,0,0,0,0,0"/>
            <w10:wrap anchorx="page"/>
          </v:shape>
        </w:pict>
      </w:r>
      <w:r>
        <w:pict w14:anchorId="25A796DE">
          <v:shape id="docshape42" o:spid="_x0000_s2279" alt="" style="position:absolute;left:0;text-align:left;margin-left:191.75pt;margin-top:40.75pt;width:2.35pt;height:10pt;z-index:-17755648;mso-wrap-edited:f;mso-width-percent:0;mso-height-percent:0;mso-position-horizontal-relative:page;mso-width-percent:0;mso-height-percent:0" coordsize="47,200" path="m45,l3,66,,92r,17l3,135r10,26l27,184r16,16l45,200r1,-1l46,198r-1,-1l31,181,20,159,13,134,10,109r,-17l13,67,20,42,31,20,46,3r,-1l45,xe" fillcolor="#231f20" stroked="f">
            <v:path arrowok="t" o:connecttype="custom" o:connectlocs="18145125,328628375;1209675,355241225;0,365725075;0,372579900;1209675,383063750;5241925,393547600;10887075,402821775;17338675,409273375;18145125,409273375;18548350,408870150;18548350,408466925;18145125,408063700;12499975,401612100;8064500,392741150;5241925,382660525;4032250,372579900;4032250,365725075;5241925,355644450;8064500,345563825;12499975,336692875;18548350,329838050;18548350,329434825;18145125,328628375" o:connectangles="0,0,0,0,0,0,0,0,0,0,0,0,0,0,0,0,0,0,0,0,0,0,0"/>
            <w10:wrap anchorx="page"/>
          </v:shape>
        </w:pict>
      </w:r>
      <w:r w:rsidR="00155A6E">
        <w:rPr>
          <w:color w:val="231F20"/>
          <w:sz w:val="20"/>
        </w:rPr>
        <w:t xml:space="preserve">Bei der „Codierung“ werden quantisierte Werte als Binärwerte dargestellt. Wenn die Quantisierung über vier Stufen verfügt, sind die quantisierten Werte 0, 1, 2 und 3. Die entsprechenden Binärwerte lauten 00, 01, 10 und 11. Bei </w:t>
      </w:r>
      <w:r w:rsidR="00155A6E">
        <w:rPr>
          <w:rFonts w:ascii="Cambria" w:hAnsi="Cambria"/>
          <w:color w:val="231F20"/>
          <w:sz w:val="20"/>
        </w:rPr>
        <w:t xml:space="preserve">2 </w:t>
      </w:r>
      <w:r w:rsidR="00155A6E">
        <w:rPr>
          <w:color w:val="231F20"/>
          <w:sz w:val="20"/>
        </w:rPr>
        <w:t xml:space="preserve">Quantisierungsstufen sind </w:t>
      </w:r>
      <w:r w:rsidR="00155A6E">
        <w:rPr>
          <w:rFonts w:ascii="Cambria" w:hAnsi="Cambria"/>
          <w:color w:val="231F20"/>
          <w:sz w:val="20"/>
        </w:rPr>
        <w:t xml:space="preserve">log2 2 </w:t>
      </w:r>
      <w:r w:rsidR="00155A6E">
        <w:rPr>
          <w:noProof/>
        </w:rPr>
        <w:drawing>
          <wp:inline distT="0" distB="0" distL="0" distR="0" wp14:anchorId="25A796DF" wp14:editId="25A796E0">
            <wp:extent cx="76581" cy="129539"/>
            <wp:effectExtent l="0" t="0" r="0" b="0"/>
            <wp:docPr id="11"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8.png"/>
                    <pic:cNvPicPr/>
                  </pic:nvPicPr>
                  <pic:blipFill>
                    <a:blip r:embed="rId20" cstate="print"/>
                    <a:stretch>
                      <a:fillRect/>
                    </a:stretch>
                  </pic:blipFill>
                  <pic:spPr>
                    <a:xfrm>
                      <a:off x="0" y="0"/>
                      <a:ext cx="76581" cy="129539"/>
                    </a:xfrm>
                    <a:prstGeom prst="rect">
                      <a:avLst/>
                    </a:prstGeom>
                  </pic:spPr>
                </pic:pic>
              </a:graphicData>
            </a:graphic>
          </wp:inline>
        </w:drawing>
      </w:r>
      <w:r w:rsidR="00155A6E">
        <w:rPr>
          <w:rFonts w:ascii="Times New Roman" w:hAnsi="Times New Roman"/>
          <w:color w:val="231F20"/>
          <w:sz w:val="20"/>
        </w:rPr>
        <w:t xml:space="preserve">     </w:t>
      </w:r>
      <w:r w:rsidR="00155A6E">
        <w:rPr>
          <w:color w:val="231F20"/>
          <w:sz w:val="20"/>
        </w:rPr>
        <w:t>Bits zur Darstellung eines quantisierten Werts erforderlich.</w:t>
      </w:r>
    </w:p>
    <w:p w14:paraId="25A78CB7" w14:textId="77777777" w:rsidR="004C7D87" w:rsidRDefault="004C7D87">
      <w:pPr>
        <w:pStyle w:val="Textkrper"/>
        <w:rPr>
          <w:sz w:val="24"/>
        </w:rPr>
      </w:pPr>
    </w:p>
    <w:p w14:paraId="25A78CB8" w14:textId="77777777" w:rsidR="004C7D87" w:rsidRDefault="00EB0868">
      <w:pPr>
        <w:pStyle w:val="berschrift6"/>
        <w:spacing w:before="197"/>
        <w:ind w:left="957"/>
        <w:jc w:val="left"/>
      </w:pPr>
      <w:r>
        <w:rPr>
          <w:color w:val="003946"/>
        </w:rPr>
        <w:t>Wichtige Begriffe und Konzepte</w:t>
      </w:r>
    </w:p>
    <w:p w14:paraId="25A78CB9" w14:textId="77777777" w:rsidR="004C7D87" w:rsidRDefault="004C7D87">
      <w:pPr>
        <w:pStyle w:val="Textkrper"/>
        <w:spacing w:before="4"/>
        <w:rPr>
          <w:sz w:val="26"/>
        </w:rPr>
      </w:pPr>
    </w:p>
    <w:p w14:paraId="25A78CBA" w14:textId="77777777" w:rsidR="004C7D87" w:rsidRDefault="00EB0868">
      <w:pPr>
        <w:pStyle w:val="Textkrper"/>
        <w:spacing w:before="1"/>
        <w:ind w:left="957"/>
      </w:pPr>
      <w:r>
        <w:rPr>
          <w:color w:val="231F20"/>
        </w:rPr>
        <w:t>Bandbreite</w:t>
      </w:r>
    </w:p>
    <w:p w14:paraId="25A78CBB" w14:textId="77777777" w:rsidR="004C7D87" w:rsidRDefault="00EB0868">
      <w:pPr>
        <w:pStyle w:val="Textkrper"/>
        <w:spacing w:before="27" w:line="266" w:lineRule="auto"/>
        <w:ind w:left="957" w:right="2261"/>
        <w:jc w:val="both"/>
      </w:pPr>
      <w:r>
        <w:rPr>
          <w:color w:val="231F20"/>
        </w:rPr>
        <w:t xml:space="preserve">Bei der digitalen Kommunikation setzt sich das übertragene Signal aus mehreren Sinuswellen zusammen. Der Frequenzbereich der Sinuswellen wird als Frequenzbandbreite bzw. Bandbreite des übertragenen Signals bezeichnet. Die Maßeinheit der Frequenzbandbreite ist Hertz </w:t>
      </w:r>
      <w:r>
        <w:rPr>
          <w:rFonts w:ascii="Cambria"/>
          <w:color w:val="231F20"/>
        </w:rPr>
        <w:t>34</w:t>
      </w:r>
      <w:r>
        <w:rPr>
          <w:color w:val="231F20"/>
        </w:rPr>
        <w:t>. In Computernetzwerken ist die Bandbreite die Kapazität einer Verbindung, also die maximale Anzahl an Bits, die pro Sekunde über diese Verbindung übertragen werden können. Die Netzwerkbandbreite wird auch als digitale Bandbreite bezeichnet.</w:t>
      </w:r>
    </w:p>
    <w:p w14:paraId="25A78CBC" w14:textId="77777777" w:rsidR="004C7D87" w:rsidRDefault="004C7D87">
      <w:pPr>
        <w:pStyle w:val="Textkrper"/>
        <w:spacing w:before="2"/>
        <w:rPr>
          <w:sz w:val="14"/>
        </w:rPr>
      </w:pPr>
    </w:p>
    <w:p w14:paraId="25A78CBD" w14:textId="77777777" w:rsidR="004C7D87" w:rsidRDefault="004C7D87">
      <w:pPr>
        <w:rPr>
          <w:sz w:val="14"/>
        </w:rPr>
        <w:sectPr w:rsidR="004C7D87">
          <w:pgSz w:w="11910" w:h="16840"/>
          <w:pgMar w:top="960" w:right="400" w:bottom="680" w:left="460" w:header="0" w:footer="486" w:gutter="0"/>
          <w:cols w:space="720"/>
        </w:sectPr>
      </w:pPr>
    </w:p>
    <w:p w14:paraId="25A78CBE" w14:textId="77777777" w:rsidR="004C7D87" w:rsidRDefault="00EB0868">
      <w:pPr>
        <w:pStyle w:val="Textkrper"/>
        <w:spacing w:before="99"/>
        <w:ind w:left="957"/>
        <w:jc w:val="both"/>
      </w:pPr>
      <w:r>
        <w:rPr>
          <w:color w:val="231F20"/>
        </w:rPr>
        <w:t>Basisband- und Durchlassbandsignale</w:t>
      </w:r>
    </w:p>
    <w:p w14:paraId="25A78CBF" w14:textId="77777777" w:rsidR="004C7D87" w:rsidRDefault="00EB0868">
      <w:pPr>
        <w:pStyle w:val="Textkrper"/>
        <w:spacing w:before="28" w:line="268" w:lineRule="auto"/>
        <w:ind w:left="957" w:hanging="1"/>
        <w:jc w:val="both"/>
      </w:pPr>
      <w:r>
        <w:rPr>
          <w:color w:val="231F20"/>
        </w:rPr>
        <w:t xml:space="preserve">Das Basisband ist die Bandbreite des übertragenden Signals, bevor dieses mithilfe eines Trägers moduliert wird. Mit anderen Worten: Das Basisband ist die Bandbreite </w:t>
      </w:r>
      <w:r>
        <w:rPr>
          <w:color w:val="231F20"/>
        </w:rPr>
        <w:t>des digitalen Signals des Informationssi</w:t>
      </w:r>
      <w:r>
        <w:rPr>
          <w:color w:val="231F20"/>
        </w:rPr>
        <w:lastRenderedPageBreak/>
        <w:t>gnals. Das Durchlassband ist die Bandbreite des übertragenen zusammengesetzten Signals nach der analogen Modulation.</w:t>
      </w:r>
    </w:p>
    <w:p w14:paraId="25A78CC0" w14:textId="77777777" w:rsidR="004C7D87" w:rsidRDefault="00EB0868">
      <w:pPr>
        <w:spacing w:before="7"/>
        <w:rPr>
          <w:sz w:val="32"/>
        </w:rPr>
      </w:pPr>
      <w:r>
        <w:br w:type="column"/>
      </w:r>
    </w:p>
    <w:p w14:paraId="25A78CC1" w14:textId="77777777" w:rsidR="004C7D87" w:rsidRDefault="00EB0868">
      <w:pPr>
        <w:ind w:left="355"/>
        <w:rPr>
          <w:sz w:val="18"/>
        </w:rPr>
      </w:pPr>
      <w:r>
        <w:rPr>
          <w:color w:val="231F20"/>
          <w:sz w:val="18"/>
        </w:rPr>
        <w:t>Basisband</w:t>
      </w:r>
    </w:p>
    <w:p w14:paraId="25A78CC2" w14:textId="77777777" w:rsidR="004C7D87" w:rsidRDefault="00EB0868">
      <w:pPr>
        <w:spacing w:before="54" w:line="297" w:lineRule="auto"/>
        <w:ind w:left="355"/>
        <w:rPr>
          <w:sz w:val="18"/>
        </w:rPr>
      </w:pPr>
      <w:r>
        <w:rPr>
          <w:color w:val="808285"/>
          <w:sz w:val="18"/>
        </w:rPr>
        <w:t>Diese Art der Übermittlung wird in Ethernet-LANs verwendet. Im WLAN findet die Durchlassbandübertragung Anwendung.</w:t>
      </w:r>
    </w:p>
    <w:p w14:paraId="25A78CC3"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8CC4" w14:textId="77777777" w:rsidR="004C7D87" w:rsidRDefault="004C7D87">
      <w:pPr>
        <w:pStyle w:val="Textkrper"/>
      </w:pPr>
    </w:p>
    <w:p w14:paraId="25A78CC5" w14:textId="77777777" w:rsidR="004C7D87" w:rsidRDefault="004C7D87">
      <w:pPr>
        <w:pStyle w:val="Textkrper"/>
      </w:pPr>
    </w:p>
    <w:p w14:paraId="25A78CC6" w14:textId="77777777" w:rsidR="004C7D87" w:rsidRDefault="004C7D87">
      <w:pPr>
        <w:pStyle w:val="Textkrper"/>
      </w:pPr>
    </w:p>
    <w:p w14:paraId="25A78CC7" w14:textId="77777777" w:rsidR="004C7D87" w:rsidRDefault="004C7D87">
      <w:pPr>
        <w:pStyle w:val="Textkrper"/>
      </w:pPr>
    </w:p>
    <w:p w14:paraId="25A78CC8" w14:textId="77777777" w:rsidR="004C7D87" w:rsidRDefault="004C7D87">
      <w:pPr>
        <w:pStyle w:val="Textkrper"/>
      </w:pPr>
    </w:p>
    <w:p w14:paraId="25A78CC9" w14:textId="77777777" w:rsidR="004C7D87" w:rsidRDefault="004C7D87">
      <w:pPr>
        <w:pStyle w:val="Textkrper"/>
      </w:pPr>
    </w:p>
    <w:p w14:paraId="25A78CCA" w14:textId="77777777" w:rsidR="004C7D87" w:rsidRDefault="004C7D87">
      <w:pPr>
        <w:pStyle w:val="Textkrper"/>
      </w:pPr>
    </w:p>
    <w:p w14:paraId="25A78CCB" w14:textId="77777777" w:rsidR="004C7D87" w:rsidRDefault="004C7D87">
      <w:pPr>
        <w:pStyle w:val="Textkrper"/>
      </w:pPr>
    </w:p>
    <w:p w14:paraId="25A78CCC" w14:textId="77777777" w:rsidR="004C7D87" w:rsidRDefault="004C7D87">
      <w:pPr>
        <w:pStyle w:val="Textkrper"/>
        <w:spacing w:before="10"/>
        <w:rPr>
          <w:sz w:val="10"/>
        </w:rPr>
      </w:pPr>
    </w:p>
    <w:p w14:paraId="25A78CCD" w14:textId="77777777" w:rsidR="004C7D87" w:rsidRDefault="00EB0868">
      <w:pPr>
        <w:pStyle w:val="Textkrper"/>
        <w:ind w:left="2204"/>
      </w:pPr>
      <w:r>
        <w:rPr>
          <w:noProof/>
        </w:rPr>
        <w:drawing>
          <wp:inline distT="0" distB="0" distL="0" distR="0" wp14:anchorId="25A796E1" wp14:editId="25A796E2">
            <wp:extent cx="4974087" cy="5419344"/>
            <wp:effectExtent l="0" t="0" r="0" b="0"/>
            <wp:docPr id="13"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jpeg"/>
                    <pic:cNvPicPr/>
                  </pic:nvPicPr>
                  <pic:blipFill>
                    <a:blip r:embed="rId21" cstate="print"/>
                    <a:stretch>
                      <a:fillRect/>
                    </a:stretch>
                  </pic:blipFill>
                  <pic:spPr>
                    <a:xfrm>
                      <a:off x="0" y="0"/>
                      <a:ext cx="4974087" cy="5419344"/>
                    </a:xfrm>
                    <a:prstGeom prst="rect">
                      <a:avLst/>
                    </a:prstGeom>
                  </pic:spPr>
                </pic:pic>
              </a:graphicData>
            </a:graphic>
          </wp:inline>
        </w:drawing>
      </w:r>
    </w:p>
    <w:p w14:paraId="25A78CCE" w14:textId="77777777" w:rsidR="004C7D87" w:rsidRDefault="004C7D87">
      <w:pPr>
        <w:pStyle w:val="Textkrper"/>
        <w:spacing w:before="10"/>
        <w:rPr>
          <w:sz w:val="15"/>
        </w:rPr>
      </w:pPr>
    </w:p>
    <w:p w14:paraId="25A78CCF" w14:textId="77777777" w:rsidR="004C7D87" w:rsidRDefault="00EB0868">
      <w:pPr>
        <w:pStyle w:val="Textkrper"/>
        <w:spacing w:before="100"/>
        <w:ind w:left="2204"/>
      </w:pPr>
      <w:r>
        <w:rPr>
          <w:color w:val="231F20"/>
        </w:rPr>
        <w:t>Rauschen</w:t>
      </w:r>
    </w:p>
    <w:p w14:paraId="25A78CD0" w14:textId="77777777" w:rsidR="004C7D87" w:rsidRDefault="00EB0868">
      <w:pPr>
        <w:pStyle w:val="Textkrper"/>
        <w:spacing w:before="28" w:line="268" w:lineRule="auto"/>
        <w:ind w:left="2204" w:right="1014" w:hanging="1"/>
        <w:jc w:val="both"/>
      </w:pPr>
      <w:r>
        <w:rPr>
          <w:color w:val="231F20"/>
        </w:rPr>
        <w:t xml:space="preserve">Rauschen ist ein unerwünschtes Signal, durch welches das gewünschte Signal beeinträchtigt wird. Die Amplitude dieses Signals ist für einen bestimmten Zeitraum </w:t>
      </w:r>
      <w:proofErr w:type="spellStart"/>
      <w:r>
        <w:rPr>
          <w:color w:val="231F20"/>
        </w:rPr>
        <w:t>indeterministisch</w:t>
      </w:r>
      <w:proofErr w:type="spellEnd"/>
      <w:r>
        <w:rPr>
          <w:color w:val="231F20"/>
        </w:rPr>
        <w:t xml:space="preserve">. Das additive weiße </w:t>
      </w:r>
      <w:proofErr w:type="spellStart"/>
      <w:r>
        <w:rPr>
          <w:color w:val="231F20"/>
        </w:rPr>
        <w:t>gaußsche</w:t>
      </w:r>
      <w:proofErr w:type="spellEnd"/>
      <w:r>
        <w:rPr>
          <w:color w:val="231F20"/>
        </w:rPr>
        <w:t xml:space="preserve"> Rauschen (Additive White </w:t>
      </w:r>
      <w:proofErr w:type="spellStart"/>
      <w:r>
        <w:rPr>
          <w:color w:val="231F20"/>
        </w:rPr>
        <w:t>Gaussian</w:t>
      </w:r>
      <w:proofErr w:type="spellEnd"/>
      <w:r>
        <w:rPr>
          <w:color w:val="231F20"/>
        </w:rPr>
        <w:t xml:space="preserve"> Noise, AWGN) ist die einfachste Modellierung des Rauschens bei der digitalen Kommunikation. Das weiße Rauschen weist bei allen Frequenzen dieselbe Intensität und die Gauß-Verteilung auf.</w:t>
      </w:r>
    </w:p>
    <w:p w14:paraId="25A78CD1" w14:textId="77777777" w:rsidR="004C7D87" w:rsidRDefault="004C7D87">
      <w:pPr>
        <w:pStyle w:val="Textkrper"/>
        <w:spacing w:before="3"/>
        <w:rPr>
          <w:sz w:val="22"/>
        </w:rPr>
      </w:pPr>
    </w:p>
    <w:p w14:paraId="25A78CD2" w14:textId="77777777" w:rsidR="004C7D87" w:rsidRDefault="00EB0868">
      <w:pPr>
        <w:pStyle w:val="Textkrper"/>
        <w:spacing w:before="1"/>
        <w:ind w:left="2204"/>
      </w:pPr>
      <w:r>
        <w:rPr>
          <w:color w:val="231F20"/>
        </w:rPr>
        <w:t>Shannon-Hartley-Gesetz</w:t>
      </w:r>
    </w:p>
    <w:p w14:paraId="25A78CD3" w14:textId="77777777" w:rsidR="004C7D87" w:rsidRDefault="00EB0868">
      <w:pPr>
        <w:pStyle w:val="Textkrper"/>
        <w:spacing w:before="26" w:line="259" w:lineRule="auto"/>
        <w:ind w:left="2204" w:right="1015"/>
        <w:jc w:val="both"/>
      </w:pPr>
      <w:r>
        <w:rPr>
          <w:color w:val="231F20"/>
        </w:rPr>
        <w:t>Das Shannon-Hartley-Gesetz besagt, dass sich die Kanalkapazität (</w:t>
      </w:r>
      <w:r>
        <w:rPr>
          <w:rFonts w:ascii="Cambria"/>
          <w:color w:val="231F20"/>
        </w:rPr>
        <w:t>6</w:t>
      </w:r>
      <w:r>
        <w:rPr>
          <w:color w:val="231F20"/>
        </w:rPr>
        <w:t xml:space="preserve">) in Bits pro Sekunde bei einer Bandbreite des Durchlassbands von </w:t>
      </w:r>
      <w:r>
        <w:rPr>
          <w:rFonts w:ascii="Cambria"/>
          <w:color w:val="231F20"/>
        </w:rPr>
        <w:t xml:space="preserve">5 </w:t>
      </w:r>
      <w:r>
        <w:rPr>
          <w:color w:val="231F20"/>
        </w:rPr>
        <w:t>mithilfe der folgenden Gleichung bestimmen lässt:</w:t>
      </w:r>
    </w:p>
    <w:p w14:paraId="25A78CD4" w14:textId="77777777" w:rsidR="004C7D87" w:rsidRDefault="004C7D87">
      <w:pPr>
        <w:pStyle w:val="Textkrper"/>
        <w:spacing w:before="8"/>
        <w:rPr>
          <w:sz w:val="22"/>
        </w:rPr>
      </w:pPr>
    </w:p>
    <w:p w14:paraId="25A78CD5" w14:textId="77777777" w:rsidR="004C7D87" w:rsidRDefault="00944142">
      <w:pPr>
        <w:pStyle w:val="Textkrper"/>
        <w:ind w:left="4343"/>
        <w:rPr>
          <w:rFonts w:ascii="Cambria"/>
        </w:rPr>
      </w:pPr>
      <w:r>
        <w:pict w14:anchorId="25A796E3">
          <v:shape id="docshape43" o:spid="_x0000_s2278" alt="" style="position:absolute;left:0;text-align:left;margin-left:286.45pt;margin-top:.8pt;width:2.35pt;height:11.25pt;z-index:-17755136;mso-wrap-edited:f;mso-width-percent:0;mso-height-percent:0;mso-position-horizontal-relative:page;mso-width-percent:0;mso-height-percent:0" coordsize="47,225" path="m45,l4,74,,103r,19l4,152r9,29l27,206r17,19l45,225r1,-1l46,223r,-2l31,203,20,179,13,151,11,122r,-19l13,75,20,47,31,22,46,3r,-1l45,xe" fillcolor="#231f20" stroked="f">
            <v:path arrowok="t" o:connecttype="custom" o:connectlocs="18145125,6451600;1612900,36290250;0,47983775;0,55645050;1612900,67741800;5241925,79435325;10887075,89515950;17741900,97177225;18145125,97177225;18548350,96774000;18548350,96370775;18548350,95564325;12499975,88306275;8064500,78628875;5241925,67338575;4435475,55645050;4435475,47983775;5241925,36693475;8064500,25403175;12499975,15322550;18548350,7661275;18548350,7258050;18145125,6451600" o:connectangles="0,0,0,0,0,0,0,0,0,0,0,0,0,0,0,0,0,0,0,0,0,0,0"/>
            <w10:wrap anchorx="page"/>
          </v:shape>
        </w:pict>
      </w:r>
      <w:r>
        <w:pict w14:anchorId="25A796E4">
          <v:shape id="docshape44" o:spid="_x0000_s2277" alt="" style="position:absolute;left:0;text-align:left;margin-left:328.55pt;margin-top:.8pt;width:2.35pt;height:11.25pt;z-index:-17754624;mso-wrap-edited:f;mso-width-percent:0;mso-height-percent:0;mso-position-horizontal-relative:page;mso-width-percent:0;mso-height-percent:0" coordsize="47,225" path="m2,l1,,,2,,3,15,22,26,47r7,28l35,103r,19l33,151r-7,28l15,203,,222r,2l1,225r2,l19,206,33,181r9,-29l46,122r,-19l42,74,33,45,19,19,2,xe" fillcolor="#231f20" stroked="f">
            <v:path arrowok="t" o:connecttype="custom" o:connectlocs="806450,6451600;403225,6451600;0,7258050;0,7661275;6048375,15322550;10483850,25403175;13306425,36693475;14112875,47983775;14112875,55645050;13306425,67338575;10483850,78628875;6048375,88306275;0,95967550;0,96774000;403225,97177225;1209675,97177225;7661275,89515950;13306425,79435325;16935450,67741800;18548350,55645050;18548350,47983775;16935450,36290250;13306425,24596725;7661275,14112875;806450,6451600" o:connectangles="0,0,0,0,0,0,0,0,0,0,0,0,0,0,0,0,0,0,0,0,0,0,0,0,0"/>
            <w10:wrap anchorx="page"/>
          </v:shape>
        </w:pict>
      </w:r>
      <w:r>
        <w:pict w14:anchorId="25A796E5">
          <v:shape id="docshape45" o:spid="_x0000_s2276" alt="" style="position:absolute;left:0;text-align:left;margin-left:370.55pt;margin-top:1.45pt;width:2.35pt;height:10pt;z-index:-17754112;mso-wrap-edited:f;mso-width-percent:0;mso-height-percent:0;mso-position-horizontal-relative:page;mso-width-percent:0;mso-height-percent:0" coordsize="47,200" path="m45,l4,65,,91r,17l4,135r9,25l27,183r17,17l45,200r1,-1l46,198r,-2l31,180,21,158,14,133,11,108r,-17l14,66,21,41,31,19,46,2r,-1l45,xe" fillcolor="#231f20" stroked="f">
            <v:path arrowok="t" o:connecttype="custom" o:connectlocs="18145125,11693525;1612900,37903150;0,48387000;0,55241825;1612900,66128900;5241925,76209525;10887075,85483700;17741900,92338525;18145125,92338525;18548350,91935300;18548350,91532075;18548350,90725625;12499975,84274025;8467725,75403075;5645150,65322450;4435475,55241825;4435475,48387000;5645150,38306375;8467725,28225750;12499975,19354800;18548350,12499975;18548350,12096750;18145125,11693525" o:connectangles="0,0,0,0,0,0,0,0,0,0,0,0,0,0,0,0,0,0,0,0,0,0,0"/>
            <w10:wrap anchorx="page"/>
          </v:shape>
        </w:pict>
      </w:r>
      <w:r>
        <w:pict w14:anchorId="25A796E6">
          <v:shape id="docshape46" o:spid="_x0000_s2275" alt="" style="position:absolute;left:0;text-align:left;margin-left:414.15pt;margin-top:1.45pt;width:2.35pt;height:10pt;z-index:15746048;mso-wrap-edited:f;mso-width-percent:0;mso-height-percent:0;mso-position-horizontal-relative:page;mso-width-percent:0;mso-height-percent:0" coordsize="47,200" path="m2,l1,,,1,,2,15,19,26,41r7,25l35,91r,17l33,133r-7,25l15,180,,197r,2l1,200r2,-1l19,183,33,160,43,135r3,-27l46,91,43,65,33,39,19,17,2,xe" fillcolor="#231f20" stroked="f">
            <v:path arrowok="t" o:connecttype="custom" o:connectlocs="806450,11693525;403225,11693525;0,12096750;0,12499975;6048375,19354800;10483850,28225750;13306425,38306375;14112875,48387000;14112875,55241825;13306425,65322450;10483850,75403075;6048375,84274025;0,91128850;0,91935300;403225,92338525;1209675,91935300;7661275,85483700;13306425,76209525;17338675,66128900;18548350,55241825;18548350,48387000;17338675,37903150;13306425,27419300;7661275,18548350;806450,11693525" o:connectangles="0,0,0,0,0,0,0,0,0,0,0,0,0,0,0,0,0,0,0,0,0,0,0,0,0"/>
            <w10:wrap anchorx="page"/>
          </v:shape>
        </w:pict>
      </w:r>
      <w:r w:rsidR="00155A6E">
        <w:rPr>
          <w:rFonts w:ascii="Cambria"/>
          <w:color w:val="231F20"/>
        </w:rPr>
        <w:t>6 = 5log</w:t>
      </w:r>
      <w:r w:rsidR="00155A6E">
        <w:rPr>
          <w:rFonts w:ascii="Cambria"/>
          <w:color w:val="231F20"/>
          <w:sz w:val="16"/>
        </w:rPr>
        <w:t xml:space="preserve">2 </w:t>
      </w:r>
      <w:r w:rsidR="00155A6E">
        <w:rPr>
          <w:rFonts w:ascii="Cambria"/>
          <w:color w:val="231F20"/>
        </w:rPr>
        <w:t xml:space="preserve">1 </w:t>
      </w:r>
      <w:proofErr w:type="gramStart"/>
      <w:r w:rsidR="00155A6E">
        <w:rPr>
          <w:rFonts w:ascii="Cambria"/>
          <w:color w:val="231F20"/>
        </w:rPr>
        <w:t>+ )</w:t>
      </w:r>
      <w:proofErr w:type="gramEnd"/>
      <w:r w:rsidR="00155A6E">
        <w:rPr>
          <w:rFonts w:ascii="Cambria"/>
          <w:color w:val="231F20"/>
        </w:rPr>
        <w:t>/2 = 5log</w:t>
      </w:r>
      <w:r w:rsidR="00155A6E">
        <w:rPr>
          <w:rFonts w:ascii="Cambria"/>
          <w:color w:val="231F20"/>
          <w:sz w:val="16"/>
        </w:rPr>
        <w:t xml:space="preserve">2 </w:t>
      </w:r>
      <w:r w:rsidR="00155A6E">
        <w:rPr>
          <w:rFonts w:ascii="Cambria"/>
          <w:color w:val="231F20"/>
        </w:rPr>
        <w:t>1 + )2R</w:t>
      </w:r>
    </w:p>
    <w:p w14:paraId="25A78CD6" w14:textId="77777777" w:rsidR="004C7D87" w:rsidRDefault="004C7D87">
      <w:pPr>
        <w:rPr>
          <w:rFonts w:ascii="Cambria"/>
        </w:rPr>
        <w:sectPr w:rsidR="004C7D87">
          <w:pgSz w:w="11910" w:h="16840"/>
          <w:pgMar w:top="960" w:right="400" w:bottom="680" w:left="460" w:header="0" w:footer="486" w:gutter="0"/>
          <w:cols w:space="720"/>
        </w:sectPr>
      </w:pPr>
    </w:p>
    <w:p w14:paraId="25A78CD7" w14:textId="77777777" w:rsidR="004C7D87" w:rsidRDefault="004C7D87">
      <w:pPr>
        <w:pStyle w:val="Textkrper"/>
        <w:rPr>
          <w:rFonts w:ascii="Cambria"/>
        </w:rPr>
      </w:pPr>
    </w:p>
    <w:p w14:paraId="25A78CD8" w14:textId="77777777" w:rsidR="004C7D87" w:rsidRDefault="004C7D87">
      <w:pPr>
        <w:pStyle w:val="Textkrper"/>
        <w:spacing w:before="7"/>
        <w:rPr>
          <w:rFonts w:ascii="Cambria"/>
          <w:sz w:val="19"/>
        </w:rPr>
      </w:pPr>
    </w:p>
    <w:p w14:paraId="25A78CD9" w14:textId="77777777" w:rsidR="004C7D87" w:rsidRDefault="00EB0868">
      <w:pPr>
        <w:ind w:left="957"/>
        <w:rPr>
          <w:sz w:val="18"/>
        </w:rPr>
      </w:pPr>
      <w:r>
        <w:rPr>
          <w:color w:val="003946"/>
          <w:sz w:val="18"/>
        </w:rPr>
        <w:t>Computernetzwerke</w:t>
      </w:r>
    </w:p>
    <w:p w14:paraId="25A78CDA" w14:textId="77777777" w:rsidR="004C7D87" w:rsidRDefault="004C7D87">
      <w:pPr>
        <w:pStyle w:val="Textkrper"/>
      </w:pPr>
    </w:p>
    <w:p w14:paraId="25A78CDB" w14:textId="77777777" w:rsidR="004C7D87" w:rsidRDefault="004C7D87">
      <w:pPr>
        <w:pStyle w:val="Textkrper"/>
      </w:pPr>
    </w:p>
    <w:p w14:paraId="25A78CDC" w14:textId="77777777" w:rsidR="004C7D87" w:rsidRDefault="004C7D87">
      <w:pPr>
        <w:pStyle w:val="Textkrper"/>
      </w:pPr>
    </w:p>
    <w:p w14:paraId="25A78CDD" w14:textId="77777777" w:rsidR="004C7D87" w:rsidRDefault="004C7D87">
      <w:pPr>
        <w:pStyle w:val="Textkrper"/>
      </w:pPr>
    </w:p>
    <w:p w14:paraId="25A78CDE" w14:textId="77777777" w:rsidR="004C7D87" w:rsidRDefault="004C7D87">
      <w:pPr>
        <w:pStyle w:val="Textkrper"/>
        <w:spacing w:before="6"/>
        <w:rPr>
          <w:sz w:val="22"/>
        </w:rPr>
      </w:pPr>
    </w:p>
    <w:p w14:paraId="25A78CDF" w14:textId="77777777" w:rsidR="004C7D87" w:rsidRDefault="00EB0868">
      <w:pPr>
        <w:pStyle w:val="Textkrper"/>
        <w:spacing w:before="98" w:line="259" w:lineRule="auto"/>
        <w:ind w:left="957" w:right="2262" w:hanging="1"/>
        <w:jc w:val="both"/>
      </w:pPr>
      <w:r>
        <w:rPr>
          <w:color w:val="231F20"/>
        </w:rPr>
        <w:t xml:space="preserve">Dabei </w:t>
      </w:r>
      <w:proofErr w:type="gramStart"/>
      <w:r>
        <w:rPr>
          <w:color w:val="231F20"/>
        </w:rPr>
        <w:t xml:space="preserve">ist </w:t>
      </w:r>
      <w:r>
        <w:rPr>
          <w:rFonts w:ascii="Cambria" w:hAnsi="Cambria"/>
          <w:color w:val="231F20"/>
        </w:rPr>
        <w:t>)</w:t>
      </w:r>
      <w:proofErr w:type="gramEnd"/>
      <w:r>
        <w:rPr>
          <w:rFonts w:ascii="Cambria" w:hAnsi="Cambria"/>
          <w:color w:val="231F20"/>
        </w:rPr>
        <w:t xml:space="preserve"> </w:t>
      </w:r>
      <w:r>
        <w:rPr>
          <w:color w:val="231F20"/>
        </w:rPr>
        <w:t xml:space="preserve">die Signalstärke und </w:t>
      </w:r>
      <w:r>
        <w:rPr>
          <w:rFonts w:ascii="Cambria" w:hAnsi="Cambria"/>
          <w:color w:val="231F20"/>
        </w:rPr>
        <w:t xml:space="preserve">2 </w:t>
      </w:r>
      <w:r>
        <w:rPr>
          <w:color w:val="231F20"/>
        </w:rPr>
        <w:t>die Rauschleistung. Der Signal-Rausch-Abstand (Signal-</w:t>
      </w:r>
      <w:proofErr w:type="spellStart"/>
      <w:r>
        <w:rPr>
          <w:color w:val="231F20"/>
        </w:rPr>
        <w:t>to</w:t>
      </w:r>
      <w:proofErr w:type="spellEnd"/>
      <w:r>
        <w:rPr>
          <w:color w:val="231F20"/>
        </w:rPr>
        <w:t xml:space="preserve">-Noise Ratio, SNR) wird üblicherweise in Dezibel angegeben </w:t>
      </w:r>
      <w:r>
        <w:rPr>
          <w:rFonts w:ascii="Cambria" w:hAnsi="Cambria"/>
          <w:color w:val="231F20"/>
        </w:rPr>
        <w:t xml:space="preserve">’5 </w:t>
      </w:r>
      <w:r>
        <w:rPr>
          <w:color w:val="231F20"/>
        </w:rPr>
        <w:t>(</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8CE0" w14:textId="77777777" w:rsidR="004C7D87" w:rsidRDefault="004C7D87">
      <w:pPr>
        <w:pStyle w:val="Textkrper"/>
        <w:spacing w:before="4"/>
        <w:rPr>
          <w:sz w:val="22"/>
        </w:rPr>
      </w:pPr>
    </w:p>
    <w:p w14:paraId="25A78CE1" w14:textId="77777777" w:rsidR="004C7D87" w:rsidRDefault="00EB0868">
      <w:pPr>
        <w:pStyle w:val="Textkrper"/>
        <w:ind w:left="957"/>
        <w:jc w:val="both"/>
      </w:pPr>
      <w:proofErr w:type="spellStart"/>
      <w:r>
        <w:rPr>
          <w:color w:val="231F20"/>
        </w:rPr>
        <w:t>Nyquist</w:t>
      </w:r>
      <w:proofErr w:type="spellEnd"/>
      <w:r>
        <w:rPr>
          <w:color w:val="231F20"/>
        </w:rPr>
        <w:t>-Theorem</w:t>
      </w:r>
    </w:p>
    <w:p w14:paraId="25A78CE2" w14:textId="77777777" w:rsidR="004C7D87" w:rsidRDefault="00EB0868">
      <w:pPr>
        <w:pStyle w:val="Textkrper"/>
        <w:spacing w:before="28" w:line="268" w:lineRule="auto"/>
        <w:ind w:left="957" w:right="2261" w:hanging="1"/>
        <w:jc w:val="both"/>
      </w:pPr>
      <w:r>
        <w:rPr>
          <w:color w:val="231F20"/>
        </w:rPr>
        <w:t xml:space="preserve">Das </w:t>
      </w:r>
      <w:proofErr w:type="spellStart"/>
      <w:r>
        <w:rPr>
          <w:color w:val="231F20"/>
        </w:rPr>
        <w:t>Nyquist</w:t>
      </w:r>
      <w:proofErr w:type="spellEnd"/>
      <w:r>
        <w:rPr>
          <w:color w:val="231F20"/>
        </w:rPr>
        <w:t>- oder Abtasttheorem besagt, wie oft ein analoges Signal abgetastet werden sollte, um es in ein digitales Signal umzuwandeln. Laut diesem Theorem muss die Abtastrate mindestens doppelt so hoch sein wie die maximale Frequenz des zusammengesetzten Signals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8CE3" w14:textId="77777777" w:rsidR="004C7D87" w:rsidRDefault="004C7D87">
      <w:pPr>
        <w:pStyle w:val="Textkrper"/>
        <w:spacing w:before="4"/>
        <w:rPr>
          <w:sz w:val="22"/>
        </w:rPr>
      </w:pPr>
    </w:p>
    <w:p w14:paraId="25A78CE4" w14:textId="77777777" w:rsidR="004C7D87" w:rsidRDefault="00EB0868">
      <w:pPr>
        <w:pStyle w:val="Textkrper"/>
        <w:ind w:left="957"/>
        <w:jc w:val="both"/>
      </w:pPr>
      <w:r>
        <w:rPr>
          <w:color w:val="231F20"/>
        </w:rPr>
        <w:t>Übertragungsmodi</w:t>
      </w:r>
    </w:p>
    <w:p w14:paraId="25A78CE5" w14:textId="77777777" w:rsidR="004C7D87" w:rsidRDefault="00EB0868">
      <w:pPr>
        <w:pStyle w:val="Textkrper"/>
        <w:spacing w:before="28" w:line="268" w:lineRule="auto"/>
        <w:ind w:left="957" w:right="2262"/>
        <w:jc w:val="both"/>
      </w:pPr>
      <w:r>
        <w:rPr>
          <w:color w:val="231F20"/>
        </w:rPr>
        <w:t>Systeme, bei denen Daten gleichzeitig in beide Richtungen übertragen werden können, werden als Vollduplexsysteme bezeichnet. Wenn die Datenübertragung jeweils nur in eine Richtung möglich ist, spricht man von einer Halbduplexverbindung. Bei einem Simplexsystem wird die Datenübertragung lediglich in eine Richtung unterstützt (</w:t>
      </w:r>
      <w:proofErr w:type="spellStart"/>
      <w:r>
        <w:rPr>
          <w:color w:val="231F20"/>
        </w:rPr>
        <w:t>Forouzan</w:t>
      </w:r>
      <w:proofErr w:type="spellEnd"/>
      <w:r>
        <w:rPr>
          <w:color w:val="231F20"/>
        </w:rPr>
        <w:t>, 2013).</w:t>
      </w:r>
    </w:p>
    <w:p w14:paraId="25A78CE6" w14:textId="77777777" w:rsidR="004C7D87" w:rsidRDefault="004C7D87">
      <w:pPr>
        <w:pStyle w:val="Textkrper"/>
        <w:rPr>
          <w:sz w:val="24"/>
        </w:rPr>
      </w:pPr>
    </w:p>
    <w:p w14:paraId="25A78CE7" w14:textId="77777777" w:rsidR="004C7D87" w:rsidRDefault="004C7D87">
      <w:pPr>
        <w:pStyle w:val="Textkrper"/>
        <w:rPr>
          <w:sz w:val="35"/>
        </w:rPr>
      </w:pPr>
    </w:p>
    <w:p w14:paraId="25A78CE8" w14:textId="77777777" w:rsidR="004C7D87" w:rsidRDefault="00EB0868">
      <w:pPr>
        <w:pStyle w:val="berschrift3"/>
        <w:numPr>
          <w:ilvl w:val="1"/>
          <w:numId w:val="27"/>
        </w:numPr>
        <w:tabs>
          <w:tab w:val="left" w:pos="1525"/>
        </w:tabs>
        <w:spacing w:before="1"/>
        <w:ind w:left="1524" w:hanging="568"/>
        <w:jc w:val="left"/>
      </w:pPr>
      <w:r>
        <w:rPr>
          <w:color w:val="003946"/>
        </w:rPr>
        <w:t>Die physikalische Schicht: Übertragungsmethoden und -medien</w:t>
      </w:r>
    </w:p>
    <w:p w14:paraId="25A78CE9" w14:textId="77777777" w:rsidR="004C7D87" w:rsidRDefault="00EB0868">
      <w:pPr>
        <w:pStyle w:val="Textkrper"/>
        <w:spacing w:before="265" w:line="268" w:lineRule="auto"/>
        <w:ind w:left="957" w:right="2261"/>
        <w:jc w:val="both"/>
      </w:pPr>
      <w:r>
        <w:rPr>
          <w:color w:val="231F20"/>
        </w:rPr>
        <w:t xml:space="preserve">In einem digitalen System werden alle Daten in Form von binären Zahlen dargestellt. Beim Austausch von Daten zwischen zwei Geräten werden also im Wesentlichen eine Reihe von Nullen und Einsen ausgetauscht. Diese beiden Geräte können über ein geführtes oder </w:t>
      </w:r>
      <w:proofErr w:type="spellStart"/>
      <w:r>
        <w:rPr>
          <w:color w:val="231F20"/>
        </w:rPr>
        <w:t>ungeführtes</w:t>
      </w:r>
      <w:proofErr w:type="spellEnd"/>
      <w:r>
        <w:rPr>
          <w:color w:val="231F20"/>
        </w:rPr>
        <w:t xml:space="preserve"> Medium miteinander verbunden sein, das als physikalische Schicht bezeichnet wird. Bei der Ausbreitung über die physikalische Schicht werden die Daten als Energie übertragen. Abhängig von den Merkmalen des Mediums können die übermittelten Daten auf unterschiedliche Weise dargestellt werden. Auch die Dienstqualität des Netzwerks wird direkt durch die Merkmale der physikalischen Schicht (z. B. Ausbreitungsgeschwindigkeit, Dämpfung und Rauschen) beeinflusst. Die Dienstqualität umfasst Verzögerung, </w:t>
      </w:r>
      <w:proofErr w:type="spellStart"/>
      <w:r>
        <w:rPr>
          <w:color w:val="231F20"/>
        </w:rPr>
        <w:t>Jitter</w:t>
      </w:r>
      <w:proofErr w:type="spellEnd"/>
      <w:r>
        <w:rPr>
          <w:color w:val="231F20"/>
        </w:rPr>
        <w:t>, Bitfehlerrate, Kanalkapazität und Durchsatz.</w:t>
      </w:r>
    </w:p>
    <w:p w14:paraId="25A78CEA" w14:textId="77777777" w:rsidR="004C7D87" w:rsidRDefault="004C7D87">
      <w:pPr>
        <w:pStyle w:val="Textkrper"/>
        <w:rPr>
          <w:sz w:val="24"/>
        </w:rPr>
      </w:pPr>
    </w:p>
    <w:p w14:paraId="25A78CEB" w14:textId="77777777" w:rsidR="004C7D87" w:rsidRDefault="00EB0868">
      <w:pPr>
        <w:pStyle w:val="berschrift6"/>
        <w:ind w:left="957"/>
      </w:pPr>
      <w:r>
        <w:rPr>
          <w:color w:val="003946"/>
        </w:rPr>
        <w:t>Arten von physikalischen Schichten</w:t>
      </w:r>
    </w:p>
    <w:p w14:paraId="25A78CEC" w14:textId="77777777" w:rsidR="004C7D87" w:rsidRDefault="004C7D87">
      <w:pPr>
        <w:pStyle w:val="Textkrper"/>
        <w:spacing w:before="4"/>
        <w:rPr>
          <w:sz w:val="26"/>
        </w:rPr>
      </w:pPr>
    </w:p>
    <w:p w14:paraId="25A78CED" w14:textId="77777777" w:rsidR="004C7D87" w:rsidRDefault="00EB0868">
      <w:pPr>
        <w:pStyle w:val="Textkrper"/>
        <w:spacing w:line="268" w:lineRule="auto"/>
        <w:ind w:left="957" w:right="2261"/>
        <w:jc w:val="both"/>
      </w:pPr>
      <w:r>
        <w:rPr>
          <w:color w:val="231F20"/>
        </w:rPr>
        <w:t xml:space="preserve">Bei der Übertragung eines Pakets vom Sender zum Empfänger kann das Paket eine Reihe unterschiedlicher physikalischer Medien durchlaufen. Die Medien der physikalischen Schicht lassen sich in zwei Kategorien untergliedern: geführte und </w:t>
      </w:r>
      <w:proofErr w:type="spellStart"/>
      <w:r>
        <w:rPr>
          <w:color w:val="231F20"/>
        </w:rPr>
        <w:t>ungeführte</w:t>
      </w:r>
      <w:proofErr w:type="spellEnd"/>
      <w:r>
        <w:rPr>
          <w:color w:val="231F20"/>
        </w:rPr>
        <w:t xml:space="preserve"> Medien. Geführte Medien sind in erster Linie Twisted-Pair-Kupferkabel, Koaxialkabel und Glasfaserkabel. Zu den </w:t>
      </w:r>
      <w:proofErr w:type="spellStart"/>
      <w:r>
        <w:rPr>
          <w:color w:val="231F20"/>
        </w:rPr>
        <w:t>ungeführten</w:t>
      </w:r>
      <w:proofErr w:type="spellEnd"/>
      <w:r>
        <w:rPr>
          <w:color w:val="231F20"/>
        </w:rPr>
        <w:t xml:space="preserve"> Medien zählt üblicherweise die Freiraumübertragung, also die Weitergabe der Daten als elektromagnetische Wellen mit unterschiedlichem Frequenzbereich (Funkwellen, Mikrowellen und Infrarotstrahlung). Die Installation geführter Medien ist in der Regel kostengünstiger als die Verwendung von </w:t>
      </w:r>
      <w:proofErr w:type="spellStart"/>
      <w:r>
        <w:rPr>
          <w:color w:val="231F20"/>
        </w:rPr>
        <w:t>ungeführten</w:t>
      </w:r>
      <w:proofErr w:type="spellEnd"/>
      <w:r>
        <w:rPr>
          <w:color w:val="231F20"/>
        </w:rPr>
        <w:t xml:space="preserve"> Medien. Nachfolgend ist eine Darstellung der verschiedenen Arten physikalischer Medien gezeigt.</w:t>
      </w:r>
    </w:p>
    <w:p w14:paraId="25A78CEE" w14:textId="77777777" w:rsidR="004C7D87" w:rsidRDefault="004C7D87">
      <w:pPr>
        <w:spacing w:line="268" w:lineRule="auto"/>
        <w:jc w:val="both"/>
        <w:sectPr w:rsidR="004C7D87">
          <w:pgSz w:w="11910" w:h="16840"/>
          <w:pgMar w:top="960" w:right="400" w:bottom="680" w:left="460" w:header="0" w:footer="486" w:gutter="0"/>
          <w:cols w:space="720"/>
        </w:sectPr>
      </w:pPr>
    </w:p>
    <w:p w14:paraId="25A78CEF" w14:textId="77777777" w:rsidR="004C7D87" w:rsidRDefault="004C7D87">
      <w:pPr>
        <w:pStyle w:val="Textkrper"/>
      </w:pPr>
    </w:p>
    <w:p w14:paraId="25A78CF0" w14:textId="77777777" w:rsidR="004C7D87" w:rsidRDefault="004C7D87">
      <w:pPr>
        <w:pStyle w:val="Textkrper"/>
      </w:pPr>
    </w:p>
    <w:p w14:paraId="25A78CF1" w14:textId="77777777" w:rsidR="004C7D87" w:rsidRDefault="004C7D87">
      <w:pPr>
        <w:pStyle w:val="Textkrper"/>
      </w:pPr>
    </w:p>
    <w:p w14:paraId="25A78CF2" w14:textId="77777777" w:rsidR="004C7D87" w:rsidRDefault="004C7D87">
      <w:pPr>
        <w:pStyle w:val="Textkrper"/>
      </w:pPr>
    </w:p>
    <w:p w14:paraId="25A78CF3" w14:textId="77777777" w:rsidR="004C7D87" w:rsidRDefault="004C7D87">
      <w:pPr>
        <w:pStyle w:val="Textkrper"/>
      </w:pPr>
    </w:p>
    <w:p w14:paraId="25A78CF4" w14:textId="77777777" w:rsidR="004C7D87" w:rsidRDefault="004C7D87">
      <w:pPr>
        <w:pStyle w:val="Textkrper"/>
      </w:pPr>
    </w:p>
    <w:p w14:paraId="25A78CF5" w14:textId="77777777" w:rsidR="004C7D87" w:rsidRDefault="004C7D87">
      <w:pPr>
        <w:pStyle w:val="Textkrper"/>
      </w:pPr>
    </w:p>
    <w:p w14:paraId="25A78CF6" w14:textId="77777777" w:rsidR="004C7D87" w:rsidRDefault="004C7D87">
      <w:pPr>
        <w:pStyle w:val="Textkrper"/>
      </w:pPr>
    </w:p>
    <w:p w14:paraId="25A78CF7" w14:textId="77777777" w:rsidR="004C7D87" w:rsidRDefault="004C7D87">
      <w:pPr>
        <w:pStyle w:val="Textkrper"/>
        <w:spacing w:before="10"/>
        <w:rPr>
          <w:sz w:val="10"/>
        </w:rPr>
      </w:pPr>
    </w:p>
    <w:p w14:paraId="25A78CF8" w14:textId="77777777" w:rsidR="004C7D87" w:rsidRDefault="00EB0868">
      <w:pPr>
        <w:pStyle w:val="Textkrper"/>
        <w:ind w:left="2204"/>
      </w:pPr>
      <w:r>
        <w:rPr>
          <w:noProof/>
        </w:rPr>
        <w:drawing>
          <wp:inline distT="0" distB="0" distL="0" distR="0" wp14:anchorId="25A796E7" wp14:editId="25A796E8">
            <wp:extent cx="4975992" cy="3224783"/>
            <wp:effectExtent l="0" t="0" r="0" b="0"/>
            <wp:docPr id="15"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jpeg"/>
                    <pic:cNvPicPr/>
                  </pic:nvPicPr>
                  <pic:blipFill>
                    <a:blip r:embed="rId22" cstate="print"/>
                    <a:stretch>
                      <a:fillRect/>
                    </a:stretch>
                  </pic:blipFill>
                  <pic:spPr>
                    <a:xfrm>
                      <a:off x="0" y="0"/>
                      <a:ext cx="4975992" cy="3224783"/>
                    </a:xfrm>
                    <a:prstGeom prst="rect">
                      <a:avLst/>
                    </a:prstGeom>
                  </pic:spPr>
                </pic:pic>
              </a:graphicData>
            </a:graphic>
          </wp:inline>
        </w:drawing>
      </w:r>
    </w:p>
    <w:p w14:paraId="25A78CF9" w14:textId="77777777" w:rsidR="004C7D87" w:rsidRDefault="00EB0868">
      <w:pPr>
        <w:pStyle w:val="Textkrper"/>
        <w:spacing w:before="100"/>
        <w:ind w:left="2204"/>
        <w:jc w:val="both"/>
      </w:pPr>
      <w:r>
        <w:rPr>
          <w:color w:val="231F20"/>
        </w:rPr>
        <w:t>Twisted-Pair-Kabel</w:t>
      </w:r>
    </w:p>
    <w:p w14:paraId="25A78CFA" w14:textId="77777777" w:rsidR="004C7D87" w:rsidRDefault="00EB0868">
      <w:pPr>
        <w:pStyle w:val="Textkrper"/>
        <w:spacing w:before="28" w:line="266" w:lineRule="auto"/>
        <w:ind w:left="2204" w:right="1014"/>
        <w:jc w:val="both"/>
      </w:pPr>
      <w:r>
        <w:rPr>
          <w:color w:val="231F20"/>
        </w:rPr>
        <w:t xml:space="preserve">Twisted-Pair-Kabel, also Kabel mit verdrillten </w:t>
      </w:r>
      <w:proofErr w:type="spellStart"/>
      <w:r>
        <w:rPr>
          <w:color w:val="231F20"/>
        </w:rPr>
        <w:t>Adernpaaren</w:t>
      </w:r>
      <w:proofErr w:type="spellEnd"/>
      <w:r>
        <w:rPr>
          <w:color w:val="231F20"/>
        </w:rPr>
        <w:t xml:space="preserve">, werden aus isolierten Kupferdrähten hergestellt, über die Daten als elektrische Signale oder Spannungswellen übertragen werden. Über eine Ader wird die Spannungswelle übertragen, die andere Ader dient der Erdung. Durch die Spannungsdifferenz zwischen den beiden Adern werden dann die Daten dargestellt (als Nullen oder Einsen). Kupferdrähte können durch externe Rauschquellen wie Hitze oder elektromagnetische Wellen beeinflusst werden. Wenn sich diese Quellen ungleich auf die beiden Adern auswirken, kann die Spannungsdifferenz der Adern zur Ausgabe falscher Daten führen. Um diesen Effekt zu verhindern, werden die Adern miteinander verdrillt. Twisted-Pair-Kabel können geschirmt oder </w:t>
      </w:r>
      <w:proofErr w:type="spellStart"/>
      <w:r>
        <w:rPr>
          <w:color w:val="231F20"/>
        </w:rPr>
        <w:t>ungeschirmt</w:t>
      </w:r>
      <w:proofErr w:type="spellEnd"/>
      <w:r>
        <w:rPr>
          <w:color w:val="231F20"/>
        </w:rPr>
        <w:t xml:space="preserve"> sein. Geschirmte Twisted-Pair-Kabel sind mit einer Metallschicht ummantelt, um elektromagnetisches Rauschen zu reduzieren. Diese Art von Kabel wird üblicherweise für ein LAN verwendet. Die Datenrate variiert allgemein zwischen 100 MBit/s und 1 </w:t>
      </w:r>
      <w:proofErr w:type="spellStart"/>
      <w:r>
        <w:rPr>
          <w:color w:val="231F20"/>
        </w:rPr>
        <w:t>GBit</w:t>
      </w:r>
      <w:proofErr w:type="spellEnd"/>
      <w:r>
        <w:rPr>
          <w:color w:val="231F20"/>
        </w:rPr>
        <w:t>/s mit einer Bitfehlerrate (BER) von 10</w:t>
      </w:r>
      <w:r>
        <w:rPr>
          <w:color w:val="231F20"/>
          <w:sz w:val="15"/>
        </w:rPr>
        <w:t xml:space="preserve">-7 </w:t>
      </w:r>
      <w:r>
        <w:rPr>
          <w:color w:val="231F20"/>
        </w:rPr>
        <w:t>bis 10</w:t>
      </w:r>
      <w:r>
        <w:rPr>
          <w:color w:val="231F20"/>
          <w:sz w:val="15"/>
        </w:rPr>
        <w:t>-9</w:t>
      </w:r>
      <w:r>
        <w:rPr>
          <w:color w:val="231F20"/>
        </w:rPr>
        <w:t xml:space="preserve">. Der Nachteil dieser Kabel ist, dass sie relativ leicht „angezapft“ werden können (Solomon &amp; Kim, 2021;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8CFB" w14:textId="77777777" w:rsidR="004C7D87" w:rsidRDefault="004C7D87">
      <w:pPr>
        <w:pStyle w:val="Textkrper"/>
        <w:spacing w:before="10"/>
        <w:rPr>
          <w:sz w:val="22"/>
        </w:rPr>
      </w:pPr>
    </w:p>
    <w:p w14:paraId="25A78CFC" w14:textId="77777777" w:rsidR="004C7D87" w:rsidRDefault="00EB0868">
      <w:pPr>
        <w:pStyle w:val="Textkrper"/>
        <w:ind w:left="2204"/>
        <w:jc w:val="both"/>
      </w:pPr>
      <w:r>
        <w:rPr>
          <w:color w:val="231F20"/>
        </w:rPr>
        <w:t>Koaxialkabel</w:t>
      </w:r>
    </w:p>
    <w:p w14:paraId="25A78CFD" w14:textId="77777777" w:rsidR="004C7D87" w:rsidRDefault="00EB0868">
      <w:pPr>
        <w:pStyle w:val="Textkrper"/>
        <w:spacing w:before="28" w:line="266" w:lineRule="auto"/>
        <w:ind w:left="2204" w:right="1014"/>
        <w:jc w:val="both"/>
      </w:pPr>
      <w:r>
        <w:rPr>
          <w:color w:val="231F20"/>
        </w:rPr>
        <w:t>Der Aufbau eines Koaxialkabels unterscheidet sich vom Aufbau eines Twisted-Pair-Kabels. Der Kern eines Koaxialkabels ist im Wesentlichen ein isolierter Kupferdraht, der das Signal überträgt. Dieses Kabel ist mit einer Metallfolie ummantelt, die der Erdung dient. Außerdem schützt eine Metallummantelung das Kabel gegen externes Rauschen. Koaxialkabel bieten im Vergleich zu anderen Kabeltypen eine höhere Frequenzbandbreite. Gleichzeitig kommt es jedoch auch zu höheren Dämpfungseffekten, sodass die Signalstärke bei der Langstreckenkommunikation mithilfe von Repeatern verstärkt werden muss. Koaxialkabel werden häufig von Telefon-, TV- und Internetanbietern eingesetzt. Die Datenrate liegt bei bis zu 1 </w:t>
      </w:r>
      <w:proofErr w:type="spellStart"/>
      <w:r>
        <w:rPr>
          <w:color w:val="231F20"/>
        </w:rPr>
        <w:t>GBit</w:t>
      </w:r>
      <w:proofErr w:type="spellEnd"/>
      <w:r>
        <w:rPr>
          <w:color w:val="231F20"/>
        </w:rPr>
        <w:t>/s mit einer Bitfehlerrate von 10</w:t>
      </w:r>
      <w:r>
        <w:rPr>
          <w:color w:val="231F20"/>
          <w:sz w:val="15"/>
        </w:rPr>
        <w:t xml:space="preserve">-9 </w:t>
      </w:r>
      <w:r>
        <w:rPr>
          <w:color w:val="231F20"/>
        </w:rPr>
        <w:t xml:space="preserve">(Solomon &amp; Kim, 2021;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8CFE" w14:textId="77777777" w:rsidR="004C7D87" w:rsidRDefault="004C7D87">
      <w:pPr>
        <w:spacing w:line="266" w:lineRule="auto"/>
        <w:jc w:val="both"/>
        <w:sectPr w:rsidR="004C7D87">
          <w:pgSz w:w="11910" w:h="16840"/>
          <w:pgMar w:top="960" w:right="400" w:bottom="680" w:left="460" w:header="0" w:footer="486" w:gutter="0"/>
          <w:cols w:space="720"/>
        </w:sectPr>
      </w:pPr>
    </w:p>
    <w:p w14:paraId="25A78CFF" w14:textId="77777777" w:rsidR="004C7D87" w:rsidRDefault="004C7D87">
      <w:pPr>
        <w:pStyle w:val="Textkrper"/>
      </w:pPr>
    </w:p>
    <w:p w14:paraId="25A78D00" w14:textId="77777777" w:rsidR="004C7D87" w:rsidRDefault="004C7D87">
      <w:pPr>
        <w:pStyle w:val="Textkrper"/>
      </w:pPr>
    </w:p>
    <w:p w14:paraId="25A78D01" w14:textId="77777777" w:rsidR="004C7D87" w:rsidRDefault="00EB0868">
      <w:pPr>
        <w:ind w:left="957"/>
        <w:rPr>
          <w:sz w:val="18"/>
        </w:rPr>
      </w:pPr>
      <w:r>
        <w:rPr>
          <w:color w:val="003946"/>
          <w:sz w:val="18"/>
        </w:rPr>
        <w:t>Computernetzwerke</w:t>
      </w:r>
    </w:p>
    <w:p w14:paraId="25A78D02" w14:textId="77777777" w:rsidR="004C7D87" w:rsidRDefault="004C7D87">
      <w:pPr>
        <w:pStyle w:val="Textkrper"/>
      </w:pPr>
    </w:p>
    <w:p w14:paraId="25A78D03" w14:textId="77777777" w:rsidR="004C7D87" w:rsidRDefault="004C7D87">
      <w:pPr>
        <w:pStyle w:val="Textkrper"/>
      </w:pPr>
    </w:p>
    <w:p w14:paraId="25A78D04" w14:textId="77777777" w:rsidR="004C7D87" w:rsidRDefault="004C7D87">
      <w:pPr>
        <w:pStyle w:val="Textkrper"/>
      </w:pPr>
    </w:p>
    <w:p w14:paraId="25A78D05" w14:textId="77777777" w:rsidR="004C7D87" w:rsidRDefault="004C7D87">
      <w:pPr>
        <w:pStyle w:val="Textkrper"/>
      </w:pPr>
    </w:p>
    <w:p w14:paraId="25A78D06" w14:textId="77777777" w:rsidR="004C7D87" w:rsidRDefault="004C7D87">
      <w:pPr>
        <w:pStyle w:val="Textkrper"/>
        <w:spacing w:before="6"/>
        <w:rPr>
          <w:sz w:val="22"/>
        </w:rPr>
      </w:pPr>
    </w:p>
    <w:p w14:paraId="25A78D07" w14:textId="77777777" w:rsidR="004C7D87" w:rsidRDefault="00EB0868">
      <w:pPr>
        <w:pStyle w:val="Textkrper"/>
        <w:spacing w:before="99"/>
        <w:ind w:left="957"/>
        <w:jc w:val="both"/>
      </w:pPr>
      <w:r>
        <w:rPr>
          <w:color w:val="231F20"/>
        </w:rPr>
        <w:t>Glasfaserkabel</w:t>
      </w:r>
    </w:p>
    <w:p w14:paraId="25A78D08" w14:textId="77777777" w:rsidR="004C7D87" w:rsidRDefault="00EB0868">
      <w:pPr>
        <w:pStyle w:val="Textkrper"/>
        <w:spacing w:before="28" w:line="264" w:lineRule="auto"/>
        <w:ind w:left="957" w:right="2261"/>
        <w:jc w:val="both"/>
      </w:pPr>
      <w:r>
        <w:rPr>
          <w:color w:val="231F20"/>
        </w:rPr>
        <w:t>Bei Glasfaserkabeln werden Daten als optische Signale weitergegeben. Der Aufbau eines Glasfaserkabels ähnelt dem eines Koaxialkabels. Die beiden Kabeltypen unterscheiden sich jedoch darin, dass das Glasfaserkabel nicht aus Metall, sondern aus flexiblen Glasfasern besteht. Der Kern des Kabels ist für einen geringeren Brechungsindex ummantelt, sodass das Licht ins Innere geleitet wird. Glasfaserkabel zeichnen sich durch ein geringes Gewicht und eine äußerst geringe Dämpfung sowie eine Bitfehlerrate von 10</w:t>
      </w:r>
      <w:r>
        <w:rPr>
          <w:color w:val="231F20"/>
          <w:sz w:val="15"/>
        </w:rPr>
        <w:t xml:space="preserve">-11 </w:t>
      </w:r>
      <w:r>
        <w:rPr>
          <w:color w:val="231F20"/>
        </w:rPr>
        <w:t>bis 10</w:t>
      </w:r>
      <w:r>
        <w:rPr>
          <w:color w:val="231F20"/>
          <w:sz w:val="15"/>
        </w:rPr>
        <w:t>-13</w:t>
      </w:r>
      <w:r>
        <w:rPr>
          <w:color w:val="231F20"/>
        </w:rPr>
        <w:t xml:space="preserve"> aus. Darüber hinaus können sehr hohe Datenraten von mehreren Hundert </w:t>
      </w:r>
      <w:proofErr w:type="spellStart"/>
      <w:r>
        <w:rPr>
          <w:color w:val="231F20"/>
        </w:rPr>
        <w:t>GBit</w:t>
      </w:r>
      <w:proofErr w:type="spellEnd"/>
      <w:r>
        <w:rPr>
          <w:color w:val="231F20"/>
        </w:rPr>
        <w:t xml:space="preserve">/s erreicht werden. Zudem kann die Übertragung nicht durch elektromagnetisches Rauschen beeinträchtigt werden und die Kabel können nur schwer „angezapft“ werden. Da sich Glasfaserleitungen für die Langstreckenkommunikation eignen, werden sie häufig als Backbone in Internet- und Telefonnetzen verwendet. Der Nachteil dieser Verbindungen ist, dass sie leicht beschädigt werden können, mit einem höheren Wartungsaufwand einhergehen und die Installation kostenintensiv ist (Solomon &amp; Kim, 2021;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8D09" w14:textId="77777777" w:rsidR="004C7D87" w:rsidRDefault="004C7D87">
      <w:pPr>
        <w:pStyle w:val="Textkrper"/>
        <w:spacing w:before="4"/>
        <w:rPr>
          <w:sz w:val="22"/>
        </w:rPr>
      </w:pPr>
    </w:p>
    <w:p w14:paraId="25A78D0A" w14:textId="77777777" w:rsidR="004C7D87" w:rsidRDefault="00EB0868">
      <w:pPr>
        <w:pStyle w:val="Textkrper"/>
        <w:ind w:left="957"/>
        <w:jc w:val="both"/>
      </w:pPr>
      <w:r>
        <w:rPr>
          <w:color w:val="231F20"/>
        </w:rPr>
        <w:t>Funkwellen</w:t>
      </w:r>
    </w:p>
    <w:p w14:paraId="25A78D0B" w14:textId="77777777" w:rsidR="004C7D87" w:rsidRDefault="00EB0868">
      <w:pPr>
        <w:pStyle w:val="Textkrper"/>
        <w:spacing w:before="28" w:line="268" w:lineRule="auto"/>
        <w:ind w:left="957" w:right="2261"/>
        <w:jc w:val="both"/>
      </w:pPr>
      <w:r>
        <w:rPr>
          <w:color w:val="231F20"/>
        </w:rPr>
        <w:t>Bei der Kommunikation über Funkwellen werden Daten in erster Linie über elektromagnetische Wellen im Frequenzbereich zwischen 3 Kilohertz (kHz) und 300 Gigahertz (GHz) übertragen. Wellen mit einer Frequenz zwischen 3 kHz und 1 GHz werden als Funkwellen bezeichnet. Ein wesentliches Merkmal der Kommunikation über Funkwellen ist, dass die Daten ungerichtet über drahtlose Medien, also im Freiraum weitergegeben werden. Funkwellen mit geringer Frequenz (also im Bereich zwischen 3 kHz und 3 MHz) werden als Bodenwellen bezeichnet. Der Grund dafür ist, dass sich diese Wellen an der Erdoberfläche ausbreiten und ihrer Krümmung folgen. Im Bereich von 3 bis 30 MHz werden Funkwellen als Raumwellen bezeichnet. Diese Wellen werden zwar vom Boden absorbiert, gelangen durch eine Brechung an der Ionosphäre jedoch wieder zur Erde zurück. Man spricht in diesem Fall auch von „Skip“-Ausbreitung. Der Ausbreitungsmodus einer Funkwelle mit hoher Frequenz (über 30 MHz) wird als Sichtkommunikation oder Sichtausbreitung bezeichnet. Dies bedeutet, dass es aufgrund von Hindernissen zwischen dem Sender und dem Empfänger zu einer hohen Dämpfung oder Blockierung des übertragenen Signals kommen kann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8D0C" w14:textId="77777777" w:rsidR="004C7D87" w:rsidRDefault="004C7D87">
      <w:pPr>
        <w:pStyle w:val="Textkrper"/>
        <w:spacing w:before="3"/>
        <w:rPr>
          <w:sz w:val="22"/>
        </w:rPr>
      </w:pPr>
    </w:p>
    <w:p w14:paraId="25A78D0D" w14:textId="77777777" w:rsidR="004C7D87" w:rsidRDefault="00EB0868">
      <w:pPr>
        <w:pStyle w:val="Textkrper"/>
        <w:ind w:left="957"/>
      </w:pPr>
      <w:r>
        <w:rPr>
          <w:color w:val="231F20"/>
        </w:rPr>
        <w:t>Mikrowellen</w:t>
      </w:r>
    </w:p>
    <w:p w14:paraId="25A78D0E" w14:textId="77777777" w:rsidR="004C7D87" w:rsidRDefault="00EB0868">
      <w:pPr>
        <w:pStyle w:val="Textkrper"/>
        <w:spacing w:before="28" w:line="268" w:lineRule="auto"/>
        <w:ind w:left="957" w:right="2261"/>
        <w:jc w:val="both"/>
      </w:pPr>
      <w:r>
        <w:rPr>
          <w:color w:val="231F20"/>
        </w:rPr>
        <w:t xml:space="preserve">Bei elektromagnetischen Wellen im Frequenzbereich zwischen 1 GHz und 300 GHz spricht man von Mikrowellen. Der Ausbreitungsmodus dieser Wellen ist die Sichtausbreitung. Eine Reihe von Frequenzbereichen im Mikrowellenbereich sind als ISM-Bänder (Industrial-Scientific-Medical) für Industrie, Wissenschaft, Medizin reserviert. Die </w:t>
      </w:r>
      <w:proofErr w:type="gramStart"/>
      <w:r>
        <w:rPr>
          <w:color w:val="231F20"/>
        </w:rPr>
        <w:t>am häufigsten verwendeten Frequenzen</w:t>
      </w:r>
      <w:proofErr w:type="gramEnd"/>
      <w:r>
        <w:rPr>
          <w:color w:val="231F20"/>
        </w:rPr>
        <w:t xml:space="preserve"> des ISM-Bands sind die WLAN-Frequenzen 2,4 GHz und 5 GHz. Für Bluetooth-Verbindungen und die Nahfeldkommunikation werden ebenfalls ISM-Frequenzen verwendet.  Mikrowellen im Frequenzbereich zwischen 3 GHz und 300 GHz heißen Millimeterwellen (</w:t>
      </w:r>
      <w:proofErr w:type="spellStart"/>
      <w:r>
        <w:rPr>
          <w:color w:val="231F20"/>
        </w:rPr>
        <w:t>mmWave</w:t>
      </w:r>
      <w:proofErr w:type="spellEnd"/>
      <w:r>
        <w:rPr>
          <w:color w:val="231F20"/>
        </w:rPr>
        <w:t xml:space="preserve">), da die Wellenlänge zwischen 10 mm und 1 mm liegt. Da Millimeterwellen häufig durch Feuchtigkeit, Regen und Sauerstoff absorbiert werden, eignen sich diese Wellen für die Nahbereichskommunikation. Bei der Kommunikation im Nahbereich wird die Frequenzwiederverwendung deutlich verbessert. Die Datenübertragungsrate von Millimeterwellen kann bis zu mehreren </w:t>
      </w:r>
      <w:proofErr w:type="spellStart"/>
      <w:r>
        <w:rPr>
          <w:color w:val="231F20"/>
        </w:rPr>
        <w:t>GBit</w:t>
      </w:r>
      <w:proofErr w:type="spellEnd"/>
      <w:r>
        <w:rPr>
          <w:color w:val="231F20"/>
        </w:rPr>
        <w:t>/s betragen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8D0F" w14:textId="77777777" w:rsidR="004C7D87" w:rsidRDefault="004C7D87">
      <w:pPr>
        <w:pStyle w:val="Textkrper"/>
        <w:spacing w:before="3"/>
        <w:rPr>
          <w:sz w:val="22"/>
        </w:rPr>
      </w:pPr>
    </w:p>
    <w:p w14:paraId="25A78D10" w14:textId="77777777" w:rsidR="004C7D87" w:rsidRDefault="00EB0868">
      <w:pPr>
        <w:pStyle w:val="Textkrper"/>
        <w:ind w:left="957"/>
      </w:pPr>
      <w:r>
        <w:rPr>
          <w:color w:val="231F20"/>
        </w:rPr>
        <w:t>Infrarotwellen</w:t>
      </w:r>
    </w:p>
    <w:p w14:paraId="25A78D11" w14:textId="77777777" w:rsidR="004C7D87" w:rsidRDefault="00EB0868">
      <w:pPr>
        <w:pStyle w:val="Textkrper"/>
        <w:spacing w:before="28" w:line="268" w:lineRule="auto"/>
        <w:ind w:left="957" w:right="2261"/>
        <w:jc w:val="both"/>
      </w:pPr>
      <w:r>
        <w:rPr>
          <w:color w:val="231F20"/>
        </w:rPr>
        <w:lastRenderedPageBreak/>
        <w:t>Der Frequenzbereich von Infrarotwellen liegt zwischen 300 GHz und 400 </w:t>
      </w:r>
      <w:proofErr w:type="spellStart"/>
      <w:r>
        <w:rPr>
          <w:color w:val="231F20"/>
        </w:rPr>
        <w:t>Terahertz</w:t>
      </w:r>
      <w:proofErr w:type="spellEnd"/>
      <w:r>
        <w:rPr>
          <w:color w:val="231F20"/>
        </w:rPr>
        <w:t xml:space="preserve"> (</w:t>
      </w:r>
      <w:proofErr w:type="spellStart"/>
      <w:r>
        <w:rPr>
          <w:color w:val="231F20"/>
        </w:rPr>
        <w:t>THz</w:t>
      </w:r>
      <w:proofErr w:type="spellEnd"/>
      <w:r>
        <w:rPr>
          <w:color w:val="231F20"/>
        </w:rPr>
        <w:t>). Da Infrarotwellen keine Wände durchdringen können, eignen sie sich für gesicherte Sichtverbindungen im Nahbereich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 Ein gängiges Beispiel für die Infrarotkommunikation ist eine Fernbedienung.</w:t>
      </w:r>
    </w:p>
    <w:p w14:paraId="25A78D12" w14:textId="77777777" w:rsidR="004C7D87" w:rsidRDefault="004C7D87">
      <w:pPr>
        <w:spacing w:line="268" w:lineRule="auto"/>
        <w:jc w:val="both"/>
        <w:sectPr w:rsidR="004C7D87">
          <w:pgSz w:w="11910" w:h="16840"/>
          <w:pgMar w:top="960" w:right="400" w:bottom="680" w:left="460" w:header="0" w:footer="486" w:gutter="0"/>
          <w:cols w:space="720"/>
        </w:sectPr>
      </w:pPr>
    </w:p>
    <w:p w14:paraId="25A78D13" w14:textId="77777777" w:rsidR="004C7D87" w:rsidRDefault="004C7D87">
      <w:pPr>
        <w:pStyle w:val="Textkrper"/>
      </w:pPr>
    </w:p>
    <w:p w14:paraId="25A78D14" w14:textId="77777777" w:rsidR="004C7D87" w:rsidRDefault="004C7D87">
      <w:pPr>
        <w:pStyle w:val="Textkrper"/>
      </w:pPr>
    </w:p>
    <w:p w14:paraId="25A78D15" w14:textId="77777777" w:rsidR="004C7D87" w:rsidRDefault="004C7D87">
      <w:pPr>
        <w:pStyle w:val="Textkrper"/>
      </w:pPr>
    </w:p>
    <w:p w14:paraId="25A78D16" w14:textId="77777777" w:rsidR="004C7D87" w:rsidRDefault="004C7D87">
      <w:pPr>
        <w:pStyle w:val="Textkrper"/>
      </w:pPr>
    </w:p>
    <w:p w14:paraId="25A78D17" w14:textId="77777777" w:rsidR="004C7D87" w:rsidRDefault="004C7D87">
      <w:pPr>
        <w:pStyle w:val="Textkrper"/>
      </w:pPr>
    </w:p>
    <w:p w14:paraId="25A78D18" w14:textId="77777777" w:rsidR="004C7D87" w:rsidRDefault="004C7D87">
      <w:pPr>
        <w:pStyle w:val="Textkrper"/>
      </w:pPr>
    </w:p>
    <w:p w14:paraId="25A78D19" w14:textId="77777777" w:rsidR="004C7D87" w:rsidRDefault="004C7D87">
      <w:pPr>
        <w:pStyle w:val="Textkrper"/>
      </w:pPr>
    </w:p>
    <w:p w14:paraId="25A78D1A" w14:textId="77777777" w:rsidR="004C7D87" w:rsidRDefault="004C7D87">
      <w:pPr>
        <w:pStyle w:val="Textkrper"/>
      </w:pPr>
    </w:p>
    <w:p w14:paraId="25A78D1B" w14:textId="77777777" w:rsidR="004C7D87" w:rsidRDefault="004C7D87">
      <w:pPr>
        <w:pStyle w:val="Textkrper"/>
        <w:spacing w:before="3"/>
        <w:rPr>
          <w:sz w:val="19"/>
        </w:rPr>
      </w:pPr>
    </w:p>
    <w:p w14:paraId="25A78D1C" w14:textId="77777777" w:rsidR="004C7D87" w:rsidRDefault="00EB0868">
      <w:pPr>
        <w:pStyle w:val="berschrift6"/>
        <w:spacing w:before="100"/>
      </w:pPr>
      <w:r>
        <w:rPr>
          <w:color w:val="003946"/>
        </w:rPr>
        <w:t>Moderne Breitbandtechnologien</w:t>
      </w:r>
    </w:p>
    <w:p w14:paraId="25A78D1D" w14:textId="77777777" w:rsidR="004C7D87" w:rsidRDefault="004C7D87">
      <w:pPr>
        <w:pStyle w:val="Textkrper"/>
        <w:spacing w:before="4"/>
        <w:rPr>
          <w:sz w:val="26"/>
        </w:rPr>
      </w:pPr>
    </w:p>
    <w:p w14:paraId="25A78D1E" w14:textId="77777777" w:rsidR="004C7D87" w:rsidRDefault="00EB0868">
      <w:pPr>
        <w:pStyle w:val="Textkrper"/>
        <w:spacing w:line="268" w:lineRule="auto"/>
        <w:ind w:left="2204" w:right="1014"/>
        <w:jc w:val="both"/>
      </w:pPr>
      <w:r>
        <w:rPr>
          <w:color w:val="231F20"/>
        </w:rPr>
        <w:t>DSL- (Digital Subscriber Line) und Kabelverbindungen sind die aktuell am häufigsten verwendeten kabelgebundenen Breitbandtechnologien. Im Vergleich zu Kupfertelefonleitungen bieten DSL-Verbindungen eine höhere Datenübertragungsrate. Die DSL-Technologie ist in einer Vielzahl von Varianten verfügbar. Am häufigsten wird ADSL (</w:t>
      </w:r>
      <w:proofErr w:type="spellStart"/>
      <w:r>
        <w:rPr>
          <w:color w:val="231F20"/>
        </w:rPr>
        <w:t>Asymmetric</w:t>
      </w:r>
      <w:proofErr w:type="spellEnd"/>
      <w:r>
        <w:rPr>
          <w:color w:val="231F20"/>
        </w:rPr>
        <w:t xml:space="preserve"> Digital Subscriber Line) genutzt. Kabelbreitbandverbindungen bieten eine schnelle Datenübertragung über TV-Koaxialkabel aus Kupfer. Eine weitere, </w:t>
      </w:r>
      <w:proofErr w:type="spellStart"/>
      <w:r>
        <w:rPr>
          <w:color w:val="231F20"/>
        </w:rPr>
        <w:t>glasfaserbasierte</w:t>
      </w:r>
      <w:proofErr w:type="spellEnd"/>
      <w:r>
        <w:rPr>
          <w:color w:val="231F20"/>
        </w:rPr>
        <w:t xml:space="preserve"> Breitbandlösung ist FTTH (Fiber </w:t>
      </w:r>
      <w:proofErr w:type="spellStart"/>
      <w:r>
        <w:rPr>
          <w:color w:val="231F20"/>
        </w:rPr>
        <w:t>To</w:t>
      </w:r>
      <w:proofErr w:type="spellEnd"/>
      <w:r>
        <w:rPr>
          <w:color w:val="231F20"/>
        </w:rPr>
        <w:t xml:space="preserve"> The Home). Auch diese Technologie ist in verschiedenen Varianten verfügbar, die unter dem Sammelbegriff Fiber </w:t>
      </w:r>
      <w:proofErr w:type="spellStart"/>
      <w:r>
        <w:rPr>
          <w:color w:val="231F20"/>
        </w:rPr>
        <w:t>To</w:t>
      </w:r>
      <w:proofErr w:type="spellEnd"/>
      <w:r>
        <w:rPr>
          <w:color w:val="231F20"/>
        </w:rPr>
        <w:t xml:space="preserve"> The X (FTTX) zusammengefasst werden. LTE (Long-Term Evolution) ist eine drahtlose Lösung für Breitbandverbindungen, die eine schnelle Datenübertragung über Funkwellen im Mobilfunknetz ermöglicht. In der folgenden Tabelle werden die Eigenschaften der physikalischen Schicht verschiedener Breitbandlösungen verglichen (</w:t>
      </w:r>
      <w:proofErr w:type="spellStart"/>
      <w:r>
        <w:rPr>
          <w:color w:val="231F20"/>
        </w:rPr>
        <w:t>Kurose</w:t>
      </w:r>
      <w:proofErr w:type="spellEnd"/>
      <w:r>
        <w:rPr>
          <w:color w:val="231F20"/>
        </w:rPr>
        <w:t xml:space="preserve"> &amp; Keith 2017; </w:t>
      </w:r>
      <w:proofErr w:type="spellStart"/>
      <w:r>
        <w:rPr>
          <w:color w:val="231F20"/>
        </w:rPr>
        <w:t>Oksman</w:t>
      </w:r>
      <w:proofErr w:type="spellEnd"/>
      <w:r>
        <w:rPr>
          <w:color w:val="231F20"/>
        </w:rPr>
        <w:t xml:space="preserve"> et al., 2016; </w:t>
      </w:r>
      <w:proofErr w:type="spellStart"/>
      <w:r>
        <w:rPr>
          <w:color w:val="231F20"/>
        </w:rPr>
        <w:t>Conformance</w:t>
      </w:r>
      <w:proofErr w:type="spellEnd"/>
      <w:r>
        <w:rPr>
          <w:color w:val="231F20"/>
        </w:rPr>
        <w:t xml:space="preserve"> </w:t>
      </w:r>
      <w:proofErr w:type="spellStart"/>
      <w:r>
        <w:rPr>
          <w:color w:val="231F20"/>
        </w:rPr>
        <w:t>Speciﬁcation</w:t>
      </w:r>
      <w:proofErr w:type="spellEnd"/>
      <w:r>
        <w:rPr>
          <w:color w:val="231F20"/>
        </w:rPr>
        <w:t xml:space="preserve"> Radio, 2011).</w:t>
      </w:r>
    </w:p>
    <w:p w14:paraId="25A78D1F" w14:textId="77777777" w:rsidR="004C7D87" w:rsidRDefault="004C7D87">
      <w:pPr>
        <w:pStyle w:val="Textkrper"/>
        <w:spacing w:before="1"/>
        <w:rPr>
          <w:sz w:val="24"/>
        </w:rPr>
      </w:pPr>
    </w:p>
    <w:tbl>
      <w:tblPr>
        <w:tblW w:w="0" w:type="auto"/>
        <w:tblInd w:w="2212"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1E0" w:firstRow="1" w:lastRow="1" w:firstColumn="1" w:lastColumn="1" w:noHBand="0" w:noVBand="0"/>
      </w:tblPr>
      <w:tblGrid>
        <w:gridCol w:w="1565"/>
        <w:gridCol w:w="1565"/>
        <w:gridCol w:w="1565"/>
        <w:gridCol w:w="1565"/>
        <w:gridCol w:w="1565"/>
      </w:tblGrid>
      <w:tr w:rsidR="004C7D87" w14:paraId="25A78D21" w14:textId="77777777">
        <w:trPr>
          <w:trHeight w:val="600"/>
        </w:trPr>
        <w:tc>
          <w:tcPr>
            <w:tcW w:w="7825" w:type="dxa"/>
            <w:gridSpan w:val="5"/>
            <w:tcBorders>
              <w:top w:val="nil"/>
              <w:left w:val="nil"/>
              <w:right w:val="nil"/>
            </w:tcBorders>
            <w:shd w:val="clear" w:color="auto" w:fill="BBD3D3"/>
          </w:tcPr>
          <w:p w14:paraId="25A78D20" w14:textId="77777777" w:rsidR="004C7D87" w:rsidRDefault="00EB0868">
            <w:pPr>
              <w:pStyle w:val="TableParagraph"/>
              <w:rPr>
                <w:sz w:val="20"/>
              </w:rPr>
            </w:pPr>
            <w:r>
              <w:rPr>
                <w:color w:val="231F20"/>
                <w:sz w:val="20"/>
              </w:rPr>
              <w:t>Breitbandtechnologien: physikalische Schichten im Vergleich</w:t>
            </w:r>
          </w:p>
        </w:tc>
      </w:tr>
      <w:tr w:rsidR="004C7D87" w14:paraId="25A78D27" w14:textId="77777777">
        <w:trPr>
          <w:trHeight w:val="600"/>
        </w:trPr>
        <w:tc>
          <w:tcPr>
            <w:tcW w:w="1565" w:type="dxa"/>
            <w:tcBorders>
              <w:left w:val="nil"/>
            </w:tcBorders>
            <w:shd w:val="clear" w:color="auto" w:fill="E4EBEC"/>
          </w:tcPr>
          <w:p w14:paraId="25A78D22" w14:textId="77777777" w:rsidR="004C7D87" w:rsidRDefault="004C7D87">
            <w:pPr>
              <w:pStyle w:val="TableParagraph"/>
              <w:spacing w:before="0"/>
              <w:ind w:left="0"/>
              <w:rPr>
                <w:rFonts w:ascii="Times New Roman"/>
                <w:sz w:val="20"/>
              </w:rPr>
            </w:pPr>
          </w:p>
        </w:tc>
        <w:tc>
          <w:tcPr>
            <w:tcW w:w="1565" w:type="dxa"/>
            <w:shd w:val="clear" w:color="auto" w:fill="E4EBEC"/>
          </w:tcPr>
          <w:p w14:paraId="25A78D23" w14:textId="77777777" w:rsidR="004C7D87" w:rsidRDefault="00EB0868">
            <w:pPr>
              <w:pStyle w:val="TableParagraph"/>
              <w:ind w:left="169"/>
              <w:rPr>
                <w:sz w:val="20"/>
              </w:rPr>
            </w:pPr>
            <w:r>
              <w:rPr>
                <w:color w:val="231F20"/>
                <w:sz w:val="20"/>
              </w:rPr>
              <w:t>DSL</w:t>
            </w:r>
          </w:p>
        </w:tc>
        <w:tc>
          <w:tcPr>
            <w:tcW w:w="1565" w:type="dxa"/>
            <w:shd w:val="clear" w:color="auto" w:fill="E4EBEC"/>
          </w:tcPr>
          <w:p w14:paraId="25A78D24" w14:textId="77777777" w:rsidR="004C7D87" w:rsidRDefault="00EB0868">
            <w:pPr>
              <w:pStyle w:val="TableParagraph"/>
              <w:ind w:left="169"/>
              <w:rPr>
                <w:sz w:val="20"/>
              </w:rPr>
            </w:pPr>
            <w:r>
              <w:rPr>
                <w:color w:val="231F20"/>
                <w:sz w:val="20"/>
              </w:rPr>
              <w:t>Kabel</w:t>
            </w:r>
          </w:p>
        </w:tc>
        <w:tc>
          <w:tcPr>
            <w:tcW w:w="1565" w:type="dxa"/>
            <w:shd w:val="clear" w:color="auto" w:fill="E4EBEC"/>
          </w:tcPr>
          <w:p w14:paraId="25A78D25" w14:textId="77777777" w:rsidR="004C7D87" w:rsidRDefault="00EB0868">
            <w:pPr>
              <w:pStyle w:val="TableParagraph"/>
              <w:ind w:left="169"/>
              <w:rPr>
                <w:sz w:val="20"/>
              </w:rPr>
            </w:pPr>
            <w:r>
              <w:rPr>
                <w:color w:val="231F20"/>
                <w:sz w:val="20"/>
              </w:rPr>
              <w:t>LTE</w:t>
            </w:r>
          </w:p>
        </w:tc>
        <w:tc>
          <w:tcPr>
            <w:tcW w:w="1565" w:type="dxa"/>
            <w:tcBorders>
              <w:right w:val="nil"/>
            </w:tcBorders>
            <w:shd w:val="clear" w:color="auto" w:fill="E4EBEC"/>
          </w:tcPr>
          <w:p w14:paraId="25A78D26" w14:textId="77777777" w:rsidR="004C7D87" w:rsidRDefault="00EB0868">
            <w:pPr>
              <w:pStyle w:val="TableParagraph"/>
              <w:ind w:left="169"/>
              <w:rPr>
                <w:sz w:val="20"/>
              </w:rPr>
            </w:pPr>
            <w:r>
              <w:rPr>
                <w:color w:val="231F20"/>
                <w:sz w:val="20"/>
              </w:rPr>
              <w:t>FTTH</w:t>
            </w:r>
          </w:p>
        </w:tc>
      </w:tr>
      <w:tr w:rsidR="004C7D87" w14:paraId="25A78D2E" w14:textId="77777777">
        <w:trPr>
          <w:trHeight w:val="1120"/>
        </w:trPr>
        <w:tc>
          <w:tcPr>
            <w:tcW w:w="1565" w:type="dxa"/>
            <w:tcBorders>
              <w:left w:val="nil"/>
            </w:tcBorders>
            <w:shd w:val="clear" w:color="auto" w:fill="E4EBEC"/>
          </w:tcPr>
          <w:p w14:paraId="25A78D28" w14:textId="77777777" w:rsidR="004C7D87" w:rsidRDefault="00EB0868">
            <w:pPr>
              <w:pStyle w:val="TableParagraph"/>
              <w:rPr>
                <w:sz w:val="20"/>
              </w:rPr>
            </w:pPr>
            <w:r>
              <w:rPr>
                <w:color w:val="231F20"/>
                <w:sz w:val="20"/>
              </w:rPr>
              <w:t>Physikalische Schicht</w:t>
            </w:r>
          </w:p>
        </w:tc>
        <w:tc>
          <w:tcPr>
            <w:tcW w:w="1565" w:type="dxa"/>
            <w:shd w:val="clear" w:color="auto" w:fill="E4EBEC"/>
          </w:tcPr>
          <w:p w14:paraId="25A78D29" w14:textId="77777777" w:rsidR="004C7D87" w:rsidRDefault="00EB0868">
            <w:pPr>
              <w:pStyle w:val="TableParagraph"/>
              <w:spacing w:line="268" w:lineRule="auto"/>
              <w:ind w:left="169" w:right="307"/>
              <w:rPr>
                <w:sz w:val="20"/>
              </w:rPr>
            </w:pPr>
            <w:r>
              <w:rPr>
                <w:color w:val="231F20"/>
                <w:sz w:val="20"/>
              </w:rPr>
              <w:t>Twisted-Pair-Kupferdraht</w:t>
            </w:r>
          </w:p>
        </w:tc>
        <w:tc>
          <w:tcPr>
            <w:tcW w:w="1565" w:type="dxa"/>
            <w:shd w:val="clear" w:color="auto" w:fill="E4EBEC"/>
          </w:tcPr>
          <w:p w14:paraId="25A78D2A" w14:textId="77777777" w:rsidR="004C7D87" w:rsidRDefault="00EB0868">
            <w:pPr>
              <w:pStyle w:val="TableParagraph"/>
              <w:spacing w:line="268" w:lineRule="auto"/>
              <w:ind w:left="169" w:right="166"/>
              <w:rPr>
                <w:sz w:val="20"/>
              </w:rPr>
            </w:pPr>
            <w:r>
              <w:rPr>
                <w:color w:val="231F20"/>
                <w:sz w:val="20"/>
              </w:rPr>
              <w:t xml:space="preserve">Koaxialkabel, Hybrid Fiber </w:t>
            </w:r>
            <w:proofErr w:type="spellStart"/>
            <w:r>
              <w:rPr>
                <w:color w:val="231F20"/>
                <w:sz w:val="20"/>
              </w:rPr>
              <w:t>Coax</w:t>
            </w:r>
            <w:proofErr w:type="spellEnd"/>
          </w:p>
        </w:tc>
        <w:tc>
          <w:tcPr>
            <w:tcW w:w="1565" w:type="dxa"/>
            <w:shd w:val="clear" w:color="auto" w:fill="E4EBEC"/>
          </w:tcPr>
          <w:p w14:paraId="25A78D2B" w14:textId="77777777" w:rsidR="004C7D87" w:rsidRDefault="00EB0868">
            <w:pPr>
              <w:pStyle w:val="TableParagraph"/>
              <w:spacing w:line="268" w:lineRule="auto"/>
              <w:ind w:left="169" w:right="363"/>
              <w:rPr>
                <w:sz w:val="20"/>
              </w:rPr>
            </w:pPr>
            <w:r>
              <w:rPr>
                <w:color w:val="231F20"/>
                <w:sz w:val="20"/>
              </w:rPr>
              <w:t>Funkwelle 410 -</w:t>
            </w:r>
          </w:p>
          <w:p w14:paraId="25A78D2C" w14:textId="77777777" w:rsidR="004C7D87" w:rsidRDefault="00EB0868">
            <w:pPr>
              <w:pStyle w:val="TableParagraph"/>
              <w:spacing w:before="0"/>
              <w:ind w:left="169"/>
              <w:rPr>
                <w:sz w:val="20"/>
              </w:rPr>
            </w:pPr>
            <w:r>
              <w:rPr>
                <w:color w:val="231F20"/>
                <w:sz w:val="20"/>
              </w:rPr>
              <w:t>2.495 MHz</w:t>
            </w:r>
          </w:p>
        </w:tc>
        <w:tc>
          <w:tcPr>
            <w:tcW w:w="1565" w:type="dxa"/>
            <w:tcBorders>
              <w:right w:val="nil"/>
            </w:tcBorders>
            <w:shd w:val="clear" w:color="auto" w:fill="E4EBEC"/>
          </w:tcPr>
          <w:p w14:paraId="25A78D2D" w14:textId="77777777" w:rsidR="004C7D87" w:rsidRDefault="00EB0868">
            <w:pPr>
              <w:pStyle w:val="TableParagraph"/>
              <w:ind w:left="169"/>
              <w:rPr>
                <w:sz w:val="20"/>
              </w:rPr>
            </w:pPr>
            <w:r>
              <w:rPr>
                <w:color w:val="231F20"/>
                <w:sz w:val="20"/>
              </w:rPr>
              <w:t>Glasfaserkabel</w:t>
            </w:r>
          </w:p>
        </w:tc>
      </w:tr>
      <w:tr w:rsidR="004C7D87" w14:paraId="25A78D37" w14:textId="77777777">
        <w:trPr>
          <w:trHeight w:val="1640"/>
        </w:trPr>
        <w:tc>
          <w:tcPr>
            <w:tcW w:w="1565" w:type="dxa"/>
            <w:tcBorders>
              <w:left w:val="nil"/>
            </w:tcBorders>
            <w:shd w:val="clear" w:color="auto" w:fill="E4EBEC"/>
          </w:tcPr>
          <w:p w14:paraId="25A78D2F" w14:textId="77777777" w:rsidR="004C7D87" w:rsidRDefault="00EB0868">
            <w:pPr>
              <w:pStyle w:val="TableParagraph"/>
              <w:spacing w:line="268" w:lineRule="auto"/>
              <w:ind w:right="555"/>
              <w:rPr>
                <w:sz w:val="20"/>
              </w:rPr>
            </w:pPr>
            <w:proofErr w:type="spellStart"/>
            <w:r>
              <w:rPr>
                <w:color w:val="231F20"/>
                <w:sz w:val="20"/>
              </w:rPr>
              <w:t>Downlink</w:t>
            </w:r>
            <w:proofErr w:type="spellEnd"/>
            <w:r>
              <w:rPr>
                <w:color w:val="231F20"/>
                <w:sz w:val="20"/>
              </w:rPr>
              <w:t>-Bitrate</w:t>
            </w:r>
          </w:p>
        </w:tc>
        <w:tc>
          <w:tcPr>
            <w:tcW w:w="1565" w:type="dxa"/>
            <w:shd w:val="clear" w:color="auto" w:fill="E4EBEC"/>
          </w:tcPr>
          <w:p w14:paraId="25A78D30" w14:textId="77777777" w:rsidR="004C7D87" w:rsidRDefault="00EB0868">
            <w:pPr>
              <w:pStyle w:val="TableParagraph"/>
              <w:spacing w:line="268" w:lineRule="auto"/>
              <w:ind w:left="169" w:right="307"/>
              <w:rPr>
                <w:sz w:val="20"/>
              </w:rPr>
            </w:pPr>
            <w:r>
              <w:rPr>
                <w:color w:val="231F20"/>
                <w:sz w:val="20"/>
              </w:rPr>
              <w:t>Allgemein 256 KBit/s -</w:t>
            </w:r>
          </w:p>
          <w:p w14:paraId="25A78D31" w14:textId="77777777" w:rsidR="004C7D87" w:rsidRDefault="00EB0868">
            <w:pPr>
              <w:pStyle w:val="TableParagraph"/>
              <w:spacing w:before="0"/>
              <w:ind w:left="169"/>
              <w:rPr>
                <w:sz w:val="20"/>
              </w:rPr>
            </w:pPr>
            <w:r>
              <w:rPr>
                <w:color w:val="231F20"/>
                <w:sz w:val="20"/>
              </w:rPr>
              <w:t>100 MBit/s;</w:t>
            </w:r>
          </w:p>
          <w:p w14:paraId="25A78D32" w14:textId="77777777" w:rsidR="004C7D87" w:rsidRDefault="00EB0868">
            <w:pPr>
              <w:pStyle w:val="TableParagraph"/>
              <w:spacing w:before="28" w:line="268" w:lineRule="auto"/>
              <w:ind w:left="169" w:right="364"/>
              <w:rPr>
                <w:sz w:val="20"/>
              </w:rPr>
            </w:pPr>
            <w:r>
              <w:rPr>
                <w:color w:val="231F20"/>
                <w:sz w:val="20"/>
              </w:rPr>
              <w:t>Maximal 1 </w:t>
            </w:r>
            <w:proofErr w:type="spellStart"/>
            <w:r>
              <w:rPr>
                <w:color w:val="231F20"/>
                <w:sz w:val="20"/>
              </w:rPr>
              <w:t>GBit</w:t>
            </w:r>
            <w:proofErr w:type="spellEnd"/>
            <w:r>
              <w:rPr>
                <w:color w:val="231F20"/>
                <w:sz w:val="20"/>
              </w:rPr>
              <w:t>/s</w:t>
            </w:r>
          </w:p>
        </w:tc>
        <w:tc>
          <w:tcPr>
            <w:tcW w:w="1565" w:type="dxa"/>
            <w:shd w:val="clear" w:color="auto" w:fill="E4EBEC"/>
          </w:tcPr>
          <w:p w14:paraId="25A78D33" w14:textId="77777777" w:rsidR="004C7D87" w:rsidRDefault="00EB0868">
            <w:pPr>
              <w:pStyle w:val="TableParagraph"/>
              <w:ind w:left="169"/>
              <w:rPr>
                <w:sz w:val="20"/>
              </w:rPr>
            </w:pPr>
            <w:r>
              <w:rPr>
                <w:color w:val="231F20"/>
                <w:sz w:val="20"/>
              </w:rPr>
              <w:t>Bis zu</w:t>
            </w:r>
          </w:p>
          <w:p w14:paraId="25A78D34" w14:textId="77777777" w:rsidR="004C7D87" w:rsidRDefault="00EB0868">
            <w:pPr>
              <w:pStyle w:val="TableParagraph"/>
              <w:spacing w:before="28"/>
              <w:ind w:left="169"/>
              <w:rPr>
                <w:sz w:val="20"/>
              </w:rPr>
            </w:pPr>
            <w:r>
              <w:rPr>
                <w:color w:val="231F20"/>
                <w:sz w:val="20"/>
              </w:rPr>
              <w:t>42,8 MBit/s</w:t>
            </w:r>
          </w:p>
        </w:tc>
        <w:tc>
          <w:tcPr>
            <w:tcW w:w="1565" w:type="dxa"/>
            <w:shd w:val="clear" w:color="auto" w:fill="E4EBEC"/>
          </w:tcPr>
          <w:p w14:paraId="25A78D35" w14:textId="77777777" w:rsidR="004C7D87" w:rsidRDefault="00EB0868">
            <w:pPr>
              <w:pStyle w:val="TableParagraph"/>
              <w:spacing w:line="268" w:lineRule="auto"/>
              <w:ind w:left="169" w:right="540"/>
              <w:rPr>
                <w:sz w:val="20"/>
              </w:rPr>
            </w:pPr>
            <w:r>
              <w:rPr>
                <w:color w:val="231F20"/>
                <w:sz w:val="20"/>
              </w:rPr>
              <w:t>Bis zu 100 MBit/s</w:t>
            </w:r>
          </w:p>
        </w:tc>
        <w:tc>
          <w:tcPr>
            <w:tcW w:w="1565" w:type="dxa"/>
            <w:tcBorders>
              <w:right w:val="nil"/>
            </w:tcBorders>
            <w:shd w:val="clear" w:color="auto" w:fill="E4EBEC"/>
          </w:tcPr>
          <w:p w14:paraId="25A78D36" w14:textId="77777777" w:rsidR="004C7D87" w:rsidRDefault="00EB0868">
            <w:pPr>
              <w:pStyle w:val="TableParagraph"/>
              <w:spacing w:line="268" w:lineRule="auto"/>
              <w:ind w:left="169" w:right="386"/>
              <w:jc w:val="both"/>
              <w:rPr>
                <w:sz w:val="20"/>
              </w:rPr>
            </w:pPr>
            <w:r>
              <w:rPr>
                <w:color w:val="231F20"/>
                <w:sz w:val="20"/>
              </w:rPr>
              <w:t>Durchschnittlich 20 MBit/s bis hin zu 10 </w:t>
            </w:r>
            <w:proofErr w:type="spellStart"/>
            <w:r>
              <w:rPr>
                <w:color w:val="231F20"/>
                <w:sz w:val="20"/>
              </w:rPr>
              <w:t>GBit</w:t>
            </w:r>
            <w:proofErr w:type="spellEnd"/>
            <w:r>
              <w:rPr>
                <w:color w:val="231F20"/>
                <w:sz w:val="20"/>
              </w:rPr>
              <w:t>/s</w:t>
            </w:r>
          </w:p>
        </w:tc>
      </w:tr>
    </w:tbl>
    <w:p w14:paraId="25A78D38" w14:textId="77777777" w:rsidR="004C7D87" w:rsidRDefault="004C7D87">
      <w:pPr>
        <w:pStyle w:val="Textkrper"/>
        <w:rPr>
          <w:sz w:val="24"/>
        </w:rPr>
      </w:pPr>
    </w:p>
    <w:p w14:paraId="25A78D39" w14:textId="77777777" w:rsidR="004C7D87" w:rsidRDefault="004C7D87">
      <w:pPr>
        <w:pStyle w:val="Textkrper"/>
        <w:rPr>
          <w:sz w:val="24"/>
        </w:rPr>
      </w:pPr>
    </w:p>
    <w:p w14:paraId="25A78D3A" w14:textId="77777777" w:rsidR="004C7D87" w:rsidRDefault="004C7D87">
      <w:pPr>
        <w:pStyle w:val="Textkrper"/>
        <w:spacing w:before="4"/>
        <w:rPr>
          <w:sz w:val="23"/>
        </w:rPr>
      </w:pPr>
    </w:p>
    <w:p w14:paraId="25A78D3B" w14:textId="77777777" w:rsidR="004C7D87" w:rsidRDefault="00EB0868">
      <w:pPr>
        <w:pStyle w:val="Textkrper"/>
        <w:spacing w:before="1"/>
        <w:ind w:left="2374"/>
      </w:pPr>
      <w:r>
        <w:rPr>
          <w:color w:val="003946"/>
        </w:rPr>
        <w:t>Zusammenfassung</w:t>
      </w:r>
    </w:p>
    <w:p w14:paraId="25A78D3C" w14:textId="77777777" w:rsidR="004C7D87" w:rsidRDefault="00944142">
      <w:pPr>
        <w:pStyle w:val="Textkrper"/>
        <w:spacing w:before="6"/>
        <w:rPr>
          <w:sz w:val="11"/>
        </w:rPr>
      </w:pPr>
      <w:r>
        <w:pict w14:anchorId="25A796E9">
          <v:group id="docshapegroup47" o:spid="_x0000_s2271" alt="" style="position:absolute;margin-left:133.25pt;margin-top:7.9pt;width:391.2pt;height:173.55pt;z-index:-15710720;mso-wrap-distance-left:0;mso-wrap-distance-right:0;mso-position-horizontal-relative:page" coordorigin="2665,158" coordsize="7824,3471">
            <v:rect id="docshape48" o:spid="_x0000_s2274" alt="" style="position:absolute;left:2664;top:167;width:7824;height:3461" fillcolor="#f1f1f1" stroked="f"/>
            <v:line id="_x0000_s2273" alt="" style="position:absolute" from="10488,163" to="2665,163" strokecolor="#003946" strokeweight=".5pt"/>
            <v:shape id="docshape49" o:spid="_x0000_s2272" type="#_x0000_t202" alt="" style="position:absolute;left:2664;top:167;width:7824;height:3461;mso-wrap-style:square;v-text-anchor:top" filled="f" stroked="f">
              <v:textbox inset="0,0,0,0">
                <w:txbxContent>
                  <w:p w14:paraId="25A7982F" w14:textId="77777777" w:rsidR="004C7D87" w:rsidRDefault="00EB0868">
                    <w:pPr>
                      <w:spacing w:before="179" w:line="268" w:lineRule="auto"/>
                      <w:ind w:left="169" w:right="175"/>
                      <w:rPr>
                        <w:sz w:val="20"/>
                      </w:rPr>
                    </w:pPr>
                    <w:r>
                      <w:rPr>
                        <w:color w:val="231F20"/>
                        <w:sz w:val="20"/>
                      </w:rPr>
                      <w:t xml:space="preserve">Ein Computernetzwerk ist eine Sammlung von </w:t>
                    </w:r>
                    <w:proofErr w:type="spellStart"/>
                    <w:r>
                      <w:rPr>
                        <w:color w:val="231F20"/>
                        <w:sz w:val="20"/>
                      </w:rPr>
                      <w:t>Computinggeräten</w:t>
                    </w:r>
                    <w:proofErr w:type="spellEnd"/>
                    <w:r>
                      <w:rPr>
                        <w:color w:val="231F20"/>
                        <w:sz w:val="20"/>
                      </w:rPr>
                      <w:t>, die miteinander kommunizieren. Zur Verbindung dieser Geräte werden Kupferkabel, Glasfaserkabel und elektromagnetische Wellen sowie Verbindungsgeräte wie Router, Hubs, Bridges, Switches und Repeater eingesetzt. Die Darstellung und der Austausch von Daten erfolgen in digitaler Form. Analoge Informationen werden mithilfe der Quellencodierung in digitale Daten umgewandelt. Dieser Vorgang umfasst drei Phasen: Abtastung, Quantisierung und Codierung. Bei der Codierung werden Daten mithilfe binärer Bits dargestellt. Dieser Vorgang kann auch eine Komprimierung und Verschlüsselung umfassen. Die Schritte zum Konvertieren von digitalen Daten in ein Signal werden als digitale Modulation oder Leitungscodierung bezeichnet. Wird ein Signal mit einer Hochfrequenzträgerwelle kombiniert, so spricht man von Modulation. Dieses kombinierte Signal ist ein zusammengesetztes Signal aus mehreren Sinuswellen. Die Bandbreite des digitalen Signals heißt Basisband, die Bandbreite des zusammengesetzten Signals nennt man Durchlassband.</w:t>
                    </w:r>
                  </w:p>
                </w:txbxContent>
              </v:textbox>
            </v:shape>
            <w10:wrap type="topAndBottom" anchorx="page"/>
          </v:group>
        </w:pict>
      </w:r>
    </w:p>
    <w:p w14:paraId="25A78D3D" w14:textId="77777777" w:rsidR="004C7D87" w:rsidRDefault="004C7D87">
      <w:pPr>
        <w:rPr>
          <w:sz w:val="11"/>
        </w:rPr>
        <w:sectPr w:rsidR="004C7D87">
          <w:pgSz w:w="11910" w:h="16840"/>
          <w:pgMar w:top="960" w:right="400" w:bottom="680" w:left="460" w:header="0" w:footer="486" w:gutter="0"/>
          <w:cols w:space="720"/>
        </w:sectPr>
      </w:pPr>
    </w:p>
    <w:p w14:paraId="25A78D3E" w14:textId="77777777" w:rsidR="004C7D87" w:rsidRDefault="004C7D87">
      <w:pPr>
        <w:pStyle w:val="Textkrper"/>
      </w:pPr>
    </w:p>
    <w:p w14:paraId="25A78D3F" w14:textId="77777777" w:rsidR="004C7D87" w:rsidRDefault="004C7D87">
      <w:pPr>
        <w:pStyle w:val="Textkrper"/>
      </w:pPr>
    </w:p>
    <w:p w14:paraId="25A78D40" w14:textId="77777777" w:rsidR="004C7D87" w:rsidRDefault="00EB0868">
      <w:pPr>
        <w:ind w:left="957"/>
        <w:rPr>
          <w:sz w:val="18"/>
        </w:rPr>
      </w:pPr>
      <w:r>
        <w:rPr>
          <w:color w:val="003946"/>
          <w:sz w:val="18"/>
        </w:rPr>
        <w:t>Computernetzwerke</w:t>
      </w:r>
    </w:p>
    <w:p w14:paraId="25A78D41" w14:textId="77777777" w:rsidR="004C7D87" w:rsidRDefault="004C7D87">
      <w:pPr>
        <w:pStyle w:val="Textkrper"/>
      </w:pPr>
    </w:p>
    <w:p w14:paraId="25A78D42" w14:textId="77777777" w:rsidR="004C7D87" w:rsidRDefault="004C7D87">
      <w:pPr>
        <w:pStyle w:val="Textkrper"/>
      </w:pPr>
    </w:p>
    <w:p w14:paraId="25A78D43" w14:textId="77777777" w:rsidR="004C7D87" w:rsidRDefault="004C7D87">
      <w:pPr>
        <w:pStyle w:val="Textkrper"/>
      </w:pPr>
    </w:p>
    <w:p w14:paraId="25A78D44" w14:textId="77777777" w:rsidR="004C7D87" w:rsidRDefault="004C7D87">
      <w:pPr>
        <w:pStyle w:val="Textkrper"/>
      </w:pPr>
    </w:p>
    <w:p w14:paraId="25A78D45" w14:textId="77777777" w:rsidR="004C7D87" w:rsidRDefault="004C7D87">
      <w:pPr>
        <w:pStyle w:val="Textkrper"/>
      </w:pPr>
    </w:p>
    <w:p w14:paraId="25A78D46" w14:textId="77777777" w:rsidR="004C7D87" w:rsidRDefault="00944142">
      <w:pPr>
        <w:pStyle w:val="Textkrper"/>
        <w:spacing w:before="9"/>
        <w:rPr>
          <w:sz w:val="10"/>
        </w:rPr>
      </w:pPr>
      <w:r>
        <w:pict w14:anchorId="25A796EA">
          <v:shape id="docshape50" o:spid="_x0000_s2270" type="#_x0000_t202" alt="" style="position:absolute;margin-left:70.85pt;margin-top:7.5pt;width:391.2pt;height:95.05pt;z-index:-15710208;mso-wrap-style:square;mso-wrap-edited:f;mso-width-percent:0;mso-height-percent:0;mso-wrap-distance-left:0;mso-wrap-distance-right:0;mso-position-horizontal-relative:page;mso-width-percent:0;mso-height-percent:0;v-text-anchor:top" fillcolor="#f1f1f1" stroked="f">
            <v:textbox inset="0,0,0,0">
              <w:txbxContent>
                <w:p w14:paraId="25A79830" w14:textId="77777777" w:rsidR="004C7D87" w:rsidRDefault="00EB0868">
                  <w:pPr>
                    <w:pStyle w:val="Textkrper"/>
                    <w:spacing w:before="179" w:line="268" w:lineRule="auto"/>
                    <w:ind w:left="169" w:right="214"/>
                    <w:rPr>
                      <w:color w:val="000000"/>
                    </w:rPr>
                  </w:pPr>
                  <w:r>
                    <w:rPr>
                      <w:color w:val="231F20"/>
                    </w:rPr>
                    <w:t xml:space="preserve">Das </w:t>
                  </w:r>
                  <w:proofErr w:type="spellStart"/>
                  <w:r>
                    <w:rPr>
                      <w:color w:val="231F20"/>
                    </w:rPr>
                    <w:t>Nyquist</w:t>
                  </w:r>
                  <w:proofErr w:type="spellEnd"/>
                  <w:r>
                    <w:rPr>
                      <w:color w:val="231F20"/>
                    </w:rPr>
                    <w:t>-Theorem besagt, dass die Abtastrate mehr als das Doppelte der Signalbandbreite betragen sollte. Während der Signalausbreitung wird das Signal durch Stör- oder Rauschsignale beeinträchtigt, die Bitfehler verursachen können. Die Kapazität eines rauschgestörten Kanals kann mithilfe des Shannon-Hartley-Gesetzes berechnet werden. Die Dienstqualität eines Netzwerks hängt von verschiedenen Parametern wie der Bitfehlerrate, dem Durchsatz und der Verzögerung ab. Es gibt vier wesentliche Verzögerungsarten: Ausbreitungsverzögerung, Übertragungsverzögerung, Warteschlangenverzögerung und Verarbeitungsverzögerung.</w:t>
                  </w:r>
                </w:p>
              </w:txbxContent>
            </v:textbox>
            <w10:wrap type="topAndBottom" anchorx="page"/>
          </v:shape>
        </w:pict>
      </w:r>
    </w:p>
    <w:p w14:paraId="25A78D47" w14:textId="77777777" w:rsidR="004C7D87" w:rsidRDefault="004C7D87">
      <w:pPr>
        <w:pStyle w:val="Textkrper"/>
      </w:pPr>
    </w:p>
    <w:p w14:paraId="25A78D48" w14:textId="77777777" w:rsidR="004C7D87" w:rsidRDefault="004C7D87">
      <w:pPr>
        <w:pStyle w:val="Textkrper"/>
        <w:spacing w:before="2"/>
        <w:rPr>
          <w:sz w:val="22"/>
        </w:rPr>
      </w:pPr>
    </w:p>
    <w:p w14:paraId="25A78D4A" w14:textId="636D1DFB" w:rsidR="004C7D87" w:rsidRDefault="004C7D87">
      <w:pPr>
        <w:pStyle w:val="Textkrper"/>
        <w:spacing w:before="7"/>
        <w:rPr>
          <w:sz w:val="11"/>
        </w:rPr>
      </w:pPr>
    </w:p>
    <w:p w14:paraId="25A78D4B" w14:textId="77777777" w:rsidR="004C7D87" w:rsidRDefault="004C7D87">
      <w:pPr>
        <w:rPr>
          <w:sz w:val="11"/>
        </w:rPr>
        <w:sectPr w:rsidR="004C7D87">
          <w:pgSz w:w="11910" w:h="16840"/>
          <w:pgMar w:top="960" w:right="400" w:bottom="680" w:left="460" w:header="0" w:footer="486" w:gutter="0"/>
          <w:cols w:space="720"/>
        </w:sectPr>
      </w:pPr>
    </w:p>
    <w:p w14:paraId="25A78D4C" w14:textId="77777777" w:rsidR="004C7D87" w:rsidRDefault="00944142">
      <w:pPr>
        <w:pStyle w:val="Textkrper"/>
      </w:pPr>
      <w:r>
        <w:lastRenderedPageBreak/>
        <w:pict w14:anchorId="25A796EC">
          <v:group id="docshapegroup54" o:spid="_x0000_s2263" alt="" style="position:absolute;margin-left:-14.15pt;margin-top:198.45pt;width:581.15pt;height:170.1pt;z-index:-17751552;mso-position-horizontal-relative:page;mso-position-vertical-relative:page" coordorigin="-283,3969" coordsize="11623,3402">
            <v:rect id="docshape55" o:spid="_x0000_s2265" alt="" style="position:absolute;left:-284;top:3968;width:6520;height:3402" fillcolor="#f1f1f1" stroked="f"/>
            <v:shape id="docshape56" o:spid="_x0000_s2264" type="#_x0000_t75" alt="" style="position:absolute;left:6236;top:3968;width:5103;height:3402">
              <v:imagedata r:id="rId23" o:title=""/>
            </v:shape>
            <w10:wrap anchorx="page" anchory="page"/>
          </v:group>
        </w:pict>
      </w:r>
    </w:p>
    <w:p w14:paraId="25A78D4D" w14:textId="77777777" w:rsidR="004C7D87" w:rsidRDefault="004C7D87">
      <w:pPr>
        <w:pStyle w:val="Textkrper"/>
      </w:pPr>
    </w:p>
    <w:p w14:paraId="25A78D4E" w14:textId="77777777" w:rsidR="004C7D87" w:rsidRDefault="004C7D87">
      <w:pPr>
        <w:pStyle w:val="Textkrper"/>
      </w:pPr>
    </w:p>
    <w:p w14:paraId="25A78D4F" w14:textId="77777777" w:rsidR="004C7D87" w:rsidRDefault="004C7D87">
      <w:pPr>
        <w:pStyle w:val="Textkrper"/>
      </w:pPr>
    </w:p>
    <w:p w14:paraId="25A78D50" w14:textId="77777777" w:rsidR="004C7D87" w:rsidRDefault="004C7D87">
      <w:pPr>
        <w:pStyle w:val="Textkrper"/>
      </w:pPr>
    </w:p>
    <w:p w14:paraId="25A78D51" w14:textId="77777777" w:rsidR="004C7D87" w:rsidRDefault="004C7D87">
      <w:pPr>
        <w:pStyle w:val="Textkrper"/>
      </w:pPr>
    </w:p>
    <w:p w14:paraId="25A78D52" w14:textId="77777777" w:rsidR="004C7D87" w:rsidRDefault="004C7D87">
      <w:pPr>
        <w:pStyle w:val="Textkrper"/>
      </w:pPr>
    </w:p>
    <w:p w14:paraId="25A78D53" w14:textId="77777777" w:rsidR="004C7D87" w:rsidRDefault="004C7D87">
      <w:pPr>
        <w:pStyle w:val="Textkrper"/>
      </w:pPr>
    </w:p>
    <w:p w14:paraId="25A78D54" w14:textId="77777777" w:rsidR="004C7D87" w:rsidRDefault="004C7D87">
      <w:pPr>
        <w:pStyle w:val="Textkrper"/>
      </w:pPr>
    </w:p>
    <w:p w14:paraId="25A78D55" w14:textId="77777777" w:rsidR="004C7D87" w:rsidRDefault="004C7D87">
      <w:pPr>
        <w:pStyle w:val="Textkrper"/>
      </w:pPr>
    </w:p>
    <w:p w14:paraId="25A78D56" w14:textId="77777777" w:rsidR="004C7D87" w:rsidRDefault="004C7D87">
      <w:pPr>
        <w:pStyle w:val="Textkrper"/>
      </w:pPr>
    </w:p>
    <w:p w14:paraId="25A78D57" w14:textId="77777777" w:rsidR="004C7D87" w:rsidRDefault="004C7D87">
      <w:pPr>
        <w:pStyle w:val="Textkrper"/>
      </w:pPr>
    </w:p>
    <w:p w14:paraId="25A78D58" w14:textId="77777777" w:rsidR="004C7D87" w:rsidRDefault="004C7D87">
      <w:pPr>
        <w:pStyle w:val="Textkrper"/>
      </w:pPr>
    </w:p>
    <w:p w14:paraId="25A78D59" w14:textId="77777777" w:rsidR="004C7D87" w:rsidRDefault="004C7D87">
      <w:pPr>
        <w:pStyle w:val="Textkrper"/>
      </w:pPr>
    </w:p>
    <w:p w14:paraId="25A78D5A" w14:textId="77777777" w:rsidR="004C7D87" w:rsidRDefault="004C7D87">
      <w:pPr>
        <w:pStyle w:val="Textkrper"/>
      </w:pPr>
    </w:p>
    <w:p w14:paraId="25A78D5B" w14:textId="77777777" w:rsidR="004C7D87" w:rsidRDefault="004C7D87">
      <w:pPr>
        <w:pStyle w:val="Textkrper"/>
      </w:pPr>
    </w:p>
    <w:p w14:paraId="25A78D5C" w14:textId="77777777" w:rsidR="004C7D87" w:rsidRDefault="004C7D87">
      <w:pPr>
        <w:pStyle w:val="Textkrper"/>
      </w:pPr>
    </w:p>
    <w:p w14:paraId="25A78D5D" w14:textId="77777777" w:rsidR="004C7D87" w:rsidRDefault="004C7D87">
      <w:pPr>
        <w:pStyle w:val="Textkrper"/>
      </w:pPr>
    </w:p>
    <w:p w14:paraId="25A78D5E" w14:textId="77777777" w:rsidR="004C7D87" w:rsidRDefault="004C7D87">
      <w:pPr>
        <w:pStyle w:val="Textkrper"/>
      </w:pPr>
    </w:p>
    <w:p w14:paraId="25A78D5F" w14:textId="77777777" w:rsidR="004C7D87" w:rsidRDefault="004C7D87">
      <w:pPr>
        <w:pStyle w:val="Textkrper"/>
      </w:pPr>
    </w:p>
    <w:p w14:paraId="25A78D60" w14:textId="77777777" w:rsidR="004C7D87" w:rsidRDefault="004C7D87">
      <w:pPr>
        <w:pStyle w:val="Textkrper"/>
      </w:pPr>
    </w:p>
    <w:p w14:paraId="25A78D61" w14:textId="77777777" w:rsidR="004C7D87" w:rsidRDefault="00EB0868">
      <w:pPr>
        <w:pStyle w:val="berschrift1"/>
      </w:pPr>
      <w:r>
        <w:rPr>
          <w:color w:val="ADB4BC"/>
        </w:rPr>
        <w:t>Lektion 2</w:t>
      </w:r>
    </w:p>
    <w:p w14:paraId="25A78D62" w14:textId="77777777" w:rsidR="004C7D87" w:rsidRDefault="00EB0868">
      <w:pPr>
        <w:pStyle w:val="berschrift2"/>
      </w:pPr>
      <w:r>
        <w:rPr>
          <w:color w:val="003946"/>
        </w:rPr>
        <w:t>Kommunikationsprotokolle</w:t>
      </w:r>
    </w:p>
    <w:p w14:paraId="25A78D63" w14:textId="77777777" w:rsidR="004C7D87" w:rsidRDefault="004C7D87">
      <w:pPr>
        <w:pStyle w:val="Textkrper"/>
      </w:pPr>
    </w:p>
    <w:p w14:paraId="25A78D64" w14:textId="77777777" w:rsidR="004C7D87" w:rsidRDefault="004C7D87">
      <w:pPr>
        <w:pStyle w:val="Textkrper"/>
      </w:pPr>
    </w:p>
    <w:p w14:paraId="25A78D65" w14:textId="77777777" w:rsidR="004C7D87" w:rsidRDefault="004C7D87">
      <w:pPr>
        <w:pStyle w:val="Textkrper"/>
      </w:pPr>
    </w:p>
    <w:p w14:paraId="25A78D66" w14:textId="77777777" w:rsidR="004C7D87" w:rsidRDefault="004C7D87">
      <w:pPr>
        <w:pStyle w:val="Textkrper"/>
      </w:pPr>
    </w:p>
    <w:p w14:paraId="25A78D67" w14:textId="77777777" w:rsidR="004C7D87" w:rsidRDefault="004C7D87">
      <w:pPr>
        <w:pStyle w:val="Textkrper"/>
      </w:pPr>
    </w:p>
    <w:p w14:paraId="25A78D68" w14:textId="77777777" w:rsidR="004C7D87" w:rsidRDefault="004C7D87">
      <w:pPr>
        <w:pStyle w:val="Textkrper"/>
      </w:pPr>
    </w:p>
    <w:p w14:paraId="25A78D69" w14:textId="77777777" w:rsidR="004C7D87" w:rsidRDefault="004C7D87">
      <w:pPr>
        <w:pStyle w:val="Textkrper"/>
      </w:pPr>
    </w:p>
    <w:p w14:paraId="25A78D6A" w14:textId="77777777" w:rsidR="004C7D87" w:rsidRDefault="004C7D87">
      <w:pPr>
        <w:pStyle w:val="Textkrper"/>
      </w:pPr>
    </w:p>
    <w:p w14:paraId="25A78D6B" w14:textId="77777777" w:rsidR="004C7D87" w:rsidRDefault="00EB0868">
      <w:pPr>
        <w:pStyle w:val="berschrift4"/>
      </w:pPr>
      <w:r>
        <w:rPr>
          <w:color w:val="003946"/>
        </w:rPr>
        <w:t>LERNZIELE</w:t>
      </w:r>
    </w:p>
    <w:p w14:paraId="25A78D6C" w14:textId="77777777" w:rsidR="004C7D87" w:rsidRDefault="004C7D87">
      <w:pPr>
        <w:pStyle w:val="Textkrper"/>
        <w:spacing w:before="3"/>
        <w:rPr>
          <w:sz w:val="29"/>
        </w:rPr>
      </w:pPr>
    </w:p>
    <w:p w14:paraId="25A78D6D" w14:textId="77777777" w:rsidR="004C7D87" w:rsidRDefault="00EB0868">
      <w:pPr>
        <w:pStyle w:val="Textkrper"/>
        <w:ind w:left="1665"/>
      </w:pPr>
      <w:r>
        <w:rPr>
          <w:color w:val="231F20"/>
        </w:rPr>
        <w:t>Nach Abschluss dieser Lektion werden Sie in der Lage sein, ...</w:t>
      </w:r>
    </w:p>
    <w:p w14:paraId="25A78D6E" w14:textId="77777777" w:rsidR="004C7D87" w:rsidRDefault="004C7D87">
      <w:pPr>
        <w:pStyle w:val="Textkrper"/>
        <w:spacing w:before="9"/>
        <w:rPr>
          <w:sz w:val="24"/>
        </w:rPr>
      </w:pPr>
    </w:p>
    <w:p w14:paraId="25A78D6F" w14:textId="77777777" w:rsidR="004C7D87" w:rsidRDefault="00EB0868">
      <w:pPr>
        <w:pStyle w:val="Textkrper"/>
        <w:ind w:left="1665"/>
      </w:pPr>
      <w:r>
        <w:rPr>
          <w:color w:val="231F20"/>
        </w:rPr>
        <w:t>… die übermittelten und empfangenen Pakete sowie das Protokoll zu analysieren</w:t>
      </w:r>
    </w:p>
    <w:p w14:paraId="25A78D70" w14:textId="77777777" w:rsidR="004C7D87" w:rsidRDefault="00EB0868">
      <w:pPr>
        <w:pStyle w:val="Textkrper"/>
        <w:spacing w:before="169"/>
        <w:ind w:left="1666"/>
      </w:pPr>
      <w:r>
        <w:rPr>
          <w:color w:val="231F20"/>
        </w:rPr>
        <w:t>… die Konzepte von Netzwerkschichten, Diensten und Protokollen anzuwenden.</w:t>
      </w:r>
    </w:p>
    <w:p w14:paraId="25A78D71" w14:textId="77777777" w:rsidR="004C7D87" w:rsidRDefault="00EB0868">
      <w:pPr>
        <w:pStyle w:val="Textkrper"/>
        <w:spacing w:before="170" w:line="268" w:lineRule="auto"/>
        <w:ind w:left="1946" w:right="1090" w:hanging="280"/>
      </w:pPr>
      <w:r>
        <w:rPr>
          <w:color w:val="231F20"/>
        </w:rPr>
        <w:t>… die Grundlagen von Diensten, Adressierung und Protokollen für die Bitübertragungs-, Vermittlungs- und Transportschicht darzulegen.</w:t>
      </w:r>
    </w:p>
    <w:p w14:paraId="25A78D72" w14:textId="77777777" w:rsidR="004C7D87" w:rsidRDefault="004C7D87">
      <w:pPr>
        <w:pStyle w:val="Textkrper"/>
      </w:pPr>
    </w:p>
    <w:p w14:paraId="25A78D73" w14:textId="77777777" w:rsidR="004C7D87" w:rsidRDefault="004C7D87">
      <w:pPr>
        <w:pStyle w:val="Textkrper"/>
      </w:pPr>
    </w:p>
    <w:p w14:paraId="25A78D74" w14:textId="77777777" w:rsidR="004C7D87" w:rsidRDefault="004C7D87">
      <w:pPr>
        <w:pStyle w:val="Textkrper"/>
      </w:pPr>
    </w:p>
    <w:p w14:paraId="25A78D75" w14:textId="77777777" w:rsidR="004C7D87" w:rsidRDefault="004C7D87">
      <w:pPr>
        <w:pStyle w:val="Textkrper"/>
      </w:pPr>
    </w:p>
    <w:p w14:paraId="25A78D76" w14:textId="77777777" w:rsidR="004C7D87" w:rsidRDefault="004C7D87">
      <w:pPr>
        <w:pStyle w:val="Textkrper"/>
      </w:pPr>
    </w:p>
    <w:p w14:paraId="25A78D77" w14:textId="77777777" w:rsidR="004C7D87" w:rsidRDefault="004C7D87">
      <w:pPr>
        <w:pStyle w:val="Textkrper"/>
      </w:pPr>
    </w:p>
    <w:p w14:paraId="25A78D78" w14:textId="77777777" w:rsidR="004C7D87" w:rsidRDefault="004C7D87">
      <w:pPr>
        <w:pStyle w:val="Textkrper"/>
      </w:pPr>
    </w:p>
    <w:p w14:paraId="25A78D79" w14:textId="77777777" w:rsidR="004C7D87" w:rsidRDefault="004C7D87">
      <w:pPr>
        <w:pStyle w:val="Textkrper"/>
      </w:pPr>
    </w:p>
    <w:p w14:paraId="25A78D7A" w14:textId="77777777" w:rsidR="004C7D87" w:rsidRDefault="004C7D87">
      <w:pPr>
        <w:pStyle w:val="Textkrper"/>
      </w:pPr>
    </w:p>
    <w:p w14:paraId="25A78D7B" w14:textId="77777777" w:rsidR="004C7D87" w:rsidRDefault="004C7D87">
      <w:pPr>
        <w:pStyle w:val="Textkrper"/>
      </w:pPr>
    </w:p>
    <w:p w14:paraId="25A78D7C" w14:textId="77777777" w:rsidR="004C7D87" w:rsidRDefault="004C7D87">
      <w:pPr>
        <w:pStyle w:val="Textkrper"/>
      </w:pPr>
    </w:p>
    <w:p w14:paraId="25A78D7D" w14:textId="77777777" w:rsidR="004C7D87" w:rsidRDefault="004C7D87">
      <w:pPr>
        <w:pStyle w:val="Textkrper"/>
        <w:spacing w:before="4"/>
        <w:rPr>
          <w:sz w:val="28"/>
        </w:rPr>
      </w:pPr>
    </w:p>
    <w:p w14:paraId="25A78D7E" w14:textId="77777777" w:rsidR="004C7D87" w:rsidRDefault="00EB0868">
      <w:pPr>
        <w:spacing w:before="100"/>
        <w:ind w:right="164"/>
        <w:jc w:val="right"/>
        <w:rPr>
          <w:sz w:val="14"/>
        </w:rPr>
      </w:pPr>
      <w:r>
        <w:rPr>
          <w:color w:val="231F20"/>
          <w:sz w:val="14"/>
        </w:rPr>
        <w:t>DL-E-DLMCSNDS01-U02</w:t>
      </w:r>
    </w:p>
    <w:p w14:paraId="25A78D7F" w14:textId="77777777" w:rsidR="004C7D87" w:rsidRDefault="004C7D87">
      <w:pPr>
        <w:jc w:val="right"/>
        <w:rPr>
          <w:sz w:val="14"/>
        </w:rPr>
        <w:sectPr w:rsidR="004C7D87">
          <w:headerReference w:type="even" r:id="rId24"/>
          <w:footerReference w:type="even" r:id="rId25"/>
          <w:pgSz w:w="11910" w:h="16840"/>
          <w:pgMar w:top="1600" w:right="400" w:bottom="280" w:left="460" w:header="0" w:footer="0" w:gutter="0"/>
          <w:cols w:space="720"/>
        </w:sectPr>
      </w:pPr>
    </w:p>
    <w:p w14:paraId="25A78D80" w14:textId="77777777" w:rsidR="004C7D87" w:rsidRDefault="004C7D87">
      <w:pPr>
        <w:pStyle w:val="Textkrper"/>
      </w:pPr>
    </w:p>
    <w:p w14:paraId="25A78D81" w14:textId="77777777" w:rsidR="004C7D87" w:rsidRDefault="00EB0868">
      <w:pPr>
        <w:pStyle w:val="Listenabsatz"/>
        <w:numPr>
          <w:ilvl w:val="0"/>
          <w:numId w:val="22"/>
        </w:numPr>
        <w:tabs>
          <w:tab w:val="left" w:pos="788"/>
        </w:tabs>
        <w:spacing w:before="231"/>
        <w:ind w:hanging="682"/>
        <w:rPr>
          <w:sz w:val="48"/>
        </w:rPr>
      </w:pPr>
      <w:r>
        <w:rPr>
          <w:color w:val="003946"/>
          <w:sz w:val="48"/>
        </w:rPr>
        <w:t>Kommunikationsprotokolle</w:t>
      </w:r>
    </w:p>
    <w:p w14:paraId="25A78D82" w14:textId="77777777" w:rsidR="004C7D87" w:rsidRDefault="004C7D87">
      <w:pPr>
        <w:pStyle w:val="Textkrper"/>
        <w:rPr>
          <w:sz w:val="58"/>
        </w:rPr>
      </w:pPr>
    </w:p>
    <w:p w14:paraId="25A78D83" w14:textId="77777777" w:rsidR="004C7D87" w:rsidRDefault="004C7D87">
      <w:pPr>
        <w:pStyle w:val="Textkrper"/>
        <w:spacing w:before="10"/>
        <w:rPr>
          <w:sz w:val="59"/>
        </w:rPr>
      </w:pPr>
    </w:p>
    <w:p w14:paraId="25A78D84" w14:textId="77777777" w:rsidR="004C7D87" w:rsidRDefault="00EB0868">
      <w:pPr>
        <w:pStyle w:val="berschrift3"/>
        <w:ind w:left="2204" w:firstLine="0"/>
      </w:pPr>
      <w:r>
        <w:rPr>
          <w:color w:val="003946"/>
        </w:rPr>
        <w:t>Einführung</w:t>
      </w:r>
    </w:p>
    <w:p w14:paraId="25A78D85" w14:textId="77777777" w:rsidR="004C7D87" w:rsidRDefault="00EB0868">
      <w:pPr>
        <w:pStyle w:val="Textkrper"/>
        <w:spacing w:before="266" w:line="268" w:lineRule="auto"/>
        <w:ind w:left="2204" w:right="1014"/>
        <w:jc w:val="both"/>
      </w:pPr>
      <w:r>
        <w:rPr>
          <w:color w:val="231F20"/>
        </w:rPr>
        <w:t>Wenn man Informationen senden möchte, z. B. in Form eines Briefs, so besteht das primäre Ziel des Senders bzw. Absenders darin, die Informationen an den Empfänger zu übermitteln. Und zum Übermitteln dieser Informationen müssen eine Reihe von Schritten ausgeführt werden. Zunächst werden die logischen Informationen in physische Informationen umgewandelt, indem sie auf Papier gebracht werden. Dabei schreibt der Absender nicht nur die zu übermittelnden Informationen auf, sondern fügt auch den Namen des Empfängers, seinen eigenen Namen, eine Unterschrift, das Datum und den Ort hinzu. Nachdem der Brief verfasst wurde, kann die Nachricht nicht direkt abgeschickt werden. Stattdessen muss das Schreiben zunächst gefaltet und in einen Umschlag gelegt werden, um den Brief zu schützen und zu verhindern, dass Dritte die Inhalte lesen. Anschließend müssen die Adressen des Absenders und des Empfängers außen auf den Umschlag geschrieben werden. Diese Informationen umfassen nicht nur die Namen, sondern eine Reihe weiterer Angaben, die in festgelegter Reihenfolge aufgeführt werden (z. B. Name, Zimmer- oder Wohnungsnummer, Hausnummer, Straße, Ort und Land). Außerdem muss möglicherweise noch eine Briefmarke aufgeklebt werden.</w:t>
      </w:r>
    </w:p>
    <w:p w14:paraId="25A78D86" w14:textId="77777777" w:rsidR="004C7D87" w:rsidRDefault="004C7D87">
      <w:pPr>
        <w:pStyle w:val="Textkrper"/>
        <w:spacing w:before="3"/>
        <w:rPr>
          <w:sz w:val="22"/>
        </w:rPr>
      </w:pPr>
    </w:p>
    <w:p w14:paraId="25A78D87" w14:textId="77777777" w:rsidR="004C7D87" w:rsidRDefault="00EB0868">
      <w:pPr>
        <w:pStyle w:val="Textkrper"/>
        <w:spacing w:line="268" w:lineRule="auto"/>
        <w:ind w:left="2204" w:right="1014"/>
        <w:jc w:val="both"/>
      </w:pPr>
      <w:r>
        <w:rPr>
          <w:color w:val="231F20"/>
        </w:rPr>
        <w:t>All das beschreibt lediglich den ersten Schritt beim Versenden eines Briefs. Anschließend sind Postangestellte, Postboten, Fahrer, Piloten und verschiedene weitere Personen involviert, die jeweils eine bestimmte Abfolge von Arbeitsschritten einhalten müssen, um den Brief zuzustellen.  Dieser Ablauf wiederum lässt sich in eine Reihe von Schritten bzw. Schichten unterteilen. In jeder dieser Schichten werden unterschiedliche Aufgaben ausgeführt, um den Brief an das Ziel zu transportieren. Und für jede dieser Aufgaben gelten andere Regeln und Vorgaben.</w:t>
      </w:r>
    </w:p>
    <w:p w14:paraId="25A78D88" w14:textId="77777777" w:rsidR="004C7D87" w:rsidRDefault="004C7D87">
      <w:pPr>
        <w:pStyle w:val="Textkrper"/>
        <w:spacing w:before="4"/>
        <w:rPr>
          <w:sz w:val="22"/>
        </w:rPr>
      </w:pPr>
    </w:p>
    <w:p w14:paraId="25A78D89" w14:textId="77777777" w:rsidR="004C7D87" w:rsidRDefault="00EB0868">
      <w:pPr>
        <w:pStyle w:val="Textkrper"/>
        <w:spacing w:line="268" w:lineRule="auto"/>
        <w:ind w:left="2204" w:right="1014"/>
        <w:jc w:val="both"/>
      </w:pPr>
      <w:r>
        <w:rPr>
          <w:color w:val="231F20"/>
        </w:rPr>
        <w:t>Ein Computernetzwerk und die digitale Kommunikation sind mit diesem Ablauf für den Briefversand vergleichbar. Die Router in einem Netzwerk sind mit den Postfilialen vergleichbar, die Netzwerkverbindungen mit den Straßen und Autobahnen zwischen den Postfilialen. Die Endgeräte entsprechen den Häusern und Gebäuden, eine E-Mail oder ein Editor sind das Gegenstück zu Papier und Tintenfüller. Das Falten des Briefs steht für die Datenkomprimierung und der Umschlag für die Kryptografie. Und auch bei der digitalen Kommunikation muss eine bestimmte Adressenhierarchie beachtet werden. Wie der Versand eines Briefs umfasst auch der Vorgang zum Senden von Daten mehrere Schritte oder Schichten, in denen unterschiedliche Aufgaben bzw. Dienste ausgeführt und Regeln eingehalten bzw. Protokolle verwendet werden.</w:t>
      </w:r>
    </w:p>
    <w:p w14:paraId="25A78D8A" w14:textId="77777777" w:rsidR="004C7D87" w:rsidRDefault="004C7D87">
      <w:pPr>
        <w:pStyle w:val="Textkrper"/>
        <w:rPr>
          <w:sz w:val="24"/>
        </w:rPr>
      </w:pPr>
    </w:p>
    <w:p w14:paraId="25A78D8B" w14:textId="77777777" w:rsidR="004C7D87" w:rsidRDefault="004C7D87">
      <w:pPr>
        <w:pStyle w:val="Textkrper"/>
        <w:rPr>
          <w:sz w:val="35"/>
        </w:rPr>
      </w:pPr>
    </w:p>
    <w:p w14:paraId="25A78D8C" w14:textId="77777777" w:rsidR="004C7D87" w:rsidRDefault="00EB0868">
      <w:pPr>
        <w:pStyle w:val="berschrift3"/>
        <w:numPr>
          <w:ilvl w:val="1"/>
          <w:numId w:val="22"/>
        </w:numPr>
        <w:tabs>
          <w:tab w:val="left" w:pos="2772"/>
        </w:tabs>
        <w:ind w:hanging="568"/>
      </w:pPr>
      <w:r>
        <w:rPr>
          <w:color w:val="003946"/>
        </w:rPr>
        <w:t>Das ISO/OSI-Referenzmodell</w:t>
      </w:r>
    </w:p>
    <w:p w14:paraId="25A78D8D" w14:textId="77777777" w:rsidR="004C7D87" w:rsidRDefault="00EB0868">
      <w:pPr>
        <w:pStyle w:val="Textkrper"/>
        <w:spacing w:before="266" w:line="268" w:lineRule="auto"/>
        <w:ind w:left="2204" w:right="1014" w:hanging="1"/>
        <w:jc w:val="both"/>
      </w:pPr>
      <w:r>
        <w:rPr>
          <w:color w:val="231F20"/>
        </w:rPr>
        <w:t xml:space="preserve">Die Internationale Organisation für Normung (International </w:t>
      </w:r>
      <w:proofErr w:type="spellStart"/>
      <w:r>
        <w:rPr>
          <w:color w:val="231F20"/>
        </w:rPr>
        <w:t>Organization</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Standardization</w:t>
      </w:r>
      <w:proofErr w:type="spellEnd"/>
      <w:r>
        <w:rPr>
          <w:color w:val="231F20"/>
        </w:rPr>
        <w:t xml:space="preserve">) hat ein standardisiertes OSI-Modell (Open System Interconnection) definiert, </w:t>
      </w:r>
      <w:proofErr w:type="gramStart"/>
      <w:r>
        <w:rPr>
          <w:color w:val="231F20"/>
        </w:rPr>
        <w:t>das</w:t>
      </w:r>
      <w:proofErr w:type="gramEnd"/>
      <w:r>
        <w:rPr>
          <w:color w:val="231F20"/>
        </w:rPr>
        <w:t xml:space="preserve"> die folgenden sieben Schichten für die Kommunikation und Datenübertragung in Computernetzwerken umfasst:</w:t>
      </w:r>
    </w:p>
    <w:p w14:paraId="25A78D8E" w14:textId="77777777" w:rsidR="004C7D87" w:rsidRDefault="004C7D87">
      <w:pPr>
        <w:pStyle w:val="Textkrper"/>
        <w:spacing w:before="4"/>
        <w:rPr>
          <w:sz w:val="22"/>
        </w:rPr>
      </w:pPr>
    </w:p>
    <w:p w14:paraId="25A78D8F" w14:textId="77777777" w:rsidR="004C7D87" w:rsidRDefault="00EB0868">
      <w:pPr>
        <w:pStyle w:val="Listenabsatz"/>
        <w:numPr>
          <w:ilvl w:val="0"/>
          <w:numId w:val="21"/>
        </w:numPr>
        <w:tabs>
          <w:tab w:val="left" w:pos="2484"/>
          <w:tab w:val="left" w:pos="2485"/>
        </w:tabs>
        <w:ind w:hanging="281"/>
        <w:rPr>
          <w:sz w:val="20"/>
        </w:rPr>
      </w:pPr>
      <w:r>
        <w:rPr>
          <w:color w:val="231F20"/>
          <w:sz w:val="20"/>
        </w:rPr>
        <w:t>Schicht 7: Anwendungsschicht</w:t>
      </w:r>
    </w:p>
    <w:p w14:paraId="25A78D90" w14:textId="77777777" w:rsidR="004C7D87" w:rsidRDefault="00EB0868">
      <w:pPr>
        <w:pStyle w:val="Listenabsatz"/>
        <w:numPr>
          <w:ilvl w:val="0"/>
          <w:numId w:val="21"/>
        </w:numPr>
        <w:tabs>
          <w:tab w:val="left" w:pos="2484"/>
          <w:tab w:val="left" w:pos="2485"/>
        </w:tabs>
        <w:spacing w:before="28"/>
        <w:ind w:hanging="281"/>
        <w:rPr>
          <w:sz w:val="20"/>
        </w:rPr>
      </w:pPr>
      <w:r>
        <w:rPr>
          <w:color w:val="231F20"/>
          <w:sz w:val="20"/>
        </w:rPr>
        <w:t>Schicht 6: Darstellungsschicht</w:t>
      </w:r>
    </w:p>
    <w:p w14:paraId="25A78D91" w14:textId="77777777" w:rsidR="004C7D87" w:rsidRDefault="00EB0868">
      <w:pPr>
        <w:pStyle w:val="Listenabsatz"/>
        <w:numPr>
          <w:ilvl w:val="0"/>
          <w:numId w:val="21"/>
        </w:numPr>
        <w:tabs>
          <w:tab w:val="left" w:pos="2484"/>
          <w:tab w:val="left" w:pos="2485"/>
        </w:tabs>
        <w:spacing w:before="28"/>
        <w:ind w:hanging="281"/>
        <w:rPr>
          <w:sz w:val="20"/>
        </w:rPr>
      </w:pPr>
      <w:r>
        <w:rPr>
          <w:color w:val="231F20"/>
          <w:sz w:val="20"/>
        </w:rPr>
        <w:lastRenderedPageBreak/>
        <w:t>Schicht 5: Sitzungsschicht</w:t>
      </w:r>
    </w:p>
    <w:p w14:paraId="25A78D92" w14:textId="77777777" w:rsidR="004C7D87" w:rsidRDefault="00EB0868">
      <w:pPr>
        <w:pStyle w:val="Listenabsatz"/>
        <w:numPr>
          <w:ilvl w:val="0"/>
          <w:numId w:val="21"/>
        </w:numPr>
        <w:tabs>
          <w:tab w:val="left" w:pos="2484"/>
          <w:tab w:val="left" w:pos="2485"/>
        </w:tabs>
        <w:spacing w:before="27"/>
        <w:ind w:hanging="281"/>
        <w:rPr>
          <w:sz w:val="20"/>
        </w:rPr>
      </w:pPr>
      <w:r>
        <w:rPr>
          <w:color w:val="231F20"/>
          <w:sz w:val="20"/>
        </w:rPr>
        <w:t>Schicht 4: Transportschicht</w:t>
      </w:r>
    </w:p>
    <w:p w14:paraId="25A78D93" w14:textId="77777777" w:rsidR="004C7D87" w:rsidRDefault="00EB0868">
      <w:pPr>
        <w:pStyle w:val="Listenabsatz"/>
        <w:numPr>
          <w:ilvl w:val="0"/>
          <w:numId w:val="21"/>
        </w:numPr>
        <w:tabs>
          <w:tab w:val="left" w:pos="2484"/>
          <w:tab w:val="left" w:pos="2485"/>
        </w:tabs>
        <w:spacing w:before="28"/>
        <w:ind w:hanging="281"/>
        <w:rPr>
          <w:sz w:val="20"/>
        </w:rPr>
      </w:pPr>
      <w:r>
        <w:rPr>
          <w:color w:val="231F20"/>
          <w:sz w:val="20"/>
        </w:rPr>
        <w:t>Schicht 3: Vermittlungsschicht</w:t>
      </w:r>
    </w:p>
    <w:p w14:paraId="25A78D94" w14:textId="77777777" w:rsidR="004C7D87" w:rsidRDefault="004C7D87">
      <w:pPr>
        <w:rPr>
          <w:sz w:val="20"/>
        </w:rPr>
        <w:sectPr w:rsidR="004C7D87">
          <w:headerReference w:type="even" r:id="rId26"/>
          <w:headerReference w:type="default" r:id="rId27"/>
          <w:footerReference w:type="even" r:id="rId28"/>
          <w:footerReference w:type="default" r:id="rId29"/>
          <w:pgSz w:w="11910" w:h="16840"/>
          <w:pgMar w:top="960" w:right="400" w:bottom="680" w:left="460" w:header="0" w:footer="486" w:gutter="0"/>
          <w:pgNumType w:start="30"/>
          <w:cols w:space="720"/>
        </w:sectPr>
      </w:pPr>
    </w:p>
    <w:p w14:paraId="25A78D95" w14:textId="77777777" w:rsidR="004C7D87" w:rsidRDefault="004C7D87">
      <w:pPr>
        <w:pStyle w:val="Textkrper"/>
      </w:pPr>
    </w:p>
    <w:p w14:paraId="25A78D96" w14:textId="77777777" w:rsidR="004C7D87" w:rsidRDefault="004C7D87">
      <w:pPr>
        <w:pStyle w:val="Textkrper"/>
      </w:pPr>
    </w:p>
    <w:p w14:paraId="25A78D97" w14:textId="77777777" w:rsidR="004C7D87" w:rsidRDefault="00EB0868">
      <w:pPr>
        <w:ind w:left="957"/>
        <w:rPr>
          <w:sz w:val="18"/>
        </w:rPr>
      </w:pPr>
      <w:r>
        <w:rPr>
          <w:color w:val="003946"/>
          <w:sz w:val="18"/>
        </w:rPr>
        <w:t>Kommunikationsprotokolle</w:t>
      </w:r>
    </w:p>
    <w:p w14:paraId="25A78D98" w14:textId="77777777" w:rsidR="004C7D87" w:rsidRDefault="004C7D87">
      <w:pPr>
        <w:pStyle w:val="Textkrper"/>
      </w:pPr>
    </w:p>
    <w:p w14:paraId="25A78D99" w14:textId="77777777" w:rsidR="004C7D87" w:rsidRDefault="004C7D87">
      <w:pPr>
        <w:pStyle w:val="Textkrper"/>
      </w:pPr>
    </w:p>
    <w:p w14:paraId="25A78D9A" w14:textId="77777777" w:rsidR="004C7D87" w:rsidRDefault="004C7D87">
      <w:pPr>
        <w:pStyle w:val="Textkrper"/>
      </w:pPr>
    </w:p>
    <w:p w14:paraId="25A78D9B" w14:textId="77777777" w:rsidR="004C7D87" w:rsidRDefault="004C7D87">
      <w:pPr>
        <w:pStyle w:val="Textkrper"/>
      </w:pPr>
    </w:p>
    <w:p w14:paraId="25A78D9C" w14:textId="77777777" w:rsidR="004C7D87" w:rsidRDefault="004C7D87">
      <w:pPr>
        <w:pStyle w:val="Textkrper"/>
        <w:spacing w:before="6"/>
        <w:rPr>
          <w:sz w:val="22"/>
        </w:rPr>
      </w:pPr>
    </w:p>
    <w:p w14:paraId="25A78D9D" w14:textId="77777777" w:rsidR="004C7D87" w:rsidRDefault="00EB0868">
      <w:pPr>
        <w:pStyle w:val="Listenabsatz"/>
        <w:numPr>
          <w:ilvl w:val="0"/>
          <w:numId w:val="20"/>
        </w:numPr>
        <w:tabs>
          <w:tab w:val="left" w:pos="1237"/>
          <w:tab w:val="left" w:pos="1238"/>
        </w:tabs>
        <w:spacing w:before="99"/>
        <w:ind w:hanging="281"/>
        <w:rPr>
          <w:sz w:val="20"/>
        </w:rPr>
      </w:pPr>
      <w:r>
        <w:rPr>
          <w:color w:val="231F20"/>
          <w:sz w:val="20"/>
        </w:rPr>
        <w:t>Schicht 2: Sicherungsschicht</w:t>
      </w:r>
    </w:p>
    <w:p w14:paraId="25A78D9E" w14:textId="77777777" w:rsidR="004C7D87" w:rsidRDefault="00EB0868">
      <w:pPr>
        <w:pStyle w:val="Listenabsatz"/>
        <w:numPr>
          <w:ilvl w:val="0"/>
          <w:numId w:val="20"/>
        </w:numPr>
        <w:tabs>
          <w:tab w:val="left" w:pos="1237"/>
          <w:tab w:val="left" w:pos="1238"/>
        </w:tabs>
        <w:spacing w:before="28"/>
        <w:ind w:hanging="281"/>
        <w:rPr>
          <w:sz w:val="20"/>
        </w:rPr>
      </w:pPr>
      <w:r>
        <w:rPr>
          <w:color w:val="231F20"/>
          <w:sz w:val="20"/>
        </w:rPr>
        <w:t>Schicht 1: Bitübertragungsschicht</w:t>
      </w:r>
    </w:p>
    <w:p w14:paraId="25A78D9F" w14:textId="77777777" w:rsidR="004C7D87" w:rsidRDefault="004C7D87">
      <w:pPr>
        <w:pStyle w:val="Textkrper"/>
        <w:spacing w:before="9"/>
        <w:rPr>
          <w:sz w:val="24"/>
        </w:rPr>
      </w:pPr>
    </w:p>
    <w:p w14:paraId="25A78DA0" w14:textId="77777777" w:rsidR="004C7D87" w:rsidRDefault="00EB0868">
      <w:pPr>
        <w:pStyle w:val="Textkrper"/>
        <w:spacing w:line="268" w:lineRule="auto"/>
        <w:ind w:left="957" w:right="2261"/>
        <w:jc w:val="both"/>
      </w:pPr>
      <w:r>
        <w:rPr>
          <w:color w:val="231F20"/>
        </w:rPr>
        <w:t>Die oberste Schicht des ISO/OSI-Modells ist die Anwendungsschicht, die unterste Schicht heißt Bitübertragungsschicht. Wenn ein Sender eine Nachricht sendet, wird diese durch alle Schichten weitergegeben und verarbeitet: von der Anwendungsschicht über die Sicherungsschicht bis hin zur Bitübertragungsschicht. Auf Empfängerseite durchläuft die Nachricht die Schichten von der Sicherungsschicht bis zur Anwendungsschicht. Diese sieben Schichten existieren nur auf Endgeräten. Auf den Verbindungsgeräten sind die oberen vier Schichten nicht vorhanden. Softwareanwendungen werden nicht auf Verbindungsgeräten, sondern ausschließlich auf Endgeräten installiert. Router verfügen z. B. lediglich über die unteren drei Schichten (Vermittlungs-, Sicherungs- und Bitübertragungsschicht), Switches nur über zwei Schichten (Sicherungs- und Bitübertragungsschicht).</w:t>
      </w:r>
    </w:p>
    <w:p w14:paraId="25A78DA1" w14:textId="77777777" w:rsidR="004C7D87" w:rsidRDefault="004C7D87">
      <w:pPr>
        <w:pStyle w:val="Textkrper"/>
        <w:rPr>
          <w:sz w:val="24"/>
        </w:rPr>
      </w:pPr>
    </w:p>
    <w:p w14:paraId="25A78DA2" w14:textId="77777777" w:rsidR="004C7D87" w:rsidRDefault="00EB0868">
      <w:pPr>
        <w:pStyle w:val="berschrift6"/>
        <w:ind w:left="957"/>
        <w:jc w:val="left"/>
      </w:pPr>
      <w:r>
        <w:rPr>
          <w:color w:val="003946"/>
        </w:rPr>
        <w:t>Schicht 7: Anwendungsschicht</w:t>
      </w:r>
    </w:p>
    <w:p w14:paraId="25A78DA3" w14:textId="77777777" w:rsidR="004C7D87" w:rsidRDefault="004C7D87">
      <w:pPr>
        <w:pStyle w:val="Textkrper"/>
        <w:spacing w:before="4"/>
        <w:rPr>
          <w:sz w:val="26"/>
        </w:rPr>
      </w:pPr>
    </w:p>
    <w:p w14:paraId="25A78DA4" w14:textId="77777777" w:rsidR="004C7D87" w:rsidRDefault="00EB0868">
      <w:pPr>
        <w:pStyle w:val="Textkrper"/>
        <w:spacing w:line="268" w:lineRule="auto"/>
        <w:ind w:left="957" w:right="2262"/>
        <w:jc w:val="both"/>
      </w:pPr>
      <w:r>
        <w:rPr>
          <w:color w:val="231F20"/>
        </w:rPr>
        <w:t>Die Anwendungsschicht stellt Funktionen für Softwareanwendungen bereit und arbeitet mit eigenen Protokollen. Endbenutzer kommunizieren über Softwareanwendungen wie E-Mail-Programme, Webbrowser und Messenger-Dienste für Audio- oder Videonachrichten miteinander. Abhängig von der Art des Diensts kommunizieren die auf Endgeräten installierten Anwendungen über verschiedene Protokolle miteinander. Für Webdienste wird z. B. HTTP (Hypertext Transfer Protocol) verwendet, für E-Mail-Dienste SMTP (Simple Mail Transfer Protocol). Die Anwendungsschicht dient in erster Linie der Kommunikation zwischen Endbenutzern. Dazu werden die auf den Geräten der Endbenutzer installierten Softwareanwendungen miteinander verbunden und Protokolle der Anwendungsschicht verwendet. Darüber hinaus werden basierend auf den Anwendungsdiensten verschiedene Dienste bereitgestellt (z. B. zur Benutzeranmeldung, zum Hoch- und Herunterladen von Nachrichten und zur Dateiübertragung).</w:t>
      </w:r>
    </w:p>
    <w:p w14:paraId="25A78DA5" w14:textId="77777777" w:rsidR="004C7D87" w:rsidRDefault="004C7D87">
      <w:pPr>
        <w:pStyle w:val="Textkrper"/>
        <w:rPr>
          <w:sz w:val="24"/>
        </w:rPr>
      </w:pPr>
    </w:p>
    <w:p w14:paraId="25A78DA6" w14:textId="77777777" w:rsidR="004C7D87" w:rsidRDefault="00EB0868">
      <w:pPr>
        <w:pStyle w:val="berschrift6"/>
        <w:ind w:left="957"/>
        <w:jc w:val="left"/>
      </w:pPr>
      <w:r>
        <w:rPr>
          <w:color w:val="003946"/>
        </w:rPr>
        <w:t>Schicht 6: Darstellungsschicht</w:t>
      </w:r>
    </w:p>
    <w:p w14:paraId="25A78DA7" w14:textId="77777777" w:rsidR="004C7D87" w:rsidRDefault="004C7D87">
      <w:pPr>
        <w:pStyle w:val="Textkrper"/>
        <w:spacing w:before="4"/>
        <w:rPr>
          <w:sz w:val="26"/>
        </w:rPr>
      </w:pPr>
    </w:p>
    <w:p w14:paraId="25A78DA8" w14:textId="77777777" w:rsidR="004C7D87" w:rsidRDefault="00EB0868">
      <w:pPr>
        <w:pStyle w:val="Textkrper"/>
        <w:spacing w:line="268" w:lineRule="auto"/>
        <w:ind w:left="957" w:right="2261" w:hanging="1"/>
        <w:jc w:val="both"/>
      </w:pPr>
      <w:r>
        <w:rPr>
          <w:color w:val="231F20"/>
        </w:rPr>
        <w:t xml:space="preserve">Auf Senderseite empfängt die Darstellungsschicht die Nachricht von der Anwendungsschicht und formatiert sie mithilfe verschiedener Codierungsverfahren mit der gewünschten Datenstruktur. Bei dieser Codierung werden die Daten zudem für die nachfolgende Schicht komprimiert. Auf Empfängerseite werden in dieser Schicht Daten von der Sitzungsschicht empfangen, dekomprimiert, decodiert und für die Darstellung in der Anwendungsschicht formatiert. Beispiele für Protokolle der Darstellungsschicht sind SSL (Secure Sockets Layer), HTTP/HTML (Agent), FTP (File Transfer Protocol), </w:t>
      </w:r>
      <w:proofErr w:type="spellStart"/>
      <w:r>
        <w:rPr>
          <w:color w:val="231F20"/>
        </w:rPr>
        <w:t>AppleTalk</w:t>
      </w:r>
      <w:proofErr w:type="spellEnd"/>
      <w:r>
        <w:rPr>
          <w:color w:val="231F20"/>
        </w:rPr>
        <w:t xml:space="preserve"> </w:t>
      </w:r>
      <w:proofErr w:type="spellStart"/>
      <w:r>
        <w:rPr>
          <w:color w:val="231F20"/>
        </w:rPr>
        <w:t>Filing</w:t>
      </w:r>
      <w:proofErr w:type="spellEnd"/>
      <w:r>
        <w:rPr>
          <w:color w:val="231F20"/>
        </w:rPr>
        <w:t xml:space="preserve"> Protocol und Telnet (Knipp et al., 2002).</w:t>
      </w:r>
    </w:p>
    <w:p w14:paraId="25A78DA9" w14:textId="77777777" w:rsidR="004C7D87" w:rsidRDefault="004C7D87">
      <w:pPr>
        <w:pStyle w:val="Textkrper"/>
        <w:rPr>
          <w:sz w:val="24"/>
        </w:rPr>
      </w:pPr>
    </w:p>
    <w:p w14:paraId="25A78DAA" w14:textId="77777777" w:rsidR="004C7D87" w:rsidRDefault="00EB0868">
      <w:pPr>
        <w:pStyle w:val="berschrift6"/>
        <w:ind w:left="957"/>
        <w:jc w:val="left"/>
      </w:pPr>
      <w:r>
        <w:rPr>
          <w:color w:val="003946"/>
        </w:rPr>
        <w:t>Schicht 5: Sitzungsschicht</w:t>
      </w:r>
    </w:p>
    <w:p w14:paraId="25A78DAB" w14:textId="77777777" w:rsidR="004C7D87" w:rsidRDefault="004C7D87">
      <w:pPr>
        <w:pStyle w:val="Textkrper"/>
        <w:spacing w:before="4"/>
        <w:rPr>
          <w:sz w:val="26"/>
        </w:rPr>
      </w:pPr>
    </w:p>
    <w:p w14:paraId="25A78DAC" w14:textId="77777777" w:rsidR="004C7D87" w:rsidRDefault="00EB0868">
      <w:pPr>
        <w:pStyle w:val="Textkrper"/>
        <w:spacing w:before="1" w:line="268" w:lineRule="auto"/>
        <w:ind w:left="957" w:right="2261" w:hanging="1"/>
        <w:jc w:val="both"/>
      </w:pPr>
      <w:r>
        <w:rPr>
          <w:color w:val="231F20"/>
        </w:rPr>
        <w:t xml:space="preserve">Die Sitzungsschicht ist für das Aufbauen, Aufrechterhalten und Beenden von Kommunikationssitzungen zwischen Endbenutzern verantwortlich. Darüber hinaus werden die Endbenutzer in dieser Schicht für verschiedene Kommunikationsmodi (Simplex, Halbduplex oder Duplex) synchronisiert. So kann Knoten A z. B. Daten an </w:t>
      </w:r>
      <w:r>
        <w:rPr>
          <w:color w:val="231F20"/>
        </w:rPr>
        <w:lastRenderedPageBreak/>
        <w:t>Knoten B übertragen, eine Übertragung von Daten in die umgekehrte Richtung ist jedoch nicht möglich. Halbduplexverbindungen unterstützen die Kommunikation in beide Richtungen, sodass sowohl Knoten A als auch Knoten B Daten an den jeweils anderen übertragen kann. Allerdings ist diese Übertragung nicht gleichzeitig möglich. Bei der Duplexkommunikation kann die Übermittlung in beide Richtungen</w:t>
      </w:r>
    </w:p>
    <w:p w14:paraId="25A78DAD" w14:textId="77777777" w:rsidR="004C7D87" w:rsidRDefault="004C7D87">
      <w:pPr>
        <w:spacing w:line="268" w:lineRule="auto"/>
        <w:jc w:val="both"/>
        <w:sectPr w:rsidR="004C7D87">
          <w:pgSz w:w="11910" w:h="16840"/>
          <w:pgMar w:top="960" w:right="400" w:bottom="680" w:left="460" w:header="0" w:footer="486" w:gutter="0"/>
          <w:cols w:space="720"/>
        </w:sectPr>
      </w:pPr>
    </w:p>
    <w:p w14:paraId="25A78DAE" w14:textId="77777777" w:rsidR="004C7D87" w:rsidRDefault="004C7D87">
      <w:pPr>
        <w:pStyle w:val="Textkrper"/>
      </w:pPr>
    </w:p>
    <w:p w14:paraId="25A78DAF" w14:textId="77777777" w:rsidR="004C7D87" w:rsidRDefault="004C7D87">
      <w:pPr>
        <w:pStyle w:val="Textkrper"/>
      </w:pPr>
    </w:p>
    <w:p w14:paraId="25A78DB0" w14:textId="77777777" w:rsidR="004C7D87" w:rsidRDefault="004C7D87">
      <w:pPr>
        <w:pStyle w:val="Textkrper"/>
      </w:pPr>
    </w:p>
    <w:p w14:paraId="25A78DB1" w14:textId="77777777" w:rsidR="004C7D87" w:rsidRDefault="004C7D87">
      <w:pPr>
        <w:pStyle w:val="Textkrper"/>
      </w:pPr>
    </w:p>
    <w:p w14:paraId="25A78DB2" w14:textId="77777777" w:rsidR="004C7D87" w:rsidRDefault="004C7D87">
      <w:pPr>
        <w:pStyle w:val="Textkrper"/>
      </w:pPr>
    </w:p>
    <w:p w14:paraId="25A78DB3" w14:textId="77777777" w:rsidR="004C7D87" w:rsidRDefault="004C7D87">
      <w:pPr>
        <w:pStyle w:val="Textkrper"/>
      </w:pPr>
    </w:p>
    <w:p w14:paraId="25A78DB4" w14:textId="77777777" w:rsidR="004C7D87" w:rsidRDefault="004C7D87">
      <w:pPr>
        <w:pStyle w:val="Textkrper"/>
      </w:pPr>
    </w:p>
    <w:p w14:paraId="25A78DB5" w14:textId="77777777" w:rsidR="004C7D87" w:rsidRDefault="004C7D87">
      <w:pPr>
        <w:pStyle w:val="Textkrper"/>
        <w:spacing w:before="6"/>
      </w:pPr>
    </w:p>
    <w:p w14:paraId="25A78DB6" w14:textId="77777777" w:rsidR="004C7D87" w:rsidRDefault="00EB0868">
      <w:pPr>
        <w:pStyle w:val="Textkrper"/>
        <w:spacing w:before="99" w:line="268" w:lineRule="auto"/>
        <w:ind w:left="2204" w:right="1013" w:hanging="1"/>
        <w:jc w:val="both"/>
      </w:pPr>
      <w:r>
        <w:rPr>
          <w:color w:val="231F20"/>
        </w:rPr>
        <w:t>gleichzeitig erfolgen (</w:t>
      </w:r>
      <w:proofErr w:type="spellStart"/>
      <w:r>
        <w:rPr>
          <w:color w:val="231F20"/>
        </w:rPr>
        <w:t>Forouzan</w:t>
      </w:r>
      <w:proofErr w:type="spellEnd"/>
      <w:r>
        <w:rPr>
          <w:color w:val="231F20"/>
        </w:rPr>
        <w:t>, 2013). Ein gängiges Beispiel für einen Dienst der Sitzungsschicht ist die Benutzeranmeldung bei einem Server über einen Webbrowser. Die Sitzungsschicht stellt die Verbindung her, erfasst Sitzungszeiten und schließt die Verbindung, sobald der Benutzer sich abmeldet oder die Sitzung abläuft.</w:t>
      </w:r>
    </w:p>
    <w:p w14:paraId="25A78DB7" w14:textId="77777777" w:rsidR="004C7D87" w:rsidRDefault="004C7D87">
      <w:pPr>
        <w:pStyle w:val="Textkrper"/>
        <w:rPr>
          <w:sz w:val="24"/>
        </w:rPr>
      </w:pPr>
    </w:p>
    <w:p w14:paraId="25A78DB8" w14:textId="77777777" w:rsidR="004C7D87" w:rsidRDefault="00EB0868">
      <w:pPr>
        <w:pStyle w:val="berschrift6"/>
        <w:jc w:val="left"/>
      </w:pPr>
      <w:r>
        <w:rPr>
          <w:color w:val="003946"/>
        </w:rPr>
        <w:t>Schicht 4: Transportschicht</w:t>
      </w:r>
    </w:p>
    <w:p w14:paraId="25A78DB9" w14:textId="77777777" w:rsidR="004C7D87" w:rsidRDefault="004C7D87">
      <w:pPr>
        <w:pStyle w:val="Textkrper"/>
        <w:spacing w:before="5"/>
        <w:rPr>
          <w:sz w:val="26"/>
        </w:rPr>
      </w:pPr>
    </w:p>
    <w:p w14:paraId="25A78DBA" w14:textId="77777777" w:rsidR="004C7D87" w:rsidRDefault="00EB0868">
      <w:pPr>
        <w:pStyle w:val="Textkrper"/>
        <w:spacing w:line="268" w:lineRule="auto"/>
        <w:ind w:left="2204" w:right="1014"/>
        <w:jc w:val="both"/>
      </w:pPr>
      <w:r>
        <w:rPr>
          <w:color w:val="231F20"/>
        </w:rPr>
        <w:t>In dieser Schicht werden Dienste für eine zuverlässige Datenübertragung bereitgestellt. Auf Senderseite empfängt die Transportschicht Daten von der nächsthöheren Schicht, unterteilt die Daten in Segmente und fügt zusätzliche Bits hinzu, um eine zuverlässige Datenübertragung sicherzustellen. Die Dienste für eine zuverlässige Datenübertragung umfassen Fehlerkorrekturverfahren, Flusskontrolle, Überlastungskontrolle sowie die Erkennung von Datenverlust und die erneute Übermittlung dieser Daten.</w:t>
      </w:r>
    </w:p>
    <w:p w14:paraId="25A78DBB" w14:textId="77777777" w:rsidR="004C7D87" w:rsidRDefault="004C7D87">
      <w:pPr>
        <w:pStyle w:val="Textkrper"/>
        <w:rPr>
          <w:sz w:val="24"/>
        </w:rPr>
      </w:pPr>
    </w:p>
    <w:p w14:paraId="25A78DBC" w14:textId="77777777" w:rsidR="004C7D87" w:rsidRDefault="00EB0868">
      <w:pPr>
        <w:pStyle w:val="berschrift6"/>
        <w:jc w:val="left"/>
      </w:pPr>
      <w:r>
        <w:rPr>
          <w:color w:val="003946"/>
        </w:rPr>
        <w:t>Schicht 3: Vermittlungsschicht</w:t>
      </w:r>
    </w:p>
    <w:p w14:paraId="25A78DBD" w14:textId="77777777" w:rsidR="004C7D87" w:rsidRDefault="004C7D87">
      <w:pPr>
        <w:pStyle w:val="Textkrper"/>
        <w:spacing w:before="4"/>
        <w:rPr>
          <w:sz w:val="26"/>
        </w:rPr>
      </w:pPr>
    </w:p>
    <w:p w14:paraId="25A78DBE" w14:textId="77777777" w:rsidR="004C7D87" w:rsidRDefault="00EB0868">
      <w:pPr>
        <w:pStyle w:val="Textkrper"/>
        <w:spacing w:line="268" w:lineRule="auto"/>
        <w:ind w:left="2204" w:right="1014" w:hanging="1"/>
        <w:jc w:val="both"/>
      </w:pPr>
      <w:r>
        <w:rPr>
          <w:color w:val="231F20"/>
        </w:rPr>
        <w:t>Die Vermittlungsschicht empfängt Daten von der Transportschicht und fügt Routinginformationen zu diesen Daten hinzu. Die beiden wichtigsten Dienste dieser Schicht sind Paketweiterleitung und Routing. Bei der Paketweiterleitung werden Daten in erster Linie an den geeigneten Ausgangsport des Routers weitergeleitet. Der Routingdienst bestimmt den besten Pfad zwischen den Endbenutzern.</w:t>
      </w:r>
    </w:p>
    <w:p w14:paraId="25A78DBF" w14:textId="77777777" w:rsidR="004C7D87" w:rsidRDefault="004C7D87">
      <w:pPr>
        <w:pStyle w:val="Textkrper"/>
        <w:rPr>
          <w:sz w:val="24"/>
        </w:rPr>
      </w:pPr>
    </w:p>
    <w:p w14:paraId="25A78DC0" w14:textId="77777777" w:rsidR="004C7D87" w:rsidRDefault="00EB0868">
      <w:pPr>
        <w:pStyle w:val="berschrift6"/>
        <w:jc w:val="left"/>
      </w:pPr>
      <w:r>
        <w:rPr>
          <w:color w:val="003946"/>
        </w:rPr>
        <w:t>Schicht 2: Sicherungsschicht</w:t>
      </w:r>
    </w:p>
    <w:p w14:paraId="25A78DC1" w14:textId="77777777" w:rsidR="004C7D87" w:rsidRDefault="004C7D87">
      <w:pPr>
        <w:pStyle w:val="Textkrper"/>
        <w:spacing w:before="5"/>
        <w:rPr>
          <w:sz w:val="26"/>
        </w:rPr>
      </w:pPr>
    </w:p>
    <w:p w14:paraId="25A78DC2" w14:textId="77777777" w:rsidR="004C7D87" w:rsidRDefault="00EB0868">
      <w:pPr>
        <w:pStyle w:val="Textkrper"/>
        <w:spacing w:line="268" w:lineRule="auto"/>
        <w:ind w:left="2204" w:right="1015" w:hanging="1"/>
        <w:jc w:val="both"/>
      </w:pPr>
      <w:r>
        <w:rPr>
          <w:color w:val="231F20"/>
        </w:rPr>
        <w:t>Die Sicherungsschicht ermöglicht den Übergang von logischen zu physikalischen Daten. In dieser Schicht werden Daten als logische Bits von der Vermittlungsschicht empfangen. Diese logischen Bits werden in physikalische Bits umgewandelt (in Form von elektrischen oder elektromagnetischen Signalen). Außerdem bietet diese Schicht eine Zugriffssteuerung (Media Access Control, MAC) und Synchronisierung zwischen Sender und Empfänger. Wie bei der Transportschicht werden zudem Mechanismen für Fehlererkennung und Flusskontrolle bereitgestellt.</w:t>
      </w:r>
    </w:p>
    <w:p w14:paraId="25A78DC3" w14:textId="77777777" w:rsidR="004C7D87" w:rsidRDefault="004C7D87">
      <w:pPr>
        <w:pStyle w:val="Textkrper"/>
        <w:rPr>
          <w:sz w:val="24"/>
        </w:rPr>
      </w:pPr>
    </w:p>
    <w:p w14:paraId="25A78DC4" w14:textId="77777777" w:rsidR="004C7D87" w:rsidRDefault="00EB0868">
      <w:pPr>
        <w:pStyle w:val="berschrift6"/>
        <w:jc w:val="left"/>
      </w:pPr>
      <w:r>
        <w:rPr>
          <w:color w:val="003946"/>
        </w:rPr>
        <w:t>Schicht 1: Bitübertragungsschicht</w:t>
      </w:r>
    </w:p>
    <w:p w14:paraId="25A78DC5" w14:textId="77777777" w:rsidR="004C7D87" w:rsidRDefault="004C7D87">
      <w:pPr>
        <w:pStyle w:val="Textkrper"/>
        <w:spacing w:before="4"/>
        <w:rPr>
          <w:sz w:val="26"/>
        </w:rPr>
      </w:pPr>
    </w:p>
    <w:p w14:paraId="25A78DC6" w14:textId="77777777" w:rsidR="004C7D87" w:rsidRDefault="00EB0868">
      <w:pPr>
        <w:pStyle w:val="Textkrper"/>
        <w:spacing w:before="1" w:line="268" w:lineRule="auto"/>
        <w:ind w:left="2204" w:right="1014" w:hanging="1"/>
        <w:jc w:val="both"/>
      </w:pPr>
      <w:r>
        <w:rPr>
          <w:color w:val="231F20"/>
        </w:rPr>
        <w:t>Die Bitübertragungsschicht ist das verbindende Element zwischen Netzwerkknoten. In dieser Schicht werden Daten als elektrische, elektromagnetische oder optische Signale übertragen. Die beliebtesten physikalischen Verbindungen sind Koaxialkabel, Twisted-Pair-Kabel, Glasfaserkabel, WLAN-Verbindungen, Mikrowellensignale und Funksignale.</w:t>
      </w:r>
    </w:p>
    <w:p w14:paraId="25A78DC7" w14:textId="77777777" w:rsidR="004C7D87" w:rsidRDefault="004C7D87">
      <w:pPr>
        <w:pStyle w:val="Textkrper"/>
        <w:rPr>
          <w:sz w:val="24"/>
        </w:rPr>
      </w:pPr>
    </w:p>
    <w:p w14:paraId="25A78DC8" w14:textId="77777777" w:rsidR="004C7D87" w:rsidRDefault="00EB0868">
      <w:pPr>
        <w:pStyle w:val="berschrift6"/>
        <w:spacing w:before="198"/>
        <w:jc w:val="left"/>
      </w:pPr>
      <w:r>
        <w:rPr>
          <w:color w:val="003946"/>
        </w:rPr>
        <w:t>Protokolldateneinheit und Adressierung</w:t>
      </w:r>
    </w:p>
    <w:p w14:paraId="25A78DC9" w14:textId="77777777" w:rsidR="004C7D87" w:rsidRDefault="004C7D87">
      <w:pPr>
        <w:pStyle w:val="Textkrper"/>
        <w:spacing w:before="5"/>
        <w:rPr>
          <w:sz w:val="26"/>
        </w:rPr>
      </w:pPr>
    </w:p>
    <w:p w14:paraId="25A78DCA" w14:textId="77777777" w:rsidR="004C7D87" w:rsidRDefault="00EB0868">
      <w:pPr>
        <w:pStyle w:val="Textkrper"/>
        <w:spacing w:line="268" w:lineRule="auto"/>
        <w:ind w:left="2204" w:right="1014" w:hanging="1"/>
        <w:jc w:val="both"/>
      </w:pPr>
      <w:r>
        <w:rPr>
          <w:color w:val="231F20"/>
        </w:rPr>
        <w:t xml:space="preserve">Wenn ein Sender Daten überträgt, durchlaufen diese Daten alle sieben Schichten. In jeder Schicht werden die Daten, die von der nächsthöheren Schicht empfangen wurden, um zusätzliche Bits erweitert. Die Dateneinheit einer Schicht wird üblicherweise als Protokolldateneinheit (Protocol Data Unit, PDU) bezeichnet. In den </w:t>
      </w:r>
      <w:r>
        <w:rPr>
          <w:color w:val="231F20"/>
        </w:rPr>
        <w:lastRenderedPageBreak/>
        <w:t>verschiedenen Schichten werden unterschiedliche Elemente als PDU verwendet, die sich aus je zwei Komponenten zusammensetzen: Header und Payload. Die von der nächsthöheren Schicht empfangenen Daten werden als Payload bezeichnet, die zu den empfangenen Daten hinzugefügten Bits sind die Headerbits bzw. der Header. Die Headerbits umfassen die</w:t>
      </w:r>
    </w:p>
    <w:p w14:paraId="25A78DCB" w14:textId="77777777" w:rsidR="004C7D87" w:rsidRDefault="004C7D87">
      <w:pPr>
        <w:spacing w:line="268" w:lineRule="auto"/>
        <w:jc w:val="both"/>
        <w:sectPr w:rsidR="004C7D87">
          <w:pgSz w:w="11910" w:h="16840"/>
          <w:pgMar w:top="960" w:right="400" w:bottom="680" w:left="460" w:header="0" w:footer="486" w:gutter="0"/>
          <w:cols w:space="720"/>
        </w:sectPr>
      </w:pPr>
    </w:p>
    <w:p w14:paraId="25A78DCC" w14:textId="77777777" w:rsidR="004C7D87" w:rsidRDefault="004C7D87">
      <w:pPr>
        <w:pStyle w:val="Textkrper"/>
      </w:pPr>
    </w:p>
    <w:p w14:paraId="25A78DCD" w14:textId="77777777" w:rsidR="004C7D87" w:rsidRDefault="004C7D87">
      <w:pPr>
        <w:pStyle w:val="Textkrper"/>
      </w:pPr>
    </w:p>
    <w:p w14:paraId="25A78DCE" w14:textId="77777777" w:rsidR="004C7D87" w:rsidRDefault="00EB0868">
      <w:pPr>
        <w:ind w:left="957"/>
        <w:rPr>
          <w:sz w:val="18"/>
        </w:rPr>
      </w:pPr>
      <w:r>
        <w:rPr>
          <w:color w:val="003946"/>
          <w:sz w:val="18"/>
        </w:rPr>
        <w:t>Kommunikationsprotokolle</w:t>
      </w:r>
    </w:p>
    <w:p w14:paraId="25A78DCF" w14:textId="77777777" w:rsidR="004C7D87" w:rsidRDefault="004C7D87">
      <w:pPr>
        <w:pStyle w:val="Textkrper"/>
      </w:pPr>
    </w:p>
    <w:p w14:paraId="25A78DD0" w14:textId="77777777" w:rsidR="004C7D87" w:rsidRDefault="004C7D87">
      <w:pPr>
        <w:pStyle w:val="Textkrper"/>
      </w:pPr>
    </w:p>
    <w:p w14:paraId="25A78DD1" w14:textId="77777777" w:rsidR="004C7D87" w:rsidRDefault="004C7D87">
      <w:pPr>
        <w:pStyle w:val="Textkrper"/>
      </w:pPr>
    </w:p>
    <w:p w14:paraId="25A78DD2" w14:textId="77777777" w:rsidR="004C7D87" w:rsidRDefault="004C7D87">
      <w:pPr>
        <w:pStyle w:val="Textkrper"/>
      </w:pPr>
    </w:p>
    <w:p w14:paraId="25A78DD3" w14:textId="77777777" w:rsidR="004C7D87" w:rsidRDefault="004C7D87">
      <w:pPr>
        <w:pStyle w:val="Textkrper"/>
        <w:spacing w:before="6"/>
        <w:rPr>
          <w:sz w:val="22"/>
        </w:rPr>
      </w:pPr>
    </w:p>
    <w:p w14:paraId="25A78DD4" w14:textId="77777777" w:rsidR="004C7D87" w:rsidRDefault="00EB0868">
      <w:pPr>
        <w:pStyle w:val="Textkrper"/>
        <w:spacing w:before="99" w:line="268" w:lineRule="auto"/>
        <w:ind w:left="957" w:right="2261" w:hanging="1"/>
        <w:jc w:val="both"/>
      </w:pPr>
      <w:r>
        <w:rPr>
          <w:color w:val="231F20"/>
        </w:rPr>
        <w:t>Dienstinformationen sowie die Schichtadressen von Sender und Empfänger. Ein Header der Transportschicht umfasst z. B. die Portnummern, bei der Vermittlungsschicht sind die IP-Adressen enthalten und der Header der Sicherungsschicht enthält die MAC-Adressen von Sender und Empfänger. Diese Elemente sind im Folgenden näher beschrieben:</w:t>
      </w:r>
    </w:p>
    <w:p w14:paraId="25A78DD5" w14:textId="77777777" w:rsidR="004C7D87" w:rsidRDefault="004C7D87">
      <w:pPr>
        <w:pStyle w:val="Textkrper"/>
        <w:spacing w:before="4"/>
        <w:rPr>
          <w:sz w:val="22"/>
        </w:rPr>
      </w:pPr>
    </w:p>
    <w:p w14:paraId="25A78DD6" w14:textId="77777777" w:rsidR="004C7D87" w:rsidRDefault="00EB0868">
      <w:pPr>
        <w:pStyle w:val="Listenabsatz"/>
        <w:numPr>
          <w:ilvl w:val="0"/>
          <w:numId w:val="20"/>
        </w:numPr>
        <w:tabs>
          <w:tab w:val="left" w:pos="1237"/>
          <w:tab w:val="left" w:pos="1238"/>
        </w:tabs>
        <w:spacing w:before="1" w:line="268" w:lineRule="auto"/>
        <w:ind w:right="2274"/>
        <w:rPr>
          <w:sz w:val="20"/>
        </w:rPr>
      </w:pPr>
      <w:r>
        <w:rPr>
          <w:color w:val="231F20"/>
          <w:sz w:val="20"/>
        </w:rPr>
        <w:t xml:space="preserve">Eine Portnummer ist eine 16 Bit große Nummer zur Adressierung eines Anwendungsprogramms, das auf einem sendenden oder empfangenden Endknoten installiert ist. Der Port 80 wird beispielsweise für HTTP-Webdienste (Hypertext Transfer Protocol) und der Port 993 für sichere Mailübertragungen eingesetzt. Eine Liste mit Portnummern der Transportschicht finden Sie auf der Website der Internet </w:t>
      </w:r>
      <w:proofErr w:type="spellStart"/>
      <w:r>
        <w:rPr>
          <w:color w:val="231F20"/>
          <w:sz w:val="20"/>
        </w:rPr>
        <w:t>Assigned</w:t>
      </w:r>
      <w:proofErr w:type="spellEnd"/>
      <w:r>
        <w:rPr>
          <w:color w:val="231F20"/>
          <w:sz w:val="20"/>
        </w:rPr>
        <w:t xml:space="preserve"> Numbers Authority (Internet </w:t>
      </w:r>
      <w:proofErr w:type="spellStart"/>
      <w:r>
        <w:rPr>
          <w:color w:val="231F20"/>
          <w:sz w:val="20"/>
        </w:rPr>
        <w:t>Assigned</w:t>
      </w:r>
      <w:proofErr w:type="spellEnd"/>
      <w:r>
        <w:rPr>
          <w:color w:val="231F20"/>
          <w:sz w:val="20"/>
        </w:rPr>
        <w:t xml:space="preserve"> Numbers Authority (IANA), ohne Jahresangabe).</w:t>
      </w:r>
    </w:p>
    <w:p w14:paraId="25A78DD7" w14:textId="77777777" w:rsidR="004C7D87" w:rsidRDefault="00EB0868">
      <w:pPr>
        <w:pStyle w:val="Listenabsatz"/>
        <w:numPr>
          <w:ilvl w:val="0"/>
          <w:numId w:val="20"/>
        </w:numPr>
        <w:tabs>
          <w:tab w:val="left" w:pos="1237"/>
          <w:tab w:val="left" w:pos="1238"/>
        </w:tabs>
        <w:spacing w:line="268" w:lineRule="auto"/>
        <w:ind w:right="2306"/>
        <w:rPr>
          <w:sz w:val="20"/>
        </w:rPr>
      </w:pPr>
      <w:r>
        <w:rPr>
          <w:color w:val="231F20"/>
          <w:sz w:val="20"/>
        </w:rPr>
        <w:t>Eine IP-Adresse (Internet Protocol, Internetprotokoll) ist eine 32 Bit lange Nummer, die einem Endgerät zugewiesen ist. Genauer gesagt wird mit dieser Nummer das Betriebssystem des Endknotens gekennzeichnet. Jedes Gerät (z. B. ein Laptop, Smartphone oder Router), das mit dem Internet oder einem LAN (</w:t>
      </w:r>
      <w:proofErr w:type="spellStart"/>
      <w:r>
        <w:rPr>
          <w:color w:val="231F20"/>
          <w:sz w:val="20"/>
        </w:rPr>
        <w:t>Local</w:t>
      </w:r>
      <w:proofErr w:type="spellEnd"/>
      <w:r>
        <w:rPr>
          <w:color w:val="231F20"/>
          <w:sz w:val="20"/>
        </w:rPr>
        <w:t xml:space="preserve"> Area Network) verbunden ist, erhält eine IP-Adresse.</w:t>
      </w:r>
    </w:p>
    <w:p w14:paraId="25A78DD8" w14:textId="77777777" w:rsidR="004C7D87" w:rsidRDefault="00EB0868">
      <w:pPr>
        <w:pStyle w:val="Listenabsatz"/>
        <w:numPr>
          <w:ilvl w:val="0"/>
          <w:numId w:val="20"/>
        </w:numPr>
        <w:tabs>
          <w:tab w:val="left" w:pos="1237"/>
          <w:tab w:val="left" w:pos="1238"/>
        </w:tabs>
        <w:spacing w:line="268" w:lineRule="auto"/>
        <w:ind w:right="2664"/>
        <w:rPr>
          <w:sz w:val="20"/>
        </w:rPr>
      </w:pPr>
      <w:r>
        <w:rPr>
          <w:color w:val="231F20"/>
          <w:sz w:val="20"/>
        </w:rPr>
        <w:t>Eine MAC-Adresse ist eine Nummer aus 48 Bits, die das Gerät eines Netzwerkknotens in der Sicherungsschicht kennzeichnet.</w:t>
      </w:r>
    </w:p>
    <w:p w14:paraId="25A78DD9" w14:textId="77777777" w:rsidR="004C7D87" w:rsidRDefault="00EB0868">
      <w:pPr>
        <w:pStyle w:val="Listenabsatz"/>
        <w:numPr>
          <w:ilvl w:val="0"/>
          <w:numId w:val="20"/>
        </w:numPr>
        <w:tabs>
          <w:tab w:val="left" w:pos="1237"/>
          <w:tab w:val="left" w:pos="1238"/>
        </w:tabs>
        <w:spacing w:line="268" w:lineRule="auto"/>
        <w:ind w:right="2343"/>
        <w:rPr>
          <w:sz w:val="20"/>
        </w:rPr>
      </w:pPr>
      <w:r>
        <w:rPr>
          <w:color w:val="231F20"/>
          <w:sz w:val="20"/>
        </w:rPr>
        <w:t>Die Socket-Adresse ist eine Kombination aus einer IP-Adresse und einer Portnummer (</w:t>
      </w:r>
      <w:proofErr w:type="spellStart"/>
      <w:r>
        <w:rPr>
          <w:color w:val="231F20"/>
          <w:sz w:val="20"/>
        </w:rPr>
        <w:t>Forouzan</w:t>
      </w:r>
      <w:proofErr w:type="spellEnd"/>
      <w:r>
        <w:rPr>
          <w:color w:val="231F20"/>
          <w:sz w:val="20"/>
        </w:rPr>
        <w:t>, 2013).</w:t>
      </w:r>
    </w:p>
    <w:p w14:paraId="25A78DDA" w14:textId="77777777" w:rsidR="004C7D87" w:rsidRDefault="004C7D87">
      <w:pPr>
        <w:pStyle w:val="Textkrper"/>
        <w:spacing w:before="3"/>
        <w:rPr>
          <w:sz w:val="22"/>
        </w:rPr>
      </w:pPr>
    </w:p>
    <w:p w14:paraId="25A78DDB" w14:textId="77777777" w:rsidR="004C7D87" w:rsidRDefault="00EB0868">
      <w:pPr>
        <w:pStyle w:val="Textkrper"/>
        <w:spacing w:line="268" w:lineRule="auto"/>
        <w:ind w:left="957" w:right="2263" w:hanging="1"/>
        <w:jc w:val="both"/>
      </w:pPr>
      <w:r>
        <w:rPr>
          <w:color w:val="231F20"/>
        </w:rPr>
        <w:t>Die folgende Abbildung zeigt die Architektur des ISO-Modells, die Schichtnamen, die Namen der Protokolldateneinheiten der einzelnen Schichten sowie die zugehörigen Schichtadressen.</w:t>
      </w:r>
    </w:p>
    <w:p w14:paraId="25A78DDC" w14:textId="77777777" w:rsidR="004C7D87" w:rsidRDefault="00EB0868">
      <w:pPr>
        <w:pStyle w:val="Textkrper"/>
        <w:spacing w:before="1"/>
        <w:rPr>
          <w:sz w:val="22"/>
        </w:rPr>
      </w:pPr>
      <w:r>
        <w:rPr>
          <w:noProof/>
        </w:rPr>
        <w:drawing>
          <wp:anchor distT="0" distB="0" distL="0" distR="0" simplePos="0" relativeHeight="39" behindDoc="0" locked="0" layoutInCell="1" allowOverlap="1" wp14:anchorId="25A796ED" wp14:editId="25A796EE">
            <wp:simplePos x="0" y="0"/>
            <wp:positionH relativeFrom="page">
              <wp:posOffset>900000</wp:posOffset>
            </wp:positionH>
            <wp:positionV relativeFrom="paragraph">
              <wp:posOffset>178344</wp:posOffset>
            </wp:positionV>
            <wp:extent cx="4893612" cy="3612451"/>
            <wp:effectExtent l="0" t="0" r="0" b="0"/>
            <wp:wrapTopAndBottom/>
            <wp:docPr id="17"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2.jpeg"/>
                    <pic:cNvPicPr/>
                  </pic:nvPicPr>
                  <pic:blipFill>
                    <a:blip r:embed="rId30" cstate="print"/>
                    <a:stretch>
                      <a:fillRect/>
                    </a:stretch>
                  </pic:blipFill>
                  <pic:spPr>
                    <a:xfrm>
                      <a:off x="0" y="0"/>
                      <a:ext cx="4893612" cy="3612451"/>
                    </a:xfrm>
                    <a:prstGeom prst="rect">
                      <a:avLst/>
                    </a:prstGeom>
                  </pic:spPr>
                </pic:pic>
              </a:graphicData>
            </a:graphic>
          </wp:anchor>
        </w:drawing>
      </w:r>
    </w:p>
    <w:p w14:paraId="25A78DDD" w14:textId="77777777" w:rsidR="004C7D87" w:rsidRDefault="004C7D87">
      <w:pPr>
        <w:sectPr w:rsidR="004C7D87">
          <w:pgSz w:w="11910" w:h="16840"/>
          <w:pgMar w:top="960" w:right="400" w:bottom="680" w:left="460" w:header="0" w:footer="486" w:gutter="0"/>
          <w:cols w:space="720"/>
        </w:sectPr>
      </w:pPr>
    </w:p>
    <w:p w14:paraId="25A78DDE" w14:textId="77777777" w:rsidR="004C7D87" w:rsidRDefault="004C7D87">
      <w:pPr>
        <w:pStyle w:val="Textkrper"/>
      </w:pPr>
    </w:p>
    <w:p w14:paraId="25A78DDF" w14:textId="77777777" w:rsidR="004C7D87" w:rsidRDefault="004C7D87">
      <w:pPr>
        <w:pStyle w:val="Textkrper"/>
      </w:pPr>
    </w:p>
    <w:p w14:paraId="25A78DE0" w14:textId="77777777" w:rsidR="004C7D87" w:rsidRDefault="004C7D87">
      <w:pPr>
        <w:pStyle w:val="Textkrper"/>
      </w:pPr>
    </w:p>
    <w:p w14:paraId="25A78DE1" w14:textId="77777777" w:rsidR="004C7D87" w:rsidRDefault="004C7D87">
      <w:pPr>
        <w:pStyle w:val="Textkrper"/>
      </w:pPr>
    </w:p>
    <w:p w14:paraId="25A78DE2" w14:textId="77777777" w:rsidR="004C7D87" w:rsidRDefault="004C7D87">
      <w:pPr>
        <w:pStyle w:val="Textkrper"/>
      </w:pPr>
    </w:p>
    <w:p w14:paraId="25A78DE3" w14:textId="77777777" w:rsidR="004C7D87" w:rsidRDefault="004C7D87">
      <w:pPr>
        <w:pStyle w:val="Textkrper"/>
      </w:pPr>
    </w:p>
    <w:p w14:paraId="25A78DE4" w14:textId="77777777" w:rsidR="004C7D87" w:rsidRDefault="004C7D87">
      <w:pPr>
        <w:pStyle w:val="Textkrper"/>
      </w:pPr>
    </w:p>
    <w:p w14:paraId="25A78DE5" w14:textId="77777777" w:rsidR="004C7D87" w:rsidRDefault="004C7D87">
      <w:pPr>
        <w:pStyle w:val="Textkrper"/>
      </w:pPr>
    </w:p>
    <w:p w14:paraId="25A78DE6" w14:textId="77777777" w:rsidR="004C7D87" w:rsidRDefault="00EB0868">
      <w:pPr>
        <w:pStyle w:val="berschrift3"/>
        <w:numPr>
          <w:ilvl w:val="1"/>
          <w:numId w:val="22"/>
        </w:numPr>
        <w:tabs>
          <w:tab w:val="left" w:pos="2772"/>
        </w:tabs>
        <w:spacing w:before="271"/>
        <w:ind w:hanging="568"/>
      </w:pPr>
      <w:r>
        <w:rPr>
          <w:color w:val="003946"/>
        </w:rPr>
        <w:t>Sicherungsschicht: Standards und Technologien</w:t>
      </w:r>
    </w:p>
    <w:p w14:paraId="25A78DE7" w14:textId="77777777" w:rsidR="004C7D87" w:rsidRDefault="00EB0868">
      <w:pPr>
        <w:pStyle w:val="Textkrper"/>
        <w:spacing w:before="266" w:line="268" w:lineRule="auto"/>
        <w:ind w:left="2204" w:right="1014"/>
        <w:jc w:val="both"/>
      </w:pPr>
      <w:r>
        <w:rPr>
          <w:color w:val="231F20"/>
        </w:rPr>
        <w:t>Die Sicherungsschicht ist die zweite Schicht und befindet sich unterhalb der Vermittlungsschicht und oberhalb der Bitübertragungsschicht. Diese Schicht wird auf einer Netzwerkkarte (Network Interface Controller, NIC) implementiert. Eine NIC ist eine Hardwarekomponente, mit der die Sicherungsschicht und die Bitübertragungsschicht verbunden werden. Zwei häufig verwendete NICs sind Ethernet- und WLAN-Netzwerkkarten. Oberhalb der Sicherungsschicht werden Daten logisch dargestellt. In der Bitübertragungsschicht werden Daten jedoch als elektrische oder elektromagnetische Wellen dargestellt. Über die Sicherungsschicht werden die logischen und physikalischen Schichten miteinander verbunden. Die Protokolldateneinheit dieser Schicht ist ein Frame. Im Frameheader wird das Datagramm oder Paket der Vermittlungsschicht gekapselt. Die Sicherungsschicht ist in zwei Unterschichten unterteilt: Logical Link Control (LLC) und Media Access Control (MAC). Die LLC-Unterschicht bietet Dienste für Fehlererkennung und Flusskontrolle, die MAC-Schicht Dienste für eine MAC-basierte Paketweiterleitung und Mehrfachzugriffskontrolle.</w:t>
      </w:r>
    </w:p>
    <w:p w14:paraId="25A78DE8" w14:textId="77777777" w:rsidR="004C7D87" w:rsidRDefault="004C7D87">
      <w:pPr>
        <w:pStyle w:val="Textkrper"/>
        <w:rPr>
          <w:sz w:val="24"/>
        </w:rPr>
      </w:pPr>
    </w:p>
    <w:p w14:paraId="25A78DE9" w14:textId="77777777" w:rsidR="004C7D87" w:rsidRDefault="00EB0868">
      <w:pPr>
        <w:pStyle w:val="berschrift6"/>
        <w:spacing w:before="198"/>
        <w:jc w:val="left"/>
      </w:pPr>
      <w:r>
        <w:rPr>
          <w:color w:val="003946"/>
        </w:rPr>
        <w:t>MAC</w:t>
      </w:r>
    </w:p>
    <w:p w14:paraId="25A78DEA" w14:textId="77777777" w:rsidR="004C7D87" w:rsidRDefault="004C7D87">
      <w:pPr>
        <w:pStyle w:val="Textkrper"/>
        <w:spacing w:before="5"/>
        <w:rPr>
          <w:sz w:val="26"/>
        </w:rPr>
      </w:pPr>
    </w:p>
    <w:p w14:paraId="25A78DEB" w14:textId="77777777" w:rsidR="004C7D87" w:rsidRDefault="00EB0868">
      <w:pPr>
        <w:pStyle w:val="Textkrper"/>
        <w:spacing w:line="268" w:lineRule="auto"/>
        <w:ind w:left="2204" w:right="1014"/>
        <w:jc w:val="both"/>
      </w:pPr>
      <w:r>
        <w:rPr>
          <w:color w:val="231F20"/>
        </w:rPr>
        <w:t>Die Adresse der Sicherungsschicht, die sogenannte MAC-Adresse, ist eine Hardwareadresse mit 48 Bits bzw. 6 Bytes. Jede Netzwerkkarte verfügt also über eine eindeutige MAC-Adresse. Die IP-Adresse der Vermittlungsschicht ist eine logische Adresse, die vom Benutzer ausgewählt oder bearbeitet werden kann. Die MAC-Adresse hingegen ist auf der Netzwerkkarte „eingebrannt“ und darf nicht von Benutzern geändert werden. Da ein Gerät jedoch über mehrere Netzwerkkarten verfügen kann, sind auch mehrere MAC-Adresse möglich. Auch bei Verwendung von virtuellen Maschinen (VMs) können mehrere MAC-Adressen für ein einziges Gerät verwendet werden. MAC-Adressen werden im Hexadezimalformat dargestellt. Dabei werden die einzelnen Bytes durch einen Doppelpunkt voneinander getrennt. Eine MAC-Adresse, bei der alle Bits auf 1 festgelegt sind (</w:t>
      </w:r>
      <w:proofErr w:type="gramStart"/>
      <w:r>
        <w:rPr>
          <w:color w:val="231F20"/>
        </w:rPr>
        <w:t>FF:FF</w:t>
      </w:r>
      <w:proofErr w:type="gramEnd"/>
      <w:r>
        <w:rPr>
          <w:color w:val="231F20"/>
        </w:rPr>
        <w:t xml:space="preserve">:FF:FF:FF:FF), wird Broadcast-Adresse genannt. Das </w:t>
      </w:r>
      <w:proofErr w:type="spellStart"/>
      <w:r>
        <w:rPr>
          <w:color w:val="231F20"/>
        </w:rPr>
        <w:t>Address</w:t>
      </w:r>
      <w:proofErr w:type="spellEnd"/>
      <w:r>
        <w:rPr>
          <w:color w:val="231F20"/>
        </w:rPr>
        <w:t xml:space="preserve"> Resolution Protocol (ARP) ist ein Protokoll der Vermittlungsschicht, mit dem sich die MAC-Adresse eines Hosts ermitteln lässt, dessen IP-Adresse bekannt ist. Dieser Vorgang ist im Request </w:t>
      </w:r>
      <w:proofErr w:type="spellStart"/>
      <w:r>
        <w:rPr>
          <w:color w:val="231F20"/>
        </w:rPr>
        <w:t>for</w:t>
      </w:r>
      <w:proofErr w:type="spellEnd"/>
      <w:r>
        <w:rPr>
          <w:color w:val="231F20"/>
        </w:rPr>
        <w:t xml:space="preserve"> Comments 903 (RFC 903) dokumentiert (</w:t>
      </w:r>
      <w:proofErr w:type="spellStart"/>
      <w:r>
        <w:rPr>
          <w:color w:val="231F20"/>
        </w:rPr>
        <w:t>Finlayson</w:t>
      </w:r>
      <w:proofErr w:type="spellEnd"/>
      <w:r>
        <w:rPr>
          <w:color w:val="231F20"/>
        </w:rPr>
        <w:t xml:space="preserve"> et al., 1984).</w:t>
      </w:r>
    </w:p>
    <w:p w14:paraId="25A78DEC" w14:textId="77777777" w:rsidR="004C7D87" w:rsidRDefault="004C7D87">
      <w:pPr>
        <w:pStyle w:val="Textkrper"/>
        <w:rPr>
          <w:sz w:val="24"/>
        </w:rPr>
      </w:pPr>
    </w:p>
    <w:p w14:paraId="25A78DED" w14:textId="77777777" w:rsidR="004C7D87" w:rsidRDefault="00EB0868">
      <w:pPr>
        <w:pStyle w:val="berschrift6"/>
        <w:spacing w:before="198"/>
      </w:pPr>
      <w:r>
        <w:rPr>
          <w:color w:val="003946"/>
        </w:rPr>
        <w:t>Fehlererkennung</w:t>
      </w:r>
    </w:p>
    <w:p w14:paraId="25A78DEE" w14:textId="77777777" w:rsidR="004C7D87" w:rsidRDefault="004C7D87">
      <w:pPr>
        <w:pStyle w:val="Textkrper"/>
        <w:spacing w:before="5"/>
        <w:rPr>
          <w:sz w:val="26"/>
        </w:rPr>
      </w:pPr>
    </w:p>
    <w:p w14:paraId="25A78DEF" w14:textId="77777777" w:rsidR="004C7D87" w:rsidRDefault="00EB0868">
      <w:pPr>
        <w:pStyle w:val="Textkrper"/>
        <w:spacing w:line="266" w:lineRule="auto"/>
        <w:ind w:left="2204" w:right="1014" w:hanging="1"/>
        <w:jc w:val="both"/>
        <w:rPr>
          <w:rFonts w:ascii="Courier New" w:hAnsi="Courier New"/>
          <w:sz w:val="18"/>
        </w:rPr>
      </w:pPr>
      <w:r>
        <w:rPr>
          <w:color w:val="231F20"/>
        </w:rPr>
        <w:t xml:space="preserve">In der Sicherungsschicht werden basierend auf den Payload-Bitwerten Fehlererkennungsbits (Error </w:t>
      </w:r>
      <w:proofErr w:type="spellStart"/>
      <w:r>
        <w:rPr>
          <w:color w:val="231F20"/>
        </w:rPr>
        <w:t>Detection</w:t>
      </w:r>
      <w:proofErr w:type="spellEnd"/>
      <w:r>
        <w:rPr>
          <w:color w:val="231F20"/>
        </w:rPr>
        <w:t xml:space="preserve"> Bits, EDBs) berechnet. Diese EDBs werden im Frameheader hinzugefügt. Auf Empfängerseite werden die EDBs erneut berechnet. Weichen die berechneten Fehlererkennungsbits von denen des Senders ab, wird ein Bitfehler ausgegeben. Stimmen die berechneten Fehlererkennungsbits mit denen des Senders überein, so wird kein Bitfehler ausgegeben. In der Sicherungsschicht werden Bitfehler mithilfe einer zyklischen Redundanzprüfung (</w:t>
      </w:r>
      <w:proofErr w:type="spellStart"/>
      <w:r>
        <w:rPr>
          <w:color w:val="231F20"/>
        </w:rPr>
        <w:t>Cyclic</w:t>
      </w:r>
      <w:proofErr w:type="spellEnd"/>
      <w:r>
        <w:rPr>
          <w:color w:val="231F20"/>
        </w:rPr>
        <w:t xml:space="preserve"> </w:t>
      </w:r>
      <w:proofErr w:type="spellStart"/>
      <w:r>
        <w:rPr>
          <w:color w:val="231F20"/>
        </w:rPr>
        <w:t>Redundancy</w:t>
      </w:r>
      <w:proofErr w:type="spellEnd"/>
      <w:r>
        <w:rPr>
          <w:color w:val="231F20"/>
        </w:rPr>
        <w:t xml:space="preserve"> Check, CRC) ermittelt. Dabei wählt der Sender zunächst die Anzahl von Bits in EDBs aus (dargestellt mit </w:t>
      </w:r>
      <w:r>
        <w:rPr>
          <w:rFonts w:ascii="Cambria" w:hAnsi="Cambria"/>
          <w:color w:val="231F20"/>
        </w:rPr>
        <w:t>r</w:t>
      </w:r>
      <w:r>
        <w:rPr>
          <w:color w:val="231F20"/>
        </w:rPr>
        <w:t xml:space="preserve">). Anschließend wird eine </w:t>
      </w:r>
      <w:r>
        <w:rPr>
          <w:rFonts w:ascii="Cambria" w:hAnsi="Cambria"/>
          <w:color w:val="231F20"/>
        </w:rPr>
        <w:t>r+1</w:t>
      </w:r>
      <w:r>
        <w:rPr>
          <w:color w:val="231F20"/>
        </w:rPr>
        <w:t xml:space="preserve">-Bitzahl </w:t>
      </w:r>
      <w:r>
        <w:rPr>
          <w:rFonts w:ascii="Cambria" w:hAnsi="Cambria"/>
          <w:color w:val="231F20"/>
        </w:rPr>
        <w:t>G</w:t>
      </w:r>
      <w:r>
        <w:rPr>
          <w:i/>
          <w:color w:val="231F20"/>
        </w:rPr>
        <w:t xml:space="preserve"> ausgewählt</w:t>
      </w:r>
      <w:r>
        <w:rPr>
          <w:color w:val="231F20"/>
        </w:rPr>
        <w:t xml:space="preserve">, der sogenannte Generator. Die Daten </w:t>
      </w:r>
      <w:r>
        <w:rPr>
          <w:rFonts w:ascii="Cambria" w:hAnsi="Cambria"/>
          <w:color w:val="231F20"/>
          <w:sz w:val="21"/>
        </w:rPr>
        <w:t xml:space="preserve">D </w:t>
      </w:r>
      <w:r>
        <w:rPr>
          <w:color w:val="231F20"/>
        </w:rPr>
        <w:t xml:space="preserve">werden dann mit </w:t>
      </w:r>
      <w:r>
        <w:rPr>
          <w:rFonts w:ascii="Cambria" w:hAnsi="Cambria"/>
          <w:color w:val="231F20"/>
          <w:sz w:val="21"/>
        </w:rPr>
        <w:t xml:space="preserve">r </w:t>
      </w:r>
      <w:r>
        <w:rPr>
          <w:color w:val="231F20"/>
        </w:rPr>
        <w:t xml:space="preserve">Nullen aufgefüllt. </w:t>
      </w:r>
      <w:r>
        <w:rPr>
          <w:rFonts w:ascii="Cambria" w:hAnsi="Cambria"/>
          <w:color w:val="231F20"/>
        </w:rPr>
        <w:t xml:space="preserve">D’ </w:t>
      </w:r>
      <w:r>
        <w:rPr>
          <w:color w:val="231F20"/>
        </w:rPr>
        <w:t xml:space="preserve">steht für die mit Nullen </w:t>
      </w:r>
      <w:r>
        <w:rPr>
          <w:color w:val="231F20"/>
        </w:rPr>
        <w:lastRenderedPageBreak/>
        <w:t xml:space="preserve">aufgefüllten Daten </w:t>
      </w:r>
      <w:r>
        <w:rPr>
          <w:rFonts w:ascii="Cambria" w:hAnsi="Cambria"/>
          <w:color w:val="231F20"/>
        </w:rPr>
        <w:t xml:space="preserve">D. </w:t>
      </w:r>
      <w:r>
        <w:rPr>
          <w:color w:val="231F20"/>
        </w:rPr>
        <w:t xml:space="preserve">Anschließend wird </w:t>
      </w:r>
      <w:r>
        <w:rPr>
          <w:rFonts w:ascii="Cambria" w:hAnsi="Cambria"/>
          <w:color w:val="231F20"/>
        </w:rPr>
        <w:t xml:space="preserve">D’ </w:t>
      </w:r>
      <w:r>
        <w:rPr>
          <w:color w:val="231F20"/>
        </w:rPr>
        <w:t xml:space="preserve">durch </w:t>
      </w:r>
      <w:r>
        <w:rPr>
          <w:rFonts w:ascii="Cambria" w:hAnsi="Cambria"/>
          <w:color w:val="231F20"/>
        </w:rPr>
        <w:t xml:space="preserve">G </w:t>
      </w:r>
      <w:r>
        <w:rPr>
          <w:color w:val="231F20"/>
        </w:rPr>
        <w:t xml:space="preserve">dividiert, um den Rest </w:t>
      </w:r>
      <w:r>
        <w:rPr>
          <w:rFonts w:ascii="Cambria" w:hAnsi="Cambria"/>
          <w:color w:val="231F20"/>
        </w:rPr>
        <w:t>R</w:t>
      </w:r>
      <w:r>
        <w:rPr>
          <w:color w:val="231F20"/>
        </w:rPr>
        <w:t xml:space="preserve"> zu berechnen. Der Rest </w:t>
      </w:r>
      <w:r>
        <w:rPr>
          <w:rFonts w:ascii="Cambria" w:hAnsi="Cambria"/>
          <w:color w:val="231F20"/>
        </w:rPr>
        <w:t xml:space="preserve">R </w:t>
      </w:r>
      <w:r>
        <w:rPr>
          <w:color w:val="231F20"/>
        </w:rPr>
        <w:t xml:space="preserve">wird in </w:t>
      </w:r>
      <w:r>
        <w:rPr>
          <w:rFonts w:ascii="Cambria" w:hAnsi="Cambria"/>
          <w:color w:val="231F20"/>
        </w:rPr>
        <w:t>r</w:t>
      </w:r>
      <w:r>
        <w:rPr>
          <w:i/>
          <w:color w:val="231F20"/>
        </w:rPr>
        <w:t xml:space="preserve"> </w:t>
      </w:r>
      <w:r>
        <w:rPr>
          <w:color w:val="231F20"/>
        </w:rPr>
        <w:t xml:space="preserve">Bits dargestellt, bei denen es sich um die gewünschten EDBs handelt. //Um den Vorgang zu beschleunigen, wird die Berechnung des Restwerts jedoch vereinfacht, indem Subtraktionen mithilfe von XOR-Funktionen (Exklusiv-ODER) durchgeführt werden. Beispiel: Wenn </w:t>
      </w:r>
      <w:r>
        <w:rPr>
          <w:rFonts w:ascii="Courier New" w:hAnsi="Courier New"/>
          <w:color w:val="231F20"/>
          <w:sz w:val="18"/>
        </w:rPr>
        <w:t xml:space="preserve">D = 11001010, G = 1011, </w:t>
      </w:r>
      <w:r>
        <w:rPr>
          <w:color w:val="231F20"/>
        </w:rPr>
        <w:t xml:space="preserve">dann gilt </w:t>
      </w:r>
      <w:r>
        <w:rPr>
          <w:rFonts w:ascii="Courier New" w:hAnsi="Courier New"/>
          <w:color w:val="231F20"/>
          <w:sz w:val="18"/>
        </w:rPr>
        <w:t>R = Rest von (D/G).</w:t>
      </w:r>
    </w:p>
    <w:p w14:paraId="25A78DF0" w14:textId="77777777" w:rsidR="004C7D87" w:rsidRDefault="004C7D87">
      <w:pPr>
        <w:spacing w:line="266" w:lineRule="auto"/>
        <w:jc w:val="both"/>
        <w:rPr>
          <w:rFonts w:ascii="Courier New" w:hAnsi="Courier New"/>
          <w:sz w:val="18"/>
        </w:rPr>
        <w:sectPr w:rsidR="004C7D87">
          <w:pgSz w:w="11910" w:h="16840"/>
          <w:pgMar w:top="960" w:right="400" w:bottom="680" w:left="460" w:header="0" w:footer="486" w:gutter="0"/>
          <w:cols w:space="720"/>
        </w:sectPr>
      </w:pPr>
    </w:p>
    <w:p w14:paraId="25A78DF1" w14:textId="77777777" w:rsidR="004C7D87" w:rsidRDefault="004C7D87">
      <w:pPr>
        <w:pStyle w:val="Textkrper"/>
        <w:rPr>
          <w:rFonts w:ascii="Courier New"/>
        </w:rPr>
      </w:pPr>
    </w:p>
    <w:p w14:paraId="25A78DF2" w14:textId="77777777" w:rsidR="004C7D87" w:rsidRDefault="004C7D87">
      <w:pPr>
        <w:pStyle w:val="Textkrper"/>
        <w:rPr>
          <w:rFonts w:ascii="Courier New"/>
          <w:sz w:val="21"/>
        </w:rPr>
      </w:pPr>
    </w:p>
    <w:p w14:paraId="25A78DF3" w14:textId="77777777" w:rsidR="004C7D87" w:rsidRDefault="00EB0868">
      <w:pPr>
        <w:ind w:left="957"/>
        <w:rPr>
          <w:sz w:val="18"/>
        </w:rPr>
      </w:pPr>
      <w:r>
        <w:rPr>
          <w:color w:val="003946"/>
          <w:sz w:val="18"/>
        </w:rPr>
        <w:t>Kommunikationsprotokolle</w:t>
      </w:r>
    </w:p>
    <w:p w14:paraId="25A78DF4" w14:textId="77777777" w:rsidR="004C7D87" w:rsidRDefault="004C7D87">
      <w:pPr>
        <w:pStyle w:val="Textkrper"/>
      </w:pPr>
    </w:p>
    <w:p w14:paraId="25A78DF5" w14:textId="77777777" w:rsidR="004C7D87" w:rsidRDefault="004C7D87">
      <w:pPr>
        <w:pStyle w:val="Textkrper"/>
      </w:pPr>
    </w:p>
    <w:p w14:paraId="25A78DF6" w14:textId="77777777" w:rsidR="004C7D87" w:rsidRDefault="004C7D87">
      <w:pPr>
        <w:pStyle w:val="Textkrper"/>
      </w:pPr>
    </w:p>
    <w:p w14:paraId="25A78DF7" w14:textId="77777777" w:rsidR="004C7D87" w:rsidRDefault="004C7D87">
      <w:pPr>
        <w:pStyle w:val="Textkrper"/>
      </w:pPr>
    </w:p>
    <w:p w14:paraId="25A78DF8" w14:textId="77777777" w:rsidR="004C7D87" w:rsidRDefault="004C7D87">
      <w:pPr>
        <w:pStyle w:val="Textkrper"/>
        <w:spacing w:before="3"/>
        <w:rPr>
          <w:sz w:val="24"/>
        </w:rPr>
      </w:pPr>
    </w:p>
    <w:p w14:paraId="25A78DF9" w14:textId="77777777" w:rsidR="004C7D87" w:rsidRDefault="00EB0868">
      <w:pPr>
        <w:spacing w:before="119"/>
        <w:ind w:left="957"/>
        <w:rPr>
          <w:rFonts w:ascii="Courier New"/>
          <w:sz w:val="18"/>
        </w:rPr>
      </w:pPr>
      <w:proofErr w:type="gramStart"/>
      <w:r>
        <w:rPr>
          <w:rFonts w:ascii="Courier New"/>
          <w:color w:val="231F20"/>
          <w:sz w:val="18"/>
        </w:rPr>
        <w:t>1011 )</w:t>
      </w:r>
      <w:proofErr w:type="gramEnd"/>
      <w:r>
        <w:rPr>
          <w:rFonts w:ascii="Courier New"/>
          <w:color w:val="231F20"/>
          <w:sz w:val="18"/>
        </w:rPr>
        <w:t xml:space="preserve"> 11001010000 ( 11101</w:t>
      </w:r>
    </w:p>
    <w:p w14:paraId="25A78DFA" w14:textId="77777777" w:rsidR="004C7D87" w:rsidRDefault="00EB0868">
      <w:pPr>
        <w:spacing w:before="56"/>
        <w:ind w:left="1713"/>
        <w:rPr>
          <w:rFonts w:ascii="Courier New"/>
          <w:sz w:val="18"/>
        </w:rPr>
      </w:pPr>
      <w:r>
        <w:rPr>
          <w:rFonts w:ascii="Courier New"/>
          <w:color w:val="231F20"/>
          <w:sz w:val="18"/>
        </w:rPr>
        <w:t>1011</w:t>
      </w:r>
    </w:p>
    <w:p w14:paraId="25A78DFB" w14:textId="77777777" w:rsidR="004C7D87" w:rsidRDefault="00944142">
      <w:pPr>
        <w:pStyle w:val="Textkrper"/>
        <w:spacing w:before="4"/>
        <w:rPr>
          <w:rFonts w:ascii="Courier New"/>
          <w:sz w:val="18"/>
        </w:rPr>
      </w:pPr>
      <w:r>
        <w:pict w14:anchorId="25A796EF">
          <v:shape id="docshape65" o:spid="_x0000_s2262" alt="" style="position:absolute;margin-left:108.65pt;margin-top:11.6pt;width:37.8pt;height:.1pt;z-index:-15708160;mso-wrap-edited:f;mso-width-percent:0;mso-height-percent:0;mso-wrap-distance-left:0;mso-wrap-distance-right:0;mso-position-horizontal-relative:page;mso-width-percent:0;mso-height-percent:0" coordsize="756,1270" path="m,l756,e" filled="f" strokecolor="#221e1f" strokeweight=".23494mm">
            <v:path arrowok="t" o:connecttype="custom" o:connectlocs="0,0;304838100,0" o:connectangles="0,0"/>
            <w10:wrap type="topAndBottom" anchorx="page"/>
          </v:shape>
        </w:pict>
      </w:r>
    </w:p>
    <w:p w14:paraId="25A78DFC" w14:textId="77777777" w:rsidR="004C7D87" w:rsidRDefault="00EB0868">
      <w:pPr>
        <w:spacing w:before="77"/>
        <w:ind w:left="1821"/>
        <w:rPr>
          <w:rFonts w:ascii="Courier New"/>
          <w:sz w:val="18"/>
        </w:rPr>
      </w:pPr>
      <w:r>
        <w:rPr>
          <w:rFonts w:ascii="Courier New"/>
          <w:color w:val="231F20"/>
          <w:sz w:val="18"/>
        </w:rPr>
        <w:t>1111010</w:t>
      </w:r>
    </w:p>
    <w:p w14:paraId="25A78DFD" w14:textId="77777777" w:rsidR="004C7D87" w:rsidRDefault="00EB0868">
      <w:pPr>
        <w:spacing w:before="56"/>
        <w:ind w:left="1821"/>
        <w:rPr>
          <w:rFonts w:ascii="Courier New"/>
          <w:sz w:val="18"/>
        </w:rPr>
      </w:pPr>
      <w:r>
        <w:rPr>
          <w:rFonts w:ascii="Courier New"/>
          <w:color w:val="231F20"/>
          <w:sz w:val="18"/>
        </w:rPr>
        <w:t>1011</w:t>
      </w:r>
    </w:p>
    <w:p w14:paraId="25A78DFE" w14:textId="77777777" w:rsidR="004C7D87" w:rsidRDefault="00944142">
      <w:pPr>
        <w:pStyle w:val="Textkrper"/>
        <w:spacing w:before="4"/>
        <w:rPr>
          <w:rFonts w:ascii="Courier New"/>
          <w:sz w:val="18"/>
        </w:rPr>
      </w:pPr>
      <w:r>
        <w:pict w14:anchorId="25A796F0">
          <v:shape id="docshape66" o:spid="_x0000_s2261" alt="" style="position:absolute;margin-left:114.05pt;margin-top:11.65pt;width:37.8pt;height:.1pt;z-index:-15707648;mso-wrap-edited:f;mso-width-percent:0;mso-height-percent:0;mso-wrap-distance-left:0;mso-wrap-distance-right:0;mso-position-horizontal-relative:page;mso-width-percent:0;mso-height-percent:0" coordsize="756,1270" path="m,l756,e" filled="f" strokecolor="#221e1f" strokeweight=".23494mm">
            <v:path arrowok="t" o:connecttype="custom" o:connectlocs="0,0;304838100,0" o:connectangles="0,0"/>
            <w10:wrap type="topAndBottom" anchorx="page"/>
          </v:shape>
        </w:pict>
      </w:r>
    </w:p>
    <w:p w14:paraId="25A78DFF" w14:textId="77777777" w:rsidR="004C7D87" w:rsidRDefault="00EB0868">
      <w:pPr>
        <w:spacing w:before="77"/>
        <w:ind w:left="1929"/>
        <w:rPr>
          <w:rFonts w:ascii="Courier New"/>
          <w:sz w:val="18"/>
        </w:rPr>
      </w:pPr>
      <w:r>
        <w:rPr>
          <w:rFonts w:ascii="Courier New"/>
          <w:color w:val="231F20"/>
          <w:sz w:val="18"/>
        </w:rPr>
        <w:t>100010</w:t>
      </w:r>
    </w:p>
    <w:p w14:paraId="25A78E00" w14:textId="77777777" w:rsidR="004C7D87" w:rsidRDefault="00EB0868">
      <w:pPr>
        <w:spacing w:before="56"/>
        <w:ind w:left="1929"/>
        <w:rPr>
          <w:rFonts w:ascii="Courier New"/>
          <w:sz w:val="18"/>
        </w:rPr>
      </w:pPr>
      <w:r>
        <w:rPr>
          <w:rFonts w:ascii="Courier New"/>
          <w:color w:val="231F20"/>
          <w:sz w:val="18"/>
        </w:rPr>
        <w:t>1011</w:t>
      </w:r>
    </w:p>
    <w:p w14:paraId="25A78E01" w14:textId="77777777" w:rsidR="004C7D87" w:rsidRDefault="00944142">
      <w:pPr>
        <w:pStyle w:val="Textkrper"/>
        <w:spacing w:before="4"/>
        <w:rPr>
          <w:rFonts w:ascii="Courier New"/>
          <w:sz w:val="18"/>
        </w:rPr>
      </w:pPr>
      <w:r>
        <w:pict w14:anchorId="25A796F1">
          <v:shape id="docshape67" o:spid="_x0000_s2260" alt="" style="position:absolute;margin-left:119.45pt;margin-top:11.65pt;width:37.8pt;height:.1pt;z-index:-15707136;mso-wrap-edited:f;mso-width-percent:0;mso-height-percent:0;mso-wrap-distance-left:0;mso-wrap-distance-right:0;mso-position-horizontal-relative:page;mso-width-percent:0;mso-height-percent:0" coordsize="756,1270" path="m,l756,e" filled="f" strokecolor="#221e1f" strokeweight=".23494mm">
            <v:path arrowok="t" o:connecttype="custom" o:connectlocs="0,0;304838100,0" o:connectangles="0,0"/>
            <w10:wrap type="topAndBottom" anchorx="page"/>
          </v:shape>
        </w:pict>
      </w:r>
    </w:p>
    <w:p w14:paraId="25A78E02" w14:textId="77777777" w:rsidR="004C7D87" w:rsidRDefault="00EB0868">
      <w:pPr>
        <w:spacing w:before="77"/>
        <w:ind w:right="8466"/>
        <w:jc w:val="right"/>
        <w:rPr>
          <w:rFonts w:ascii="Courier New"/>
          <w:sz w:val="18"/>
        </w:rPr>
      </w:pPr>
      <w:r>
        <w:rPr>
          <w:rFonts w:ascii="Courier New"/>
          <w:color w:val="231F20"/>
          <w:sz w:val="18"/>
        </w:rPr>
        <w:t>01110</w:t>
      </w:r>
    </w:p>
    <w:p w14:paraId="25A78E03" w14:textId="77777777" w:rsidR="004C7D87" w:rsidRDefault="00EB0868">
      <w:pPr>
        <w:spacing w:before="56"/>
        <w:ind w:right="8466"/>
        <w:jc w:val="right"/>
        <w:rPr>
          <w:rFonts w:ascii="Courier New"/>
          <w:sz w:val="18"/>
        </w:rPr>
      </w:pPr>
      <w:r>
        <w:rPr>
          <w:rFonts w:ascii="Courier New"/>
          <w:color w:val="231F20"/>
          <w:sz w:val="18"/>
        </w:rPr>
        <w:t>1011</w:t>
      </w:r>
    </w:p>
    <w:p w14:paraId="25A78E04" w14:textId="77777777" w:rsidR="004C7D87" w:rsidRDefault="00944142">
      <w:pPr>
        <w:pStyle w:val="Textkrper"/>
        <w:spacing w:before="4"/>
        <w:rPr>
          <w:rFonts w:ascii="Courier New"/>
          <w:sz w:val="18"/>
        </w:rPr>
      </w:pPr>
      <w:r>
        <w:pict w14:anchorId="25A796F2">
          <v:shape id="docshape68" o:spid="_x0000_s2259" alt="" style="position:absolute;margin-left:130.25pt;margin-top:11.65pt;width:37.8pt;height:.1pt;z-index:-15706624;mso-wrap-edited:f;mso-width-percent:0;mso-height-percent:0;mso-wrap-distance-left:0;mso-wrap-distance-right:0;mso-position-horizontal-relative:page;mso-width-percent:0;mso-height-percent:0" coordsize="756,1270" path="m,l756,e" filled="f" strokecolor="#221e1f" strokeweight=".23494mm">
            <v:path arrowok="t" o:connecttype="custom" o:connectlocs="0,0;304838100,0" o:connectangles="0,0"/>
            <w10:wrap type="topAndBottom" anchorx="page"/>
          </v:shape>
        </w:pict>
      </w:r>
    </w:p>
    <w:p w14:paraId="25A78E05" w14:textId="77777777" w:rsidR="004C7D87" w:rsidRDefault="00EB0868">
      <w:pPr>
        <w:spacing w:before="77"/>
        <w:ind w:left="2145"/>
        <w:rPr>
          <w:rFonts w:ascii="Courier New"/>
          <w:sz w:val="18"/>
        </w:rPr>
      </w:pPr>
      <w:r>
        <w:rPr>
          <w:rFonts w:ascii="Courier New"/>
          <w:color w:val="231F20"/>
          <w:sz w:val="18"/>
        </w:rPr>
        <w:t>0101 sodass R = 101</w:t>
      </w:r>
    </w:p>
    <w:p w14:paraId="25A78E06" w14:textId="77777777" w:rsidR="004C7D87" w:rsidRDefault="004C7D87">
      <w:pPr>
        <w:pStyle w:val="Textkrper"/>
        <w:spacing w:before="5"/>
        <w:rPr>
          <w:rFonts w:ascii="Courier New"/>
          <w:sz w:val="24"/>
        </w:rPr>
      </w:pPr>
    </w:p>
    <w:p w14:paraId="25A78E07" w14:textId="77777777" w:rsidR="004C7D87" w:rsidRDefault="00EB0868">
      <w:pPr>
        <w:pStyle w:val="Textkrper"/>
        <w:spacing w:line="268" w:lineRule="auto"/>
        <w:ind w:left="957" w:right="2263" w:hanging="1"/>
        <w:jc w:val="both"/>
      </w:pPr>
      <w:r>
        <w:rPr>
          <w:color w:val="231F20"/>
        </w:rPr>
        <w:t>In der Praxis verwendet ein Frame der Sicherungsschicht CRC-Bits mit einer Länge von 32 Bits bzw. 4 Bytes. Die Sicherungsschicht bietet im Allgemeinen keinen Mechanismus zur Fehlerkorrektur. Wenn auf Empfängerseite ein Bitfehler ermittelt wird, wird der Frame einfach verworfen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8E08" w14:textId="77777777" w:rsidR="004C7D87" w:rsidRDefault="004C7D87">
      <w:pPr>
        <w:pStyle w:val="Textkrper"/>
        <w:rPr>
          <w:sz w:val="24"/>
        </w:rPr>
      </w:pPr>
    </w:p>
    <w:p w14:paraId="25A78E09" w14:textId="77777777" w:rsidR="004C7D87" w:rsidRDefault="00EB0868">
      <w:pPr>
        <w:pStyle w:val="berschrift6"/>
        <w:ind w:left="957"/>
      </w:pPr>
      <w:r>
        <w:rPr>
          <w:color w:val="003946"/>
        </w:rPr>
        <w:t>Mehrfachzugriffsprotokolle</w:t>
      </w:r>
    </w:p>
    <w:p w14:paraId="25A78E0A" w14:textId="77777777" w:rsidR="004C7D87" w:rsidRDefault="004C7D87">
      <w:pPr>
        <w:pStyle w:val="Textkrper"/>
        <w:spacing w:before="4"/>
        <w:rPr>
          <w:sz w:val="26"/>
        </w:rPr>
      </w:pPr>
    </w:p>
    <w:p w14:paraId="25A78E0B" w14:textId="77777777" w:rsidR="004C7D87" w:rsidRDefault="00EB0868">
      <w:pPr>
        <w:pStyle w:val="Textkrper"/>
        <w:spacing w:line="268" w:lineRule="auto"/>
        <w:ind w:left="957" w:right="2261"/>
        <w:jc w:val="both"/>
      </w:pPr>
      <w:r>
        <w:rPr>
          <w:color w:val="231F20"/>
        </w:rPr>
        <w:t xml:space="preserve">Ein wichtiger Aspekt der Sicherungsschicht ist die Möglichkeit, dass mehrere Benutzer Daten über eine einzige physikalische Ressource übertragen können. Es gibt eine Reihe von Mechanismen für den Mehrfachzugriff, die sich allgemein in die folgenden drei Kategorien einteilen lassen: Ressourcenpartitionierung, abwechselnder Zugriff und wahlfreier Zugriff (Random Access). Bei der </w:t>
      </w:r>
      <w:proofErr w:type="spellStart"/>
      <w:r>
        <w:rPr>
          <w:color w:val="231F20"/>
        </w:rPr>
        <w:t>Ressourcenpartionierung</w:t>
      </w:r>
      <w:proofErr w:type="spellEnd"/>
      <w:r>
        <w:rPr>
          <w:color w:val="231F20"/>
        </w:rPr>
        <w:t xml:space="preserve"> wird die Ressource (z. B. ein Zeitfenster oder eine Frequenz) in kleinere Abschnitte unterteilt und auf mehrere Benutzer aufgeteilt. Bei Verfahren für einen abwechselnden Zugriff erhalten die Benutzer abwechselnd Zugriff auf eine gemeinsame Ressource. Diese Verfahren werden zentralisiert eingesetzt, d. h., die Ressourcenverteilung wird von einem zentralen Knoten verwaltet. Random-Access-Mechanismen hingegen sind dezentralisiert implementiert, was bedeutet, dass die einzelnen Benutzer nach dem Zufallsprinzip Zugriff auf die gemeinsame Ressource erhalten.</w:t>
      </w:r>
    </w:p>
    <w:p w14:paraId="25A78E0C" w14:textId="77777777" w:rsidR="004C7D87" w:rsidRDefault="004C7D87">
      <w:pPr>
        <w:pStyle w:val="Textkrper"/>
        <w:spacing w:before="4"/>
        <w:rPr>
          <w:sz w:val="22"/>
        </w:rPr>
      </w:pPr>
    </w:p>
    <w:p w14:paraId="25A78E0D" w14:textId="77777777" w:rsidR="004C7D87" w:rsidRDefault="00EB0868">
      <w:pPr>
        <w:pStyle w:val="Textkrper"/>
        <w:ind w:left="957"/>
        <w:jc w:val="both"/>
      </w:pPr>
      <w:r>
        <w:rPr>
          <w:color w:val="231F20"/>
        </w:rPr>
        <w:t>Random-Access-Protokolle</w:t>
      </w:r>
    </w:p>
    <w:p w14:paraId="25A78E0E" w14:textId="77777777" w:rsidR="004C7D87" w:rsidRDefault="00EB0868">
      <w:pPr>
        <w:pStyle w:val="Textkrper"/>
        <w:spacing w:before="28" w:line="268" w:lineRule="auto"/>
        <w:ind w:left="957" w:right="2261"/>
        <w:jc w:val="both"/>
      </w:pPr>
      <w:r>
        <w:rPr>
          <w:color w:val="231F20"/>
        </w:rPr>
        <w:t>Das CSMA-Protokoll (Carrier Sense Multiple Access) ist eine Lösung für den wahlfreien Zugriff. Dieses Verfahren ähnelt einer Unterhaltung zwischen zwei Menschen: Ein Knoten hört zu, bevor er spricht. Falls ein Knoten erkennt, dass ein anderer Knoten Daten überträgt, wartet er (für eine willkürliche Zeit) mit der Übertragung, bevor er die Datenübertragung erneut initiiert. Dennoch kann es bei CSMA zu Konflikten bzw. Kollisionen kommen. Wenn die beiden Knoten A und B gleichzeitig erkennen, dass der jeweils andere Knoten aktuell keine Daten überträgt, starten möglicherweise beide Knoten gleichzeitig eine Datenübertragung, die dann zu einer Kollision führt. Dies wird als Hidden-</w:t>
      </w:r>
      <w:proofErr w:type="spellStart"/>
      <w:r>
        <w:rPr>
          <w:color w:val="231F20"/>
        </w:rPr>
        <w:t>Node</w:t>
      </w:r>
      <w:proofErr w:type="spellEnd"/>
      <w:r>
        <w:rPr>
          <w:color w:val="231F20"/>
        </w:rPr>
        <w:t>-Problem bezeichnet. Nachfolgend sind zwei optimierte Versionen von CSMA aufgeführt:</w:t>
      </w:r>
    </w:p>
    <w:p w14:paraId="25A78E0F" w14:textId="77777777" w:rsidR="004C7D87" w:rsidRDefault="004C7D87">
      <w:pPr>
        <w:pStyle w:val="Textkrper"/>
        <w:spacing w:before="4"/>
        <w:rPr>
          <w:sz w:val="22"/>
        </w:rPr>
      </w:pPr>
    </w:p>
    <w:p w14:paraId="25A78E10" w14:textId="77777777" w:rsidR="004C7D87" w:rsidRDefault="00EB0868">
      <w:pPr>
        <w:pStyle w:val="Listenabsatz"/>
        <w:numPr>
          <w:ilvl w:val="0"/>
          <w:numId w:val="20"/>
        </w:numPr>
        <w:tabs>
          <w:tab w:val="left" w:pos="1237"/>
          <w:tab w:val="left" w:pos="1238"/>
        </w:tabs>
        <w:spacing w:line="266" w:lineRule="auto"/>
        <w:ind w:right="2281"/>
        <w:rPr>
          <w:sz w:val="20"/>
        </w:rPr>
      </w:pPr>
      <w:r>
        <w:rPr>
          <w:color w:val="231F20"/>
          <w:sz w:val="20"/>
        </w:rPr>
        <w:t>Bei CSMA/CD (Carrier Sense Multiple Access/</w:t>
      </w:r>
      <w:proofErr w:type="spellStart"/>
      <w:r>
        <w:rPr>
          <w:color w:val="231F20"/>
          <w:sz w:val="20"/>
        </w:rPr>
        <w:t>Collision</w:t>
      </w:r>
      <w:proofErr w:type="spellEnd"/>
      <w:r>
        <w:rPr>
          <w:color w:val="231F20"/>
          <w:sz w:val="20"/>
        </w:rPr>
        <w:t xml:space="preserve"> </w:t>
      </w:r>
      <w:proofErr w:type="spellStart"/>
      <w:r>
        <w:rPr>
          <w:color w:val="231F20"/>
          <w:sz w:val="20"/>
        </w:rPr>
        <w:t>Detection</w:t>
      </w:r>
      <w:proofErr w:type="spellEnd"/>
      <w:r>
        <w:rPr>
          <w:color w:val="231F20"/>
          <w:sz w:val="20"/>
        </w:rPr>
        <w:t xml:space="preserve">) wird ein Mechanismus zur Kollisionserkennung implementiert. Dabei wird der Signal-zu-Rausch-Abstand gemessen. Sobald eine Kollision erkannt wird, wird das Binary </w:t>
      </w:r>
      <w:proofErr w:type="spellStart"/>
      <w:r>
        <w:rPr>
          <w:color w:val="231F20"/>
          <w:sz w:val="20"/>
        </w:rPr>
        <w:t>Exponential</w:t>
      </w:r>
      <w:proofErr w:type="spellEnd"/>
      <w:r>
        <w:rPr>
          <w:color w:val="231F20"/>
          <w:sz w:val="20"/>
        </w:rPr>
        <w:t xml:space="preserve"> </w:t>
      </w:r>
      <w:proofErr w:type="spellStart"/>
      <w:r>
        <w:rPr>
          <w:color w:val="231F20"/>
          <w:sz w:val="20"/>
        </w:rPr>
        <w:t>Backoff</w:t>
      </w:r>
      <w:proofErr w:type="spellEnd"/>
      <w:r>
        <w:rPr>
          <w:color w:val="231F20"/>
          <w:sz w:val="20"/>
        </w:rPr>
        <w:t xml:space="preserve">-Verfahren gestartet: Wenn ein Knoten beim Übertragen eines </w:t>
      </w:r>
      <w:r>
        <w:rPr>
          <w:color w:val="231F20"/>
          <w:sz w:val="20"/>
        </w:rPr>
        <w:lastRenderedPageBreak/>
        <w:t xml:space="preserve">Frames </w:t>
      </w:r>
      <w:proofErr w:type="gramStart"/>
      <w:r>
        <w:rPr>
          <w:rFonts w:ascii="Cambria" w:hAnsi="Cambria"/>
          <w:color w:val="231F20"/>
          <w:sz w:val="20"/>
        </w:rPr>
        <w:t xml:space="preserve">m </w:t>
      </w:r>
      <w:r>
        <w:rPr>
          <w:color w:val="231F20"/>
          <w:sz w:val="20"/>
        </w:rPr>
        <w:t>Mal</w:t>
      </w:r>
      <w:proofErr w:type="gramEnd"/>
      <w:r>
        <w:rPr>
          <w:color w:val="231F20"/>
          <w:sz w:val="20"/>
        </w:rPr>
        <w:t xml:space="preserve"> eine Kollision feststellt, wartet der Knoten für die Übertragungsdauer von </w:t>
      </w:r>
      <w:r>
        <w:rPr>
          <w:rFonts w:ascii="Cambria" w:hAnsi="Cambria"/>
          <w:color w:val="231F20"/>
          <w:sz w:val="20"/>
        </w:rPr>
        <w:t xml:space="preserve">512×K </w:t>
      </w:r>
      <w:r>
        <w:rPr>
          <w:color w:val="231F20"/>
          <w:sz w:val="20"/>
        </w:rPr>
        <w:t xml:space="preserve">Bits. Dabei ist </w:t>
      </w:r>
      <w:r>
        <w:rPr>
          <w:rFonts w:ascii="Cambria" w:hAnsi="Cambria"/>
          <w:color w:val="231F20"/>
          <w:sz w:val="20"/>
        </w:rPr>
        <w:t xml:space="preserve">K </w:t>
      </w:r>
      <w:r>
        <w:rPr>
          <w:color w:val="231F20"/>
          <w:sz w:val="20"/>
        </w:rPr>
        <w:t>eine zufällig ausgewählte Zahl aus</w:t>
      </w:r>
    </w:p>
    <w:p w14:paraId="25A78E11" w14:textId="77777777" w:rsidR="004C7D87" w:rsidRDefault="004C7D87">
      <w:pPr>
        <w:spacing w:line="266" w:lineRule="auto"/>
        <w:rPr>
          <w:sz w:val="20"/>
        </w:rPr>
        <w:sectPr w:rsidR="004C7D87">
          <w:pgSz w:w="11910" w:h="16840"/>
          <w:pgMar w:top="960" w:right="400" w:bottom="680" w:left="460" w:header="0" w:footer="486" w:gutter="0"/>
          <w:cols w:space="720"/>
        </w:sectPr>
      </w:pPr>
    </w:p>
    <w:p w14:paraId="25A78E12" w14:textId="77777777" w:rsidR="004C7D87" w:rsidRDefault="004C7D87">
      <w:pPr>
        <w:pStyle w:val="Textkrper"/>
      </w:pPr>
    </w:p>
    <w:p w14:paraId="25A78E13" w14:textId="77777777" w:rsidR="004C7D87" w:rsidRDefault="004C7D87">
      <w:pPr>
        <w:pStyle w:val="Textkrper"/>
      </w:pPr>
    </w:p>
    <w:p w14:paraId="25A78E14" w14:textId="77777777" w:rsidR="004C7D87" w:rsidRDefault="004C7D87">
      <w:pPr>
        <w:pStyle w:val="Textkrper"/>
      </w:pPr>
    </w:p>
    <w:p w14:paraId="25A78E15" w14:textId="77777777" w:rsidR="004C7D87" w:rsidRDefault="004C7D87">
      <w:pPr>
        <w:pStyle w:val="Textkrper"/>
      </w:pPr>
    </w:p>
    <w:p w14:paraId="25A78E16" w14:textId="77777777" w:rsidR="004C7D87" w:rsidRDefault="004C7D87">
      <w:pPr>
        <w:pStyle w:val="Textkrper"/>
      </w:pPr>
    </w:p>
    <w:p w14:paraId="25A78E17" w14:textId="77777777" w:rsidR="004C7D87" w:rsidRDefault="004C7D87">
      <w:pPr>
        <w:pStyle w:val="Textkrper"/>
      </w:pPr>
    </w:p>
    <w:p w14:paraId="25A78E18" w14:textId="77777777" w:rsidR="004C7D87" w:rsidRDefault="004C7D87">
      <w:pPr>
        <w:pStyle w:val="Textkrper"/>
      </w:pPr>
    </w:p>
    <w:p w14:paraId="25A78E19" w14:textId="77777777" w:rsidR="004C7D87" w:rsidRDefault="004C7D87">
      <w:pPr>
        <w:pStyle w:val="Textkrper"/>
        <w:spacing w:before="6"/>
      </w:pPr>
    </w:p>
    <w:p w14:paraId="25A78E1A" w14:textId="77777777" w:rsidR="004C7D87" w:rsidRDefault="00944142">
      <w:pPr>
        <w:pStyle w:val="Textkrper"/>
        <w:spacing w:before="98" w:line="259" w:lineRule="auto"/>
        <w:ind w:left="2484" w:right="1165"/>
        <w:jc w:val="both"/>
      </w:pPr>
      <w:r>
        <w:pict w14:anchorId="25A796F3">
          <v:shape id="docshape69" o:spid="_x0000_s2258" alt="" style="position:absolute;left:0;text-align:left;margin-left:230.35pt;margin-top:6.7pt;width:9.7pt;height:23.7pt;z-index:-17748480;mso-wrap-edited:f;mso-width-percent:0;mso-height-percent:0;mso-position-horizontal-relative:page;mso-width-percent:0;mso-height-percent:0" coordsize="194,474" o:spt="100" adj="0,,0" path="m46,351l42,321,33,292,19,267,2,248r-1,l,249r,2l15,270r11,25l33,323r2,28l35,370r-2,28l26,426,15,451,,470r,2l1,473r2,l19,454,33,429r9,-29l46,370r,-19xm124,351r-4,-30l111,292,97,267,80,248r-1,l78,249r,2l93,270r11,25l111,323r2,28l113,370r-2,28l104,426,93,451,78,470r,2l79,473r2,l97,454r14,-25l120,400r4,-30l124,351xm177,248r-26,l149,250r,4l151,256r18,l169,465r-18,l149,467r,4l151,473r26,l177,248xm193,1l192,,176,1,163,7r-8,8l152,25r,62l141,98r-17,l123,99r,3l124,103r17,l152,114r,62l155,186r8,8l176,200r16,2l193,201r,-2l193,198r-1,-1l176,197,165,187r,-73l155,105r-13,-5l155,96r10,-9l165,14,176,4r16,l193,3r,-2xe" fillcolor="#231f20" stroked="f">
            <v:stroke joinstyle="round"/>
            <v:formulas/>
            <v:path arrowok="t" o:connecttype="custom" o:connectlocs="16935450,183467375;7661275,161693225;403225,154031950;0,155241625;10483850,172983525;14112875,195564125;13306425,214515700;6048375,235886625;0,244354350;1209675,244757575;13306425,227015675;18548350,203225400;49999900,195564125;44757975,171773850;32258000,154031950;31451550,154435175;37499925,162902900;44757975,184273825;45564425,203225400;41935400,225806000;31451550,243547900;31854775,244757575;39112825,237096300;48387000,215322150;49999900,195564125;60886975,154031950;60080525,156451300;68145025,157257750;60886975,241531775;60080525,243951125;71370825,244757575;77822425,54435375;70967600,54435375;62499875,60080525;61290200,89112725;49999900,93548200;49596675,95161100;56854725,95564325;61290200,124999750;65725675,132257800;77419200,135483600;77822425,134273925;77419200,133467475;66532125,129435225;62499875,96370775;62499875,92741750;66532125,59677300;77419200,55645050;77822425,54435375" o:connectangles="0,0,0,0,0,0,0,0,0,0,0,0,0,0,0,0,0,0,0,0,0,0,0,0,0,0,0,0,0,0,0,0,0,0,0,0,0,0,0,0,0,0,0,0,0,0,0,0,0"/>
            <w10:wrap anchorx="page"/>
          </v:shape>
        </w:pict>
      </w:r>
      <w:r>
        <w:pict w14:anchorId="25A796F4">
          <v:shape id="docshape70" o:spid="_x0000_s2257" alt="" style="position:absolute;left:0;text-align:left;margin-left:352.2pt;margin-top:6.7pt;width:3.5pt;height:10.1pt;z-index:-17747968;mso-wrap-edited:f;mso-width-percent:0;mso-height-percent:0;mso-position-horizontal-relative:page;mso-width-percent:0;mso-height-percent:0" coordsize="70,202" path="m1,l,1,,3,1,4r16,l28,14r,73l38,96r13,4l38,105r-10,9l28,187,17,197r-16,l,198r,3l1,202r16,-2l30,194r8,-8l41,176r,-62l52,103r17,l70,102r,-2l70,99,69,98r-17,l41,87r,-62l38,15,30,7,17,1,1,xe" fillcolor="#231f20" stroked="f">
            <v:path arrowok="t" o:connecttype="custom" o:connectlocs="403225,54032150;0,54435375;0,55241825;403225,55645050;6854825,55645050;11290300,59677300;11290300,89112725;15322550,92741750;20564475,94354650;15322550,96370775;11290300,99999800;11290300,129435225;6854825,133467475;403225,133467475;0,133870700;0,135080375;403225,135483600;6854825,134677150;12096750,132257800;15322550,129032000;16532225,124999750;16532225,99999800;20967700,95564325;27822525,95564325;28225750,95161100;28225750,94354650;28225750,93951425;27822525,93548200;20967700,93548200;16532225,89112725;16532225,64112775;15322550,60080525;12096750,56854725;6854825,54435375;403225,54032150" o:connectangles="0,0,0,0,0,0,0,0,0,0,0,0,0,0,0,0,0,0,0,0,0,0,0,0,0,0,0,0,0,0,0,0,0,0,0"/>
            <w10:wrap anchorx="page"/>
          </v:shape>
        </w:pict>
      </w:r>
      <w:r>
        <w:pict w14:anchorId="25A796F5">
          <v:shape id="docshape71" o:spid="_x0000_s2256" alt="" style="position:absolute;left:0;text-align:left;margin-left:161.65pt;margin-top:19.1pt;width:1.45pt;height:11.25pt;z-index:-17747456;mso-wrap-edited:f;mso-width-percent:0;mso-height-percent:0;mso-position-horizontal-relative:page;mso-width-percent:0;mso-height-percent:0" coordsize="29,225" path="m26,l,,,225r26,l28,223r,-2l28,219r-2,-2l8,217,8,8r18,l28,6r,-4l26,xe" fillcolor="#231f20" stroked="f">
            <v:path arrowok="t" o:connecttype="custom" o:connectlocs="10483850,154031950;0,154031950;0,244757575;10483850,244757575;11290300,243951125;11290300,243144675;11290300,242338225;10483850,241531775;3225800,241531775;3225800,157257750;10483850,157257750;11290300,156451300;11290300,154838400;10483850,154031950" o:connectangles="0,0,0,0,0,0,0,0,0,0,0,0,0,0"/>
            <w10:wrap anchorx="page"/>
          </v:shape>
        </w:pict>
      </w:r>
      <w:r>
        <w:pict w14:anchorId="25A796F6">
          <v:shape id="docshape72" o:spid="_x0000_s2255" alt="" style="position:absolute;left:0;text-align:left;margin-left:175.35pt;margin-top:19.1pt;width:2.35pt;height:11.25pt;z-index:-17746944;mso-wrap-edited:f;mso-width-percent:0;mso-height-percent:0;mso-position-horizontal-relative:page;mso-width-percent:0;mso-height-percent:0" coordsize="47,225" path="m45,l3,73,,103r,19l3,152r10,29l27,206r17,19l45,225r1,-1l46,223r-1,-2l31,203,20,178,13,150,11,122r,-19l13,75,20,47,31,22,46,3r,-2l45,xe" fillcolor="#231f20" stroked="f">
            <v:path arrowok="t" o:connecttype="custom" o:connectlocs="18145125,154031950;1209675,183467375;0,195564125;0,203225400;1209675,215322150;5241925,227015675;10887075,237096300;17741900,244757575;18145125,244757575;18548350,244354350;18548350,243951125;18145125,243144675;12499975,235886625;8064500,225806000;5241925,214515700;4435475,203225400;4435475,195564125;5241925,184273825;8064500,172983525;12499975,162902900;18548350,155241625;18548350,154435175;18145125,154031950" o:connectangles="0,0,0,0,0,0,0,0,0,0,0,0,0,0,0,0,0,0,0,0,0,0,0"/>
            <w10:wrap anchorx="page"/>
          </v:shape>
        </w:pict>
      </w:r>
      <w:r>
        <w:pict w14:anchorId="25A796F7">
          <v:shape id="docshape73" o:spid="_x0000_s2254" alt="" style="position:absolute;left:0;text-align:left;margin-left:196.45pt;margin-top:19.1pt;width:2.35pt;height:11.25pt;z-index:-17746432;mso-wrap-edited:f;mso-width-percent:0;mso-height-percent:0;mso-position-horizontal-relative:page;mso-width-percent:0;mso-height-percent:0" coordsize="47,225" path="m46,l4,73,,103r,19l4,152r10,29l27,206r17,19l46,225r1,-1l47,223r-1,-2l32,203,21,178,14,150,11,122r,-19l14,75,21,47,32,22,47,3r,-2l46,xe" fillcolor="#231f20" stroked="f">
            <v:path arrowok="t" o:connecttype="custom" o:connectlocs="18548350,154031950;1612900,183467375;0,195564125;0,203225400;1612900,215322150;5645150,227015675;10887075,237096300;17741900,244757575;18548350,244757575;18951575,244354350;18951575,243951125;18548350,243144675;12903200,235886625;8467725,225806000;5645150,214515700;4435475,203225400;4435475,195564125;5645150,184273825;8467725,172983525;12903200,162902900;18951575,155241625;18951575,154435175;18548350,154031950" o:connectangles="0,0,0,0,0,0,0,0,0,0,0,0,0,0,0,0,0,0,0,0,0,0,0"/>
            <w10:wrap anchorx="page"/>
          </v:shape>
        </w:pict>
      </w:r>
      <w:r w:rsidR="00155A6E">
        <w:rPr>
          <w:color w:val="231F20"/>
        </w:rPr>
        <w:t xml:space="preserve">dem Bereich </w:t>
      </w:r>
      <w:r w:rsidR="00155A6E">
        <w:rPr>
          <w:rFonts w:ascii="Cambria" w:hAnsi="Cambria"/>
          <w:color w:val="231F20"/>
        </w:rPr>
        <w:t xml:space="preserve">0, 1, 2, </w:t>
      </w:r>
      <w:proofErr w:type="gramStart"/>
      <w:r w:rsidR="00155A6E">
        <w:rPr>
          <w:rFonts w:ascii="Cambria" w:hAnsi="Cambria"/>
          <w:color w:val="231F20"/>
        </w:rPr>
        <w:t xml:space="preserve">3,   </w:t>
      </w:r>
      <w:proofErr w:type="gramEnd"/>
      <w:r w:rsidR="00155A6E">
        <w:rPr>
          <w:rFonts w:ascii="Cambria" w:hAnsi="Cambria"/>
          <w:color w:val="231F20"/>
        </w:rPr>
        <w:t xml:space="preserve">  . . . .     27 − </w:t>
      </w:r>
      <w:proofErr w:type="gramStart"/>
      <w:r w:rsidR="00155A6E">
        <w:rPr>
          <w:rFonts w:ascii="Cambria" w:hAnsi="Cambria"/>
          <w:color w:val="231F20"/>
        </w:rPr>
        <w:t xml:space="preserve">1 </w:t>
      </w:r>
      <w:r w:rsidR="00155A6E">
        <w:rPr>
          <w:color w:val="231F20"/>
        </w:rPr>
        <w:t>.</w:t>
      </w:r>
      <w:proofErr w:type="gramEnd"/>
      <w:r w:rsidR="00155A6E">
        <w:rPr>
          <w:color w:val="231F20"/>
        </w:rPr>
        <w:t xml:space="preserve"> Die Effizienz von CSMA/CD wird mit </w:t>
      </w:r>
      <w:r w:rsidR="00155A6E">
        <w:rPr>
          <w:rFonts w:ascii="Cambria" w:hAnsi="Cambria"/>
          <w:color w:val="231F20"/>
        </w:rPr>
        <w:t>1</w:t>
      </w:r>
      <w:proofErr w:type="gramStart"/>
      <w:r w:rsidR="00155A6E">
        <w:rPr>
          <w:rFonts w:ascii="Cambria" w:hAnsi="Cambria"/>
          <w:color w:val="231F20"/>
        </w:rPr>
        <w:t>/  1</w:t>
      </w:r>
      <w:proofErr w:type="gramEnd"/>
      <w:r w:rsidR="00155A6E">
        <w:rPr>
          <w:rFonts w:ascii="Cambria" w:hAnsi="Cambria"/>
          <w:color w:val="231F20"/>
        </w:rPr>
        <w:t xml:space="preserve"> +   5’p/’t     </w:t>
      </w:r>
      <w:r w:rsidR="00155A6E">
        <w:rPr>
          <w:color w:val="231F20"/>
        </w:rPr>
        <w:t xml:space="preserve">bestimmt, wobei </w:t>
      </w:r>
      <w:r w:rsidR="00155A6E">
        <w:rPr>
          <w:rFonts w:ascii="Cambria" w:hAnsi="Cambria"/>
          <w:color w:val="231F20"/>
        </w:rPr>
        <w:t xml:space="preserve">’p </w:t>
      </w:r>
      <w:r w:rsidR="00155A6E">
        <w:rPr>
          <w:color w:val="231F20"/>
        </w:rPr>
        <w:t xml:space="preserve">und </w:t>
      </w:r>
      <w:r w:rsidR="00155A6E">
        <w:rPr>
          <w:rFonts w:ascii="Cambria" w:hAnsi="Cambria"/>
          <w:color w:val="231F20"/>
        </w:rPr>
        <w:t xml:space="preserve">’t </w:t>
      </w:r>
      <w:r w:rsidR="00155A6E">
        <w:rPr>
          <w:color w:val="231F20"/>
        </w:rPr>
        <w:t>die Ausbreitungs- und Übertragungsverzögerung eines übertragenen Frames sind.</w:t>
      </w:r>
    </w:p>
    <w:p w14:paraId="25A78E1B" w14:textId="77777777" w:rsidR="004C7D87" w:rsidRDefault="00EB0868">
      <w:pPr>
        <w:pStyle w:val="Listenabsatz"/>
        <w:numPr>
          <w:ilvl w:val="1"/>
          <w:numId w:val="20"/>
        </w:numPr>
        <w:tabs>
          <w:tab w:val="left" w:pos="2484"/>
          <w:tab w:val="left" w:pos="2485"/>
        </w:tabs>
        <w:spacing w:before="9" w:line="268" w:lineRule="auto"/>
        <w:ind w:right="1089"/>
        <w:rPr>
          <w:sz w:val="20"/>
        </w:rPr>
      </w:pPr>
      <w:r>
        <w:rPr>
          <w:color w:val="231F20"/>
          <w:sz w:val="20"/>
        </w:rPr>
        <w:t>//CSMA/CA (Carrier Sense Multiple Access/</w:t>
      </w:r>
      <w:proofErr w:type="spellStart"/>
      <w:r>
        <w:rPr>
          <w:color w:val="231F20"/>
          <w:sz w:val="20"/>
        </w:rPr>
        <w:t>Collision</w:t>
      </w:r>
      <w:proofErr w:type="spellEnd"/>
      <w:r>
        <w:rPr>
          <w:color w:val="231F20"/>
          <w:sz w:val="20"/>
        </w:rPr>
        <w:t xml:space="preserve"> </w:t>
      </w:r>
      <w:proofErr w:type="spellStart"/>
      <w:r>
        <w:rPr>
          <w:color w:val="231F20"/>
          <w:sz w:val="20"/>
        </w:rPr>
        <w:t>Avoidance</w:t>
      </w:r>
      <w:proofErr w:type="spellEnd"/>
      <w:r>
        <w:rPr>
          <w:color w:val="231F20"/>
          <w:sz w:val="20"/>
        </w:rPr>
        <w:t>) ist eine //proaktive Lösung, um //Hidden-</w:t>
      </w:r>
      <w:proofErr w:type="spellStart"/>
      <w:r>
        <w:rPr>
          <w:color w:val="231F20"/>
          <w:sz w:val="20"/>
        </w:rPr>
        <w:t>Node</w:t>
      </w:r>
      <w:proofErr w:type="spellEnd"/>
      <w:r>
        <w:rPr>
          <w:color w:val="231F20"/>
          <w:sz w:val="20"/>
        </w:rPr>
        <w:t xml:space="preserve">-Probleme zu vermeiden. Bei dieser Version werden RTS- (Request </w:t>
      </w:r>
      <w:proofErr w:type="spellStart"/>
      <w:r>
        <w:rPr>
          <w:color w:val="231F20"/>
          <w:sz w:val="20"/>
        </w:rPr>
        <w:t>to</w:t>
      </w:r>
      <w:proofErr w:type="spellEnd"/>
      <w:r>
        <w:rPr>
          <w:color w:val="231F20"/>
          <w:sz w:val="20"/>
        </w:rPr>
        <w:t xml:space="preserve"> Send, Sendeanfragen) und CTS-Nachrichten (Clear </w:t>
      </w:r>
      <w:proofErr w:type="spellStart"/>
      <w:r>
        <w:rPr>
          <w:color w:val="231F20"/>
          <w:sz w:val="20"/>
        </w:rPr>
        <w:t>to</w:t>
      </w:r>
      <w:proofErr w:type="spellEnd"/>
      <w:r>
        <w:rPr>
          <w:color w:val="231F20"/>
          <w:sz w:val="20"/>
        </w:rPr>
        <w:t xml:space="preserve"> Send, Sendeerlaubnis) ausgetauscht (</w:t>
      </w:r>
      <w:proofErr w:type="spellStart"/>
      <w:r>
        <w:rPr>
          <w:color w:val="231F20"/>
          <w:sz w:val="20"/>
        </w:rPr>
        <w:t>Kurose</w:t>
      </w:r>
      <w:proofErr w:type="spellEnd"/>
      <w:r>
        <w:rPr>
          <w:color w:val="231F20"/>
          <w:sz w:val="20"/>
        </w:rPr>
        <w:t xml:space="preserve"> &amp; Keith, 2017; </w:t>
      </w:r>
      <w:proofErr w:type="spellStart"/>
      <w:r>
        <w:rPr>
          <w:color w:val="231F20"/>
          <w:sz w:val="20"/>
        </w:rPr>
        <w:t>Comer</w:t>
      </w:r>
      <w:proofErr w:type="spellEnd"/>
      <w:r>
        <w:rPr>
          <w:color w:val="231F20"/>
          <w:sz w:val="20"/>
        </w:rPr>
        <w:t>, 2015).</w:t>
      </w:r>
    </w:p>
    <w:p w14:paraId="25A78E1C" w14:textId="77777777" w:rsidR="004C7D87" w:rsidRDefault="004C7D87">
      <w:pPr>
        <w:pStyle w:val="Textkrper"/>
        <w:rPr>
          <w:sz w:val="24"/>
        </w:rPr>
      </w:pPr>
    </w:p>
    <w:p w14:paraId="25A78E1D" w14:textId="77777777" w:rsidR="004C7D87" w:rsidRDefault="00EB0868">
      <w:pPr>
        <w:pStyle w:val="berschrift6"/>
        <w:spacing w:before="198"/>
        <w:jc w:val="left"/>
      </w:pPr>
      <w:r>
        <w:rPr>
          <w:color w:val="003946"/>
        </w:rPr>
        <w:t>Standards der Sicherungsschicht</w:t>
      </w:r>
    </w:p>
    <w:p w14:paraId="25A78E1E" w14:textId="77777777" w:rsidR="004C7D87" w:rsidRDefault="004C7D87">
      <w:pPr>
        <w:pStyle w:val="Textkrper"/>
        <w:spacing w:before="5"/>
        <w:rPr>
          <w:sz w:val="26"/>
        </w:rPr>
      </w:pPr>
    </w:p>
    <w:p w14:paraId="25A78E1F" w14:textId="77777777" w:rsidR="004C7D87" w:rsidRDefault="00EB0868">
      <w:pPr>
        <w:pStyle w:val="Textkrper"/>
        <w:spacing w:line="268" w:lineRule="auto"/>
        <w:ind w:left="2204" w:right="1014"/>
        <w:jc w:val="both"/>
      </w:pPr>
      <w:r>
        <w:rPr>
          <w:color w:val="231F20"/>
        </w:rPr>
        <w:t xml:space="preserve">Abhängig von den Merkmalen der Bitübertragungsschicht finden in der Sicherungsschicht verschiedene Standards Anwendung. Der bei kabelgebundenen LANs </w:t>
      </w:r>
      <w:proofErr w:type="gramStart"/>
      <w:r>
        <w:rPr>
          <w:color w:val="231F20"/>
        </w:rPr>
        <w:t>am häufigsten verwendete Standard</w:t>
      </w:r>
      <w:proofErr w:type="gramEnd"/>
      <w:r>
        <w:rPr>
          <w:color w:val="231F20"/>
        </w:rPr>
        <w:t xml:space="preserve"> dieser Schicht ist das Ethernet. Beim Ethernet wird zwischen einer Vielzahl von Varianten unterschieden, darunter 10BASE-T, 10BASE-2, 100BASE-T, 1000BASE-LX, 10GBASE-T und 40GBASE-T, die für LANs mit je 10 MBit/s, 10 MBit/s, 100 MBit/s, 1 </w:t>
      </w:r>
      <w:proofErr w:type="spellStart"/>
      <w:r>
        <w:rPr>
          <w:color w:val="231F20"/>
        </w:rPr>
        <w:t>GBit</w:t>
      </w:r>
      <w:proofErr w:type="spellEnd"/>
      <w:r>
        <w:rPr>
          <w:color w:val="231F20"/>
        </w:rPr>
        <w:t>/s, 10 </w:t>
      </w:r>
      <w:proofErr w:type="spellStart"/>
      <w:r>
        <w:rPr>
          <w:color w:val="231F20"/>
        </w:rPr>
        <w:t>GBit</w:t>
      </w:r>
      <w:proofErr w:type="spellEnd"/>
      <w:r>
        <w:rPr>
          <w:color w:val="231F20"/>
        </w:rPr>
        <w:t>/s bzw. 40 </w:t>
      </w:r>
      <w:proofErr w:type="spellStart"/>
      <w:r>
        <w:rPr>
          <w:color w:val="231F20"/>
        </w:rPr>
        <w:t>GBit</w:t>
      </w:r>
      <w:proofErr w:type="spellEnd"/>
      <w:r>
        <w:rPr>
          <w:color w:val="231F20"/>
        </w:rPr>
        <w:t>/s ausgelegt sind (</w:t>
      </w:r>
      <w:proofErr w:type="spellStart"/>
      <w:r>
        <w:rPr>
          <w:color w:val="231F20"/>
        </w:rPr>
        <w:t>Comer</w:t>
      </w:r>
      <w:proofErr w:type="spellEnd"/>
      <w:r>
        <w:rPr>
          <w:color w:val="231F20"/>
        </w:rPr>
        <w:t xml:space="preserve">, 2015). Das „T“ steht für Twisted-Pair-Kabel, „BASE“ für Basisbandübertragung. 10BASE-2 ist für dünne Koaxialkabel standardisiert, 1000BASE-LX für Glasfaserkabel. Ethernet-basierte LANs sind durch die Norm IEEE 802.3 standardisiert. In diesen LANs werden das Random-Access-Protokoll CSMA/CD und die 4-Byte-CRC-Fehlererkennung implementiert. Das am zweithäufigsten verwendete LAN ist ein WLAN, das die Mikrowellenfrequenz 2,4 GHz oder 5 GHz nutzt. WLANs sind durch die Norm IEEE 802.11 standardisiert. Bei diesen Netzwerken wird das Random-Access-Protokoll CSMA/CA verwendet. DOCSIS (Data Over Cable Service Interface </w:t>
      </w:r>
      <w:proofErr w:type="spellStart"/>
      <w:r>
        <w:rPr>
          <w:color w:val="231F20"/>
        </w:rPr>
        <w:t>Specification</w:t>
      </w:r>
      <w:proofErr w:type="spellEnd"/>
      <w:r>
        <w:rPr>
          <w:color w:val="231F20"/>
        </w:rPr>
        <w:t>) ist ein Standard für Hybrid-Fiber-Koaxialkabel (HFC), bei denen Glasfaser- und Koaxialkabel kombiniert werden. In der Norm IEEE 802.15 sind die Bitübertragungs- (PHY) und die Sicherungsschicht für ein WPAN (Wireless Personal Area Network) standardisiert. Für die unterschiedlichen WPAN-Typen sind verschiedene</w:t>
      </w:r>
    </w:p>
    <w:p w14:paraId="25A78E20" w14:textId="77777777" w:rsidR="004C7D87" w:rsidRDefault="00EB0868">
      <w:pPr>
        <w:pStyle w:val="Textkrper"/>
        <w:spacing w:line="268" w:lineRule="auto"/>
        <w:ind w:left="2204" w:right="1014"/>
        <w:jc w:val="both"/>
      </w:pPr>
      <w:r>
        <w:rPr>
          <w:color w:val="231F20"/>
        </w:rPr>
        <w:t xml:space="preserve">Versionen des IEEE 802.15-Standards verfügbar. So gilt 802.15.1 beispielsweise für Bluetooth-basierte WPANs, 802.15.3 für WPANs mit hoher Rate (High Rate WPAN) und 802.15.4 für WPANs mit niedriger Rate (6LoWPAN). Diese Norm wird zudem als Standard für das Internet der Dinge (Internet </w:t>
      </w:r>
      <w:proofErr w:type="spellStart"/>
      <w:r>
        <w:rPr>
          <w:color w:val="231F20"/>
        </w:rPr>
        <w:t>of</w:t>
      </w:r>
      <w:proofErr w:type="spellEnd"/>
      <w:r>
        <w:rPr>
          <w:color w:val="231F20"/>
        </w:rPr>
        <w:t xml:space="preserve"> Things, IoT) betrachtet. Mit den Normen 802.15.5 und</w:t>
      </w:r>
    </w:p>
    <w:p w14:paraId="25A78E21" w14:textId="77777777" w:rsidR="004C7D87" w:rsidRDefault="00EB0868">
      <w:pPr>
        <w:pStyle w:val="Textkrper"/>
        <w:spacing w:line="268" w:lineRule="auto"/>
        <w:ind w:left="2204" w:right="1014" w:hanging="1"/>
        <w:jc w:val="both"/>
      </w:pPr>
      <w:r>
        <w:rPr>
          <w:color w:val="231F20"/>
        </w:rPr>
        <w:t>802.15.6 werden WMAN-Mesh-Netzwerke bzw. drahtlose BANs (Body Area Network) standardisiert (</w:t>
      </w:r>
      <w:proofErr w:type="spellStart"/>
      <w:r>
        <w:rPr>
          <w:color w:val="231F20"/>
        </w:rPr>
        <w:t>Comer</w:t>
      </w:r>
      <w:proofErr w:type="spellEnd"/>
      <w:r>
        <w:rPr>
          <w:color w:val="231F20"/>
        </w:rPr>
        <w:t>, 2015).</w:t>
      </w:r>
    </w:p>
    <w:p w14:paraId="25A78E22" w14:textId="77777777" w:rsidR="004C7D87" w:rsidRDefault="004C7D87">
      <w:pPr>
        <w:pStyle w:val="Textkrper"/>
        <w:rPr>
          <w:sz w:val="24"/>
        </w:rPr>
      </w:pPr>
    </w:p>
    <w:p w14:paraId="25A78E23" w14:textId="77777777" w:rsidR="004C7D87" w:rsidRDefault="00EB0868">
      <w:pPr>
        <w:pStyle w:val="berschrift6"/>
        <w:spacing w:before="198"/>
        <w:jc w:val="left"/>
      </w:pPr>
      <w:r>
        <w:rPr>
          <w:color w:val="003946"/>
        </w:rPr>
        <w:t>Switches</w:t>
      </w:r>
    </w:p>
    <w:p w14:paraId="25A78E24" w14:textId="77777777" w:rsidR="004C7D87" w:rsidRDefault="004C7D87">
      <w:pPr>
        <w:pStyle w:val="Textkrper"/>
        <w:spacing w:before="4"/>
        <w:rPr>
          <w:sz w:val="26"/>
        </w:rPr>
      </w:pPr>
    </w:p>
    <w:p w14:paraId="25A78E25" w14:textId="77777777" w:rsidR="004C7D87" w:rsidRDefault="00EB0868">
      <w:pPr>
        <w:pStyle w:val="Textkrper"/>
        <w:spacing w:line="268" w:lineRule="auto"/>
        <w:ind w:left="2204" w:right="1013" w:hanging="1"/>
        <w:jc w:val="both"/>
      </w:pPr>
      <w:r>
        <w:rPr>
          <w:color w:val="231F20"/>
        </w:rPr>
        <w:t>Switches sind Layer-2-Geräte. Das bedeutet, dass sie lediglich über zwei Schichten verfügen: die Bitübertragungs- und die Sicherungsschicht. Aus diesem Grund können Switches Daten basierend auf der MAC-Adresse filtern und an den gewünschten Ausgangsport weiterleiten. Hubs hingegen sind Layer-1-Geräte, die Daten nicht basierend auf der MAC-Adresse filtern und weiterleiten können. Stattdessen leitet ein Hub eingehende Daten an alle Ausgangsports weiter, wodurch unnötiger Overhead im Netzwerk entsteht. Bei Switches wird dieses Problem durch eine MAC-basierte Weiterleitung verhindert.</w:t>
      </w:r>
    </w:p>
    <w:p w14:paraId="25A78E26" w14:textId="77777777" w:rsidR="004C7D87" w:rsidRDefault="004C7D87">
      <w:pPr>
        <w:spacing w:line="268" w:lineRule="auto"/>
        <w:jc w:val="both"/>
        <w:sectPr w:rsidR="004C7D87">
          <w:pgSz w:w="11910" w:h="16840"/>
          <w:pgMar w:top="960" w:right="400" w:bottom="680" w:left="460" w:header="0" w:footer="486" w:gutter="0"/>
          <w:cols w:space="720"/>
        </w:sectPr>
      </w:pPr>
    </w:p>
    <w:p w14:paraId="25A78E27" w14:textId="77777777" w:rsidR="004C7D87" w:rsidRDefault="004C7D87">
      <w:pPr>
        <w:pStyle w:val="Textkrper"/>
      </w:pPr>
    </w:p>
    <w:p w14:paraId="25A78E28" w14:textId="77777777" w:rsidR="004C7D87" w:rsidRDefault="004C7D87">
      <w:pPr>
        <w:pStyle w:val="Textkrper"/>
      </w:pPr>
    </w:p>
    <w:p w14:paraId="25A78E29" w14:textId="77777777" w:rsidR="004C7D87" w:rsidRDefault="00EB0868">
      <w:pPr>
        <w:ind w:left="957"/>
        <w:rPr>
          <w:sz w:val="18"/>
        </w:rPr>
      </w:pPr>
      <w:r>
        <w:rPr>
          <w:color w:val="003946"/>
          <w:sz w:val="18"/>
        </w:rPr>
        <w:t>Kommunikationsprotokolle</w:t>
      </w:r>
    </w:p>
    <w:p w14:paraId="25A78E2A" w14:textId="77777777" w:rsidR="004C7D87" w:rsidRDefault="004C7D87">
      <w:pPr>
        <w:pStyle w:val="Textkrper"/>
      </w:pPr>
    </w:p>
    <w:p w14:paraId="25A78E2B" w14:textId="77777777" w:rsidR="004C7D87" w:rsidRDefault="004C7D87">
      <w:pPr>
        <w:pStyle w:val="Textkrper"/>
      </w:pPr>
    </w:p>
    <w:p w14:paraId="25A78E2C" w14:textId="77777777" w:rsidR="004C7D87" w:rsidRDefault="004C7D87">
      <w:pPr>
        <w:pStyle w:val="Textkrper"/>
      </w:pPr>
    </w:p>
    <w:p w14:paraId="25A78E2D" w14:textId="77777777" w:rsidR="004C7D87" w:rsidRDefault="004C7D87">
      <w:pPr>
        <w:pStyle w:val="Textkrper"/>
      </w:pPr>
    </w:p>
    <w:p w14:paraId="25A78E2E" w14:textId="77777777" w:rsidR="004C7D87" w:rsidRDefault="004C7D87">
      <w:pPr>
        <w:pStyle w:val="Textkrper"/>
      </w:pPr>
    </w:p>
    <w:p w14:paraId="25A78E2F" w14:textId="77777777" w:rsidR="004C7D87" w:rsidRDefault="004C7D87">
      <w:pPr>
        <w:pStyle w:val="Textkrper"/>
        <w:spacing w:before="3"/>
        <w:rPr>
          <w:sz w:val="21"/>
        </w:rPr>
      </w:pPr>
    </w:p>
    <w:p w14:paraId="25A78E30" w14:textId="77777777" w:rsidR="004C7D87" w:rsidRDefault="00EB0868">
      <w:pPr>
        <w:pStyle w:val="berschrift6"/>
        <w:spacing w:before="100"/>
        <w:ind w:left="957"/>
        <w:jc w:val="left"/>
      </w:pPr>
      <w:r>
        <w:rPr>
          <w:color w:val="003946"/>
        </w:rPr>
        <w:t>VLAN</w:t>
      </w:r>
    </w:p>
    <w:p w14:paraId="25A78E31" w14:textId="77777777" w:rsidR="004C7D87" w:rsidRDefault="004C7D87">
      <w:pPr>
        <w:pStyle w:val="Textkrper"/>
        <w:spacing w:before="2"/>
        <w:rPr>
          <w:sz w:val="26"/>
        </w:rPr>
      </w:pPr>
    </w:p>
    <w:p w14:paraId="25A78E32" w14:textId="77777777" w:rsidR="004C7D87" w:rsidRDefault="00EB0868">
      <w:pPr>
        <w:pStyle w:val="Textkrper"/>
        <w:spacing w:line="268" w:lineRule="auto"/>
        <w:ind w:left="957" w:right="2262"/>
        <w:jc w:val="both"/>
      </w:pPr>
      <w:r>
        <w:rPr>
          <w:color w:val="231F20"/>
        </w:rPr>
        <w:t xml:space="preserve">Alle Endknoten eines LANs sind üblicherweise mit einem gemeinsamen Switch verbunden. Bei </w:t>
      </w:r>
      <w:r>
        <w:rPr>
          <w:rFonts w:ascii="Cambria" w:hAnsi="Cambria"/>
          <w:color w:val="231F20"/>
        </w:rPr>
        <w:t xml:space="preserve">N </w:t>
      </w:r>
      <w:r>
        <w:rPr>
          <w:color w:val="231F20"/>
        </w:rPr>
        <w:t xml:space="preserve">LANs sollten also auch </w:t>
      </w:r>
      <w:r>
        <w:rPr>
          <w:rFonts w:ascii="Cambria" w:hAnsi="Cambria"/>
          <w:color w:val="231F20"/>
        </w:rPr>
        <w:t xml:space="preserve">N </w:t>
      </w:r>
      <w:r>
        <w:rPr>
          <w:color w:val="231F20"/>
        </w:rPr>
        <w:t>Switches vorhanden sein. Darüber hinaus befinden sich alle Knoten eines LANs in derselben geografischen Lage, z. B. auf derselben Etage oder im selben Gebäude. Ein virtuelles LAN (VLAN) hingegen bietet die Möglichkeit, mehrere LANs im selben geografischen Raum mit nur einem Switch aufzubauen. Dieser Switch wird als VLAN-Switch bezeichnet.</w:t>
      </w:r>
    </w:p>
    <w:p w14:paraId="25A78E33" w14:textId="77777777" w:rsidR="004C7D87" w:rsidRDefault="004C7D87">
      <w:pPr>
        <w:pStyle w:val="Textkrper"/>
        <w:spacing w:before="7"/>
        <w:rPr>
          <w:sz w:val="13"/>
        </w:rPr>
      </w:pPr>
    </w:p>
    <w:p w14:paraId="25A78E34" w14:textId="77777777" w:rsidR="004C7D87" w:rsidRDefault="004C7D87">
      <w:pPr>
        <w:rPr>
          <w:sz w:val="13"/>
        </w:rPr>
        <w:sectPr w:rsidR="004C7D87">
          <w:pgSz w:w="11910" w:h="16840"/>
          <w:pgMar w:top="960" w:right="400" w:bottom="680" w:left="460" w:header="0" w:footer="486" w:gutter="0"/>
          <w:cols w:space="720"/>
        </w:sectPr>
      </w:pPr>
    </w:p>
    <w:p w14:paraId="25A78E35" w14:textId="77777777" w:rsidR="004C7D87" w:rsidRDefault="00EB0868">
      <w:pPr>
        <w:pStyle w:val="Textkrper"/>
        <w:spacing w:before="99"/>
        <w:ind w:left="957"/>
        <w:jc w:val="both"/>
      </w:pPr>
      <w:r>
        <w:rPr>
          <w:color w:val="231F20"/>
        </w:rPr>
        <w:t>Angenommen, ein VLAN-Switch verfügt über 100 Ports. Die Portnummern 2, 3, 6, 10 und 77 bilden gemeinsam</w:t>
      </w:r>
    </w:p>
    <w:p w14:paraId="25A78E36" w14:textId="77777777" w:rsidR="004C7D87" w:rsidRDefault="00EB0868">
      <w:pPr>
        <w:pStyle w:val="Textkrper"/>
        <w:spacing w:before="28" w:line="268" w:lineRule="auto"/>
        <w:ind w:left="957" w:hanging="1"/>
        <w:jc w:val="both"/>
      </w:pPr>
      <w:r>
        <w:rPr>
          <w:color w:val="231F20"/>
        </w:rPr>
        <w:t>LAN 1, die Portnummern 11, 22, 41, 88 und 50 bilden LAN 2 usw. VLANs sind in der Norm IEEE 802.1Q standardisiert. Dabei wird ein traditioneller Ethernet-Frame um ein VLAN-Tag mit 4 Bytes verlängert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 Solomon &amp; Kim, 2021). Ein VLAN darf nicht mit einem virtuellen privaten Netzwerk (VPN) verwechselt werden. Denn im Gegensatz zum VLAN sind die Knoten bei einem VPN nicht unbedingt mit einem gemeinsamen Switch verbunden.</w:t>
      </w:r>
    </w:p>
    <w:p w14:paraId="25A78E37" w14:textId="77777777" w:rsidR="004C7D87" w:rsidRDefault="004C7D87">
      <w:pPr>
        <w:pStyle w:val="Textkrper"/>
        <w:spacing w:before="1"/>
        <w:rPr>
          <w:sz w:val="24"/>
        </w:rPr>
      </w:pPr>
    </w:p>
    <w:p w14:paraId="25A78E38" w14:textId="77777777" w:rsidR="004C7D87" w:rsidRDefault="00EB0868">
      <w:pPr>
        <w:pStyle w:val="Textkrper"/>
        <w:ind w:left="957" w:right="-58"/>
      </w:pPr>
      <w:r>
        <w:rPr>
          <w:noProof/>
        </w:rPr>
        <w:drawing>
          <wp:inline distT="0" distB="0" distL="0" distR="0" wp14:anchorId="25A796F8" wp14:editId="25A796F9">
            <wp:extent cx="4978633" cy="2066544"/>
            <wp:effectExtent l="0" t="0" r="0" b="0"/>
            <wp:docPr id="19"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3.jpeg"/>
                    <pic:cNvPicPr/>
                  </pic:nvPicPr>
                  <pic:blipFill>
                    <a:blip r:embed="rId31" cstate="print"/>
                    <a:stretch>
                      <a:fillRect/>
                    </a:stretch>
                  </pic:blipFill>
                  <pic:spPr>
                    <a:xfrm>
                      <a:off x="0" y="0"/>
                      <a:ext cx="4978633" cy="2066544"/>
                    </a:xfrm>
                    <a:prstGeom prst="rect">
                      <a:avLst/>
                    </a:prstGeom>
                  </pic:spPr>
                </pic:pic>
              </a:graphicData>
            </a:graphic>
          </wp:inline>
        </w:drawing>
      </w:r>
    </w:p>
    <w:p w14:paraId="25A78E39" w14:textId="77777777" w:rsidR="004C7D87" w:rsidRDefault="004C7D87">
      <w:pPr>
        <w:pStyle w:val="Textkrper"/>
        <w:rPr>
          <w:sz w:val="24"/>
        </w:rPr>
      </w:pPr>
    </w:p>
    <w:p w14:paraId="25A78E3A" w14:textId="77777777" w:rsidR="004C7D87" w:rsidRDefault="004C7D87">
      <w:pPr>
        <w:pStyle w:val="Textkrper"/>
        <w:spacing w:before="1"/>
        <w:rPr>
          <w:sz w:val="26"/>
        </w:rPr>
      </w:pPr>
    </w:p>
    <w:p w14:paraId="25A78E3B" w14:textId="77777777" w:rsidR="004C7D87" w:rsidRDefault="00EB0868">
      <w:pPr>
        <w:pStyle w:val="berschrift6"/>
        <w:spacing w:before="0"/>
        <w:ind w:left="957"/>
        <w:jc w:val="left"/>
      </w:pPr>
      <w:r>
        <w:rPr>
          <w:color w:val="003946"/>
        </w:rPr>
        <w:t>MPLS</w:t>
      </w:r>
    </w:p>
    <w:p w14:paraId="25A78E3C" w14:textId="77777777" w:rsidR="004C7D87" w:rsidRDefault="004C7D87">
      <w:pPr>
        <w:pStyle w:val="Textkrper"/>
        <w:spacing w:before="5"/>
        <w:rPr>
          <w:sz w:val="26"/>
        </w:rPr>
      </w:pPr>
    </w:p>
    <w:p w14:paraId="25A78E3D" w14:textId="77777777" w:rsidR="004C7D87" w:rsidRDefault="00EB0868">
      <w:pPr>
        <w:pStyle w:val="Textkrper"/>
        <w:spacing w:line="268" w:lineRule="auto"/>
        <w:ind w:left="957"/>
        <w:jc w:val="both"/>
      </w:pPr>
      <w:r>
        <w:rPr>
          <w:color w:val="231F20"/>
        </w:rPr>
        <w:t>Das MPLS-Verfahren (</w:t>
      </w:r>
      <w:proofErr w:type="spellStart"/>
      <w:r>
        <w:rPr>
          <w:color w:val="231F20"/>
        </w:rPr>
        <w:t>Multiprotocol</w:t>
      </w:r>
      <w:proofErr w:type="spellEnd"/>
      <w:r>
        <w:rPr>
          <w:color w:val="231F20"/>
        </w:rPr>
        <w:t xml:space="preserve"> Label </w:t>
      </w:r>
      <w:proofErr w:type="spellStart"/>
      <w:r>
        <w:rPr>
          <w:color w:val="231F20"/>
        </w:rPr>
        <w:t>Switching</w:t>
      </w:r>
      <w:proofErr w:type="spellEnd"/>
      <w:r>
        <w:rPr>
          <w:color w:val="231F20"/>
        </w:rPr>
        <w:t>) arbeitet zwischen den Schichten 2 und 3. Mit MPLS können Daten basierend auf einem MPLS-Header anstelle einer IP-Adresse über Router weitergeleitet werden. Indem das Lesen des IP-Headers und die Suche in Routingtabellen vermieden werden, beschleunigt dieses Verfahren die Weiterleitung. Zunächst wird ein Routingpfad zwischen der Quelle und dem Ziel gewählt. Wenn in einem traditionellen verbindungslosen Netzwerk ein Paket übermittelt wird, lesen die einzelnen Router die Headerbits und IP-Adressen, wenden den Routingalgorithmus an, durchsuchen Routingtabellen und ermitteln dann den nächsten Hop. Bei diesem Vorgang kommt es zu erheblichen Verarbeitungsverzögerungen. Bei MPLS hingegen wird zunächst ein Pfad zwischen Quelle und Ziel gewählt. Anschließend werden die Daten der Vermittlungsschicht mithilfe eines MPLS-Headers gekapselt, in dem anstelle der langen IP-Adressen ein kurzes Label verwendet wird. Dieses MPLS-Label informiert den Router über den nächsten Hop. MPLS ist in RFC 3031, 6178 und 6790 standardisiert (Rosen et al., 2001).</w:t>
      </w:r>
    </w:p>
    <w:p w14:paraId="25A78E3E" w14:textId="77777777" w:rsidR="004C7D87" w:rsidRDefault="00EB0868">
      <w:r>
        <w:br w:type="column"/>
      </w:r>
    </w:p>
    <w:p w14:paraId="25A78E3F" w14:textId="77777777" w:rsidR="004C7D87" w:rsidRDefault="004C7D87">
      <w:pPr>
        <w:pStyle w:val="Textkrper"/>
        <w:rPr>
          <w:sz w:val="22"/>
        </w:rPr>
      </w:pPr>
    </w:p>
    <w:p w14:paraId="25A78E40" w14:textId="77777777" w:rsidR="004C7D87" w:rsidRDefault="004C7D87">
      <w:pPr>
        <w:pStyle w:val="Textkrper"/>
        <w:rPr>
          <w:sz w:val="22"/>
        </w:rPr>
      </w:pPr>
    </w:p>
    <w:p w14:paraId="25A78E41" w14:textId="77777777" w:rsidR="004C7D87" w:rsidRDefault="004C7D87">
      <w:pPr>
        <w:pStyle w:val="Textkrper"/>
        <w:rPr>
          <w:sz w:val="22"/>
        </w:rPr>
      </w:pPr>
    </w:p>
    <w:p w14:paraId="25A78E42" w14:textId="77777777" w:rsidR="004C7D87" w:rsidRDefault="00EB0868">
      <w:pPr>
        <w:spacing w:before="137" w:line="297" w:lineRule="auto"/>
        <w:ind w:left="355" w:right="195"/>
        <w:rPr>
          <w:sz w:val="18"/>
        </w:rPr>
      </w:pPr>
      <w:r>
        <w:rPr>
          <w:color w:val="231F20"/>
          <w:sz w:val="18"/>
        </w:rPr>
        <w:t>Virtuelles privates Netzwerk (VPN)</w:t>
      </w:r>
    </w:p>
    <w:p w14:paraId="25A78E43" w14:textId="77777777" w:rsidR="004C7D87" w:rsidRDefault="00EB0868">
      <w:pPr>
        <w:spacing w:before="5" w:line="297" w:lineRule="auto"/>
        <w:ind w:left="355" w:right="167"/>
        <w:rPr>
          <w:sz w:val="18"/>
        </w:rPr>
      </w:pPr>
      <w:r>
        <w:rPr>
          <w:color w:val="808285"/>
          <w:sz w:val="18"/>
        </w:rPr>
        <w:t>Ein VPN ist ein privates Netzwerk, auf das remote zugegriffen werden kann. Es baut auf einem öffentlichen Netzwerk auf, ist für Unbeteiligte jedoch nicht einsehbar.</w:t>
      </w:r>
    </w:p>
    <w:p w14:paraId="25A78E44"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8E45" w14:textId="77777777" w:rsidR="004C7D87" w:rsidRDefault="004C7D87">
      <w:pPr>
        <w:pStyle w:val="Textkrper"/>
      </w:pPr>
    </w:p>
    <w:p w14:paraId="25A78E46" w14:textId="77777777" w:rsidR="004C7D87" w:rsidRDefault="004C7D87">
      <w:pPr>
        <w:pStyle w:val="Textkrper"/>
      </w:pPr>
    </w:p>
    <w:p w14:paraId="25A78E47" w14:textId="77777777" w:rsidR="004C7D87" w:rsidRDefault="004C7D87">
      <w:pPr>
        <w:pStyle w:val="Textkrper"/>
      </w:pPr>
    </w:p>
    <w:p w14:paraId="25A78E48" w14:textId="77777777" w:rsidR="004C7D87" w:rsidRDefault="004C7D87">
      <w:pPr>
        <w:pStyle w:val="Textkrper"/>
      </w:pPr>
    </w:p>
    <w:p w14:paraId="25A78E49" w14:textId="77777777" w:rsidR="004C7D87" w:rsidRDefault="004C7D87">
      <w:pPr>
        <w:pStyle w:val="Textkrper"/>
      </w:pPr>
    </w:p>
    <w:p w14:paraId="25A78E4A" w14:textId="77777777" w:rsidR="004C7D87" w:rsidRDefault="004C7D87">
      <w:pPr>
        <w:pStyle w:val="Textkrper"/>
      </w:pPr>
    </w:p>
    <w:p w14:paraId="25A78E4B" w14:textId="77777777" w:rsidR="004C7D87" w:rsidRDefault="004C7D87">
      <w:pPr>
        <w:pStyle w:val="Textkrper"/>
      </w:pPr>
    </w:p>
    <w:p w14:paraId="25A78E4C" w14:textId="77777777" w:rsidR="004C7D87" w:rsidRDefault="004C7D87">
      <w:pPr>
        <w:pStyle w:val="Textkrper"/>
      </w:pPr>
    </w:p>
    <w:p w14:paraId="25A78E4D" w14:textId="77777777" w:rsidR="004C7D87" w:rsidRDefault="004C7D87">
      <w:pPr>
        <w:pStyle w:val="Textkrper"/>
        <w:spacing w:before="10"/>
        <w:rPr>
          <w:sz w:val="10"/>
        </w:rPr>
      </w:pPr>
    </w:p>
    <w:p w14:paraId="25A78E4E" w14:textId="77777777" w:rsidR="004C7D87" w:rsidRDefault="00EB0868">
      <w:pPr>
        <w:pStyle w:val="Textkrper"/>
        <w:ind w:left="2204"/>
      </w:pPr>
      <w:r>
        <w:rPr>
          <w:noProof/>
        </w:rPr>
        <w:drawing>
          <wp:inline distT="0" distB="0" distL="0" distR="0" wp14:anchorId="25A796FA" wp14:editId="25A796FB">
            <wp:extent cx="4971289" cy="3383279"/>
            <wp:effectExtent l="0" t="0" r="0" b="0"/>
            <wp:docPr id="21"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4.jpeg"/>
                    <pic:cNvPicPr/>
                  </pic:nvPicPr>
                  <pic:blipFill>
                    <a:blip r:embed="rId32" cstate="print"/>
                    <a:stretch>
                      <a:fillRect/>
                    </a:stretch>
                  </pic:blipFill>
                  <pic:spPr>
                    <a:xfrm>
                      <a:off x="0" y="0"/>
                      <a:ext cx="4971289" cy="3383279"/>
                    </a:xfrm>
                    <a:prstGeom prst="rect">
                      <a:avLst/>
                    </a:prstGeom>
                  </pic:spPr>
                </pic:pic>
              </a:graphicData>
            </a:graphic>
          </wp:inline>
        </w:drawing>
      </w:r>
    </w:p>
    <w:p w14:paraId="25A78E4F" w14:textId="77777777" w:rsidR="004C7D87" w:rsidRDefault="00EB0868">
      <w:pPr>
        <w:pStyle w:val="Textkrper"/>
        <w:spacing w:before="111"/>
        <w:ind w:left="2204"/>
      </w:pPr>
      <w:r>
        <w:rPr>
          <w:color w:val="231F20"/>
        </w:rPr>
        <w:t>Übung</w:t>
      </w:r>
    </w:p>
    <w:p w14:paraId="25A78E50" w14:textId="77777777" w:rsidR="004C7D87" w:rsidRDefault="00EB0868">
      <w:pPr>
        <w:pStyle w:val="Textkrper"/>
        <w:spacing w:before="28" w:line="268" w:lineRule="auto"/>
        <w:ind w:left="2204" w:right="1014"/>
        <w:jc w:val="both"/>
      </w:pPr>
      <w:r>
        <w:rPr>
          <w:color w:val="231F20"/>
        </w:rPr>
        <w:t xml:space="preserve">Wireshark ist die beliebteste Open-Source-Software zur Überwachung des Datenverkehrs und Analyse von Protokollen. Mit diesem Tool lassen sich Echtzeitpakete erfassen, die von einem Computer gesendet oder empfangen werden. Über eine grafische Benutzeroberfläche können die Headerfelder und </w:t>
      </w:r>
      <w:proofErr w:type="spellStart"/>
      <w:r>
        <w:rPr>
          <w:color w:val="231F20"/>
        </w:rPr>
        <w:t>Payloadinformationen</w:t>
      </w:r>
      <w:proofErr w:type="spellEnd"/>
      <w:r>
        <w:rPr>
          <w:color w:val="231F20"/>
        </w:rPr>
        <w:t xml:space="preserve"> der einzelnen Pakete angezeigt werden. Es wird dringend empfohlen, Wireshark herunterzuladen und zu installieren, um Pakete zu erfassen und die Paketinhalte zu untersuchen. Eine Vielzahl erfasster Beispielpakete stehen auf der offiziellen Wireshark-Website zur Verfügung. Informationen zum Herunterladen von Beispielpaketen </w:t>
      </w:r>
      <w:proofErr w:type="gramStart"/>
      <w:r>
        <w:rPr>
          <w:color w:val="231F20"/>
        </w:rPr>
        <w:t>(.</w:t>
      </w:r>
      <w:proofErr w:type="spellStart"/>
      <w:r>
        <w:rPr>
          <w:color w:val="231F20"/>
        </w:rPr>
        <w:t>pcap</w:t>
      </w:r>
      <w:proofErr w:type="spellEnd"/>
      <w:proofErr w:type="gramEnd"/>
      <w:r>
        <w:rPr>
          <w:color w:val="231F20"/>
        </w:rPr>
        <w:t>- oder .</w:t>
      </w:r>
      <w:proofErr w:type="spellStart"/>
      <w:r>
        <w:rPr>
          <w:color w:val="231F20"/>
        </w:rPr>
        <w:t>cap</w:t>
      </w:r>
      <w:proofErr w:type="spellEnd"/>
      <w:r>
        <w:rPr>
          <w:color w:val="231F20"/>
        </w:rPr>
        <w:t xml:space="preserve">-Dateien) für 802.11-WLANs, 802.1Q-VLANs, MPLS und ARP finden Sie auf der Wireshark </w:t>
      </w:r>
      <w:proofErr w:type="spellStart"/>
      <w:r>
        <w:rPr>
          <w:color w:val="231F20"/>
        </w:rPr>
        <w:t>Foundation</w:t>
      </w:r>
      <w:proofErr w:type="spellEnd"/>
      <w:r>
        <w:rPr>
          <w:color w:val="231F20"/>
        </w:rPr>
        <w:t>-Website (ohne Jahresangabe). Bei der Untersuchung der Pakete sollte insbesondere auf die Struktur der Headerfelder und -werte geachtet werden.</w:t>
      </w:r>
    </w:p>
    <w:p w14:paraId="25A78E51" w14:textId="77777777" w:rsidR="004C7D87" w:rsidRDefault="004C7D87">
      <w:pPr>
        <w:pStyle w:val="Textkrper"/>
        <w:rPr>
          <w:sz w:val="24"/>
        </w:rPr>
      </w:pPr>
    </w:p>
    <w:p w14:paraId="25A78E52" w14:textId="77777777" w:rsidR="004C7D87" w:rsidRDefault="004C7D87">
      <w:pPr>
        <w:pStyle w:val="Textkrper"/>
        <w:rPr>
          <w:sz w:val="35"/>
        </w:rPr>
      </w:pPr>
    </w:p>
    <w:p w14:paraId="25A78E53" w14:textId="77777777" w:rsidR="004C7D87" w:rsidRDefault="00EB0868">
      <w:pPr>
        <w:pStyle w:val="berschrift3"/>
        <w:numPr>
          <w:ilvl w:val="1"/>
          <w:numId w:val="19"/>
        </w:numPr>
        <w:tabs>
          <w:tab w:val="left" w:pos="2772"/>
        </w:tabs>
        <w:ind w:hanging="568"/>
        <w:jc w:val="left"/>
      </w:pPr>
      <w:r>
        <w:rPr>
          <w:color w:val="003946"/>
        </w:rPr>
        <w:t>Die Vermittlungsschicht: Adressierung und Routing</w:t>
      </w:r>
    </w:p>
    <w:p w14:paraId="25A78E54" w14:textId="77777777" w:rsidR="004C7D87" w:rsidRDefault="00EB0868">
      <w:pPr>
        <w:pStyle w:val="Textkrper"/>
        <w:spacing w:before="265" w:line="268" w:lineRule="auto"/>
        <w:ind w:left="2204" w:right="1014"/>
        <w:jc w:val="both"/>
      </w:pPr>
      <w:r>
        <w:rPr>
          <w:color w:val="231F20"/>
        </w:rPr>
        <w:t>Die Vermittlungsschicht befindet sich zwischen Sicherungs- und Transportschicht und ist in Betriebssystemen implementiert. Zur Adressierung der Vermittlungsschicht wird die IP-Adresse verwendet, die einen Netzwerkknoten kennzeichnet. Genau genommen kennzeichnet diese Adresse das Betriebssystem eines Netzwerkknotens. Wenn auf einem Computer mehrere Betriebssysteme ausgeführt werden (u. a. auch in virtuellen Maschinen), sind mehrere IP-Adressen möglich. Die Vermittlungsschicht ist sowohl in Endknoten als auch in Routern implementiert. Die beiden wichtigsten Dienste dieser Schicht sind Paketweiterleitung und Routing.</w:t>
      </w:r>
    </w:p>
    <w:p w14:paraId="25A78E55" w14:textId="77777777" w:rsidR="004C7D87" w:rsidRDefault="004C7D87">
      <w:pPr>
        <w:spacing w:line="268" w:lineRule="auto"/>
        <w:jc w:val="both"/>
        <w:sectPr w:rsidR="004C7D87">
          <w:pgSz w:w="11910" w:h="16840"/>
          <w:pgMar w:top="960" w:right="400" w:bottom="680" w:left="460" w:header="0" w:footer="486" w:gutter="0"/>
          <w:cols w:space="720"/>
        </w:sectPr>
      </w:pPr>
    </w:p>
    <w:p w14:paraId="25A78E56" w14:textId="77777777" w:rsidR="004C7D87" w:rsidRDefault="004C7D87">
      <w:pPr>
        <w:pStyle w:val="Textkrper"/>
      </w:pPr>
    </w:p>
    <w:p w14:paraId="25A78E57" w14:textId="77777777" w:rsidR="004C7D87" w:rsidRDefault="004C7D87">
      <w:pPr>
        <w:pStyle w:val="Textkrper"/>
      </w:pPr>
    </w:p>
    <w:p w14:paraId="25A78E58" w14:textId="77777777" w:rsidR="004C7D87" w:rsidRDefault="00EB0868">
      <w:pPr>
        <w:ind w:left="957"/>
        <w:rPr>
          <w:sz w:val="18"/>
        </w:rPr>
      </w:pPr>
      <w:r>
        <w:rPr>
          <w:color w:val="003946"/>
          <w:sz w:val="18"/>
        </w:rPr>
        <w:t>Kommunikationsprotokolle</w:t>
      </w:r>
    </w:p>
    <w:p w14:paraId="25A78E59" w14:textId="77777777" w:rsidR="004C7D87" w:rsidRDefault="004C7D87">
      <w:pPr>
        <w:pStyle w:val="Textkrper"/>
      </w:pPr>
    </w:p>
    <w:p w14:paraId="25A78E5A" w14:textId="77777777" w:rsidR="004C7D87" w:rsidRDefault="004C7D87">
      <w:pPr>
        <w:pStyle w:val="Textkrper"/>
      </w:pPr>
    </w:p>
    <w:p w14:paraId="25A78E5B" w14:textId="77777777" w:rsidR="004C7D87" w:rsidRDefault="004C7D87">
      <w:pPr>
        <w:pStyle w:val="Textkrper"/>
      </w:pPr>
    </w:p>
    <w:p w14:paraId="25A78E5C" w14:textId="77777777" w:rsidR="004C7D87" w:rsidRDefault="004C7D87">
      <w:pPr>
        <w:pStyle w:val="Textkrper"/>
      </w:pPr>
    </w:p>
    <w:p w14:paraId="25A78E5D" w14:textId="77777777" w:rsidR="004C7D87" w:rsidRDefault="004C7D87">
      <w:pPr>
        <w:pStyle w:val="Textkrper"/>
      </w:pPr>
    </w:p>
    <w:p w14:paraId="25A78E5E" w14:textId="77777777" w:rsidR="004C7D87" w:rsidRDefault="004C7D87">
      <w:pPr>
        <w:pStyle w:val="Textkrper"/>
        <w:spacing w:before="3"/>
        <w:rPr>
          <w:sz w:val="21"/>
        </w:rPr>
      </w:pPr>
    </w:p>
    <w:p w14:paraId="25A78E5F" w14:textId="77777777" w:rsidR="004C7D87" w:rsidRDefault="00EB0868">
      <w:pPr>
        <w:pStyle w:val="berschrift6"/>
        <w:spacing w:before="100"/>
        <w:ind w:left="957"/>
      </w:pPr>
      <w:r>
        <w:rPr>
          <w:color w:val="003946"/>
        </w:rPr>
        <w:t>Adressierung in der Vermittlungsschicht</w:t>
      </w:r>
    </w:p>
    <w:p w14:paraId="25A78E60" w14:textId="77777777" w:rsidR="004C7D87" w:rsidRDefault="004C7D87">
      <w:pPr>
        <w:pStyle w:val="Textkrper"/>
        <w:spacing w:before="4"/>
        <w:rPr>
          <w:sz w:val="26"/>
        </w:rPr>
      </w:pPr>
    </w:p>
    <w:p w14:paraId="25A78E61" w14:textId="77777777" w:rsidR="004C7D87" w:rsidRDefault="00EB0868">
      <w:pPr>
        <w:pStyle w:val="Textkrper"/>
        <w:spacing w:line="266" w:lineRule="auto"/>
        <w:ind w:left="957" w:right="2261" w:hanging="1"/>
        <w:jc w:val="both"/>
      </w:pPr>
      <w:r>
        <w:rPr>
          <w:color w:val="231F20"/>
        </w:rPr>
        <w:t xml:space="preserve">Es gibt zwei Arten von IP-Adressen: IPv4 (Internet Protocol </w:t>
      </w:r>
      <w:proofErr w:type="spellStart"/>
      <w:r>
        <w:rPr>
          <w:color w:val="231F20"/>
        </w:rPr>
        <w:t>version</w:t>
      </w:r>
      <w:proofErr w:type="spellEnd"/>
      <w:r>
        <w:rPr>
          <w:color w:val="231F20"/>
        </w:rPr>
        <w:t xml:space="preserve"> 4) und IPv6 (Internet Protocol </w:t>
      </w:r>
      <w:proofErr w:type="spellStart"/>
      <w:r>
        <w:rPr>
          <w:color w:val="231F20"/>
        </w:rPr>
        <w:t>version</w:t>
      </w:r>
      <w:proofErr w:type="spellEnd"/>
      <w:r>
        <w:rPr>
          <w:color w:val="231F20"/>
        </w:rPr>
        <w:t xml:space="preserve"> 6). IPv4 ist das traditionelle Format zur Adressierung in der Vermittlungsschicht. Eine IPv4-Adresse verfügt über vier Oktette bzw. 32 Bits. Dabei wird das folgende Format verwendet: </w:t>
      </w:r>
      <w:proofErr w:type="gramStart"/>
      <w:r>
        <w:rPr>
          <w:rFonts w:ascii="Cambria" w:hAnsi="Cambria"/>
          <w:color w:val="231F20"/>
        </w:rPr>
        <w:t>8 .</w:t>
      </w:r>
      <w:proofErr w:type="gramEnd"/>
      <w:r>
        <w:rPr>
          <w:rFonts w:ascii="Cambria" w:hAnsi="Cambria"/>
          <w:color w:val="231F20"/>
        </w:rPr>
        <w:t xml:space="preserve"> </w:t>
      </w:r>
      <w:proofErr w:type="gramStart"/>
      <w:r>
        <w:rPr>
          <w:rFonts w:ascii="Cambria" w:hAnsi="Cambria"/>
          <w:color w:val="231F20"/>
        </w:rPr>
        <w:t>b .</w:t>
      </w:r>
      <w:proofErr w:type="gramEnd"/>
      <w:r>
        <w:rPr>
          <w:rFonts w:ascii="Cambria" w:hAnsi="Cambria"/>
          <w:color w:val="231F20"/>
        </w:rPr>
        <w:t xml:space="preserve"> </w:t>
      </w:r>
      <w:proofErr w:type="gramStart"/>
      <w:r>
        <w:rPr>
          <w:rFonts w:ascii="Cambria" w:hAnsi="Cambria"/>
          <w:color w:val="231F20"/>
        </w:rPr>
        <w:t>c .</w:t>
      </w:r>
      <w:proofErr w:type="gramEnd"/>
      <w:r>
        <w:rPr>
          <w:rFonts w:ascii="Cambria" w:hAnsi="Cambria"/>
          <w:color w:val="231F20"/>
        </w:rPr>
        <w:t xml:space="preserve"> ’</w:t>
      </w:r>
      <w:r>
        <w:rPr>
          <w:color w:val="231F20"/>
        </w:rPr>
        <w:t>, wobei die einzelnen Oktette durch einen Punkt getrennt sind. Jedes Endgerät eines Netzwerks und jeder Port eines Routers verfügt über eine eindeutige IP-Adresse.</w:t>
      </w:r>
    </w:p>
    <w:p w14:paraId="25A78E62" w14:textId="77777777" w:rsidR="004C7D87" w:rsidRDefault="004C7D87">
      <w:pPr>
        <w:pStyle w:val="Textkrper"/>
        <w:spacing w:before="6"/>
        <w:rPr>
          <w:sz w:val="22"/>
        </w:rPr>
      </w:pPr>
    </w:p>
    <w:p w14:paraId="25A78E63" w14:textId="77777777" w:rsidR="004C7D87" w:rsidRDefault="00EB0868">
      <w:pPr>
        <w:pStyle w:val="Textkrper"/>
        <w:ind w:left="957"/>
        <w:jc w:val="both"/>
      </w:pPr>
      <w:r>
        <w:rPr>
          <w:color w:val="231F20"/>
        </w:rPr>
        <w:t>Subnetzmaske</w:t>
      </w:r>
    </w:p>
    <w:p w14:paraId="25A78E64" w14:textId="77777777" w:rsidR="004C7D87" w:rsidRDefault="00EB0868">
      <w:pPr>
        <w:pStyle w:val="Textkrper"/>
        <w:spacing w:before="28" w:line="268" w:lineRule="auto"/>
        <w:ind w:left="957" w:right="2262" w:hanging="1"/>
        <w:jc w:val="both"/>
      </w:pPr>
      <w:r>
        <w:rPr>
          <w:color w:val="231F20"/>
        </w:rPr>
        <w:t xml:space="preserve">Alle Endknoten oder Hosts, die über einen gemeinsamen </w:t>
      </w:r>
      <w:proofErr w:type="spellStart"/>
      <w:r>
        <w:rPr>
          <w:color w:val="231F20"/>
        </w:rPr>
        <w:t>Routerport</w:t>
      </w:r>
      <w:proofErr w:type="spellEnd"/>
      <w:r>
        <w:rPr>
          <w:color w:val="231F20"/>
        </w:rPr>
        <w:t xml:space="preserve"> mit dem Internet verbunden sind, weisen ein gemeinsames IP-Muster auf. Dieses gemeinsame Muster wird als Subnetzmaske bezeichnet. Das Netzwerk, das über einen gemeinsamen </w:t>
      </w:r>
      <w:proofErr w:type="spellStart"/>
      <w:r>
        <w:rPr>
          <w:color w:val="231F20"/>
        </w:rPr>
        <w:t>Routerport</w:t>
      </w:r>
      <w:proofErr w:type="spellEnd"/>
      <w:r>
        <w:rPr>
          <w:color w:val="231F20"/>
        </w:rPr>
        <w:t xml:space="preserve"> mit dem Internet verbunden ist, heißt Subnetz. Die IP-Adresse eines Subnetzhosts wird üblicherweise mit der folgenden</w:t>
      </w:r>
    </w:p>
    <w:p w14:paraId="25A78E65" w14:textId="77777777" w:rsidR="004C7D87" w:rsidRDefault="00EB0868">
      <w:pPr>
        <w:pStyle w:val="Textkrper"/>
        <w:spacing w:line="254" w:lineRule="auto"/>
        <w:ind w:left="957" w:right="2263"/>
        <w:jc w:val="both"/>
      </w:pPr>
      <w:r>
        <w:rPr>
          <w:color w:val="231F20"/>
        </w:rPr>
        <w:t>CIDR-Notation (</w:t>
      </w:r>
      <w:proofErr w:type="spellStart"/>
      <w:proofErr w:type="gramStart"/>
      <w:r>
        <w:rPr>
          <w:color w:val="231F20"/>
        </w:rPr>
        <w:t>Classless</w:t>
      </w:r>
      <w:proofErr w:type="spellEnd"/>
      <w:r>
        <w:rPr>
          <w:color w:val="231F20"/>
        </w:rPr>
        <w:t xml:space="preserve">  Interdomain</w:t>
      </w:r>
      <w:proofErr w:type="gramEnd"/>
      <w:r>
        <w:rPr>
          <w:color w:val="231F20"/>
        </w:rPr>
        <w:t xml:space="preserve">  Routing)  angegeben: </w:t>
      </w:r>
      <w:r>
        <w:rPr>
          <w:rFonts w:ascii="Cambria" w:hAnsi="Cambria"/>
          <w:color w:val="231F20"/>
        </w:rPr>
        <w:t xml:space="preserve">8 . </w:t>
      </w:r>
      <w:proofErr w:type="gramStart"/>
      <w:r>
        <w:rPr>
          <w:rFonts w:ascii="Cambria" w:hAnsi="Cambria"/>
          <w:color w:val="231F20"/>
        </w:rPr>
        <w:t>b .</w:t>
      </w:r>
      <w:proofErr w:type="gramEnd"/>
      <w:r>
        <w:rPr>
          <w:rFonts w:ascii="Cambria" w:hAnsi="Cambria"/>
          <w:color w:val="231F20"/>
        </w:rPr>
        <w:t xml:space="preserve"> </w:t>
      </w:r>
      <w:proofErr w:type="gramStart"/>
      <w:r>
        <w:rPr>
          <w:rFonts w:ascii="Cambria" w:hAnsi="Cambria"/>
          <w:color w:val="231F20"/>
        </w:rPr>
        <w:t>c .</w:t>
      </w:r>
      <w:proofErr w:type="gramEnd"/>
      <w:r>
        <w:rPr>
          <w:rFonts w:ascii="Cambria" w:hAnsi="Cambria"/>
          <w:color w:val="231F20"/>
        </w:rPr>
        <w:t xml:space="preserve"> ’/</w:t>
      </w:r>
      <w:proofErr w:type="gramStart"/>
      <w:r>
        <w:rPr>
          <w:rFonts w:ascii="Cambria" w:hAnsi="Cambria"/>
          <w:color w:val="231F20"/>
        </w:rPr>
        <w:t>E.</w:t>
      </w:r>
      <w:r>
        <w:rPr>
          <w:color w:val="231F20"/>
        </w:rPr>
        <w:t>.</w:t>
      </w:r>
      <w:proofErr w:type="gramEnd"/>
      <w:r>
        <w:rPr>
          <w:color w:val="231F20"/>
        </w:rPr>
        <w:t xml:space="preserve"> Dabei gibt </w:t>
      </w:r>
      <w:proofErr w:type="gramStart"/>
      <w:r>
        <w:rPr>
          <w:rFonts w:ascii="Cambria" w:hAnsi="Cambria"/>
          <w:color w:val="231F20"/>
        </w:rPr>
        <w:t xml:space="preserve">e  </w:t>
      </w:r>
      <w:r>
        <w:rPr>
          <w:color w:val="231F20"/>
        </w:rPr>
        <w:t>an</w:t>
      </w:r>
      <w:proofErr w:type="gramEnd"/>
      <w:r>
        <w:rPr>
          <w:color w:val="231F20"/>
        </w:rPr>
        <w:t>, dass die Subnetzmaske e Bits enthält und 2</w:t>
      </w:r>
      <w:r>
        <w:rPr>
          <w:color w:val="231F20"/>
          <w:sz w:val="15"/>
        </w:rPr>
        <w:t xml:space="preserve">(32-e) </w:t>
      </w:r>
      <w:r>
        <w:rPr>
          <w:color w:val="231F20"/>
        </w:rPr>
        <w:t>Hosts in einem Netzwerk zulässig sind. Zur Vereinfachung beträgt die Gesamtzahl von Hosts in einem Subnetz 2</w:t>
      </w:r>
      <w:r>
        <w:rPr>
          <w:color w:val="231F20"/>
          <w:sz w:val="15"/>
        </w:rPr>
        <w:t>(32-</w:t>
      </w:r>
      <w:proofErr w:type="gramStart"/>
      <w:r>
        <w:rPr>
          <w:color w:val="231F20"/>
          <w:sz w:val="15"/>
        </w:rPr>
        <w:t>e)</w:t>
      </w:r>
      <w:r>
        <w:rPr>
          <w:color w:val="231F20"/>
        </w:rPr>
        <w:t>-</w:t>
      </w:r>
      <w:proofErr w:type="gramEnd"/>
      <w:r>
        <w:rPr>
          <w:color w:val="231F20"/>
        </w:rPr>
        <w:t>2. Bei der Adresse 192.168.0.4/23 stehen die //höchstwertigen 23 Bits beispielsweise für die Subnetzmaske und das Subnetz kann über maximal 2</w:t>
      </w:r>
      <w:r>
        <w:rPr>
          <w:color w:val="231F20"/>
          <w:sz w:val="15"/>
        </w:rPr>
        <w:t>9</w:t>
      </w:r>
      <w:r>
        <w:rPr>
          <w:color w:val="231F20"/>
        </w:rPr>
        <w:t>-2 = 510 Hosts verfügen. Der Internetdienstanbieter (Internet Service Provider, ISP) weist eine Subnetzmaske zu, um die Anzahl der Benutzer in einem Netzwerk zu beschränken. Diese Subnetzmaske wird zudem zum Filtern von eingehenden und ausgehenden Paketen in einem Netzwerk verwendet.</w:t>
      </w:r>
    </w:p>
    <w:p w14:paraId="25A78E66" w14:textId="77777777" w:rsidR="004C7D87" w:rsidRDefault="004C7D87">
      <w:pPr>
        <w:pStyle w:val="Textkrper"/>
        <w:spacing w:before="7"/>
        <w:rPr>
          <w:sz w:val="23"/>
        </w:rPr>
      </w:pPr>
    </w:p>
    <w:p w14:paraId="25A78E67" w14:textId="77777777" w:rsidR="004C7D87" w:rsidRDefault="00EB0868">
      <w:pPr>
        <w:pStyle w:val="Textkrper"/>
        <w:spacing w:before="1"/>
        <w:ind w:left="957"/>
        <w:jc w:val="both"/>
      </w:pPr>
      <w:r>
        <w:rPr>
          <w:color w:val="231F20"/>
        </w:rPr>
        <w:t>Netzwerkadressübersetzung</w:t>
      </w:r>
    </w:p>
    <w:p w14:paraId="25A78E68" w14:textId="77777777" w:rsidR="004C7D87" w:rsidRDefault="00EB0868">
      <w:pPr>
        <w:pStyle w:val="Textkrper"/>
        <w:spacing w:before="27" w:line="268" w:lineRule="auto"/>
        <w:ind w:left="957" w:right="2261"/>
        <w:jc w:val="both"/>
      </w:pPr>
      <w:r>
        <w:rPr>
          <w:color w:val="231F20"/>
        </w:rPr>
        <w:t xml:space="preserve">Bei der Netzwerkadressübersetzung (Network </w:t>
      </w:r>
      <w:proofErr w:type="spellStart"/>
      <w:r>
        <w:rPr>
          <w:color w:val="231F20"/>
        </w:rPr>
        <w:t>Address</w:t>
      </w:r>
      <w:proofErr w:type="spellEnd"/>
      <w:r>
        <w:rPr>
          <w:color w:val="231F20"/>
        </w:rPr>
        <w:t xml:space="preserve"> Translation, NAT) wird die lokale Host-IP-Adresse im globalen Netzwerk oder Internet verborgen, indem die Portnummer mit der IP-Adresse kombiniert wird. Dieser Schritt wird von einem NAT-Router ausgeführt, der die entsprechende Tabelle zur Neuzuordnung verwaltet. Die folgende Abbildung zeigt ein NAT-Szenario mit einem Router, der über den Port 192.168.1.3 mit einem LAN verbunden ist. Dieses LAN ist zudem über den Port 140.5.1.2 mit dem Internet oder WAN verbunden. Nachfolgend sind die vier Schritte dieses Vorgangs aufgeführt:</w:t>
      </w:r>
    </w:p>
    <w:p w14:paraId="25A78E69" w14:textId="77777777" w:rsidR="004C7D87" w:rsidRDefault="004C7D87">
      <w:pPr>
        <w:pStyle w:val="Textkrper"/>
        <w:spacing w:before="4"/>
        <w:rPr>
          <w:sz w:val="22"/>
        </w:rPr>
      </w:pPr>
    </w:p>
    <w:p w14:paraId="25A78E6A" w14:textId="77777777" w:rsidR="004C7D87" w:rsidRDefault="00EB0868">
      <w:pPr>
        <w:pStyle w:val="Listenabsatz"/>
        <w:numPr>
          <w:ilvl w:val="0"/>
          <w:numId w:val="18"/>
        </w:numPr>
        <w:tabs>
          <w:tab w:val="left" w:pos="1238"/>
        </w:tabs>
        <w:spacing w:line="268" w:lineRule="auto"/>
        <w:ind w:right="2329"/>
        <w:rPr>
          <w:sz w:val="20"/>
        </w:rPr>
      </w:pPr>
      <w:r>
        <w:rPr>
          <w:color w:val="231F20"/>
          <w:sz w:val="20"/>
        </w:rPr>
        <w:t>Der sendende Host mit dem Socket 192.168.1.1:5060 sendet eine Nachricht an den empfangenden Host mit dem Socket 145.3.2.1:80. 192.168.1.1 und 5060 sind die lokale IP-Adresse und die Portnummer des sendenden Hosts.</w:t>
      </w:r>
    </w:p>
    <w:p w14:paraId="25A78E6B" w14:textId="77777777" w:rsidR="004C7D87" w:rsidRDefault="00EB0868">
      <w:pPr>
        <w:pStyle w:val="Listenabsatz"/>
        <w:numPr>
          <w:ilvl w:val="0"/>
          <w:numId w:val="18"/>
        </w:numPr>
        <w:tabs>
          <w:tab w:val="left" w:pos="1238"/>
        </w:tabs>
        <w:spacing w:line="268" w:lineRule="auto"/>
        <w:ind w:right="2368"/>
        <w:jc w:val="both"/>
        <w:rPr>
          <w:sz w:val="20"/>
        </w:rPr>
      </w:pPr>
      <w:r>
        <w:rPr>
          <w:color w:val="231F20"/>
          <w:sz w:val="20"/>
        </w:rPr>
        <w:t>Der NAT-Router übersetzt die lokale IP-Adresse und Portnummer in eine globale (öffentliche) IP-Adresse und einen öffentlichen Port. Die globale IP-Adresse des Senders lautet 140.5.1.2. Dies ist der WAN-seitige Port des Routers. Der Port 5353 wird vom Router willkürlich ausgewählt, um den Socket 192.168.1.1:5060 anzugeben.</w:t>
      </w:r>
    </w:p>
    <w:p w14:paraId="25A78E6C" w14:textId="77777777" w:rsidR="004C7D87" w:rsidRDefault="00EB0868">
      <w:pPr>
        <w:pStyle w:val="Listenabsatz"/>
        <w:numPr>
          <w:ilvl w:val="0"/>
          <w:numId w:val="18"/>
        </w:numPr>
        <w:tabs>
          <w:tab w:val="left" w:pos="1238"/>
        </w:tabs>
        <w:spacing w:line="268" w:lineRule="auto"/>
        <w:ind w:right="2665"/>
        <w:jc w:val="both"/>
        <w:rPr>
          <w:sz w:val="20"/>
        </w:rPr>
      </w:pPr>
      <w:r>
        <w:rPr>
          <w:color w:val="231F20"/>
          <w:sz w:val="20"/>
        </w:rPr>
        <w:t>Vom Quellsocket 145.3.2.1:80 wird eine Nachricht an den öffentlichen Socket 140.5.1.2:5353 gesendet.</w:t>
      </w:r>
    </w:p>
    <w:p w14:paraId="25A78E6D" w14:textId="77777777" w:rsidR="004C7D87" w:rsidRDefault="00EB0868">
      <w:pPr>
        <w:pStyle w:val="Listenabsatz"/>
        <w:numPr>
          <w:ilvl w:val="0"/>
          <w:numId w:val="18"/>
        </w:numPr>
        <w:tabs>
          <w:tab w:val="left" w:pos="1238"/>
        </w:tabs>
        <w:ind w:hanging="281"/>
        <w:jc w:val="both"/>
        <w:rPr>
          <w:sz w:val="20"/>
        </w:rPr>
      </w:pPr>
      <w:r>
        <w:rPr>
          <w:color w:val="231F20"/>
          <w:sz w:val="20"/>
        </w:rPr>
        <w:t>Anhand der NAT-Tabelle wird die globale Adresse in die lokale Adresse 140.5.1.2:5353 übersetzt.</w:t>
      </w:r>
    </w:p>
    <w:p w14:paraId="25A78E6E" w14:textId="77777777" w:rsidR="004C7D87" w:rsidRDefault="004C7D87">
      <w:pPr>
        <w:jc w:val="both"/>
        <w:rPr>
          <w:sz w:val="20"/>
        </w:rPr>
        <w:sectPr w:rsidR="004C7D87">
          <w:pgSz w:w="11910" w:h="16840"/>
          <w:pgMar w:top="960" w:right="400" w:bottom="680" w:left="460" w:header="0" w:footer="486" w:gutter="0"/>
          <w:cols w:space="720"/>
        </w:sectPr>
      </w:pPr>
    </w:p>
    <w:p w14:paraId="25A78E6F" w14:textId="77777777" w:rsidR="004C7D87" w:rsidRDefault="004C7D87">
      <w:pPr>
        <w:pStyle w:val="Textkrper"/>
      </w:pPr>
    </w:p>
    <w:p w14:paraId="25A78E70" w14:textId="77777777" w:rsidR="004C7D87" w:rsidRDefault="004C7D87">
      <w:pPr>
        <w:pStyle w:val="Textkrper"/>
      </w:pPr>
    </w:p>
    <w:p w14:paraId="25A78E71" w14:textId="77777777" w:rsidR="004C7D87" w:rsidRDefault="004C7D87">
      <w:pPr>
        <w:pStyle w:val="Textkrper"/>
      </w:pPr>
    </w:p>
    <w:p w14:paraId="25A78E72" w14:textId="77777777" w:rsidR="004C7D87" w:rsidRDefault="004C7D87">
      <w:pPr>
        <w:pStyle w:val="Textkrper"/>
      </w:pPr>
    </w:p>
    <w:p w14:paraId="25A78E73" w14:textId="77777777" w:rsidR="004C7D87" w:rsidRDefault="004C7D87">
      <w:pPr>
        <w:pStyle w:val="Textkrper"/>
      </w:pPr>
    </w:p>
    <w:p w14:paraId="25A78E74" w14:textId="77777777" w:rsidR="004C7D87" w:rsidRDefault="004C7D87">
      <w:pPr>
        <w:pStyle w:val="Textkrper"/>
      </w:pPr>
    </w:p>
    <w:p w14:paraId="25A78E75" w14:textId="77777777" w:rsidR="004C7D87" w:rsidRDefault="004C7D87">
      <w:pPr>
        <w:pStyle w:val="Textkrper"/>
      </w:pPr>
    </w:p>
    <w:p w14:paraId="25A78E76" w14:textId="77777777" w:rsidR="004C7D87" w:rsidRDefault="004C7D87">
      <w:pPr>
        <w:pStyle w:val="Textkrper"/>
      </w:pPr>
    </w:p>
    <w:p w14:paraId="25A78E77" w14:textId="77777777" w:rsidR="004C7D87" w:rsidRDefault="004C7D87">
      <w:pPr>
        <w:pStyle w:val="Textkrper"/>
        <w:spacing w:before="10"/>
        <w:rPr>
          <w:sz w:val="10"/>
        </w:rPr>
      </w:pPr>
    </w:p>
    <w:p w14:paraId="25A78E78" w14:textId="77777777" w:rsidR="004C7D87" w:rsidRDefault="00EB0868">
      <w:pPr>
        <w:pStyle w:val="Textkrper"/>
        <w:ind w:left="2204"/>
      </w:pPr>
      <w:r>
        <w:rPr>
          <w:noProof/>
        </w:rPr>
        <w:drawing>
          <wp:inline distT="0" distB="0" distL="0" distR="0" wp14:anchorId="25A796FC" wp14:editId="25A796FD">
            <wp:extent cx="4968241" cy="3785616"/>
            <wp:effectExtent l="0" t="0" r="0" b="0"/>
            <wp:docPr id="23"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5.jpeg"/>
                    <pic:cNvPicPr/>
                  </pic:nvPicPr>
                  <pic:blipFill>
                    <a:blip r:embed="rId33" cstate="print"/>
                    <a:stretch>
                      <a:fillRect/>
                    </a:stretch>
                  </pic:blipFill>
                  <pic:spPr>
                    <a:xfrm>
                      <a:off x="0" y="0"/>
                      <a:ext cx="4968241" cy="3785616"/>
                    </a:xfrm>
                    <a:prstGeom prst="rect">
                      <a:avLst/>
                    </a:prstGeom>
                  </pic:spPr>
                </pic:pic>
              </a:graphicData>
            </a:graphic>
          </wp:inline>
        </w:drawing>
      </w:r>
    </w:p>
    <w:p w14:paraId="25A78E79" w14:textId="77777777" w:rsidR="004C7D87" w:rsidRDefault="004C7D87">
      <w:pPr>
        <w:pStyle w:val="Textkrper"/>
      </w:pPr>
    </w:p>
    <w:p w14:paraId="25A78E7A" w14:textId="77777777" w:rsidR="004C7D87" w:rsidRDefault="004C7D87">
      <w:pPr>
        <w:pStyle w:val="Textkrper"/>
        <w:spacing w:before="11"/>
        <w:rPr>
          <w:sz w:val="15"/>
        </w:rPr>
      </w:pPr>
    </w:p>
    <w:p w14:paraId="25A78E7B" w14:textId="77777777" w:rsidR="004C7D87" w:rsidRDefault="004C7D87">
      <w:pPr>
        <w:rPr>
          <w:sz w:val="15"/>
        </w:rPr>
        <w:sectPr w:rsidR="004C7D87">
          <w:pgSz w:w="11910" w:h="16840"/>
          <w:pgMar w:top="960" w:right="400" w:bottom="680" w:left="460" w:header="0" w:footer="486" w:gutter="0"/>
          <w:cols w:space="720"/>
        </w:sectPr>
      </w:pPr>
    </w:p>
    <w:p w14:paraId="25A78E7C" w14:textId="77777777" w:rsidR="004C7D87" w:rsidRDefault="004C7D87">
      <w:pPr>
        <w:pStyle w:val="Textkrper"/>
        <w:spacing w:before="7"/>
        <w:rPr>
          <w:sz w:val="32"/>
        </w:rPr>
      </w:pPr>
    </w:p>
    <w:p w14:paraId="25A78E7D" w14:textId="77777777" w:rsidR="004C7D87" w:rsidRDefault="00EB0868">
      <w:pPr>
        <w:spacing w:before="1"/>
        <w:ind w:right="38"/>
        <w:jc w:val="right"/>
        <w:rPr>
          <w:sz w:val="18"/>
        </w:rPr>
      </w:pPr>
      <w:r>
        <w:rPr>
          <w:color w:val="231F20"/>
          <w:sz w:val="18"/>
        </w:rPr>
        <w:t>IPv4</w:t>
      </w:r>
    </w:p>
    <w:p w14:paraId="25A78E7E" w14:textId="77777777" w:rsidR="004C7D87" w:rsidRDefault="00EB0868">
      <w:pPr>
        <w:spacing w:before="54" w:line="297" w:lineRule="auto"/>
        <w:ind w:left="140" w:right="38" w:firstLine="265"/>
        <w:jc w:val="right"/>
        <w:rPr>
          <w:sz w:val="18"/>
        </w:rPr>
      </w:pPr>
      <w:r>
        <w:rPr>
          <w:color w:val="808285"/>
          <w:sz w:val="18"/>
        </w:rPr>
        <w:t xml:space="preserve">IPv4-Adressen werden traditionell in fünf Klassen unterteilt: A, B, C, D und E. Der erste </w:t>
      </w:r>
      <w:proofErr w:type="spellStart"/>
      <w:r>
        <w:rPr>
          <w:color w:val="808285"/>
          <w:sz w:val="18"/>
        </w:rPr>
        <w:t>Oktettbereich</w:t>
      </w:r>
      <w:proofErr w:type="spellEnd"/>
      <w:r>
        <w:rPr>
          <w:color w:val="808285"/>
          <w:sz w:val="18"/>
        </w:rPr>
        <w:t xml:space="preserve"> für die Klasse A ist 1-126. Bei der Klasse B liegt er zwischen 128</w:t>
      </w:r>
    </w:p>
    <w:p w14:paraId="25A78E7F" w14:textId="77777777" w:rsidR="004C7D87" w:rsidRDefault="00EB0868">
      <w:pPr>
        <w:spacing w:before="6" w:line="297" w:lineRule="auto"/>
        <w:ind w:left="121" w:right="38" w:firstLine="46"/>
        <w:jc w:val="right"/>
        <w:rPr>
          <w:sz w:val="18"/>
        </w:rPr>
      </w:pPr>
      <w:r>
        <w:rPr>
          <w:color w:val="808285"/>
          <w:sz w:val="18"/>
        </w:rPr>
        <w:t>und 191, bei der Klasse C zwischen 192 und 223. Die Klasse D ist für Multicasting reserviert, die Klasse E für die</w:t>
      </w:r>
    </w:p>
    <w:p w14:paraId="25A78E80" w14:textId="77777777" w:rsidR="004C7D87" w:rsidRDefault="00EB0868">
      <w:pPr>
        <w:spacing w:before="4"/>
        <w:ind w:right="38"/>
        <w:jc w:val="right"/>
        <w:rPr>
          <w:sz w:val="18"/>
        </w:rPr>
      </w:pPr>
      <w:r>
        <w:rPr>
          <w:color w:val="808285"/>
          <w:sz w:val="18"/>
        </w:rPr>
        <w:t>zukünftige Nutzung.</w:t>
      </w:r>
    </w:p>
    <w:p w14:paraId="25A78E81" w14:textId="77777777" w:rsidR="004C7D87" w:rsidRDefault="00EB0868">
      <w:pPr>
        <w:pStyle w:val="Textkrper"/>
        <w:spacing w:before="100"/>
        <w:ind w:left="121"/>
      </w:pPr>
      <w:r>
        <w:br w:type="column"/>
      </w:r>
      <w:r>
        <w:rPr>
          <w:color w:val="231F20"/>
        </w:rPr>
        <w:t>IPv4</w:t>
      </w:r>
    </w:p>
    <w:p w14:paraId="25A78E82" w14:textId="77777777" w:rsidR="004C7D87" w:rsidRDefault="00EB0868">
      <w:pPr>
        <w:pStyle w:val="Textkrper"/>
        <w:spacing w:before="4" w:line="268" w:lineRule="auto"/>
        <w:ind w:left="121" w:right="1013"/>
        <w:jc w:val="both"/>
      </w:pPr>
      <w:r>
        <w:rPr>
          <w:color w:val="231F20"/>
        </w:rPr>
        <w:t>Der IPv4-Adressraum umfasst 32 Bits. Dies bedeutet, dass er insgesamt 2</w:t>
      </w:r>
      <w:r>
        <w:rPr>
          <w:color w:val="231F20"/>
          <w:sz w:val="15"/>
        </w:rPr>
        <w:t xml:space="preserve">32 </w:t>
      </w:r>
      <w:r>
        <w:rPr>
          <w:color w:val="231F20"/>
        </w:rPr>
        <w:t>(ca. 4,3 Milliarden) globale IP-Adressen umfassen kann. Laut dem Cisco Annual Internet Report wird die Gesamtzahl an Internetnutzern bis zum Jahr 2023 bei 5,3 Milliarden Menschen liegen und es werden insgesamt 29,3 Milliarden Geräte verbunden sein (Cisco, 2020). Mit IPv4 kann eine derart große Anzahl an Geräten nicht abgedeckt werden. Um zu verhindern, dass die globalen IP-Adressen vollständig ausgeschöpft werden, wird daher auf die Netzwerkadressübersetzung zurückgegriffen. Denn mithilfe der Netzwerkadressübersetzung können Internetdienstanbieter eine einzige globale IP-Adresse für ein gesamtes Subnetz oder LAN verwenden. Ein weiterer Vorteil von NAT ist, dass die lokalen IP-Adressen im Internet nicht sichtbar sind. Das lokale Netzwerk wird also zusätzlich geschützt. Und wenn ein neuer Internetdienstanbieter für ein LAN ausgewählt wird, können weiterhin dieselben IP-Adressen für die LAN-Geräte verwendet werden.</w:t>
      </w:r>
    </w:p>
    <w:p w14:paraId="25A78E83" w14:textId="77777777" w:rsidR="004C7D87" w:rsidRDefault="004C7D87">
      <w:pPr>
        <w:pStyle w:val="Textkrper"/>
        <w:spacing w:before="4"/>
        <w:rPr>
          <w:sz w:val="22"/>
        </w:rPr>
      </w:pPr>
    </w:p>
    <w:p w14:paraId="25A78E84" w14:textId="77777777" w:rsidR="004C7D87" w:rsidRDefault="00EB0868">
      <w:pPr>
        <w:pStyle w:val="Textkrper"/>
        <w:spacing w:line="268" w:lineRule="auto"/>
        <w:ind w:left="121" w:right="1014" w:hanging="1"/>
        <w:jc w:val="both"/>
      </w:pPr>
      <w:r>
        <w:rPr>
          <w:color w:val="231F20"/>
        </w:rPr>
        <w:t>Allerdings geht die Netzwerkadressübersetzung auch mit einigen Nachteilen einher. Das Verbergen lokaler IP-Adressen kann als Sicherheitsrisiko betrachtet werden. Außerdem kommt es durch die Übersetzung zu zusätzlichen Verzögerungen und der gesamte Vorgang wird komplexer. Ein weiterer wichtiger Nachteil ist, dass die Regeln des OSI-Schichtenmodells bei der Netzwerkadressübersetzung nicht eingehalten werden. Denn Router sind Geräte der Vermittlungsschicht und es ist keine Transportschicht vorhanden. Da Portnummern jedoch Adressen der Transportschicht sind, sollten Router eigentlich nicht mit diesen Nummern arbeiten. Außerdem ließe sich das Kapazitätsproblem von IPv4 problemlos mit IPv6 lösen, wodurch die Notwendigkeit der Netzwerkadressübersetzung in Frage gestellt wird.</w:t>
      </w:r>
    </w:p>
    <w:p w14:paraId="25A78E85" w14:textId="77777777" w:rsidR="004C7D87" w:rsidRDefault="004C7D87">
      <w:pPr>
        <w:spacing w:line="268" w:lineRule="auto"/>
        <w:jc w:val="both"/>
        <w:sectPr w:rsidR="004C7D87">
          <w:type w:val="continuous"/>
          <w:pgSz w:w="11910" w:h="16840"/>
          <w:pgMar w:top="1600" w:right="400" w:bottom="280" w:left="460" w:header="0" w:footer="486" w:gutter="0"/>
          <w:cols w:num="2" w:space="720" w:equalWidth="0">
            <w:col w:w="1848" w:space="234"/>
            <w:col w:w="8968"/>
          </w:cols>
        </w:sectPr>
      </w:pPr>
    </w:p>
    <w:p w14:paraId="25A78E86" w14:textId="77777777" w:rsidR="004C7D87" w:rsidRDefault="004C7D87">
      <w:pPr>
        <w:pStyle w:val="Textkrper"/>
      </w:pPr>
    </w:p>
    <w:p w14:paraId="25A78E87" w14:textId="77777777" w:rsidR="004C7D87" w:rsidRDefault="004C7D87">
      <w:pPr>
        <w:pStyle w:val="Textkrper"/>
      </w:pPr>
    </w:p>
    <w:p w14:paraId="25A78E88" w14:textId="77777777" w:rsidR="004C7D87" w:rsidRDefault="00EB0868">
      <w:pPr>
        <w:ind w:left="957"/>
        <w:rPr>
          <w:sz w:val="18"/>
        </w:rPr>
      </w:pPr>
      <w:r>
        <w:rPr>
          <w:color w:val="003946"/>
          <w:sz w:val="18"/>
        </w:rPr>
        <w:t>Kommunikationsprotokolle</w:t>
      </w:r>
    </w:p>
    <w:p w14:paraId="25A78E89" w14:textId="77777777" w:rsidR="004C7D87" w:rsidRDefault="004C7D87">
      <w:pPr>
        <w:pStyle w:val="Textkrper"/>
      </w:pPr>
    </w:p>
    <w:p w14:paraId="25A78E8A" w14:textId="77777777" w:rsidR="004C7D87" w:rsidRDefault="004C7D87">
      <w:pPr>
        <w:pStyle w:val="Textkrper"/>
      </w:pPr>
    </w:p>
    <w:p w14:paraId="25A78E8B" w14:textId="77777777" w:rsidR="004C7D87" w:rsidRDefault="004C7D87">
      <w:pPr>
        <w:pStyle w:val="Textkrper"/>
      </w:pPr>
    </w:p>
    <w:p w14:paraId="25A78E8C" w14:textId="77777777" w:rsidR="004C7D87" w:rsidRDefault="004C7D87">
      <w:pPr>
        <w:pStyle w:val="Textkrper"/>
      </w:pPr>
    </w:p>
    <w:p w14:paraId="25A78E8D" w14:textId="77777777" w:rsidR="004C7D87" w:rsidRDefault="004C7D87">
      <w:pPr>
        <w:pStyle w:val="Textkrper"/>
        <w:spacing w:before="6"/>
        <w:rPr>
          <w:sz w:val="22"/>
        </w:rPr>
      </w:pPr>
    </w:p>
    <w:p w14:paraId="25A78E8E" w14:textId="77777777" w:rsidR="004C7D87" w:rsidRDefault="00EB0868">
      <w:pPr>
        <w:pStyle w:val="Textkrper"/>
        <w:spacing w:before="99"/>
        <w:ind w:left="957"/>
      </w:pPr>
      <w:r>
        <w:rPr>
          <w:color w:val="231F20"/>
        </w:rPr>
        <w:t>IPv6</w:t>
      </w:r>
    </w:p>
    <w:p w14:paraId="25A78E8F" w14:textId="77777777" w:rsidR="004C7D87" w:rsidRDefault="00EB0868">
      <w:pPr>
        <w:pStyle w:val="Textkrper"/>
        <w:spacing w:before="28" w:line="261" w:lineRule="auto"/>
        <w:ind w:left="957" w:right="2262" w:hanging="1"/>
        <w:jc w:val="both"/>
      </w:pPr>
      <w:r>
        <w:rPr>
          <w:color w:val="231F20"/>
        </w:rPr>
        <w:t>IPv6 ist eine 128-Bit-Adresse der Vermittlungsschicht, die eingeführt wurde, um das Kapazitätsproblem von IPv4 zu lösen. Mit IPv6 lässt sich die astronomische Zahl von bis zu 2</w:t>
      </w:r>
      <w:r>
        <w:rPr>
          <w:color w:val="231F20"/>
          <w:sz w:val="15"/>
        </w:rPr>
        <w:t xml:space="preserve">128 </w:t>
      </w:r>
      <w:r>
        <w:rPr>
          <w:color w:val="231F20"/>
        </w:rPr>
        <w:t>= 3,4×10</w:t>
      </w:r>
      <w:r>
        <w:rPr>
          <w:color w:val="231F20"/>
          <w:sz w:val="15"/>
        </w:rPr>
        <w:t xml:space="preserve">38 </w:t>
      </w:r>
      <w:r>
        <w:rPr>
          <w:color w:val="231F20"/>
        </w:rPr>
        <w:t>eindeutigen IP-Adressen darstellen. Für eine geringere Verarbeitungsverzögerung vereinfacht IPv6 zudem den Datagrammheader der Vermittlungsschicht. Darüber hinaus können Daten basierend auf dem Datenverkehrsfluss gefiltert und weitergeleitet werden.</w:t>
      </w:r>
    </w:p>
    <w:p w14:paraId="25A78E90" w14:textId="77777777" w:rsidR="004C7D87" w:rsidRDefault="004C7D87">
      <w:pPr>
        <w:pStyle w:val="Textkrper"/>
        <w:spacing w:before="4"/>
        <w:rPr>
          <w:sz w:val="23"/>
        </w:rPr>
      </w:pPr>
    </w:p>
    <w:p w14:paraId="25A78E91" w14:textId="77777777" w:rsidR="004C7D87" w:rsidRDefault="00EB0868">
      <w:pPr>
        <w:pStyle w:val="Textkrper"/>
        <w:spacing w:line="268" w:lineRule="auto"/>
        <w:ind w:left="957" w:right="2261"/>
        <w:jc w:val="both"/>
      </w:pPr>
      <w:r>
        <w:rPr>
          <w:color w:val="231F20"/>
        </w:rPr>
        <w:t xml:space="preserve">Doch der Übergang von IPv4 zu IPv6 ist ein langwieriger Prozess. Im April 2021 verwenden mehr als 30 Prozent der Google-Nutzer IPv6 (Google, ohne Jahresangabe). In diesem Zusammenhang soll auch darauf hingewiesen werden, dass die Internet Corporation </w:t>
      </w:r>
      <w:proofErr w:type="spellStart"/>
      <w:r>
        <w:rPr>
          <w:color w:val="231F20"/>
        </w:rPr>
        <w:t>for</w:t>
      </w:r>
      <w:proofErr w:type="spellEnd"/>
      <w:r>
        <w:rPr>
          <w:color w:val="231F20"/>
        </w:rPr>
        <w:t xml:space="preserve"> </w:t>
      </w:r>
      <w:proofErr w:type="spellStart"/>
      <w:r>
        <w:rPr>
          <w:color w:val="231F20"/>
        </w:rPr>
        <w:t>Assigned</w:t>
      </w:r>
      <w:proofErr w:type="spellEnd"/>
      <w:r>
        <w:rPr>
          <w:color w:val="231F20"/>
        </w:rPr>
        <w:t xml:space="preserve"> </w:t>
      </w:r>
      <w:proofErr w:type="spellStart"/>
      <w:r>
        <w:rPr>
          <w:color w:val="231F20"/>
        </w:rPr>
        <w:t>Names</w:t>
      </w:r>
      <w:proofErr w:type="spellEnd"/>
      <w:r>
        <w:rPr>
          <w:color w:val="231F20"/>
        </w:rPr>
        <w:t xml:space="preserve"> and Numbers (ICANN) die IP-Adressen über die Internet </w:t>
      </w:r>
      <w:proofErr w:type="spellStart"/>
      <w:r>
        <w:rPr>
          <w:color w:val="231F20"/>
        </w:rPr>
        <w:t>Assigned</w:t>
      </w:r>
      <w:proofErr w:type="spellEnd"/>
      <w:r>
        <w:rPr>
          <w:color w:val="231F20"/>
        </w:rPr>
        <w:t xml:space="preserve"> Numbers Authority (IANA) verwaltet und verteilt. Die Rückwärtskompatibilität von IPv6 mit IPv4 wird durch ein als Tunneling oder Tunneln bezeichnetes Verfahren erreicht. Dabei werden IPv4-Header verwendet, um IPv6-Datagramme vollständig zu kapseln.</w:t>
      </w:r>
    </w:p>
    <w:p w14:paraId="25A78E92" w14:textId="77777777" w:rsidR="004C7D87" w:rsidRDefault="00EB0868">
      <w:pPr>
        <w:pStyle w:val="Textkrper"/>
        <w:spacing w:before="1"/>
        <w:rPr>
          <w:sz w:val="22"/>
        </w:rPr>
      </w:pPr>
      <w:r>
        <w:rPr>
          <w:noProof/>
        </w:rPr>
        <w:drawing>
          <wp:anchor distT="0" distB="0" distL="0" distR="0" simplePos="0" relativeHeight="49" behindDoc="0" locked="0" layoutInCell="1" allowOverlap="1" wp14:anchorId="25A796FE" wp14:editId="25A796FF">
            <wp:simplePos x="0" y="0"/>
            <wp:positionH relativeFrom="page">
              <wp:posOffset>900000</wp:posOffset>
            </wp:positionH>
            <wp:positionV relativeFrom="paragraph">
              <wp:posOffset>178374</wp:posOffset>
            </wp:positionV>
            <wp:extent cx="4971288" cy="3389376"/>
            <wp:effectExtent l="0" t="0" r="0" b="0"/>
            <wp:wrapTopAndBottom/>
            <wp:docPr id="25"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6.jpeg"/>
                    <pic:cNvPicPr/>
                  </pic:nvPicPr>
                  <pic:blipFill>
                    <a:blip r:embed="rId34" cstate="print"/>
                    <a:stretch>
                      <a:fillRect/>
                    </a:stretch>
                  </pic:blipFill>
                  <pic:spPr>
                    <a:xfrm>
                      <a:off x="0" y="0"/>
                      <a:ext cx="4971288" cy="3389376"/>
                    </a:xfrm>
                    <a:prstGeom prst="rect">
                      <a:avLst/>
                    </a:prstGeom>
                  </pic:spPr>
                </pic:pic>
              </a:graphicData>
            </a:graphic>
          </wp:anchor>
        </w:drawing>
      </w:r>
    </w:p>
    <w:p w14:paraId="25A78E93" w14:textId="77777777" w:rsidR="004C7D87" w:rsidRDefault="00EB0868">
      <w:pPr>
        <w:pStyle w:val="Textkrper"/>
        <w:spacing w:before="101" w:line="268" w:lineRule="auto"/>
        <w:ind w:left="957" w:right="2262"/>
        <w:jc w:val="both"/>
      </w:pPr>
      <w:r>
        <w:rPr>
          <w:color w:val="231F20"/>
        </w:rPr>
        <w:t xml:space="preserve">In der Abbildung oben gibt der TTL-Wert (Time </w:t>
      </w:r>
      <w:proofErr w:type="spellStart"/>
      <w:r>
        <w:rPr>
          <w:color w:val="231F20"/>
        </w:rPr>
        <w:t>To</w:t>
      </w:r>
      <w:proofErr w:type="spellEnd"/>
      <w:r>
        <w:rPr>
          <w:color w:val="231F20"/>
        </w:rPr>
        <w:t xml:space="preserve"> Live) oder das Hop-Limit die Zeit oder die Hop-Anzahl an, nach der ein Paket abläuft. Der Diensttyp oder die Datenverkehrsklasse gibt den Diensttyp eines Pakets basierend darauf an, ob das Paket für die Warteschlange, das Filtern oder die Weiterleitung priorisiert wird.</w:t>
      </w:r>
    </w:p>
    <w:p w14:paraId="25A78E94" w14:textId="77777777" w:rsidR="004C7D87" w:rsidRDefault="004C7D87">
      <w:pPr>
        <w:pStyle w:val="Textkrper"/>
        <w:spacing w:before="4"/>
        <w:rPr>
          <w:sz w:val="22"/>
        </w:rPr>
      </w:pPr>
    </w:p>
    <w:p w14:paraId="25A78E95" w14:textId="77777777" w:rsidR="004C7D87" w:rsidRDefault="00EB0868">
      <w:pPr>
        <w:pStyle w:val="Textkrper"/>
        <w:ind w:left="957"/>
      </w:pPr>
      <w:r>
        <w:rPr>
          <w:color w:val="231F20"/>
        </w:rPr>
        <w:t>DHCP</w:t>
      </w:r>
    </w:p>
    <w:p w14:paraId="25A78E96" w14:textId="77777777" w:rsidR="004C7D87" w:rsidRDefault="00EB0868">
      <w:pPr>
        <w:pStyle w:val="Textkrper"/>
        <w:spacing w:before="28" w:line="268" w:lineRule="auto"/>
        <w:ind w:left="957" w:right="2262" w:hanging="1"/>
        <w:jc w:val="both"/>
      </w:pPr>
      <w:r>
        <w:rPr>
          <w:color w:val="231F20"/>
        </w:rPr>
        <w:t xml:space="preserve">Wenn ein neues Gerät zu einem Netzwerk hinzugefügt wird, ist dem Gerät zunächst keine IP-Adresse zugeordnet. Das Gerät muss diese Adresse vom Server anfordern. Für diesen Vorgang zum Abrufen einer neuen IP-Adresse wird DHCP (Dynamic Host </w:t>
      </w:r>
      <w:proofErr w:type="spellStart"/>
      <w:r>
        <w:rPr>
          <w:color w:val="231F20"/>
        </w:rPr>
        <w:t>Configuration</w:t>
      </w:r>
      <w:proofErr w:type="spellEnd"/>
      <w:r>
        <w:rPr>
          <w:color w:val="231F20"/>
        </w:rPr>
        <w:t xml:space="preserve"> Protocol) verwendet. Nachfolgend sind die vier Schritte dieses Vorgangs aufgeführt:</w:t>
      </w:r>
    </w:p>
    <w:p w14:paraId="25A78E97" w14:textId="77777777" w:rsidR="004C7D87" w:rsidRDefault="004C7D87">
      <w:pPr>
        <w:spacing w:line="268" w:lineRule="auto"/>
        <w:jc w:val="both"/>
        <w:sectPr w:rsidR="004C7D87">
          <w:pgSz w:w="11910" w:h="16840"/>
          <w:pgMar w:top="960" w:right="400" w:bottom="680" w:left="460" w:header="0" w:footer="486" w:gutter="0"/>
          <w:cols w:space="720"/>
        </w:sectPr>
      </w:pPr>
    </w:p>
    <w:p w14:paraId="25A78E98" w14:textId="77777777" w:rsidR="004C7D87" w:rsidRDefault="004C7D87">
      <w:pPr>
        <w:pStyle w:val="Textkrper"/>
      </w:pPr>
    </w:p>
    <w:p w14:paraId="25A78E99" w14:textId="77777777" w:rsidR="004C7D87" w:rsidRDefault="004C7D87">
      <w:pPr>
        <w:pStyle w:val="Textkrper"/>
      </w:pPr>
    </w:p>
    <w:p w14:paraId="25A78E9A" w14:textId="77777777" w:rsidR="004C7D87" w:rsidRDefault="004C7D87">
      <w:pPr>
        <w:pStyle w:val="Textkrper"/>
      </w:pPr>
    </w:p>
    <w:p w14:paraId="25A78E9B" w14:textId="77777777" w:rsidR="004C7D87" w:rsidRDefault="004C7D87">
      <w:pPr>
        <w:pStyle w:val="Textkrper"/>
      </w:pPr>
    </w:p>
    <w:p w14:paraId="25A78E9C" w14:textId="77777777" w:rsidR="004C7D87" w:rsidRDefault="004C7D87">
      <w:pPr>
        <w:pStyle w:val="Textkrper"/>
      </w:pPr>
    </w:p>
    <w:p w14:paraId="25A78E9D" w14:textId="77777777" w:rsidR="004C7D87" w:rsidRDefault="004C7D87">
      <w:pPr>
        <w:pStyle w:val="Textkrper"/>
      </w:pPr>
    </w:p>
    <w:p w14:paraId="25A78E9E" w14:textId="77777777" w:rsidR="004C7D87" w:rsidRDefault="004C7D87">
      <w:pPr>
        <w:pStyle w:val="Textkrper"/>
      </w:pPr>
    </w:p>
    <w:p w14:paraId="25A78E9F" w14:textId="77777777" w:rsidR="004C7D87" w:rsidRDefault="004C7D87">
      <w:pPr>
        <w:pStyle w:val="Textkrper"/>
        <w:spacing w:before="6"/>
      </w:pPr>
    </w:p>
    <w:p w14:paraId="25A78EA0" w14:textId="77777777" w:rsidR="004C7D87" w:rsidRDefault="00EB0868">
      <w:pPr>
        <w:pStyle w:val="Listenabsatz"/>
        <w:numPr>
          <w:ilvl w:val="1"/>
          <w:numId w:val="18"/>
        </w:numPr>
        <w:tabs>
          <w:tab w:val="left" w:pos="2485"/>
        </w:tabs>
        <w:spacing w:before="99" w:line="268" w:lineRule="auto"/>
        <w:ind w:right="1276"/>
        <w:rPr>
          <w:sz w:val="20"/>
        </w:rPr>
      </w:pPr>
      <w:r>
        <w:rPr>
          <w:color w:val="231F20"/>
          <w:sz w:val="20"/>
        </w:rPr>
        <w:t>Ermittlung. Der Client überträgt eine DHCPDISCOVERY-Broadcast-Nachricht mit der Quell-IP-Adresse 0.0.0.0 und Port 68 sowie der Ziel-IP-Adresse 255.255.255.255 und Port 67.</w:t>
      </w:r>
    </w:p>
    <w:p w14:paraId="25A78EA1" w14:textId="77777777" w:rsidR="004C7D87" w:rsidRDefault="00EB0868">
      <w:pPr>
        <w:pStyle w:val="Listenabsatz"/>
        <w:numPr>
          <w:ilvl w:val="1"/>
          <w:numId w:val="18"/>
        </w:numPr>
        <w:tabs>
          <w:tab w:val="left" w:pos="2485"/>
        </w:tabs>
        <w:spacing w:line="268" w:lineRule="auto"/>
        <w:ind w:right="1018"/>
        <w:rPr>
          <w:sz w:val="20"/>
        </w:rPr>
      </w:pPr>
      <w:r>
        <w:rPr>
          <w:color w:val="231F20"/>
          <w:sz w:val="20"/>
        </w:rPr>
        <w:t xml:space="preserve">Angebot. Der Server antwortet mit einer DHCPOFFER-Nachricht, die die Ziel-IP-Adresse 255.255.255.255 und den </w:t>
      </w:r>
      <w:proofErr w:type="spellStart"/>
      <w:r>
        <w:rPr>
          <w:color w:val="231F20"/>
          <w:sz w:val="20"/>
        </w:rPr>
        <w:t>Zielport</w:t>
      </w:r>
      <w:proofErr w:type="spellEnd"/>
      <w:r>
        <w:rPr>
          <w:color w:val="231F20"/>
          <w:sz w:val="20"/>
        </w:rPr>
        <w:t> 68 enthält. Diese Nachricht beinhaltet zudem die IP-Adresse, die dem Client angeboten wird.</w:t>
      </w:r>
    </w:p>
    <w:p w14:paraId="25A78EA2" w14:textId="77777777" w:rsidR="004C7D87" w:rsidRDefault="00EB0868">
      <w:pPr>
        <w:pStyle w:val="Listenabsatz"/>
        <w:numPr>
          <w:ilvl w:val="1"/>
          <w:numId w:val="18"/>
        </w:numPr>
        <w:tabs>
          <w:tab w:val="left" w:pos="2485"/>
        </w:tabs>
        <w:spacing w:line="268" w:lineRule="auto"/>
        <w:ind w:right="1500"/>
        <w:rPr>
          <w:sz w:val="20"/>
        </w:rPr>
      </w:pPr>
      <w:r>
        <w:rPr>
          <w:color w:val="231F20"/>
          <w:sz w:val="20"/>
        </w:rPr>
        <w:t xml:space="preserve">Anforderung. Der Client antwortet mit einer DHCPREQUEST-Nachricht, die die Quell-IP-Adresse 0.0.0.0, den </w:t>
      </w:r>
      <w:proofErr w:type="spellStart"/>
      <w:r>
        <w:rPr>
          <w:color w:val="231F20"/>
          <w:sz w:val="20"/>
        </w:rPr>
        <w:t>Quellport</w:t>
      </w:r>
      <w:proofErr w:type="spellEnd"/>
      <w:r>
        <w:rPr>
          <w:color w:val="231F20"/>
          <w:sz w:val="20"/>
        </w:rPr>
        <w:t xml:space="preserve"> 68, die Ziel-IP-Adresse 255.255.255.255 und den </w:t>
      </w:r>
      <w:proofErr w:type="spellStart"/>
      <w:r>
        <w:rPr>
          <w:color w:val="231F20"/>
          <w:sz w:val="20"/>
        </w:rPr>
        <w:t>Zielport</w:t>
      </w:r>
      <w:proofErr w:type="spellEnd"/>
      <w:r>
        <w:rPr>
          <w:color w:val="231F20"/>
          <w:sz w:val="20"/>
        </w:rPr>
        <w:t> 67 enthält. Außerdem ist die angeforderte IP-Adresse enthalten. Diese entspricht der IP-Adresse, die vom Server in seiner DHCPOFFER angeboten wurde.</w:t>
      </w:r>
    </w:p>
    <w:p w14:paraId="25A78EA3" w14:textId="77777777" w:rsidR="004C7D87" w:rsidRDefault="00EB0868">
      <w:pPr>
        <w:pStyle w:val="Listenabsatz"/>
        <w:numPr>
          <w:ilvl w:val="1"/>
          <w:numId w:val="18"/>
        </w:numPr>
        <w:tabs>
          <w:tab w:val="left" w:pos="2485"/>
        </w:tabs>
        <w:spacing w:line="268" w:lineRule="auto"/>
        <w:ind w:right="1599"/>
        <w:rPr>
          <w:sz w:val="20"/>
        </w:rPr>
      </w:pPr>
      <w:r>
        <w:rPr>
          <w:color w:val="231F20"/>
          <w:sz w:val="20"/>
        </w:rPr>
        <w:t>Bestätigung. Der DHCP-Server bestätigt die Anforderungsnachricht, indem er eine DHCPACK-Nachricht mit der Ziel-IP-Adresse 255.255.255.255 und Port 68 sendet.</w:t>
      </w:r>
    </w:p>
    <w:p w14:paraId="25A78EA4" w14:textId="77777777" w:rsidR="004C7D87" w:rsidRDefault="004C7D87">
      <w:pPr>
        <w:pStyle w:val="Textkrper"/>
        <w:rPr>
          <w:sz w:val="24"/>
        </w:rPr>
      </w:pPr>
    </w:p>
    <w:p w14:paraId="25A78EA5" w14:textId="77777777" w:rsidR="004C7D87" w:rsidRDefault="00EB0868">
      <w:pPr>
        <w:pStyle w:val="berschrift6"/>
      </w:pPr>
      <w:r>
        <w:rPr>
          <w:color w:val="003946"/>
        </w:rPr>
        <w:t>Dienste der Vermittlungsschicht</w:t>
      </w:r>
    </w:p>
    <w:p w14:paraId="25A78EA6" w14:textId="77777777" w:rsidR="004C7D87" w:rsidRDefault="004C7D87">
      <w:pPr>
        <w:pStyle w:val="Textkrper"/>
        <w:spacing w:before="4"/>
        <w:rPr>
          <w:sz w:val="26"/>
        </w:rPr>
      </w:pPr>
    </w:p>
    <w:p w14:paraId="25A78EA7" w14:textId="77777777" w:rsidR="004C7D87" w:rsidRDefault="00EB0868">
      <w:pPr>
        <w:pStyle w:val="Textkrper"/>
        <w:spacing w:line="268" w:lineRule="auto"/>
        <w:ind w:left="2204" w:right="1014" w:hanging="1"/>
        <w:jc w:val="both"/>
      </w:pPr>
      <w:r>
        <w:rPr>
          <w:color w:val="231F20"/>
        </w:rPr>
        <w:t xml:space="preserve">In der Vermittlungsschicht werden in erster Linie Dienste für Paketweiterleitung und Routing bereitgestellt. Die Paketweiterleitung erfolgt lokal in einzelnen Routern, das Routing hingegen betrifft das gesamte Netzwerk (alle Router und Verbindungen). Bei der Paketweiterleitung wird ein Paket vom </w:t>
      </w:r>
      <w:proofErr w:type="spellStart"/>
      <w:r>
        <w:rPr>
          <w:color w:val="231F20"/>
        </w:rPr>
        <w:t>Eingangsport</w:t>
      </w:r>
      <w:proofErr w:type="spellEnd"/>
      <w:r>
        <w:rPr>
          <w:color w:val="231F20"/>
        </w:rPr>
        <w:t xml:space="preserve"> des Routers an den richtigen Ausgangsport weitergeleitet. Routing bedeutet, dass eine geeignete Route bzw. ein geeigneter Pfad zwischen Sender und Empfänger ausgewählt wird. Jeder Router verfügt über eine Weiterleitungstabelle, die mithilfe eines Routingalgorithmus erstellt wird. Dabei stehen für verschiedene Zwecke unterschiedliche Arten von Routingprotokollen zur Verfügung.</w:t>
      </w:r>
    </w:p>
    <w:p w14:paraId="25A78EA8" w14:textId="77777777" w:rsidR="004C7D87" w:rsidRDefault="004C7D87">
      <w:pPr>
        <w:pStyle w:val="Textkrper"/>
        <w:rPr>
          <w:sz w:val="24"/>
        </w:rPr>
      </w:pPr>
    </w:p>
    <w:p w14:paraId="25A78EA9" w14:textId="77777777" w:rsidR="004C7D87" w:rsidRDefault="00EB0868">
      <w:pPr>
        <w:pStyle w:val="berschrift6"/>
      </w:pPr>
      <w:r>
        <w:rPr>
          <w:color w:val="003946"/>
        </w:rPr>
        <w:t>Arten des Routings</w:t>
      </w:r>
    </w:p>
    <w:p w14:paraId="25A78EAA" w14:textId="77777777" w:rsidR="004C7D87" w:rsidRDefault="004C7D87">
      <w:pPr>
        <w:pStyle w:val="Textkrper"/>
        <w:spacing w:before="4"/>
        <w:rPr>
          <w:sz w:val="26"/>
        </w:rPr>
      </w:pPr>
    </w:p>
    <w:p w14:paraId="25A78EAB" w14:textId="77777777" w:rsidR="004C7D87" w:rsidRDefault="00EB0868">
      <w:pPr>
        <w:pStyle w:val="Textkrper"/>
        <w:spacing w:before="1" w:line="268" w:lineRule="auto"/>
        <w:ind w:left="2204" w:right="1014" w:hanging="1"/>
        <w:jc w:val="both"/>
      </w:pPr>
      <w:r>
        <w:rPr>
          <w:color w:val="231F20"/>
        </w:rPr>
        <w:t xml:space="preserve">Routing ist die Auswahl eines geeigneten Pfads zwischen dem sendenden und dem empfangenden Knoten. Als „Pfad“ </w:t>
      </w:r>
      <w:proofErr w:type="gramStart"/>
      <w:r>
        <w:rPr>
          <w:color w:val="231F20"/>
        </w:rPr>
        <w:t>werden</w:t>
      </w:r>
      <w:proofErr w:type="gramEnd"/>
      <w:r>
        <w:rPr>
          <w:color w:val="231F20"/>
        </w:rPr>
        <w:t xml:space="preserve"> eine Reihe von Verbindungen bezeichnet, ein „geeigneter Pfad“ bezieht sich üblicherweise auf den kostengünstigsten Pfad. Für die Kosten einer Route können verschiedene Variablen berücksichtigt werden, z. B. Entfernung, Verzögerungen, Durchsatz und Energie. Sie sind umgekehrt proportional zu Durchsatz und Nutzen. Nachfolgend sind einige der vielen verfügbaren Routingverfahren beschrieben.</w:t>
      </w:r>
    </w:p>
    <w:p w14:paraId="25A78EAC" w14:textId="77777777" w:rsidR="004C7D87" w:rsidRDefault="004C7D87">
      <w:pPr>
        <w:pStyle w:val="Textkrper"/>
        <w:spacing w:before="4"/>
        <w:rPr>
          <w:sz w:val="22"/>
        </w:rPr>
      </w:pPr>
    </w:p>
    <w:p w14:paraId="25A78EAD" w14:textId="77777777" w:rsidR="004C7D87" w:rsidRDefault="00EB0868">
      <w:pPr>
        <w:pStyle w:val="Textkrper"/>
        <w:ind w:left="2204"/>
        <w:jc w:val="both"/>
      </w:pPr>
      <w:r>
        <w:rPr>
          <w:color w:val="231F20"/>
        </w:rPr>
        <w:t>Dynamisches und statisches Routing im Vergleich</w:t>
      </w:r>
    </w:p>
    <w:p w14:paraId="25A78EAE" w14:textId="77777777" w:rsidR="004C7D87" w:rsidRDefault="00EB0868">
      <w:pPr>
        <w:pStyle w:val="Textkrper"/>
        <w:spacing w:before="27" w:line="268" w:lineRule="auto"/>
        <w:ind w:left="2204" w:right="1015"/>
        <w:jc w:val="both"/>
      </w:pPr>
      <w:r>
        <w:rPr>
          <w:color w:val="231F20"/>
        </w:rPr>
        <w:t>Beim dynamischen Routing wird die Routingtabelle aktualisiert, sobald sich die Netzwerktopologie oder die Verbindungskosten ändern. Im Gegensatz dazu wird die Routingtabelle beim statischen Routing selten aktualisiert. Bei dieser Variante entscheidet der Netzwerkadministrator, wann die Tabelle geändert wird.</w:t>
      </w:r>
    </w:p>
    <w:p w14:paraId="25A78EAF" w14:textId="77777777" w:rsidR="004C7D87" w:rsidRDefault="004C7D87">
      <w:pPr>
        <w:pStyle w:val="Textkrper"/>
        <w:spacing w:before="4"/>
        <w:rPr>
          <w:sz w:val="22"/>
        </w:rPr>
      </w:pPr>
    </w:p>
    <w:p w14:paraId="25A78EB0" w14:textId="77777777" w:rsidR="004C7D87" w:rsidRDefault="00EB0868">
      <w:pPr>
        <w:pStyle w:val="Textkrper"/>
        <w:spacing w:before="1"/>
        <w:ind w:left="2204"/>
        <w:jc w:val="both"/>
      </w:pPr>
      <w:r>
        <w:rPr>
          <w:color w:val="231F20"/>
        </w:rPr>
        <w:t>Zentralisiertes und dezentralisiertes Routing im Vergleich</w:t>
      </w:r>
    </w:p>
    <w:p w14:paraId="25A78EB1" w14:textId="77777777" w:rsidR="004C7D87" w:rsidRDefault="00EB0868">
      <w:pPr>
        <w:pStyle w:val="Textkrper"/>
        <w:spacing w:before="27" w:line="268" w:lineRule="auto"/>
        <w:ind w:left="2204" w:right="1014" w:hanging="1"/>
        <w:jc w:val="both"/>
      </w:pPr>
      <w:r>
        <w:rPr>
          <w:color w:val="231F20"/>
        </w:rPr>
        <w:t>Beim zentralisierten Routing erfasst eine zentrale Entität die Routinginformationen aller Router, wendet den Routingalgorithmus an und leitet die aktualisierte Tabelle an jeden Router weiter. Wird ein dezentralisierter Routingalgorithmus verwendet, wird der Algorithmus in jedem Router einzeln ausgeführt. Anschließend aktualisieren die Router ihre Routingtabellen selbst.</w:t>
      </w:r>
    </w:p>
    <w:p w14:paraId="25A78EB2" w14:textId="77777777" w:rsidR="004C7D87" w:rsidRDefault="004C7D87">
      <w:pPr>
        <w:spacing w:line="268" w:lineRule="auto"/>
        <w:jc w:val="both"/>
        <w:sectPr w:rsidR="004C7D87">
          <w:pgSz w:w="11910" w:h="16840"/>
          <w:pgMar w:top="960" w:right="400" w:bottom="680" w:left="460" w:header="0" w:footer="486" w:gutter="0"/>
          <w:cols w:space="720"/>
        </w:sectPr>
      </w:pPr>
    </w:p>
    <w:p w14:paraId="25A78EB3" w14:textId="77777777" w:rsidR="004C7D87" w:rsidRDefault="004C7D87">
      <w:pPr>
        <w:pStyle w:val="Textkrper"/>
      </w:pPr>
    </w:p>
    <w:p w14:paraId="25A78EB4" w14:textId="77777777" w:rsidR="004C7D87" w:rsidRDefault="004C7D87">
      <w:pPr>
        <w:pStyle w:val="Textkrper"/>
      </w:pPr>
    </w:p>
    <w:p w14:paraId="25A78EB5" w14:textId="77777777" w:rsidR="004C7D87" w:rsidRDefault="00EB0868">
      <w:pPr>
        <w:ind w:left="957"/>
        <w:rPr>
          <w:sz w:val="18"/>
        </w:rPr>
      </w:pPr>
      <w:r>
        <w:rPr>
          <w:color w:val="003946"/>
          <w:sz w:val="18"/>
        </w:rPr>
        <w:t>Kommunikationsprotokolle</w:t>
      </w:r>
    </w:p>
    <w:p w14:paraId="25A78EB6" w14:textId="77777777" w:rsidR="004C7D87" w:rsidRDefault="004C7D87">
      <w:pPr>
        <w:pStyle w:val="Textkrper"/>
      </w:pPr>
    </w:p>
    <w:p w14:paraId="25A78EB7" w14:textId="77777777" w:rsidR="004C7D87" w:rsidRDefault="004C7D87">
      <w:pPr>
        <w:pStyle w:val="Textkrper"/>
      </w:pPr>
    </w:p>
    <w:p w14:paraId="25A78EB8" w14:textId="77777777" w:rsidR="004C7D87" w:rsidRDefault="004C7D87">
      <w:pPr>
        <w:pStyle w:val="Textkrper"/>
      </w:pPr>
    </w:p>
    <w:p w14:paraId="25A78EB9" w14:textId="77777777" w:rsidR="004C7D87" w:rsidRDefault="004C7D87">
      <w:pPr>
        <w:pStyle w:val="Textkrper"/>
      </w:pPr>
    </w:p>
    <w:p w14:paraId="25A78EBA" w14:textId="77777777" w:rsidR="004C7D87" w:rsidRDefault="004C7D87">
      <w:pPr>
        <w:pStyle w:val="Textkrper"/>
      </w:pPr>
    </w:p>
    <w:p w14:paraId="25A78EBB" w14:textId="77777777" w:rsidR="004C7D87" w:rsidRDefault="004C7D87">
      <w:pPr>
        <w:pStyle w:val="Textkrper"/>
        <w:spacing w:before="3"/>
        <w:rPr>
          <w:sz w:val="21"/>
        </w:rPr>
      </w:pPr>
    </w:p>
    <w:p w14:paraId="25A78EBC" w14:textId="77777777" w:rsidR="004C7D87" w:rsidRDefault="00EB0868">
      <w:pPr>
        <w:pStyle w:val="berschrift6"/>
        <w:spacing w:before="100"/>
        <w:ind w:left="957"/>
      </w:pPr>
      <w:r>
        <w:rPr>
          <w:color w:val="003946"/>
        </w:rPr>
        <w:t>Routingalgorithmen</w:t>
      </w:r>
    </w:p>
    <w:p w14:paraId="25A78EBD" w14:textId="77777777" w:rsidR="004C7D87" w:rsidRDefault="004C7D87">
      <w:pPr>
        <w:pStyle w:val="Textkrper"/>
        <w:spacing w:before="4"/>
        <w:rPr>
          <w:sz w:val="26"/>
        </w:rPr>
      </w:pPr>
    </w:p>
    <w:p w14:paraId="25A78EBE" w14:textId="77777777" w:rsidR="004C7D87" w:rsidRDefault="00EB0868">
      <w:pPr>
        <w:pStyle w:val="Textkrper"/>
        <w:spacing w:line="268" w:lineRule="auto"/>
        <w:ind w:left="957" w:right="2262" w:hanging="1"/>
        <w:jc w:val="both"/>
      </w:pPr>
      <w:r>
        <w:rPr>
          <w:color w:val="231F20"/>
        </w:rPr>
        <w:t>Ein Routingalgorithmus umfasst die einzelnen Berechnungsschritte, um den geeigneten Pfad zu bestimmen. Es gibt zwei Arten von Routingalgorithmen: den Link-State-Algorithmus und den Distanzvektoralgorithmus.</w:t>
      </w:r>
    </w:p>
    <w:p w14:paraId="25A78EBF" w14:textId="77777777" w:rsidR="004C7D87" w:rsidRDefault="004C7D87">
      <w:pPr>
        <w:pStyle w:val="Textkrper"/>
        <w:spacing w:before="5"/>
        <w:rPr>
          <w:sz w:val="22"/>
        </w:rPr>
      </w:pPr>
    </w:p>
    <w:p w14:paraId="25A78EC0" w14:textId="77777777" w:rsidR="004C7D87" w:rsidRDefault="00EB0868">
      <w:pPr>
        <w:pStyle w:val="Textkrper"/>
        <w:ind w:left="957"/>
        <w:jc w:val="both"/>
      </w:pPr>
      <w:r>
        <w:rPr>
          <w:color w:val="231F20"/>
        </w:rPr>
        <w:t>Link-State-Routingalgorithmus</w:t>
      </w:r>
    </w:p>
    <w:p w14:paraId="25A78EC1" w14:textId="77777777" w:rsidR="004C7D87" w:rsidRDefault="00EB0868">
      <w:pPr>
        <w:pStyle w:val="Textkrper"/>
        <w:spacing w:before="28" w:line="266" w:lineRule="auto"/>
        <w:ind w:left="957" w:right="2261"/>
        <w:jc w:val="both"/>
      </w:pPr>
      <w:r>
        <w:rPr>
          <w:color w:val="231F20"/>
        </w:rPr>
        <w:t xml:space="preserve">Beim Link-State-Routingalgorithmus tauschen alle Router per Broadcast-Übertragung Routinginformationen untereinander aus. So empfängt letztendlich jeder Router die Routinginformationen zur gesamten Topologie. Dabei wird in jedem Router derselbe Routingalgorithmus angewendet, um einen geeigneten Pfad zu ermitteln und die Weiterleitungstabelle entsprechend zu aktualisieren. Der am häufigsten eingesetzte Link-State-Routingalgorithmus ist der Dijkstra-Algorithmus zur Bestimmung des kostengünstigsten Pfads. Der Dijkstra-Algorithmus ist ein iterativer Algorithmus. Wenn </w:t>
      </w:r>
      <w:r>
        <w:rPr>
          <w:rFonts w:ascii="Cambria" w:hAnsi="Cambria"/>
          <w:color w:val="231F20"/>
        </w:rPr>
        <w:t xml:space="preserve">z </w:t>
      </w:r>
      <w:r>
        <w:rPr>
          <w:color w:val="231F20"/>
        </w:rPr>
        <w:t xml:space="preserve">der Quellknoten ist, </w:t>
      </w:r>
      <w:r>
        <w:rPr>
          <w:rFonts w:ascii="Cambria" w:hAnsi="Cambria"/>
          <w:color w:val="231F20"/>
        </w:rPr>
        <w:t xml:space="preserve">D(y) </w:t>
      </w:r>
      <w:r>
        <w:rPr>
          <w:color w:val="231F20"/>
        </w:rPr>
        <w:t xml:space="preserve">für die Kosten des kostengünstigsten Pfads von </w:t>
      </w:r>
      <w:r>
        <w:rPr>
          <w:rFonts w:ascii="Cambria" w:hAnsi="Cambria"/>
          <w:color w:val="231F20"/>
        </w:rPr>
        <w:t xml:space="preserve">z </w:t>
      </w:r>
      <w:r>
        <w:rPr>
          <w:color w:val="231F20"/>
        </w:rPr>
        <w:t xml:space="preserve">nach </w:t>
      </w:r>
      <w:r>
        <w:rPr>
          <w:rFonts w:ascii="Cambria" w:hAnsi="Cambria"/>
          <w:color w:val="231F20"/>
        </w:rPr>
        <w:t xml:space="preserve">y steht, p(y) </w:t>
      </w:r>
      <w:r>
        <w:rPr>
          <w:color w:val="231F20"/>
        </w:rPr>
        <w:t xml:space="preserve">der Vorgängerknoten von </w:t>
      </w:r>
      <w:r>
        <w:rPr>
          <w:rFonts w:ascii="Cambria" w:hAnsi="Cambria"/>
          <w:color w:val="231F20"/>
        </w:rPr>
        <w:t xml:space="preserve">y </w:t>
      </w:r>
      <w:r>
        <w:rPr>
          <w:color w:val="231F20"/>
        </w:rPr>
        <w:t xml:space="preserve">innerhalb des kostengünstigsten Pfads und </w:t>
      </w:r>
      <w:r>
        <w:rPr>
          <w:rFonts w:ascii="Cambria" w:hAnsi="Cambria"/>
          <w:color w:val="231F20"/>
        </w:rPr>
        <w:t xml:space="preserve">N </w:t>
      </w:r>
      <w:r>
        <w:rPr>
          <w:color w:val="231F20"/>
        </w:rPr>
        <w:t>die Menge aller Router ist, dann lässt sich der Dijkstra-Algorithmus zum Ermitteln des kostengünstigsten Pfads wie folgt darstellen.</w:t>
      </w:r>
    </w:p>
    <w:p w14:paraId="25A78EC2" w14:textId="77777777" w:rsidR="004C7D87" w:rsidRDefault="00EB0868">
      <w:pPr>
        <w:pStyle w:val="Textkrper"/>
        <w:spacing w:before="11"/>
        <w:rPr>
          <w:sz w:val="22"/>
        </w:rPr>
      </w:pPr>
      <w:r>
        <w:rPr>
          <w:noProof/>
        </w:rPr>
        <w:drawing>
          <wp:anchor distT="0" distB="0" distL="0" distR="0" simplePos="0" relativeHeight="50" behindDoc="0" locked="0" layoutInCell="1" allowOverlap="1" wp14:anchorId="25A79700" wp14:editId="25A79701">
            <wp:simplePos x="0" y="0"/>
            <wp:positionH relativeFrom="page">
              <wp:posOffset>900000</wp:posOffset>
            </wp:positionH>
            <wp:positionV relativeFrom="paragraph">
              <wp:posOffset>184765</wp:posOffset>
            </wp:positionV>
            <wp:extent cx="4898001" cy="3348418"/>
            <wp:effectExtent l="0" t="0" r="0" b="0"/>
            <wp:wrapTopAndBottom/>
            <wp:docPr id="27"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7.jpeg"/>
                    <pic:cNvPicPr/>
                  </pic:nvPicPr>
                  <pic:blipFill>
                    <a:blip r:embed="rId35" cstate="print"/>
                    <a:stretch>
                      <a:fillRect/>
                    </a:stretch>
                  </pic:blipFill>
                  <pic:spPr>
                    <a:xfrm>
                      <a:off x="0" y="0"/>
                      <a:ext cx="4898001" cy="3348418"/>
                    </a:xfrm>
                    <a:prstGeom prst="rect">
                      <a:avLst/>
                    </a:prstGeom>
                  </pic:spPr>
                </pic:pic>
              </a:graphicData>
            </a:graphic>
          </wp:anchor>
        </w:drawing>
      </w:r>
    </w:p>
    <w:p w14:paraId="25A78EC3" w14:textId="77777777" w:rsidR="004C7D87" w:rsidRDefault="004C7D87">
      <w:pPr>
        <w:sectPr w:rsidR="004C7D87">
          <w:pgSz w:w="11910" w:h="16840"/>
          <w:pgMar w:top="960" w:right="400" w:bottom="680" w:left="460" w:header="0" w:footer="486" w:gutter="0"/>
          <w:cols w:space="720"/>
        </w:sectPr>
      </w:pPr>
    </w:p>
    <w:p w14:paraId="25A78EC4" w14:textId="77777777" w:rsidR="004C7D87" w:rsidRDefault="004C7D87">
      <w:pPr>
        <w:pStyle w:val="Textkrper"/>
      </w:pPr>
    </w:p>
    <w:p w14:paraId="25A78EC5" w14:textId="77777777" w:rsidR="004C7D87" w:rsidRDefault="004C7D87">
      <w:pPr>
        <w:pStyle w:val="Textkrper"/>
      </w:pPr>
    </w:p>
    <w:p w14:paraId="25A78EC6" w14:textId="77777777" w:rsidR="004C7D87" w:rsidRDefault="004C7D87">
      <w:pPr>
        <w:pStyle w:val="Textkrper"/>
      </w:pPr>
    </w:p>
    <w:p w14:paraId="25A78EC7" w14:textId="77777777" w:rsidR="004C7D87" w:rsidRDefault="004C7D87">
      <w:pPr>
        <w:pStyle w:val="Textkrper"/>
      </w:pPr>
    </w:p>
    <w:p w14:paraId="25A78EC8" w14:textId="77777777" w:rsidR="004C7D87" w:rsidRDefault="004C7D87">
      <w:pPr>
        <w:pStyle w:val="Textkrper"/>
      </w:pPr>
    </w:p>
    <w:p w14:paraId="25A78EC9" w14:textId="77777777" w:rsidR="004C7D87" w:rsidRDefault="004C7D87">
      <w:pPr>
        <w:pStyle w:val="Textkrper"/>
      </w:pPr>
    </w:p>
    <w:p w14:paraId="25A78ECA" w14:textId="77777777" w:rsidR="004C7D87" w:rsidRDefault="004C7D87">
      <w:pPr>
        <w:pStyle w:val="Textkrper"/>
      </w:pPr>
    </w:p>
    <w:p w14:paraId="25A78ECB" w14:textId="77777777" w:rsidR="004C7D87" w:rsidRDefault="004C7D87">
      <w:pPr>
        <w:pStyle w:val="Textkrper"/>
      </w:pPr>
    </w:p>
    <w:p w14:paraId="25A78ECC" w14:textId="77777777" w:rsidR="004C7D87" w:rsidRDefault="004C7D87">
      <w:pPr>
        <w:pStyle w:val="Textkrper"/>
        <w:spacing w:before="10"/>
        <w:rPr>
          <w:sz w:val="10"/>
        </w:rPr>
      </w:pPr>
    </w:p>
    <w:p w14:paraId="25A78ECD" w14:textId="77777777" w:rsidR="004C7D87" w:rsidRDefault="00EB0868">
      <w:pPr>
        <w:pStyle w:val="Textkrper"/>
        <w:ind w:left="2204"/>
      </w:pPr>
      <w:r>
        <w:rPr>
          <w:noProof/>
        </w:rPr>
        <w:drawing>
          <wp:inline distT="0" distB="0" distL="0" distR="0" wp14:anchorId="25A79702" wp14:editId="25A79703">
            <wp:extent cx="4968240" cy="4913376"/>
            <wp:effectExtent l="0" t="0" r="0" b="0"/>
            <wp:docPr id="29"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8.jpeg"/>
                    <pic:cNvPicPr/>
                  </pic:nvPicPr>
                  <pic:blipFill>
                    <a:blip r:embed="rId36" cstate="print"/>
                    <a:stretch>
                      <a:fillRect/>
                    </a:stretch>
                  </pic:blipFill>
                  <pic:spPr>
                    <a:xfrm>
                      <a:off x="0" y="0"/>
                      <a:ext cx="4968240" cy="4913376"/>
                    </a:xfrm>
                    <a:prstGeom prst="rect">
                      <a:avLst/>
                    </a:prstGeom>
                  </pic:spPr>
                </pic:pic>
              </a:graphicData>
            </a:graphic>
          </wp:inline>
        </w:drawing>
      </w:r>
    </w:p>
    <w:p w14:paraId="25A78ECE" w14:textId="77777777" w:rsidR="004C7D87" w:rsidRDefault="004C7D87">
      <w:pPr>
        <w:pStyle w:val="Textkrper"/>
      </w:pPr>
    </w:p>
    <w:p w14:paraId="25A78ECF" w14:textId="77777777" w:rsidR="004C7D87" w:rsidRDefault="004C7D87">
      <w:pPr>
        <w:pStyle w:val="Textkrper"/>
        <w:spacing w:before="9"/>
        <w:rPr>
          <w:sz w:val="19"/>
        </w:rPr>
      </w:pPr>
    </w:p>
    <w:p w14:paraId="25A78ED0" w14:textId="77777777" w:rsidR="004C7D87" w:rsidRDefault="00EB0868">
      <w:pPr>
        <w:pStyle w:val="Textkrper"/>
        <w:spacing w:before="99"/>
        <w:ind w:left="2204"/>
        <w:jc w:val="both"/>
      </w:pPr>
      <w:r>
        <w:rPr>
          <w:color w:val="231F20"/>
        </w:rPr>
        <w:t>Distanzvektor-Routingalgorithmus</w:t>
      </w:r>
    </w:p>
    <w:p w14:paraId="25A78ED1" w14:textId="77777777" w:rsidR="004C7D87" w:rsidRDefault="00EB0868">
      <w:pPr>
        <w:pStyle w:val="Textkrper"/>
        <w:spacing w:before="28" w:line="266" w:lineRule="auto"/>
        <w:ind w:left="2204" w:right="1014"/>
        <w:jc w:val="both"/>
      </w:pPr>
      <w:r>
        <w:rPr>
          <w:color w:val="231F20"/>
        </w:rPr>
        <w:t xml:space="preserve">Im Gegensatz zum Link-State-Algorithmus übertragen die Router die Routinginformationen beim Distanzvektoralgorithmus nicht per Broadcast an alle anderen Router. Stattdessen geben die einzelnen Router die Routinginformationen lediglich an die benachbarten Router weiter. Die Routinginformationen umfassen die Anzahl von Verbindungen sowie die jeweiligen Verbindungskosten. Das Distanzvektorrouting ist ein iterativer, asynchroner und verteilter Algorithmus. Der kostengünstigste Pfad zwischen </w:t>
      </w:r>
      <w:r>
        <w:rPr>
          <w:rFonts w:ascii="Cambria"/>
          <w:color w:val="231F20"/>
        </w:rPr>
        <w:t xml:space="preserve">4 </w:t>
      </w:r>
      <w:r>
        <w:rPr>
          <w:color w:val="231F20"/>
        </w:rPr>
        <w:t xml:space="preserve">und </w:t>
      </w:r>
      <w:r>
        <w:rPr>
          <w:rFonts w:ascii="Cambria"/>
          <w:color w:val="231F20"/>
        </w:rPr>
        <w:t xml:space="preserve">&lt; </w:t>
      </w:r>
      <w:r>
        <w:rPr>
          <w:color w:val="231F20"/>
        </w:rPr>
        <w:t xml:space="preserve">wird mithilfe der </w:t>
      </w:r>
      <w:proofErr w:type="spellStart"/>
      <w:r>
        <w:rPr>
          <w:color w:val="231F20"/>
        </w:rPr>
        <w:t>Bellman</w:t>
      </w:r>
      <w:proofErr w:type="spellEnd"/>
      <w:r>
        <w:rPr>
          <w:color w:val="231F20"/>
        </w:rPr>
        <w:t>-Ford-Gleichung berechnet:</w:t>
      </w:r>
    </w:p>
    <w:p w14:paraId="25A78ED2" w14:textId="77777777" w:rsidR="004C7D87" w:rsidRDefault="004C7D87">
      <w:pPr>
        <w:pStyle w:val="Textkrper"/>
        <w:spacing w:before="9"/>
        <w:rPr>
          <w:sz w:val="22"/>
        </w:rPr>
      </w:pPr>
    </w:p>
    <w:p w14:paraId="25A78ED3" w14:textId="77777777" w:rsidR="004C7D87" w:rsidRDefault="00944142">
      <w:pPr>
        <w:spacing w:before="1"/>
        <w:ind w:left="4817" w:right="3809"/>
        <w:jc w:val="center"/>
        <w:rPr>
          <w:rFonts w:ascii="Cambria" w:hAnsi="Cambria"/>
          <w:sz w:val="20"/>
        </w:rPr>
      </w:pPr>
      <w:r>
        <w:pict w14:anchorId="25A79704">
          <v:shape id="docshape74" o:spid="_x0000_s2253" alt="" style="position:absolute;left:0;text-align:left;margin-left:274.1pt;margin-top:1.4pt;width:2.35pt;height:10.25pt;z-index:-17744896;mso-wrap-edited:f;mso-width-percent:0;mso-height-percent:0;mso-position-horizontal-relative:page;mso-width-percent:0;mso-height-percent:0" coordsize="47,205" path="m46,l4,66,,93r,17l4,137r10,27l27,187r17,17l46,204r1,-1l47,202r-1,-2l32,184,21,162,14,136,11,110r,-17l14,68,21,42,32,20,47,2r,-1l46,xe" fillcolor="#231f20" stroked="f">
            <v:path arrowok="t" o:connecttype="custom" o:connectlocs="18548350,11290300;1612900,37903150;0,48790225;0,55645050;1612900,66532125;5645150,77419200;10887075,86693375;17741900,93548200;18548350,93548200;18951575,93144975;18951575,92741750;18548350,91935300;12903200,85483700;8467725,76612750;5645150,66128900;4435475,55645050;4435475,48790225;5645150,38709600;8467725,28225750;12903200,19354800;18951575,12096750;18951575,11693525;18548350,11290300" o:connectangles="0,0,0,0,0,0,0,0,0,0,0,0,0,0,0,0,0,0,0,0,0,0,0"/>
            <w10:wrap anchorx="page"/>
          </v:shape>
        </w:pict>
      </w:r>
      <w:r>
        <w:pict w14:anchorId="25A79705">
          <v:shape id="docshape75" o:spid="_x0000_s2252" alt="" style="position:absolute;left:0;text-align:left;margin-left:282.5pt;margin-top:1.4pt;width:2.35pt;height:10.25pt;z-index:-17744384;mso-wrap-edited:f;mso-width-percent:0;mso-height-percent:0;mso-position-horizontal-relative:page;mso-width-percent:0;mso-height-percent:0" coordsize="47,205" path="m2,l1,,,1,,2,15,20,26,42r7,26l35,93r,17l33,136r-7,26l15,184,,201r,2l1,204r2,l19,187,33,164,43,137r3,-27l46,93,43,66,33,40,19,17,2,xe" fillcolor="#231f20" stroked="f">
            <v:path arrowok="t" o:connecttype="custom" o:connectlocs="806450,11290300;403225,11290300;0,11693525;0,12096750;6048375,19354800;10483850,28225750;13306425,38709600;14112875,48790225;14112875,55645050;13306425,66128900;10483850,76612750;6048375,85483700;0,92338525;0,93144975;403225,93548200;1209675,93548200;7661275,86693375;13306425,77419200;17338675,66532125;18548350,55645050;18548350,48790225;17338675,37903150;13306425,27419300;7661275,18145125;806450,11290300" o:connectangles="0,0,0,0,0,0,0,0,0,0,0,0,0,0,0,0,0,0,0,0,0,0,0,0,0"/>
            <w10:wrap anchorx="page"/>
          </v:shape>
        </w:pict>
      </w:r>
      <w:r>
        <w:pict w14:anchorId="25A79706">
          <v:shape id="docshape76" o:spid="_x0000_s2251" alt="" style="position:absolute;left:0;text-align:left;margin-left:322.3pt;margin-top:1pt;width:3.5pt;height:11.05pt;z-index:-17743872;mso-wrap-edited:f;mso-width-percent:0;mso-height-percent:0;mso-position-horizontal-relative:page;mso-width-percent:0;mso-height-percent:0" coordsize="70,221" path="m69,l53,2,40,7r-8,9l29,27r,68l18,107r-17,l,108r,3l1,112r17,l29,124r,68l32,204r8,8l53,218r16,2l70,219r,-2l70,216r-1,-1l53,215,42,204r,-80l32,114,19,110r13,-5l42,95r,-79l53,5r16,l70,4r,-3l69,xe" fillcolor="#231f20" stroked="f">
            <v:path arrowok="t" o:connecttype="custom" o:connectlocs="27822525,8064500;21370925,8870950;16129000,10887075;12903200,14516100;11693525,18951575;11693525,46370875;7258050,51209575;403225,51209575;0,51612800;0,52822475;403225,53225700;7258050,53225700;11693525,58064400;11693525,85483700;12903200,90322400;16129000,93548200;21370925,95967550;27822525,96774000;28225750,96370775;28225750,95564325;28225750,95161100;27822525,94757875;21370925,94757875;16935450,90322400;16935450,58064400;12903200,54032150;7661275,52419250;12903200,50403125;16935450,46370875;16935450,14516100;21370925,10080625;27822525,10080625;28225750,9677400;28225750,8467725;27822525,8064500" o:connectangles="0,0,0,0,0,0,0,0,0,0,0,0,0,0,0,0,0,0,0,0,0,0,0,0,0,0,0,0,0,0,0,0,0,0,0"/>
            <w10:wrap anchorx="page"/>
          </v:shape>
        </w:pict>
      </w:r>
      <w:r>
        <w:pict w14:anchorId="25A79707">
          <v:shape id="docshape77" o:spid="_x0000_s2250" alt="" style="position:absolute;left:0;text-align:left;margin-left:331.95pt;margin-top:1.45pt;width:2.35pt;height:10.1pt;z-index:-17743360;mso-wrap-edited:f;mso-width-percent:0;mso-height-percent:0;mso-position-horizontal-relative:page;mso-width-percent:0;mso-height-percent:0" coordsize="47,202" path="m46,l4,66,,92r,17l4,136r10,26l27,185r17,17l46,202r1,-1l47,200r-1,-2l32,182,21,160,14,135,11,109r,-17l14,67,21,42,32,19,47,2r,-1l46,xe" fillcolor="#231f20" stroked="f">
            <v:path arrowok="t" o:connecttype="custom" o:connectlocs="18548350,11693525;1612900,38306375;0,48790225;0,55645050;1612900,66532125;5645150,77015975;10887075,86290150;17741900,93144975;18548350,93144975;18951575,92741750;18951575,92338525;18548350,91532075;12903200,85080475;8467725,76209525;5645150,66128900;4435475,55645050;4435475,48790225;5645150,38709600;8467725,28628975;12903200,19354800;18951575,12499975;18951575,12096750;18548350,11693525" o:connectangles="0,0,0,0,0,0,0,0,0,0,0,0,0,0,0,0,0,0,0,0,0,0,0"/>
            <w10:wrap anchorx="page"/>
          </v:shape>
        </w:pict>
      </w:r>
      <w:r>
        <w:pict w14:anchorId="25A79708">
          <v:shape id="docshape78" o:spid="_x0000_s2249" alt="" style="position:absolute;left:0;text-align:left;margin-left:349.55pt;margin-top:1.45pt;width:2.35pt;height:10.1pt;z-index:-17742848;mso-wrap-edited:f;mso-width-percent:0;mso-height-percent:0;mso-position-horizontal-relative:page;mso-width-percent:0;mso-height-percent:0" coordsize="47,202" path="m3,l1,,,1,,2,15,19,26,42r7,25l36,92r,17l33,135r-7,25l15,182,,199r,2l1,202r2,-1l19,185,33,162,43,136r3,-27l46,92,43,66,33,40,19,17,3,xe" fillcolor="#231f20" stroked="f">
            <v:path arrowok="t" o:connecttype="custom" o:connectlocs="1209675,11693525;403225,11693525;0,12096750;0,12499975;6048375,19354800;10483850,28628975;13306425,38709600;14516100,48790225;14516100,55645050;13306425,66128900;10483850,76209525;6048375,85080475;0,91935300;0,92741750;403225,93144975;1209675,92741750;7661275,86290150;13306425,77015975;17338675,66532125;18548350,55645050;18548350,48790225;17338675,38306375;13306425,27822525;7661275,18548350;1209675,11693525" o:connectangles="0,0,0,0,0,0,0,0,0,0,0,0,0,0,0,0,0,0,0,0,0,0,0,0,0"/>
            <w10:wrap anchorx="page"/>
          </v:shape>
        </w:pict>
      </w:r>
      <w:r>
        <w:pict w14:anchorId="25A79709">
          <v:shape id="docshape79" o:spid="_x0000_s2248" alt="" style="position:absolute;left:0;text-align:left;margin-left:375.95pt;margin-top:1.4pt;width:2.35pt;height:10.25pt;z-index:-17742336;mso-wrap-edited:f;mso-width-percent:0;mso-height-percent:0;mso-position-horizontal-relative:page;mso-width-percent:0;mso-height-percent:0" coordsize="47,205" path="m45,l4,66,,93r,17l4,137r9,27l27,187r17,17l45,204r1,-1l46,202r,-2l31,184,20,162,13,136,11,110r,-17l13,68,20,42,31,20,46,2r,-1l45,xe" fillcolor="#231f20" stroked="f">
            <v:path arrowok="t" o:connecttype="custom" o:connectlocs="18145125,11290300;1612900,37903150;0,48790225;0,55645050;1612900,66532125;5241925,77419200;10887075,86693375;17741900,93548200;18145125,93548200;18548350,93144975;18548350,92741750;18548350,91935300;12499975,85483700;8064500,76612750;5241925,66128900;4435475,55645050;4435475,48790225;5241925,38709600;8064500,28225750;12499975,19354800;18548350,12096750;18548350,11693525;18145125,11290300" o:connectangles="0,0,0,0,0,0,0,0,0,0,0,0,0,0,0,0,0,0,0,0,0,0,0"/>
            <w10:wrap anchorx="page"/>
          </v:shape>
        </w:pict>
      </w:r>
      <w:r>
        <w:pict w14:anchorId="25A7970A">
          <v:shape id="docshape80" o:spid="_x0000_s2247" alt="" style="position:absolute;left:0;text-align:left;margin-left:384.75pt;margin-top:1pt;width:7.6pt;height:11.05pt;z-index:15757824;mso-wrap-edited:f;mso-width-percent:0;mso-height-percent:0;mso-position-horizontal-relative:page;mso-width-percent:0;mso-height-percent:0" coordsize="152,221" o:spt="100" adj="0,,0" path="m46,101l42,74,32,48,19,25,2,8,1,8,,9r,1l14,28,25,50r7,26l35,101r,17l32,144r-7,26l14,192,,209r,2l1,212r2,l19,195,32,172,42,145r4,-27l46,101xm151,108r-1,-1l134,107,123,95r,-68l120,16,111,7,98,2,82,,81,1r,3l82,5r17,l110,16r,79l119,105r14,5l119,114r-9,10l110,204,99,215r-17,l81,216r,3l82,220r16,-2l111,212r9,-8l123,192r,-68l134,112r16,l151,111r,-1l151,108xe" fillcolor="#231f20" stroked="f">
            <v:stroke joinstyle="round"/>
            <v:formulas/>
            <v:path arrowok="t" o:connecttype="custom" o:connectlocs="18548350,48790225;16935450,37903150;12903200,27419300;7661275,18145125;806450,11290300;403225,11290300;0,11693525;0,12096750;5645150,19354800;10080625,28225750;12903200,38709600;14112875,48790225;14112875,55645050;12903200,66128900;10080625,76612750;5645150,85483700;0,92338525;0,93144975;403225,93548200;1209675,93548200;7661275,86693375;12903200,77419200;16935450,66532125;18548350,55645050;18548350,48790225;60886975,51612800;60483750,51209575;54032150,51209575;49596675,46370875;49596675,18951575;48387000,14516100;44757975,10887075;39516050,8870950;33064450,8064500;32661225,8467725;32661225,9677400;33064450,10080625;39919275,10080625;44354750,14516100;44354750,46370875;47983775,50403125;53628925,52419250;47983775,54032150;44354750,58064400;44354750,90322400;39919275,94757875;33064450,94757875;32661225,95161100;32661225,96370775;33064450,96774000;39516050,95967550;44757975,93548200;48387000,90322400;49596675,85483700;49596675,58064400;54032150,53225700;60483750,53225700;60886975,52822475;60886975,52419250;60886975,51612800" o:connectangles="0,0,0,0,0,0,0,0,0,0,0,0,0,0,0,0,0,0,0,0,0,0,0,0,0,0,0,0,0,0,0,0,0,0,0,0,0,0,0,0,0,0,0,0,0,0,0,0,0,0,0,0,0,0,0,0,0,0,0,0"/>
            <w10:wrap anchorx="page"/>
          </v:shape>
        </w:pict>
      </w:r>
      <w:r w:rsidR="00155A6E">
        <w:rPr>
          <w:rFonts w:ascii="Cambria" w:hAnsi="Cambria"/>
          <w:color w:val="231F20"/>
          <w:sz w:val="20"/>
        </w:rPr>
        <w:t>’</w:t>
      </w:r>
      <w:proofErr w:type="gramStart"/>
      <w:r w:rsidR="00155A6E">
        <w:rPr>
          <w:rFonts w:ascii="Cambria" w:hAnsi="Cambria"/>
          <w:color w:val="231F20"/>
          <w:sz w:val="20"/>
          <w:vertAlign w:val="subscript"/>
        </w:rPr>
        <w:t>4</w:t>
      </w:r>
      <w:r w:rsidR="00155A6E">
        <w:rPr>
          <w:rFonts w:ascii="Cambria" w:hAnsi="Cambria"/>
          <w:color w:val="231F20"/>
          <w:sz w:val="20"/>
        </w:rPr>
        <w:t xml:space="preserve">  &lt;</w:t>
      </w:r>
      <w:proofErr w:type="gramEnd"/>
      <w:r w:rsidR="00155A6E">
        <w:rPr>
          <w:rFonts w:ascii="Cambria" w:hAnsi="Cambria"/>
          <w:color w:val="231F20"/>
          <w:sz w:val="20"/>
        </w:rPr>
        <w:t xml:space="preserve">   = 71n</w:t>
      </w:r>
      <w:r w:rsidR="00155A6E">
        <w:rPr>
          <w:rFonts w:ascii="Cambria" w:hAnsi="Cambria"/>
          <w:color w:val="231F20"/>
          <w:sz w:val="16"/>
        </w:rPr>
        <w:t xml:space="preserve">=   </w:t>
      </w:r>
      <w:r w:rsidR="00155A6E">
        <w:rPr>
          <w:rFonts w:ascii="Cambria" w:hAnsi="Cambria"/>
          <w:color w:val="231F20"/>
          <w:sz w:val="20"/>
        </w:rPr>
        <w:t>c  z, x   + d</w:t>
      </w:r>
      <w:r w:rsidR="00155A6E">
        <w:rPr>
          <w:rFonts w:ascii="Cambria" w:hAnsi="Cambria"/>
          <w:color w:val="231F20"/>
          <w:sz w:val="16"/>
        </w:rPr>
        <w:t xml:space="preserve">x  </w:t>
      </w:r>
      <w:r w:rsidR="00155A6E">
        <w:rPr>
          <w:rFonts w:ascii="Cambria" w:hAnsi="Cambria"/>
          <w:color w:val="231F20"/>
          <w:sz w:val="20"/>
        </w:rPr>
        <w:t>y</w:t>
      </w:r>
    </w:p>
    <w:p w14:paraId="25A78ED4" w14:textId="77777777" w:rsidR="004C7D87" w:rsidRDefault="004C7D87">
      <w:pPr>
        <w:pStyle w:val="Textkrper"/>
        <w:spacing w:before="7"/>
        <w:rPr>
          <w:rFonts w:ascii="Cambria"/>
        </w:rPr>
      </w:pPr>
    </w:p>
    <w:p w14:paraId="25A78ED5" w14:textId="77777777" w:rsidR="004C7D87" w:rsidRDefault="00EB0868">
      <w:pPr>
        <w:pStyle w:val="Textkrper"/>
        <w:spacing w:line="268" w:lineRule="auto"/>
        <w:ind w:left="2204" w:right="1013" w:hanging="1"/>
        <w:jc w:val="both"/>
      </w:pPr>
      <w:r>
        <w:rPr>
          <w:color w:val="231F20"/>
        </w:rPr>
        <w:t>Bei einer Änderung der Topologie oder Verbindungskosten aktualisiert jeder Router seine Tabelle selbst. Anschließend leitet er die aktualisierten Informationen an seine Nachbarn weiter. Die Nachbarn aktualisieren ihre Tabellen ebenfalls basierend auf den neuen Informationen. Wenn eine Tabellenänderung festgestellt wird, werden die Informationen an die jeweiligen Nachbarn weitergeleitet. Dieser Vorgang wird so lange fortgesetzt, bis alle Router über stabile Routingtabellen verfügen (</w:t>
      </w:r>
      <w:proofErr w:type="spellStart"/>
      <w:r>
        <w:rPr>
          <w:color w:val="231F20"/>
        </w:rPr>
        <w:t>Kurose</w:t>
      </w:r>
      <w:proofErr w:type="spellEnd"/>
      <w:r>
        <w:rPr>
          <w:color w:val="231F20"/>
        </w:rPr>
        <w:t xml:space="preserve"> &amp; Keith, 2017).</w:t>
      </w:r>
    </w:p>
    <w:p w14:paraId="25A78ED6" w14:textId="77777777" w:rsidR="004C7D87" w:rsidRDefault="004C7D87">
      <w:pPr>
        <w:spacing w:line="268" w:lineRule="auto"/>
        <w:jc w:val="both"/>
        <w:sectPr w:rsidR="004C7D87">
          <w:pgSz w:w="11910" w:h="16840"/>
          <w:pgMar w:top="960" w:right="400" w:bottom="680" w:left="460" w:header="0" w:footer="486" w:gutter="0"/>
          <w:cols w:space="720"/>
        </w:sectPr>
      </w:pPr>
    </w:p>
    <w:p w14:paraId="25A78ED7" w14:textId="77777777" w:rsidR="004C7D87" w:rsidRDefault="004C7D87">
      <w:pPr>
        <w:pStyle w:val="Textkrper"/>
      </w:pPr>
    </w:p>
    <w:p w14:paraId="25A78ED8" w14:textId="77777777" w:rsidR="004C7D87" w:rsidRDefault="004C7D87">
      <w:pPr>
        <w:pStyle w:val="Textkrper"/>
      </w:pPr>
    </w:p>
    <w:p w14:paraId="25A78ED9" w14:textId="77777777" w:rsidR="004C7D87" w:rsidRDefault="00EB0868">
      <w:pPr>
        <w:ind w:left="957"/>
        <w:rPr>
          <w:sz w:val="18"/>
        </w:rPr>
      </w:pPr>
      <w:r>
        <w:rPr>
          <w:color w:val="003946"/>
          <w:sz w:val="18"/>
        </w:rPr>
        <w:t>Kommunikationsprotokolle</w:t>
      </w:r>
    </w:p>
    <w:p w14:paraId="25A78EDA" w14:textId="77777777" w:rsidR="004C7D87" w:rsidRDefault="004C7D87">
      <w:pPr>
        <w:pStyle w:val="Textkrper"/>
      </w:pPr>
    </w:p>
    <w:p w14:paraId="25A78EDB" w14:textId="77777777" w:rsidR="004C7D87" w:rsidRDefault="004C7D87">
      <w:pPr>
        <w:pStyle w:val="Textkrper"/>
      </w:pPr>
    </w:p>
    <w:p w14:paraId="25A78EDC" w14:textId="77777777" w:rsidR="004C7D87" w:rsidRDefault="004C7D87">
      <w:pPr>
        <w:pStyle w:val="Textkrper"/>
      </w:pPr>
    </w:p>
    <w:p w14:paraId="25A78EDD" w14:textId="77777777" w:rsidR="004C7D87" w:rsidRDefault="004C7D87">
      <w:pPr>
        <w:pStyle w:val="Textkrper"/>
      </w:pPr>
    </w:p>
    <w:p w14:paraId="25A78EDE" w14:textId="77777777" w:rsidR="004C7D87" w:rsidRDefault="004C7D87">
      <w:pPr>
        <w:pStyle w:val="Textkrper"/>
        <w:spacing w:before="6"/>
        <w:rPr>
          <w:sz w:val="22"/>
        </w:rPr>
      </w:pPr>
    </w:p>
    <w:p w14:paraId="25A78EDF" w14:textId="77777777" w:rsidR="004C7D87" w:rsidRDefault="00EB0868">
      <w:pPr>
        <w:pStyle w:val="Textkrper"/>
        <w:spacing w:before="99"/>
        <w:ind w:left="957"/>
        <w:jc w:val="both"/>
      </w:pPr>
      <w:r>
        <w:rPr>
          <w:color w:val="231F20"/>
        </w:rPr>
        <w:t>Routingprotokolle</w:t>
      </w:r>
    </w:p>
    <w:p w14:paraId="25A78EE0" w14:textId="77777777" w:rsidR="004C7D87" w:rsidRDefault="00EB0868">
      <w:pPr>
        <w:pStyle w:val="Textkrper"/>
        <w:spacing w:before="28" w:line="268" w:lineRule="auto"/>
        <w:ind w:left="957" w:right="2261"/>
        <w:jc w:val="both"/>
      </w:pPr>
      <w:r>
        <w:rPr>
          <w:color w:val="231F20"/>
        </w:rPr>
        <w:t>Routingprotokolle definieren die Nachrichtenübertragung und den Informationsaustausch zwischen Routern, um den Routingalgorithmus anzuwenden. Die Router innerhalb eines autonomen Systems (AS) oder Bereichs werden als Routingdomäne bezeichnet. Das zum Austausch von Informationen zwischen den Routern innerhalb einer Domäne verwendete Routingprotokoll heißt Intradomain- oder Intra-AS-Routingprotokoll. Eine weitere Bezeichnung ist Interior Gateway Protocol (IGP).</w:t>
      </w:r>
    </w:p>
    <w:p w14:paraId="25A78EE1" w14:textId="77777777" w:rsidR="004C7D87" w:rsidRDefault="004C7D87">
      <w:pPr>
        <w:pStyle w:val="Textkrper"/>
        <w:spacing w:before="4"/>
        <w:rPr>
          <w:sz w:val="22"/>
        </w:rPr>
      </w:pPr>
    </w:p>
    <w:p w14:paraId="25A78EE2" w14:textId="77777777" w:rsidR="004C7D87" w:rsidRDefault="00EB0868">
      <w:pPr>
        <w:pStyle w:val="Textkrper"/>
        <w:spacing w:line="268" w:lineRule="auto"/>
        <w:ind w:left="957" w:right="2262" w:hanging="1"/>
        <w:jc w:val="both"/>
      </w:pPr>
      <w:r>
        <w:rPr>
          <w:color w:val="231F20"/>
        </w:rPr>
        <w:t xml:space="preserve">Jede Domäne verfügt über ein einziges IGP und verschiedene Domänen können unterschiedliche IGPs verwenden. Ein Router (oder Gateway), der die Intradomain-Router mit einer anderen Domäne verbindet, heißt Grenzrouter. Für den Austausch von Informationen zwischen Grenzroutern wird das sogenannte Interdomain-Routingprotokoll oder </w:t>
      </w:r>
      <w:proofErr w:type="spellStart"/>
      <w:r>
        <w:rPr>
          <w:color w:val="231F20"/>
        </w:rPr>
        <w:t>Exterior</w:t>
      </w:r>
      <w:proofErr w:type="spellEnd"/>
      <w:r>
        <w:rPr>
          <w:color w:val="231F20"/>
        </w:rPr>
        <w:t xml:space="preserve"> Gateway Protocol (EGP) verwendet (</w:t>
      </w:r>
      <w:proofErr w:type="spellStart"/>
      <w:r>
        <w:rPr>
          <w:color w:val="231F20"/>
        </w:rPr>
        <w:t>Kurose</w:t>
      </w:r>
      <w:proofErr w:type="spellEnd"/>
      <w:r>
        <w:rPr>
          <w:color w:val="231F20"/>
        </w:rPr>
        <w:t xml:space="preserve"> &amp; Keith, 2017). Es gibt verschiedene Arten von Routingprotokollen. Nachfolgend sind eine Reihe von häufig verwendeten Routingprotokollen beschrieben.</w:t>
      </w:r>
    </w:p>
    <w:p w14:paraId="25A78EE3" w14:textId="77777777" w:rsidR="004C7D87" w:rsidRDefault="004C7D87">
      <w:pPr>
        <w:pStyle w:val="Textkrper"/>
        <w:spacing w:before="4"/>
        <w:rPr>
          <w:sz w:val="22"/>
        </w:rPr>
      </w:pPr>
    </w:p>
    <w:p w14:paraId="25A78EE4" w14:textId="77777777" w:rsidR="004C7D87" w:rsidRDefault="00EB0868">
      <w:pPr>
        <w:pStyle w:val="Textkrper"/>
        <w:ind w:left="957"/>
      </w:pPr>
      <w:r>
        <w:rPr>
          <w:color w:val="231F20"/>
        </w:rPr>
        <w:t>OSPF</w:t>
      </w:r>
    </w:p>
    <w:p w14:paraId="25A78EE5" w14:textId="77777777" w:rsidR="004C7D87" w:rsidRDefault="00EB0868">
      <w:pPr>
        <w:pStyle w:val="Textkrper"/>
        <w:spacing w:before="28" w:line="268" w:lineRule="auto"/>
        <w:ind w:left="957" w:right="2261"/>
        <w:jc w:val="both"/>
      </w:pPr>
      <w:r>
        <w:rPr>
          <w:color w:val="231F20"/>
        </w:rPr>
        <w:t xml:space="preserve">Open </w:t>
      </w:r>
      <w:proofErr w:type="spellStart"/>
      <w:r>
        <w:rPr>
          <w:color w:val="231F20"/>
        </w:rPr>
        <w:t>Shortest</w:t>
      </w:r>
      <w:proofErr w:type="spellEnd"/>
      <w:r>
        <w:rPr>
          <w:color w:val="231F20"/>
        </w:rPr>
        <w:t xml:space="preserve"> Path </w:t>
      </w:r>
      <w:proofErr w:type="spellStart"/>
      <w:r>
        <w:rPr>
          <w:color w:val="231F20"/>
        </w:rPr>
        <w:t>Frst</w:t>
      </w:r>
      <w:proofErr w:type="spellEnd"/>
      <w:r>
        <w:rPr>
          <w:color w:val="231F20"/>
        </w:rPr>
        <w:t xml:space="preserve"> (OSPF) ist ein IGP bzw. Intradomain-Routingprotokoll, mit dem der kürzeste Pfad zwischen Sender und Empfänger ermittelt wird. Dieses Protokoll basiert auf dem Dijkstra-Algorithmus, also auf einem Link-State-Routingalgorithmus. Jeder Router verwaltet eine eigene Routingdatenbank und Routingtabelle. OSPF ist ein dynamischer Algorithmus. Sobald </w:t>
      </w:r>
      <w:proofErr w:type="spellStart"/>
      <w:r>
        <w:rPr>
          <w:color w:val="231F20"/>
        </w:rPr>
        <w:t>Topologieänderungen</w:t>
      </w:r>
      <w:proofErr w:type="spellEnd"/>
      <w:r>
        <w:rPr>
          <w:color w:val="231F20"/>
        </w:rPr>
        <w:t xml:space="preserve"> erkannt werden, wird die Routingtabelle umgehend neu berechnet und die Routinginformationen werden per Broadcast an andere Router übertragen. Darüber hinaus ermöglicht OSPF eine Nachrichtenauthentifizierung, die Bestimmung mehrerer Pfade mit identischen Kosten und ein Multicasting. OSPF ist in RFC 2328, 5340, 5709, 7474, 6549 und 6860 standardisiert (</w:t>
      </w:r>
      <w:proofErr w:type="spellStart"/>
      <w:r>
        <w:rPr>
          <w:color w:val="231F20"/>
        </w:rPr>
        <w:t>Kurose</w:t>
      </w:r>
      <w:proofErr w:type="spellEnd"/>
      <w:r>
        <w:rPr>
          <w:color w:val="231F20"/>
        </w:rPr>
        <w:t xml:space="preserve"> &amp;</w:t>
      </w:r>
    </w:p>
    <w:p w14:paraId="25A78EE6" w14:textId="77777777" w:rsidR="004C7D87" w:rsidRDefault="00EB0868">
      <w:pPr>
        <w:pStyle w:val="Textkrper"/>
        <w:spacing w:line="232" w:lineRule="exact"/>
        <w:ind w:left="957"/>
        <w:jc w:val="both"/>
      </w:pPr>
      <w:r>
        <w:rPr>
          <w:color w:val="231F20"/>
        </w:rPr>
        <w:t>Keith, 2017).</w:t>
      </w:r>
    </w:p>
    <w:p w14:paraId="25A78EE7" w14:textId="77777777" w:rsidR="004C7D87" w:rsidRDefault="00EB0868">
      <w:pPr>
        <w:pStyle w:val="Textkrper"/>
        <w:spacing w:before="6"/>
        <w:rPr>
          <w:sz w:val="24"/>
        </w:rPr>
      </w:pPr>
      <w:r>
        <w:rPr>
          <w:noProof/>
        </w:rPr>
        <w:drawing>
          <wp:anchor distT="0" distB="0" distL="0" distR="0" simplePos="0" relativeHeight="58" behindDoc="0" locked="0" layoutInCell="1" allowOverlap="1" wp14:anchorId="25A7970B" wp14:editId="25A7970C">
            <wp:simplePos x="0" y="0"/>
            <wp:positionH relativeFrom="page">
              <wp:posOffset>900000</wp:posOffset>
            </wp:positionH>
            <wp:positionV relativeFrom="paragraph">
              <wp:posOffset>196049</wp:posOffset>
            </wp:positionV>
            <wp:extent cx="4893611" cy="3282410"/>
            <wp:effectExtent l="0" t="0" r="0" b="0"/>
            <wp:wrapTopAndBottom/>
            <wp:docPr id="31"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9.jpeg"/>
                    <pic:cNvPicPr/>
                  </pic:nvPicPr>
                  <pic:blipFill>
                    <a:blip r:embed="rId37" cstate="print"/>
                    <a:stretch>
                      <a:fillRect/>
                    </a:stretch>
                  </pic:blipFill>
                  <pic:spPr>
                    <a:xfrm>
                      <a:off x="0" y="0"/>
                      <a:ext cx="4893611" cy="3282410"/>
                    </a:xfrm>
                    <a:prstGeom prst="rect">
                      <a:avLst/>
                    </a:prstGeom>
                  </pic:spPr>
                </pic:pic>
              </a:graphicData>
            </a:graphic>
          </wp:anchor>
        </w:drawing>
      </w:r>
    </w:p>
    <w:p w14:paraId="25A78EE8" w14:textId="77777777" w:rsidR="004C7D87" w:rsidRDefault="004C7D87">
      <w:pPr>
        <w:rPr>
          <w:sz w:val="24"/>
        </w:rPr>
        <w:sectPr w:rsidR="004C7D87">
          <w:pgSz w:w="11910" w:h="16840"/>
          <w:pgMar w:top="960" w:right="400" w:bottom="680" w:left="460" w:header="0" w:footer="486" w:gutter="0"/>
          <w:cols w:space="720"/>
        </w:sectPr>
      </w:pPr>
    </w:p>
    <w:p w14:paraId="25A78EE9" w14:textId="77777777" w:rsidR="004C7D87" w:rsidRDefault="004C7D87">
      <w:pPr>
        <w:pStyle w:val="Textkrper"/>
      </w:pPr>
    </w:p>
    <w:p w14:paraId="25A78EEA" w14:textId="77777777" w:rsidR="004C7D87" w:rsidRDefault="004C7D87">
      <w:pPr>
        <w:pStyle w:val="Textkrper"/>
      </w:pPr>
    </w:p>
    <w:p w14:paraId="25A78EEB" w14:textId="77777777" w:rsidR="004C7D87" w:rsidRDefault="004C7D87">
      <w:pPr>
        <w:pStyle w:val="Textkrper"/>
      </w:pPr>
    </w:p>
    <w:p w14:paraId="25A78EEC" w14:textId="77777777" w:rsidR="004C7D87" w:rsidRDefault="004C7D87">
      <w:pPr>
        <w:pStyle w:val="Textkrper"/>
      </w:pPr>
    </w:p>
    <w:p w14:paraId="25A78EED" w14:textId="77777777" w:rsidR="004C7D87" w:rsidRDefault="004C7D87">
      <w:pPr>
        <w:pStyle w:val="Textkrper"/>
      </w:pPr>
    </w:p>
    <w:p w14:paraId="25A78EEE" w14:textId="77777777" w:rsidR="004C7D87" w:rsidRDefault="004C7D87">
      <w:pPr>
        <w:pStyle w:val="Textkrper"/>
      </w:pPr>
    </w:p>
    <w:p w14:paraId="25A78EEF" w14:textId="77777777" w:rsidR="004C7D87" w:rsidRDefault="004C7D87">
      <w:pPr>
        <w:pStyle w:val="Textkrper"/>
      </w:pPr>
    </w:p>
    <w:p w14:paraId="25A78EF0" w14:textId="77777777" w:rsidR="004C7D87" w:rsidRDefault="004C7D87">
      <w:pPr>
        <w:pStyle w:val="Textkrper"/>
        <w:spacing w:before="6"/>
      </w:pPr>
    </w:p>
    <w:p w14:paraId="25A78EF1" w14:textId="77777777" w:rsidR="004C7D87" w:rsidRDefault="00EB0868">
      <w:pPr>
        <w:pStyle w:val="Textkrper"/>
        <w:spacing w:before="99"/>
        <w:ind w:left="2204"/>
      </w:pPr>
      <w:r>
        <w:rPr>
          <w:color w:val="231F20"/>
        </w:rPr>
        <w:t>RIP</w:t>
      </w:r>
    </w:p>
    <w:p w14:paraId="25A78EF2" w14:textId="77777777" w:rsidR="004C7D87" w:rsidRDefault="00EB0868">
      <w:pPr>
        <w:pStyle w:val="Textkrper"/>
        <w:spacing w:before="28" w:line="268" w:lineRule="auto"/>
        <w:ind w:left="2204" w:right="1013"/>
        <w:jc w:val="both"/>
      </w:pPr>
      <w:r>
        <w:rPr>
          <w:color w:val="231F20"/>
        </w:rPr>
        <w:t xml:space="preserve">Routing Information Protocol (RIP) ist ein traditionelles Interior Gateway Protocol. Dieses Protokoll basiert auf dem Distanzvektor-Routingalgorithmus, der die Pfadkosten mithilfe der </w:t>
      </w:r>
      <w:proofErr w:type="spellStart"/>
      <w:r>
        <w:rPr>
          <w:color w:val="231F20"/>
        </w:rPr>
        <w:t>Bellman</w:t>
      </w:r>
      <w:proofErr w:type="spellEnd"/>
      <w:r>
        <w:rPr>
          <w:color w:val="231F20"/>
        </w:rPr>
        <w:t>-Ford-Gleichung berechnet. RIP kann für Pfade mit maximal 15 Hops verwendet werden. Eine Anzahl von 16 Hops zeigt an, dass der Zielrouter nicht erreichbar ist. Aufgrund seiner Einschränkungen wird RIP heute selten genutzt. Durch die geringere Anzahl von Overhead-Bits kann das Protokoll für kleinere Netzwerke jedoch nützlich sein. Darüber hinaus unterstützt RIP die kryptografische Authentifizierung. RIP ist in RFC 2453 und 4822 standardisiert (</w:t>
      </w:r>
      <w:proofErr w:type="spellStart"/>
      <w:r>
        <w:rPr>
          <w:color w:val="231F20"/>
        </w:rPr>
        <w:t>Kurose</w:t>
      </w:r>
      <w:proofErr w:type="spellEnd"/>
      <w:r>
        <w:rPr>
          <w:color w:val="231F20"/>
        </w:rPr>
        <w:t xml:space="preserve"> &amp; Keith, 2017).</w:t>
      </w:r>
    </w:p>
    <w:p w14:paraId="25A78EF3" w14:textId="77777777" w:rsidR="004C7D87" w:rsidRDefault="004C7D87">
      <w:pPr>
        <w:pStyle w:val="Textkrper"/>
        <w:spacing w:before="4"/>
        <w:rPr>
          <w:sz w:val="22"/>
        </w:rPr>
      </w:pPr>
    </w:p>
    <w:p w14:paraId="25A78EF4" w14:textId="77777777" w:rsidR="004C7D87" w:rsidRDefault="00EB0868">
      <w:pPr>
        <w:pStyle w:val="Textkrper"/>
        <w:ind w:left="2204"/>
      </w:pPr>
      <w:r>
        <w:rPr>
          <w:color w:val="231F20"/>
        </w:rPr>
        <w:t>BGP</w:t>
      </w:r>
    </w:p>
    <w:p w14:paraId="25A78EF5" w14:textId="77777777" w:rsidR="004C7D87" w:rsidRDefault="00EB0868">
      <w:pPr>
        <w:pStyle w:val="Textkrper"/>
        <w:spacing w:before="28" w:line="268" w:lineRule="auto"/>
        <w:ind w:left="2204" w:right="1014"/>
        <w:jc w:val="both"/>
      </w:pPr>
      <w:r>
        <w:rPr>
          <w:color w:val="231F20"/>
        </w:rPr>
        <w:t>Border Gateway Protocol (BGP) ist ein EGP bzw. Interdomain-Routingprotokoll. BGP ermittelt eine geeignete Route zwischen zwei Knoten, die sich in unterschiedlichen autonomen Systemen oder Domänen befinden. Der Austausch von Informationen erfolgt basierend auf dem TCP-Protokoll der Transportschicht über Port 179. Für BGP sind zwei Arten von TCP-Verbindungen möglich: External BGP (EBGP) und Internal BGP (IBGP). Bei EBGP befinden sich die kommunizierenden Router in zwei unterschiedlichen Domänen. IBGP wird für Verbindungen zwischen Routern verwendet, die sich innerhalb derselben Domäne befinden. Grenzrouter nutzen EBGP für den Austausch von Informationen mit anderen Grenzroutern in anderen Domänen. Für den Informationsaustausch mit Routern innerhalb derselben Domäne verwenden Grenzrouter IBGP. BGP ist in RFC 4271, 6286, 6608, 6793, 7606, 7607, 7705, 8212 und 8654 dokumentiert (</w:t>
      </w:r>
      <w:proofErr w:type="spellStart"/>
      <w:r>
        <w:rPr>
          <w:color w:val="231F20"/>
        </w:rPr>
        <w:t>Kurose</w:t>
      </w:r>
      <w:proofErr w:type="spellEnd"/>
      <w:r>
        <w:rPr>
          <w:color w:val="231F20"/>
        </w:rPr>
        <w:t xml:space="preserve"> &amp; Keith, 2017).</w:t>
      </w:r>
    </w:p>
    <w:p w14:paraId="25A78EF6" w14:textId="77777777" w:rsidR="004C7D87" w:rsidRDefault="004C7D87">
      <w:pPr>
        <w:pStyle w:val="Textkrper"/>
        <w:spacing w:before="3"/>
        <w:rPr>
          <w:sz w:val="22"/>
        </w:rPr>
      </w:pPr>
    </w:p>
    <w:p w14:paraId="25A78EF7" w14:textId="77777777" w:rsidR="004C7D87" w:rsidRDefault="00EB0868">
      <w:pPr>
        <w:pStyle w:val="Textkrper"/>
        <w:ind w:left="2204"/>
      </w:pPr>
      <w:r>
        <w:rPr>
          <w:color w:val="231F20"/>
        </w:rPr>
        <w:t>ICMP</w:t>
      </w:r>
    </w:p>
    <w:p w14:paraId="25A78EF8" w14:textId="77777777" w:rsidR="004C7D87" w:rsidRDefault="00EB0868">
      <w:pPr>
        <w:pStyle w:val="Textkrper"/>
        <w:spacing w:before="28" w:line="268" w:lineRule="auto"/>
        <w:ind w:left="2204" w:right="1015"/>
        <w:jc w:val="both"/>
      </w:pPr>
      <w:r>
        <w:rPr>
          <w:color w:val="231F20"/>
        </w:rPr>
        <w:t>Internet Control Message Protocol (ICMP) ist in der Vermittlungsschicht eines Routers implementiert, um Steuerungsinformationen auszutauschen. Für ICMP werden IP-Header verwendet. Das Datagramm beinhaltet jedoch nicht die Payload der Transportschicht. Stattdessen ist die Steuerungsnachricht im IP-Header gekapselt. Das erste Oktett des Headers ist das Feld (</w:t>
      </w:r>
      <w:proofErr w:type="spellStart"/>
      <w:r>
        <w:rPr>
          <w:color w:val="231F20"/>
        </w:rPr>
        <w:t>field</w:t>
      </w:r>
      <w:proofErr w:type="spellEnd"/>
      <w:r>
        <w:rPr>
          <w:color w:val="231F20"/>
        </w:rPr>
        <w:t>), das zweite Oktett der Code (code). Durch die Kombination des Feld- und Codewerts ergibt sich eine bestimmte Steuerungsnachricht oder Fehlerbenachrichtigung. Beispiel: Die Kombination „</w:t>
      </w:r>
      <w:proofErr w:type="spellStart"/>
      <w:r>
        <w:rPr>
          <w:color w:val="231F20"/>
        </w:rPr>
        <w:t>ﬁeld</w:t>
      </w:r>
      <w:proofErr w:type="spellEnd"/>
      <w:r>
        <w:rPr>
          <w:color w:val="231F20"/>
        </w:rPr>
        <w:t xml:space="preserve"> = 3, code = 1“ gibt an, dass der Host nicht erreichbar ist. Bei der Ausgabe von „</w:t>
      </w:r>
      <w:proofErr w:type="spellStart"/>
      <w:r>
        <w:rPr>
          <w:color w:val="231F20"/>
        </w:rPr>
        <w:t>ﬁeld</w:t>
      </w:r>
      <w:proofErr w:type="spellEnd"/>
      <w:r>
        <w:rPr>
          <w:color w:val="231F20"/>
        </w:rPr>
        <w:t xml:space="preserve"> = 3, code = 3“ ist der Port nicht erreichbar. ICMP ist in RFC 792 und 6918 standardisiert (</w:t>
      </w:r>
      <w:proofErr w:type="spellStart"/>
      <w:r>
        <w:rPr>
          <w:color w:val="231F20"/>
        </w:rPr>
        <w:t>Kurose</w:t>
      </w:r>
      <w:proofErr w:type="spellEnd"/>
      <w:r>
        <w:rPr>
          <w:color w:val="231F20"/>
        </w:rPr>
        <w:t xml:space="preserve"> &amp; Keith, 2017).</w:t>
      </w:r>
    </w:p>
    <w:p w14:paraId="25A78EF9" w14:textId="77777777" w:rsidR="004C7D87" w:rsidRDefault="004C7D87">
      <w:pPr>
        <w:pStyle w:val="Textkrper"/>
        <w:rPr>
          <w:sz w:val="24"/>
        </w:rPr>
      </w:pPr>
    </w:p>
    <w:p w14:paraId="25A78EFA" w14:textId="77777777" w:rsidR="004C7D87" w:rsidRDefault="00EB0868">
      <w:pPr>
        <w:pStyle w:val="berschrift6"/>
        <w:jc w:val="left"/>
      </w:pPr>
      <w:r>
        <w:rPr>
          <w:color w:val="003946"/>
        </w:rPr>
        <w:t xml:space="preserve">Software </w:t>
      </w:r>
      <w:proofErr w:type="spellStart"/>
      <w:r>
        <w:rPr>
          <w:color w:val="003946"/>
        </w:rPr>
        <w:t>Deﬁned</w:t>
      </w:r>
      <w:proofErr w:type="spellEnd"/>
      <w:r>
        <w:rPr>
          <w:color w:val="003946"/>
        </w:rPr>
        <w:t xml:space="preserve"> Network</w:t>
      </w:r>
    </w:p>
    <w:p w14:paraId="25A78EFB" w14:textId="77777777" w:rsidR="004C7D87" w:rsidRDefault="004C7D87">
      <w:pPr>
        <w:pStyle w:val="Textkrper"/>
        <w:spacing w:before="4"/>
        <w:rPr>
          <w:sz w:val="26"/>
        </w:rPr>
      </w:pPr>
    </w:p>
    <w:p w14:paraId="25A78EFC" w14:textId="77777777" w:rsidR="004C7D87" w:rsidRDefault="00EB0868">
      <w:pPr>
        <w:pStyle w:val="Textkrper"/>
        <w:spacing w:line="268" w:lineRule="auto"/>
        <w:ind w:left="2204" w:right="1014"/>
        <w:jc w:val="both"/>
      </w:pPr>
      <w:r>
        <w:rPr>
          <w:color w:val="231F20"/>
        </w:rPr>
        <w:t xml:space="preserve">Ein softwaredefiniertes Netzwerk oder Software </w:t>
      </w:r>
      <w:proofErr w:type="spellStart"/>
      <w:r>
        <w:rPr>
          <w:color w:val="231F20"/>
        </w:rPr>
        <w:t>Deﬁned</w:t>
      </w:r>
      <w:proofErr w:type="spellEnd"/>
      <w:r>
        <w:rPr>
          <w:color w:val="231F20"/>
        </w:rPr>
        <w:t xml:space="preserve"> Network (SDN) ist eine Technologie zur Netzwerkverwaltung, bei der das Routing von einer zentralen Entität übernommen wird. Bei dieser zentralen Entität handelt es sich genau genommen um ein verteiltes System aus mehreren Servern. Da ein SDN in erster Linie auf IPv6 basiert, ist eine datenflussbasierte Weiterleitung möglich. Ein gängiges Protokoll für SDN ist </w:t>
      </w:r>
      <w:proofErr w:type="spellStart"/>
      <w:r>
        <w:rPr>
          <w:color w:val="231F20"/>
        </w:rPr>
        <w:t>OpenFlow</w:t>
      </w:r>
      <w:proofErr w:type="spellEnd"/>
      <w:r>
        <w:rPr>
          <w:color w:val="231F20"/>
        </w:rPr>
        <w:t xml:space="preserve"> (</w:t>
      </w:r>
      <w:proofErr w:type="spellStart"/>
      <w:r>
        <w:rPr>
          <w:color w:val="231F20"/>
        </w:rPr>
        <w:t>Benzekki</w:t>
      </w:r>
      <w:proofErr w:type="spellEnd"/>
      <w:r>
        <w:rPr>
          <w:color w:val="231F20"/>
        </w:rPr>
        <w:t xml:space="preserve"> et al., 2016; </w:t>
      </w:r>
      <w:proofErr w:type="spellStart"/>
      <w:r>
        <w:rPr>
          <w:color w:val="231F20"/>
        </w:rPr>
        <w:t>Kurose</w:t>
      </w:r>
      <w:proofErr w:type="spellEnd"/>
      <w:r>
        <w:rPr>
          <w:color w:val="231F20"/>
        </w:rPr>
        <w:t xml:space="preserve"> &amp; Keith, 2017). Als Plattform für die SDN-Technologie ist beispielsweise Open Network Operating System (ONOS) verfügbar (</w:t>
      </w:r>
      <w:proofErr w:type="spellStart"/>
      <w:r>
        <w:rPr>
          <w:color w:val="231F20"/>
        </w:rPr>
        <w:t>Berde</w:t>
      </w:r>
      <w:proofErr w:type="spellEnd"/>
      <w:r>
        <w:rPr>
          <w:color w:val="231F20"/>
        </w:rPr>
        <w:t xml:space="preserve"> et al., 2014).</w:t>
      </w:r>
    </w:p>
    <w:p w14:paraId="25A78EFD" w14:textId="77777777" w:rsidR="004C7D87" w:rsidRDefault="004C7D87">
      <w:pPr>
        <w:pStyle w:val="Textkrper"/>
        <w:spacing w:before="4"/>
        <w:rPr>
          <w:sz w:val="22"/>
        </w:rPr>
      </w:pPr>
    </w:p>
    <w:p w14:paraId="25A78EFE" w14:textId="77777777" w:rsidR="004C7D87" w:rsidRDefault="00EB0868">
      <w:pPr>
        <w:pStyle w:val="Textkrper"/>
        <w:ind w:left="2204"/>
      </w:pPr>
      <w:r>
        <w:rPr>
          <w:color w:val="231F20"/>
        </w:rPr>
        <w:t>Übung</w:t>
      </w:r>
    </w:p>
    <w:p w14:paraId="25A78EFF" w14:textId="77777777" w:rsidR="004C7D87" w:rsidRDefault="00EB0868">
      <w:pPr>
        <w:pStyle w:val="Textkrper"/>
        <w:spacing w:before="28" w:line="268" w:lineRule="auto"/>
        <w:ind w:left="2204" w:right="1014" w:hanging="1"/>
        <w:jc w:val="both"/>
      </w:pPr>
      <w:r>
        <w:rPr>
          <w:color w:val="231F20"/>
        </w:rPr>
        <w:t xml:space="preserve">Laden Sie auf der Wireshark-Website Beispielpakete </w:t>
      </w:r>
      <w:proofErr w:type="gramStart"/>
      <w:r>
        <w:rPr>
          <w:color w:val="231F20"/>
        </w:rPr>
        <w:t>(.</w:t>
      </w:r>
      <w:proofErr w:type="spellStart"/>
      <w:r>
        <w:rPr>
          <w:color w:val="231F20"/>
        </w:rPr>
        <w:t>pcap</w:t>
      </w:r>
      <w:proofErr w:type="spellEnd"/>
      <w:proofErr w:type="gramEnd"/>
      <w:r>
        <w:rPr>
          <w:color w:val="231F20"/>
        </w:rPr>
        <w:t>- oder .</w:t>
      </w:r>
      <w:proofErr w:type="spellStart"/>
      <w:r>
        <w:rPr>
          <w:color w:val="231F20"/>
        </w:rPr>
        <w:t>cap</w:t>
      </w:r>
      <w:proofErr w:type="spellEnd"/>
      <w:r>
        <w:rPr>
          <w:color w:val="231F20"/>
        </w:rPr>
        <w:t xml:space="preserve">-Dateien) für ICMP, OSPF und RIP herunter (Wireshark </w:t>
      </w:r>
      <w:proofErr w:type="spellStart"/>
      <w:r>
        <w:rPr>
          <w:color w:val="231F20"/>
        </w:rPr>
        <w:t>Foundation</w:t>
      </w:r>
      <w:proofErr w:type="spellEnd"/>
      <w:r>
        <w:rPr>
          <w:color w:val="231F20"/>
        </w:rPr>
        <w:t xml:space="preserve">, ohne Jahresangabe). </w:t>
      </w:r>
      <w:r>
        <w:rPr>
          <w:color w:val="231F20"/>
        </w:rPr>
        <w:lastRenderedPageBreak/>
        <w:t>Untersuchen Sie die Headerfelder und Schichtadressen der Pakete. Überprüfen Sie außerdem, welche Arten von Nachrichten für ein bestimmtes Protokoll ausgetauscht werden, in welcher Reihenfolge der Austausch erfolgt und welche Nachrichtenformate verwendet werden.</w:t>
      </w:r>
    </w:p>
    <w:p w14:paraId="25A78F00" w14:textId="77777777" w:rsidR="004C7D87" w:rsidRDefault="004C7D87">
      <w:pPr>
        <w:spacing w:line="268" w:lineRule="auto"/>
        <w:jc w:val="both"/>
        <w:sectPr w:rsidR="004C7D87">
          <w:pgSz w:w="11910" w:h="16840"/>
          <w:pgMar w:top="960" w:right="400" w:bottom="680" w:left="460" w:header="0" w:footer="486" w:gutter="0"/>
          <w:cols w:space="720"/>
        </w:sectPr>
      </w:pPr>
    </w:p>
    <w:p w14:paraId="25A78F01" w14:textId="77777777" w:rsidR="004C7D87" w:rsidRDefault="004C7D87">
      <w:pPr>
        <w:pStyle w:val="Textkrper"/>
      </w:pPr>
    </w:p>
    <w:p w14:paraId="25A78F02" w14:textId="77777777" w:rsidR="004C7D87" w:rsidRDefault="004C7D87">
      <w:pPr>
        <w:pStyle w:val="Textkrper"/>
      </w:pPr>
    </w:p>
    <w:p w14:paraId="25A78F03" w14:textId="77777777" w:rsidR="004C7D87" w:rsidRDefault="00EB0868">
      <w:pPr>
        <w:ind w:left="957"/>
        <w:rPr>
          <w:sz w:val="18"/>
        </w:rPr>
      </w:pPr>
      <w:r>
        <w:rPr>
          <w:color w:val="003946"/>
          <w:sz w:val="18"/>
        </w:rPr>
        <w:t>Kommunikationsprotokolle</w:t>
      </w:r>
    </w:p>
    <w:p w14:paraId="25A78F04" w14:textId="77777777" w:rsidR="004C7D87" w:rsidRDefault="004C7D87">
      <w:pPr>
        <w:pStyle w:val="Textkrper"/>
      </w:pPr>
    </w:p>
    <w:p w14:paraId="25A78F05" w14:textId="77777777" w:rsidR="004C7D87" w:rsidRDefault="004C7D87">
      <w:pPr>
        <w:pStyle w:val="Textkrper"/>
      </w:pPr>
    </w:p>
    <w:p w14:paraId="25A78F06" w14:textId="77777777" w:rsidR="004C7D87" w:rsidRDefault="004C7D87">
      <w:pPr>
        <w:pStyle w:val="Textkrper"/>
      </w:pPr>
    </w:p>
    <w:p w14:paraId="25A78F07" w14:textId="77777777" w:rsidR="004C7D87" w:rsidRDefault="004C7D87">
      <w:pPr>
        <w:pStyle w:val="Textkrper"/>
      </w:pPr>
    </w:p>
    <w:p w14:paraId="25A78F08" w14:textId="77777777" w:rsidR="004C7D87" w:rsidRDefault="004C7D87">
      <w:pPr>
        <w:pStyle w:val="Textkrper"/>
        <w:spacing w:before="1"/>
        <w:rPr>
          <w:sz w:val="24"/>
        </w:rPr>
      </w:pPr>
    </w:p>
    <w:p w14:paraId="25A78F09" w14:textId="77777777" w:rsidR="004C7D87" w:rsidRDefault="004C7D87">
      <w:pPr>
        <w:rPr>
          <w:sz w:val="24"/>
        </w:rPr>
        <w:sectPr w:rsidR="004C7D87">
          <w:pgSz w:w="11910" w:h="16840"/>
          <w:pgMar w:top="960" w:right="400" w:bottom="680" w:left="460" w:header="0" w:footer="486" w:gutter="0"/>
          <w:cols w:space="720"/>
        </w:sectPr>
      </w:pPr>
    </w:p>
    <w:p w14:paraId="25A78F0A" w14:textId="77777777" w:rsidR="004C7D87" w:rsidRDefault="00EB0868">
      <w:pPr>
        <w:pStyle w:val="berschrift3"/>
        <w:numPr>
          <w:ilvl w:val="1"/>
          <w:numId w:val="19"/>
        </w:numPr>
        <w:tabs>
          <w:tab w:val="left" w:pos="1525"/>
        </w:tabs>
        <w:spacing w:before="247"/>
        <w:ind w:left="1524" w:hanging="568"/>
        <w:jc w:val="left"/>
      </w:pPr>
      <w:r>
        <w:rPr>
          <w:color w:val="003946"/>
        </w:rPr>
        <w:t>Die Transportschicht: Zuverlässigkeit und Flusskontrolle</w:t>
      </w:r>
    </w:p>
    <w:p w14:paraId="25A78F0B" w14:textId="77777777" w:rsidR="004C7D87" w:rsidRDefault="00EB0868">
      <w:pPr>
        <w:pStyle w:val="Textkrper"/>
        <w:spacing w:before="266" w:line="268" w:lineRule="auto"/>
        <w:ind w:left="957" w:hanging="1"/>
        <w:jc w:val="both"/>
      </w:pPr>
      <w:r>
        <w:rPr>
          <w:color w:val="231F20"/>
        </w:rPr>
        <w:t xml:space="preserve">Die zur Implementierung der Transportschichtdienste verwendete Software wird als Transportschichtentität bezeichnet. Bei Transportschichtentitäten handelt es sich primär um Systemprogramme, die im </w:t>
      </w:r>
      <w:proofErr w:type="spellStart"/>
      <w:r>
        <w:rPr>
          <w:color w:val="231F20"/>
        </w:rPr>
        <w:t>Betriebssystemkernel</w:t>
      </w:r>
      <w:proofErr w:type="spellEnd"/>
      <w:r>
        <w:rPr>
          <w:color w:val="231F20"/>
        </w:rPr>
        <w:t xml:space="preserve"> implementiert sind. Darüber hinaus kann eine Transportschichtentität Teil eines Anwendungsprogramms sein. Über die Transportschicht wird eine logische Verbindung zwischen den sendenden und empfangenden Anwendungsprogrammen hergestellt. Außerdem ist diese Schicht für zuverlässige Datenübertragungsdienste zwischen Sender und Empfänger verantwortlich. Diese zuverlässigen Dienste umfassen Flusskontrolle, Überlastungskontrolle, Multiplexing, Übermittlung von Paketen in der richtigen Reihenfolge, Ermittlung von Paketverlust und erneute Übermittlung sowie das Herstellen und Beenden von Verbindungen.</w:t>
      </w:r>
    </w:p>
    <w:p w14:paraId="25A78F0C" w14:textId="77777777" w:rsidR="004C7D87" w:rsidRDefault="004C7D87">
      <w:pPr>
        <w:pStyle w:val="Textkrper"/>
        <w:spacing w:before="3"/>
        <w:rPr>
          <w:sz w:val="22"/>
        </w:rPr>
      </w:pPr>
    </w:p>
    <w:p w14:paraId="25A78F0D" w14:textId="77777777" w:rsidR="004C7D87" w:rsidRDefault="00EB0868">
      <w:pPr>
        <w:pStyle w:val="Textkrper"/>
        <w:spacing w:before="1" w:line="268" w:lineRule="auto"/>
        <w:ind w:left="957"/>
        <w:jc w:val="both"/>
      </w:pPr>
      <w:r>
        <w:rPr>
          <w:color w:val="231F20"/>
        </w:rPr>
        <w:t>Auf Senderseite empfängt die Transportschicht eine Nachricht von der Softwareanwendung und unterteilt die Nachricht in Segmente gleicher Größe. Zur Identifizierung der Sender- und Empfängeranwendungen werden anschließend zu jedem Segmentheader die Portnummern der Sender- und Empfängeranwendungen hinzugefügt. Der Header beinhaltet zudem die Dienstbits. Im nächsten Schritt wird das Segment an die Vermittlungsschicht weitergeleitet. Auf Empfängerseite empfängt die Transportschicht Segmente von der Vermittlungsschicht und liest die Portnummer aus dem Segmentheader, um das Zielanwendungsprogramm zu bestimmen. Die nachfolgenden Segmente werden dann zusammengeführt und an die Anwendungsschicht weitergegeben.</w:t>
      </w:r>
    </w:p>
    <w:p w14:paraId="25A78F0E" w14:textId="77777777" w:rsidR="004C7D87" w:rsidRDefault="004C7D87">
      <w:pPr>
        <w:pStyle w:val="Textkrper"/>
        <w:spacing w:before="3"/>
        <w:rPr>
          <w:sz w:val="22"/>
        </w:rPr>
      </w:pPr>
    </w:p>
    <w:p w14:paraId="25A78F0F" w14:textId="77777777" w:rsidR="004C7D87" w:rsidRDefault="00EB0868">
      <w:pPr>
        <w:pStyle w:val="Textkrper"/>
        <w:spacing w:line="268" w:lineRule="auto"/>
        <w:ind w:left="957"/>
        <w:jc w:val="both"/>
      </w:pPr>
      <w:r>
        <w:rPr>
          <w:color w:val="231F20"/>
        </w:rPr>
        <w:t xml:space="preserve">Bei den Diensten der Transportschicht wird zwischen einer verbindungsorientierten und verbindungslosen Kommunikation unterschieden. Das bekannteste verbindungsorientierte Protokoll ist TCP (Transmission Control Protocol). TCP bietet zuverlässige Datenübertragungsdienste. Das </w:t>
      </w:r>
      <w:proofErr w:type="gramStart"/>
      <w:r>
        <w:rPr>
          <w:color w:val="231F20"/>
        </w:rPr>
        <w:t>am häufigsten genutzte verbindungslose Protokoll</w:t>
      </w:r>
      <w:proofErr w:type="gramEnd"/>
      <w:r>
        <w:rPr>
          <w:color w:val="231F20"/>
        </w:rPr>
        <w:t xml:space="preserve"> ist UDP (User </w:t>
      </w:r>
      <w:proofErr w:type="spellStart"/>
      <w:r>
        <w:rPr>
          <w:color w:val="231F20"/>
        </w:rPr>
        <w:t>Datagram</w:t>
      </w:r>
      <w:proofErr w:type="spellEnd"/>
      <w:r>
        <w:rPr>
          <w:color w:val="231F20"/>
        </w:rPr>
        <w:t xml:space="preserve"> Protocol). UDP arbeitet nach dem Best-</w:t>
      </w:r>
      <w:proofErr w:type="spellStart"/>
      <w:r>
        <w:rPr>
          <w:color w:val="231F20"/>
        </w:rPr>
        <w:t>Effort</w:t>
      </w:r>
      <w:proofErr w:type="spellEnd"/>
      <w:r>
        <w:rPr>
          <w:color w:val="231F20"/>
        </w:rPr>
        <w:t xml:space="preserve">-Prinzip, eine zuverlässige Datenübertragung ist also nicht sichergestellt. Weitere gängige Protokolle der Transportschicht sind Stream Control Transmission Protocol (SCTP), </w:t>
      </w:r>
      <w:proofErr w:type="spellStart"/>
      <w:r>
        <w:rPr>
          <w:color w:val="231F20"/>
        </w:rPr>
        <w:t>Resource</w:t>
      </w:r>
      <w:proofErr w:type="spellEnd"/>
      <w:r>
        <w:rPr>
          <w:color w:val="231F20"/>
        </w:rPr>
        <w:t xml:space="preserve"> Reservation Protocol (RSVP), </w:t>
      </w:r>
      <w:proofErr w:type="spellStart"/>
      <w:r>
        <w:rPr>
          <w:color w:val="231F20"/>
        </w:rPr>
        <w:t>Datagram</w:t>
      </w:r>
      <w:proofErr w:type="spellEnd"/>
      <w:r>
        <w:rPr>
          <w:color w:val="231F20"/>
        </w:rPr>
        <w:t xml:space="preserve"> </w:t>
      </w:r>
      <w:proofErr w:type="spellStart"/>
      <w:r>
        <w:rPr>
          <w:color w:val="231F20"/>
        </w:rPr>
        <w:t>Congestion</w:t>
      </w:r>
      <w:proofErr w:type="spellEnd"/>
      <w:r>
        <w:rPr>
          <w:color w:val="231F20"/>
        </w:rPr>
        <w:t xml:space="preserve"> Control Protocol (DCCP) und QUIC (vom englischen Wort „Quick“) (</w:t>
      </w:r>
      <w:proofErr w:type="spellStart"/>
      <w:r>
        <w:rPr>
          <w:color w:val="231F20"/>
        </w:rPr>
        <w:t>Papastergiou</w:t>
      </w:r>
      <w:proofErr w:type="spellEnd"/>
      <w:r>
        <w:rPr>
          <w:color w:val="231F20"/>
        </w:rPr>
        <w:t xml:space="preserve"> et al., 2016; </w:t>
      </w:r>
      <w:proofErr w:type="spellStart"/>
      <w:r>
        <w:rPr>
          <w:color w:val="231F20"/>
        </w:rPr>
        <w:t>Polese</w:t>
      </w:r>
      <w:proofErr w:type="spellEnd"/>
      <w:r>
        <w:rPr>
          <w:color w:val="231F20"/>
        </w:rPr>
        <w:t xml:space="preserve"> et al., 2019).</w:t>
      </w:r>
    </w:p>
    <w:p w14:paraId="25A78F10" w14:textId="77777777" w:rsidR="004C7D87" w:rsidRDefault="004C7D87">
      <w:pPr>
        <w:pStyle w:val="Textkrper"/>
        <w:rPr>
          <w:sz w:val="24"/>
        </w:rPr>
      </w:pPr>
    </w:p>
    <w:p w14:paraId="25A78F11" w14:textId="77777777" w:rsidR="004C7D87" w:rsidRDefault="00EB0868">
      <w:pPr>
        <w:pStyle w:val="berschrift6"/>
        <w:ind w:left="957"/>
      </w:pPr>
      <w:r>
        <w:rPr>
          <w:color w:val="003946"/>
        </w:rPr>
        <w:t xml:space="preserve">User </w:t>
      </w:r>
      <w:proofErr w:type="spellStart"/>
      <w:r>
        <w:rPr>
          <w:color w:val="003946"/>
        </w:rPr>
        <w:t>Datagram</w:t>
      </w:r>
      <w:proofErr w:type="spellEnd"/>
      <w:r>
        <w:rPr>
          <w:color w:val="003946"/>
        </w:rPr>
        <w:t xml:space="preserve"> Protocol (UDP)</w:t>
      </w:r>
    </w:p>
    <w:p w14:paraId="25A78F12" w14:textId="77777777" w:rsidR="004C7D87" w:rsidRDefault="004C7D87">
      <w:pPr>
        <w:pStyle w:val="Textkrper"/>
        <w:spacing w:before="4"/>
        <w:rPr>
          <w:sz w:val="26"/>
        </w:rPr>
      </w:pPr>
    </w:p>
    <w:p w14:paraId="25A78F13" w14:textId="77777777" w:rsidR="004C7D87" w:rsidRDefault="00EB0868">
      <w:pPr>
        <w:pStyle w:val="Textkrper"/>
        <w:spacing w:before="1" w:line="268" w:lineRule="auto"/>
        <w:ind w:left="957"/>
        <w:jc w:val="both"/>
      </w:pPr>
      <w:r>
        <w:rPr>
          <w:color w:val="231F20"/>
        </w:rPr>
        <w:t xml:space="preserve">UDP ist ein verbindungsloses Protokoll der Transportschicht, das keine zuverlässigen Datenübertragungsdienste gewährleistet. Dies bedeutet, dass keine Dienste für eine Paketübermittlung in der richtigen Reihenfolge, Flusskontrolle, Überlastungskontrolle, Fehlererkennung, Paketverlusterkennung oder erneute Übermittlung bereitgestellt werden. Für bestimmte Anwendungen, bei denen keine zuverlässige Datenübertragung zugesichert oder unbedingt erforderlich ist, ist UDP ein nützliches Protokoll. Dazu zählen Anwendungsfälle wie Echtzeitdienste, VoIP (Voice </w:t>
      </w:r>
      <w:proofErr w:type="spellStart"/>
      <w:r>
        <w:rPr>
          <w:color w:val="231F20"/>
        </w:rPr>
        <w:t>over</w:t>
      </w:r>
      <w:proofErr w:type="spellEnd"/>
      <w:r>
        <w:rPr>
          <w:color w:val="231F20"/>
        </w:rPr>
        <w:t xml:space="preserve"> Internet Protocol), Datenstreaming, Multicasting und Broadcasting. Transaktionsbasierte Protokolle oder Anfrage-Antwort-Protokolle wie DNS (Domain Name System) oder DHCP (Dynamic Host </w:t>
      </w:r>
      <w:proofErr w:type="spellStart"/>
      <w:r>
        <w:rPr>
          <w:color w:val="231F20"/>
        </w:rPr>
        <w:t>Configuration</w:t>
      </w:r>
      <w:proofErr w:type="spellEnd"/>
      <w:r>
        <w:rPr>
          <w:color w:val="231F20"/>
        </w:rPr>
        <w:t xml:space="preserve"> Protocol) nutzen ebenfalls UDP.</w:t>
      </w:r>
    </w:p>
    <w:p w14:paraId="25A78F14" w14:textId="77777777" w:rsidR="004C7D87" w:rsidRDefault="004C7D87">
      <w:pPr>
        <w:pStyle w:val="Textkrper"/>
        <w:spacing w:before="3"/>
        <w:rPr>
          <w:sz w:val="22"/>
        </w:rPr>
      </w:pPr>
    </w:p>
    <w:p w14:paraId="25A78F15" w14:textId="77777777" w:rsidR="004C7D87" w:rsidRDefault="00EB0868">
      <w:pPr>
        <w:pStyle w:val="Textkrper"/>
        <w:ind w:left="957"/>
        <w:jc w:val="both"/>
      </w:pPr>
      <w:r>
        <w:rPr>
          <w:color w:val="231F20"/>
        </w:rPr>
        <w:t>UDP-Segmentstruktur</w:t>
      </w:r>
    </w:p>
    <w:p w14:paraId="25A78F16" w14:textId="77777777" w:rsidR="004C7D87" w:rsidRDefault="00EB0868">
      <w:pPr>
        <w:pStyle w:val="Textkrper"/>
        <w:spacing w:before="28" w:line="268" w:lineRule="auto"/>
        <w:ind w:left="957" w:right="1" w:hanging="1"/>
        <w:jc w:val="both"/>
      </w:pPr>
      <w:r>
        <w:rPr>
          <w:color w:val="231F20"/>
        </w:rPr>
        <w:t>UDP ist in RFC 768 standardisiert (Postel, 1980). UDP-Datagramme weisen eine einfache Struktur auf. Der Header ist 8 Bytes lang und umfasst die folgenden Felder:</w:t>
      </w:r>
    </w:p>
    <w:p w14:paraId="25A78F17" w14:textId="77777777" w:rsidR="004C7D87" w:rsidRDefault="00EB0868">
      <w:pPr>
        <w:spacing w:before="100"/>
        <w:ind w:left="355"/>
        <w:rPr>
          <w:sz w:val="18"/>
        </w:rPr>
      </w:pPr>
      <w:r>
        <w:br w:type="column"/>
      </w:r>
      <w:r>
        <w:rPr>
          <w:color w:val="231F20"/>
          <w:sz w:val="18"/>
        </w:rPr>
        <w:lastRenderedPageBreak/>
        <w:t>Datenfluss</w:t>
      </w:r>
    </w:p>
    <w:p w14:paraId="25A78F18" w14:textId="77777777" w:rsidR="004C7D87" w:rsidRDefault="00EB0868">
      <w:pPr>
        <w:spacing w:before="54" w:line="297" w:lineRule="auto"/>
        <w:ind w:left="355" w:right="162"/>
        <w:rPr>
          <w:sz w:val="18"/>
        </w:rPr>
      </w:pPr>
      <w:r>
        <w:rPr>
          <w:color w:val="808285"/>
          <w:sz w:val="18"/>
        </w:rPr>
        <w:t>Als Datenfluss bezeichnet man einen Datenstrom aus Paketen, die zwischen der Quelle und dem Ziel übertragen werden und sich durch verschiedene Attribute bzw. eine Kombination aus Attributen wie IP-Adresse, MAC-Adresse und Portnummer von anderen Paketen unterscheiden.</w:t>
      </w:r>
    </w:p>
    <w:p w14:paraId="25A78F19"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8F1A" w14:textId="77777777" w:rsidR="004C7D87" w:rsidRDefault="004C7D87">
      <w:pPr>
        <w:pStyle w:val="Textkrper"/>
      </w:pPr>
    </w:p>
    <w:p w14:paraId="25A78F1B" w14:textId="77777777" w:rsidR="004C7D87" w:rsidRDefault="004C7D87">
      <w:pPr>
        <w:pStyle w:val="Textkrper"/>
      </w:pPr>
    </w:p>
    <w:p w14:paraId="25A78F1C" w14:textId="77777777" w:rsidR="004C7D87" w:rsidRDefault="004C7D87">
      <w:pPr>
        <w:pStyle w:val="Textkrper"/>
      </w:pPr>
    </w:p>
    <w:p w14:paraId="25A78F1D" w14:textId="77777777" w:rsidR="004C7D87" w:rsidRDefault="004C7D87">
      <w:pPr>
        <w:pStyle w:val="Textkrper"/>
      </w:pPr>
    </w:p>
    <w:p w14:paraId="25A78F1E" w14:textId="77777777" w:rsidR="004C7D87" w:rsidRDefault="004C7D87">
      <w:pPr>
        <w:pStyle w:val="Textkrper"/>
      </w:pPr>
    </w:p>
    <w:p w14:paraId="25A78F1F" w14:textId="77777777" w:rsidR="004C7D87" w:rsidRDefault="004C7D87">
      <w:pPr>
        <w:pStyle w:val="Textkrper"/>
      </w:pPr>
    </w:p>
    <w:p w14:paraId="25A78F20" w14:textId="77777777" w:rsidR="004C7D87" w:rsidRDefault="004C7D87">
      <w:pPr>
        <w:pStyle w:val="Textkrper"/>
      </w:pPr>
    </w:p>
    <w:p w14:paraId="25A78F21" w14:textId="77777777" w:rsidR="004C7D87" w:rsidRDefault="004C7D87">
      <w:pPr>
        <w:pStyle w:val="Textkrper"/>
        <w:spacing w:before="6"/>
      </w:pPr>
    </w:p>
    <w:p w14:paraId="25A78F22" w14:textId="77777777" w:rsidR="004C7D87" w:rsidRDefault="00EB0868">
      <w:pPr>
        <w:pStyle w:val="Listenabsatz"/>
        <w:numPr>
          <w:ilvl w:val="0"/>
          <w:numId w:val="17"/>
        </w:numPr>
        <w:tabs>
          <w:tab w:val="left" w:pos="2484"/>
          <w:tab w:val="left" w:pos="2485"/>
        </w:tabs>
        <w:spacing w:before="99" w:line="268" w:lineRule="auto"/>
        <w:ind w:right="1171"/>
        <w:rPr>
          <w:sz w:val="20"/>
        </w:rPr>
      </w:pPr>
      <w:r>
        <w:rPr>
          <w:color w:val="231F20"/>
          <w:sz w:val="20"/>
        </w:rPr>
        <w:t>Der „</w:t>
      </w:r>
      <w:proofErr w:type="spellStart"/>
      <w:r>
        <w:rPr>
          <w:color w:val="231F20"/>
          <w:sz w:val="20"/>
        </w:rPr>
        <w:t>Quellport</w:t>
      </w:r>
      <w:proofErr w:type="spellEnd"/>
      <w:r>
        <w:rPr>
          <w:color w:val="231F20"/>
          <w:sz w:val="20"/>
        </w:rPr>
        <w:t>“ umfasst eine 16-Bit-Portnummer der sendenden Anwendung. Dieses Feld ist optional.</w:t>
      </w:r>
    </w:p>
    <w:p w14:paraId="25A78F23" w14:textId="77777777" w:rsidR="004C7D87" w:rsidRDefault="00EB0868">
      <w:pPr>
        <w:pStyle w:val="Listenabsatz"/>
        <w:numPr>
          <w:ilvl w:val="0"/>
          <w:numId w:val="17"/>
        </w:numPr>
        <w:tabs>
          <w:tab w:val="left" w:pos="2484"/>
          <w:tab w:val="left" w:pos="2485"/>
        </w:tabs>
        <w:ind w:hanging="281"/>
        <w:rPr>
          <w:sz w:val="20"/>
        </w:rPr>
      </w:pPr>
      <w:r>
        <w:rPr>
          <w:color w:val="231F20"/>
          <w:sz w:val="20"/>
        </w:rPr>
        <w:t>Der „</w:t>
      </w:r>
      <w:proofErr w:type="spellStart"/>
      <w:r>
        <w:rPr>
          <w:color w:val="231F20"/>
          <w:sz w:val="20"/>
        </w:rPr>
        <w:t>Zielport</w:t>
      </w:r>
      <w:proofErr w:type="spellEnd"/>
      <w:r>
        <w:rPr>
          <w:color w:val="231F20"/>
          <w:sz w:val="20"/>
        </w:rPr>
        <w:t>“ umfasst die 16-Bit-Zielportadresse.</w:t>
      </w:r>
    </w:p>
    <w:p w14:paraId="25A78F24" w14:textId="77777777" w:rsidR="004C7D87" w:rsidRDefault="00EB0868">
      <w:pPr>
        <w:pStyle w:val="Listenabsatz"/>
        <w:numPr>
          <w:ilvl w:val="0"/>
          <w:numId w:val="17"/>
        </w:numPr>
        <w:tabs>
          <w:tab w:val="left" w:pos="2484"/>
          <w:tab w:val="left" w:pos="2485"/>
        </w:tabs>
        <w:spacing w:before="28" w:line="268" w:lineRule="auto"/>
        <w:ind w:right="1148"/>
        <w:rPr>
          <w:sz w:val="20"/>
        </w:rPr>
      </w:pPr>
      <w:r>
        <w:rPr>
          <w:color w:val="231F20"/>
          <w:sz w:val="20"/>
        </w:rPr>
        <w:t xml:space="preserve">„Länge“ ist die Größe des Datagramms in Bytes (einschließlich Header- und </w:t>
      </w:r>
      <w:proofErr w:type="spellStart"/>
      <w:r>
        <w:rPr>
          <w:color w:val="231F20"/>
          <w:sz w:val="20"/>
        </w:rPr>
        <w:t>Payloadbits</w:t>
      </w:r>
      <w:proofErr w:type="spellEnd"/>
      <w:r>
        <w:rPr>
          <w:color w:val="231F20"/>
          <w:sz w:val="20"/>
        </w:rPr>
        <w:t>). Der Mindestwert des Felds „Länge“ könnte 8 Bytes sein. In diesem Fall enthält das Datagramm lediglich die Headerbits.</w:t>
      </w:r>
    </w:p>
    <w:p w14:paraId="25A78F25" w14:textId="77777777" w:rsidR="004C7D87" w:rsidRDefault="00EB0868">
      <w:pPr>
        <w:pStyle w:val="Listenabsatz"/>
        <w:numPr>
          <w:ilvl w:val="0"/>
          <w:numId w:val="17"/>
        </w:numPr>
        <w:tabs>
          <w:tab w:val="left" w:pos="2484"/>
          <w:tab w:val="left" w:pos="2485"/>
        </w:tabs>
        <w:spacing w:line="268" w:lineRule="auto"/>
        <w:ind w:right="1097"/>
        <w:rPr>
          <w:sz w:val="20"/>
        </w:rPr>
      </w:pPr>
      <w:r>
        <w:rPr>
          <w:color w:val="231F20"/>
          <w:sz w:val="20"/>
        </w:rPr>
        <w:t>„Prüfsumme“ ist eine 16-Bit-Zahl für die Fehlererkennung. Diese wird auch als Internetprüfsumme bezeichnet.</w:t>
      </w:r>
    </w:p>
    <w:p w14:paraId="25A78F26" w14:textId="77777777" w:rsidR="004C7D87" w:rsidRDefault="00EB0868">
      <w:pPr>
        <w:pStyle w:val="Textkrper"/>
        <w:spacing w:before="1"/>
        <w:rPr>
          <w:sz w:val="22"/>
        </w:rPr>
      </w:pPr>
      <w:r>
        <w:rPr>
          <w:noProof/>
        </w:rPr>
        <w:drawing>
          <wp:anchor distT="0" distB="0" distL="0" distR="0" simplePos="0" relativeHeight="59" behindDoc="0" locked="0" layoutInCell="1" allowOverlap="1" wp14:anchorId="25A7970D" wp14:editId="25A7970E">
            <wp:simplePos x="0" y="0"/>
            <wp:positionH relativeFrom="page">
              <wp:posOffset>1692000</wp:posOffset>
            </wp:positionH>
            <wp:positionV relativeFrom="paragraph">
              <wp:posOffset>178152</wp:posOffset>
            </wp:positionV>
            <wp:extent cx="4979700" cy="1804416"/>
            <wp:effectExtent l="0" t="0" r="0" b="0"/>
            <wp:wrapTopAndBottom/>
            <wp:docPr id="33"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0.jpeg"/>
                    <pic:cNvPicPr/>
                  </pic:nvPicPr>
                  <pic:blipFill>
                    <a:blip r:embed="rId38" cstate="print"/>
                    <a:stretch>
                      <a:fillRect/>
                    </a:stretch>
                  </pic:blipFill>
                  <pic:spPr>
                    <a:xfrm>
                      <a:off x="0" y="0"/>
                      <a:ext cx="4979700" cy="1804416"/>
                    </a:xfrm>
                    <a:prstGeom prst="rect">
                      <a:avLst/>
                    </a:prstGeom>
                  </pic:spPr>
                </pic:pic>
              </a:graphicData>
            </a:graphic>
          </wp:anchor>
        </w:drawing>
      </w:r>
    </w:p>
    <w:p w14:paraId="25A78F27" w14:textId="77777777" w:rsidR="004C7D87" w:rsidRDefault="004C7D87">
      <w:pPr>
        <w:pStyle w:val="Textkrper"/>
        <w:spacing w:before="2"/>
        <w:rPr>
          <w:sz w:val="22"/>
        </w:rPr>
      </w:pPr>
    </w:p>
    <w:p w14:paraId="25A78F28" w14:textId="77777777" w:rsidR="004C7D87" w:rsidRDefault="00EB0868">
      <w:pPr>
        <w:pStyle w:val="Textkrper"/>
        <w:ind w:left="2204"/>
        <w:jc w:val="both"/>
      </w:pPr>
      <w:r>
        <w:rPr>
          <w:color w:val="231F20"/>
        </w:rPr>
        <w:t>Internetprüfsumme</w:t>
      </w:r>
    </w:p>
    <w:p w14:paraId="25A78F29" w14:textId="77777777" w:rsidR="004C7D87" w:rsidRDefault="00EB0868">
      <w:pPr>
        <w:pStyle w:val="Textkrper"/>
        <w:spacing w:before="28" w:line="268" w:lineRule="auto"/>
        <w:ind w:left="2204" w:right="1015" w:hanging="1"/>
        <w:jc w:val="both"/>
      </w:pPr>
      <w:r>
        <w:rPr>
          <w:color w:val="231F20"/>
        </w:rPr>
        <w:t xml:space="preserve">Zum Berechnen der Prüfsumme werden die Daten in 16-Bit-Blöcke unterteilt. Wenn die Anzahl der Bits kein Vielfaches von 16 ist, werden am Anfang der Datenbits zusätzliche Nullen hinzugefügt. Dies wird als „Zero Padding“, also das Auffüllen mit Nullen bezeichnet. Anschließend werden die 16-Bit-Blöcke addiert. Wenn dadurch ein </w:t>
      </w:r>
      <w:proofErr w:type="spellStart"/>
      <w:r>
        <w:rPr>
          <w:color w:val="231F20"/>
        </w:rPr>
        <w:t>Übertragsbit</w:t>
      </w:r>
      <w:proofErr w:type="spellEnd"/>
      <w:r>
        <w:rPr>
          <w:color w:val="231F20"/>
        </w:rPr>
        <w:t xml:space="preserve"> entsteht, wird dieses zur Summe addiert. Das Einerkomplement des Ergebnisses liefert schließlich die Internetprüfsumme. Sehen wir uns als Beispiel die folgenden 4-Byte-Daten an:</w:t>
      </w:r>
    </w:p>
    <w:p w14:paraId="25A78F2A" w14:textId="77777777" w:rsidR="004C7D87" w:rsidRDefault="004C7D87">
      <w:pPr>
        <w:pStyle w:val="Textkrper"/>
        <w:spacing w:before="7"/>
        <w:rPr>
          <w:sz w:val="25"/>
        </w:rPr>
      </w:pPr>
    </w:p>
    <w:p w14:paraId="25A78F2B" w14:textId="77777777" w:rsidR="004C7D87" w:rsidRDefault="00EB0868">
      <w:pPr>
        <w:ind w:left="2204"/>
        <w:jc w:val="both"/>
        <w:rPr>
          <w:rFonts w:ascii="Courier New"/>
          <w:sz w:val="18"/>
        </w:rPr>
      </w:pPr>
      <w:r>
        <w:rPr>
          <w:rFonts w:ascii="Courier New"/>
          <w:color w:val="231F20"/>
          <w:sz w:val="18"/>
        </w:rPr>
        <w:t>10001001 11000000 01101100 01111000</w:t>
      </w:r>
    </w:p>
    <w:p w14:paraId="25A78F2C" w14:textId="77777777" w:rsidR="004C7D87" w:rsidRDefault="004C7D87">
      <w:pPr>
        <w:pStyle w:val="Textkrper"/>
        <w:spacing w:before="6"/>
        <w:rPr>
          <w:rFonts w:ascii="Courier New"/>
          <w:sz w:val="24"/>
        </w:rPr>
      </w:pPr>
    </w:p>
    <w:p w14:paraId="25A78F2D" w14:textId="77777777" w:rsidR="004C7D87" w:rsidRDefault="00EB0868">
      <w:pPr>
        <w:pStyle w:val="Textkrper"/>
        <w:spacing w:line="264" w:lineRule="auto"/>
        <w:ind w:left="2204" w:right="1014" w:hanging="1"/>
        <w:jc w:val="both"/>
      </w:pPr>
      <w:r>
        <w:rPr>
          <w:color w:val="231F20"/>
        </w:rPr>
        <w:t xml:space="preserve">Diese 4 Byte großen Daten müssen zunächst in 16-Bit-Wörter unterteilt werden. Diese 16-Bit-Wörter werden addiert, um die Summe </w:t>
      </w:r>
      <w:r>
        <w:rPr>
          <w:rFonts w:ascii="Courier New"/>
          <w:color w:val="231F20"/>
          <w:sz w:val="18"/>
        </w:rPr>
        <w:t>11110110 00111000</w:t>
      </w:r>
      <w:r>
        <w:rPr>
          <w:color w:val="231F20"/>
        </w:rPr>
        <w:t xml:space="preserve"> zu erhalten. Bildet man das Einerkomplement der Summe, erhält man die Prüfsumme </w:t>
      </w:r>
      <w:r>
        <w:rPr>
          <w:rFonts w:ascii="Courier New"/>
          <w:color w:val="231F20"/>
          <w:sz w:val="18"/>
        </w:rPr>
        <w:t>00001001 11000111</w:t>
      </w:r>
      <w:r>
        <w:rPr>
          <w:color w:val="231F20"/>
        </w:rPr>
        <w:t>.</w:t>
      </w:r>
    </w:p>
    <w:p w14:paraId="25A78F2E" w14:textId="77777777" w:rsidR="004C7D87" w:rsidRDefault="004C7D87">
      <w:pPr>
        <w:pStyle w:val="Textkrper"/>
        <w:spacing w:before="10"/>
        <w:rPr>
          <w:sz w:val="21"/>
        </w:rPr>
      </w:pPr>
    </w:p>
    <w:p w14:paraId="25A78F2F" w14:textId="77777777" w:rsidR="004C7D87" w:rsidRDefault="00EB0868">
      <w:pPr>
        <w:pStyle w:val="Textkrper"/>
        <w:spacing w:before="1" w:line="268" w:lineRule="auto"/>
        <w:ind w:left="2204" w:right="1016" w:hanging="1"/>
        <w:jc w:val="both"/>
      </w:pPr>
      <w:r>
        <w:rPr>
          <w:color w:val="231F20"/>
        </w:rPr>
        <w:t xml:space="preserve">Beim Berechnen der Prüfsumme eines Segments werden sowohl die Header- als auch die </w:t>
      </w:r>
      <w:proofErr w:type="spellStart"/>
      <w:r>
        <w:rPr>
          <w:color w:val="231F20"/>
        </w:rPr>
        <w:t>Payloadbits</w:t>
      </w:r>
      <w:proofErr w:type="spellEnd"/>
      <w:r>
        <w:rPr>
          <w:color w:val="231F20"/>
        </w:rPr>
        <w:t xml:space="preserve"> berücksichtigt. Die Werte des Prüfsummenfelds werden jedoch auf </w:t>
      </w:r>
      <w:proofErr w:type="spellStart"/>
      <w:r>
        <w:rPr>
          <w:color w:val="231F20"/>
        </w:rPr>
        <w:t>Null</w:t>
      </w:r>
      <w:proofErr w:type="spellEnd"/>
      <w:r>
        <w:rPr>
          <w:color w:val="231F20"/>
        </w:rPr>
        <w:t xml:space="preserve"> gesetzt. Beim Empfang des Segments berechnet die Empfängerseite die Prüfsumme des Segments. Stimmt die berechnete Prüfsumme mit dem Wert des Prüfsummenfelds überein, liegt kein Bitfehler vor.</w:t>
      </w:r>
    </w:p>
    <w:p w14:paraId="25A78F30" w14:textId="77777777" w:rsidR="004C7D87" w:rsidRDefault="004C7D87">
      <w:pPr>
        <w:pStyle w:val="Textkrper"/>
        <w:rPr>
          <w:sz w:val="24"/>
        </w:rPr>
      </w:pPr>
    </w:p>
    <w:p w14:paraId="25A78F31" w14:textId="77777777" w:rsidR="004C7D87" w:rsidRDefault="00EB0868">
      <w:pPr>
        <w:pStyle w:val="berschrift6"/>
        <w:spacing w:before="198"/>
      </w:pPr>
      <w:r>
        <w:rPr>
          <w:color w:val="003946"/>
        </w:rPr>
        <w:t>Transmission Control Protocol (TCP)</w:t>
      </w:r>
    </w:p>
    <w:p w14:paraId="25A78F32" w14:textId="77777777" w:rsidR="004C7D87" w:rsidRDefault="004C7D87">
      <w:pPr>
        <w:pStyle w:val="Textkrper"/>
        <w:spacing w:before="5"/>
        <w:rPr>
          <w:sz w:val="26"/>
        </w:rPr>
      </w:pPr>
    </w:p>
    <w:p w14:paraId="25A78F33" w14:textId="77777777" w:rsidR="004C7D87" w:rsidRDefault="00EB0868">
      <w:pPr>
        <w:pStyle w:val="Textkrper"/>
        <w:spacing w:line="268" w:lineRule="auto"/>
        <w:ind w:left="2204" w:right="1015" w:hanging="1"/>
        <w:jc w:val="both"/>
      </w:pPr>
      <w:r>
        <w:rPr>
          <w:color w:val="231F20"/>
        </w:rPr>
        <w:t>TCP ist ein verbindungsorientiertes Protokoll für eine zuverlässige Datenübertragung, das in RFC 793, 879, 6528 und 6691 standardisiert ist (Information Sciences Institute, 1981). Dieses Protokoll wird als „verbindungsorientiert“ bezeichnet, weil es vor dem Übertragen von Daten oder Segmenten eine Verbindung zwischen Sender und Empfänger herstellt. Nach der Übertragung wird die Verbindung von</w:t>
      </w:r>
    </w:p>
    <w:p w14:paraId="25A78F34" w14:textId="77777777" w:rsidR="004C7D87" w:rsidRDefault="004C7D87">
      <w:pPr>
        <w:spacing w:line="268" w:lineRule="auto"/>
        <w:jc w:val="both"/>
        <w:sectPr w:rsidR="004C7D87">
          <w:pgSz w:w="11910" w:h="16840"/>
          <w:pgMar w:top="960" w:right="400" w:bottom="680" w:left="460" w:header="0" w:footer="486" w:gutter="0"/>
          <w:cols w:space="720"/>
        </w:sectPr>
      </w:pPr>
    </w:p>
    <w:p w14:paraId="25A78F35" w14:textId="77777777" w:rsidR="004C7D87" w:rsidRDefault="004C7D87">
      <w:pPr>
        <w:pStyle w:val="Textkrper"/>
      </w:pPr>
    </w:p>
    <w:p w14:paraId="25A78F36" w14:textId="77777777" w:rsidR="004C7D87" w:rsidRDefault="004C7D87">
      <w:pPr>
        <w:pStyle w:val="Textkrper"/>
      </w:pPr>
    </w:p>
    <w:p w14:paraId="25A78F37" w14:textId="77777777" w:rsidR="004C7D87" w:rsidRDefault="00EB0868">
      <w:pPr>
        <w:ind w:left="957"/>
        <w:rPr>
          <w:sz w:val="18"/>
        </w:rPr>
      </w:pPr>
      <w:r>
        <w:rPr>
          <w:color w:val="003946"/>
          <w:sz w:val="18"/>
        </w:rPr>
        <w:t>Kommunikationsprotokolle</w:t>
      </w:r>
    </w:p>
    <w:p w14:paraId="25A78F38" w14:textId="77777777" w:rsidR="004C7D87" w:rsidRDefault="004C7D87">
      <w:pPr>
        <w:pStyle w:val="Textkrper"/>
      </w:pPr>
    </w:p>
    <w:p w14:paraId="25A78F39" w14:textId="77777777" w:rsidR="004C7D87" w:rsidRDefault="004C7D87">
      <w:pPr>
        <w:pStyle w:val="Textkrper"/>
      </w:pPr>
    </w:p>
    <w:p w14:paraId="25A78F3A" w14:textId="77777777" w:rsidR="004C7D87" w:rsidRDefault="004C7D87">
      <w:pPr>
        <w:pStyle w:val="Textkrper"/>
      </w:pPr>
    </w:p>
    <w:p w14:paraId="25A78F3B" w14:textId="77777777" w:rsidR="004C7D87" w:rsidRDefault="004C7D87">
      <w:pPr>
        <w:pStyle w:val="Textkrper"/>
      </w:pPr>
    </w:p>
    <w:p w14:paraId="25A78F3C" w14:textId="77777777" w:rsidR="004C7D87" w:rsidRDefault="004C7D87">
      <w:pPr>
        <w:pStyle w:val="Textkrper"/>
        <w:spacing w:before="6"/>
        <w:rPr>
          <w:sz w:val="22"/>
        </w:rPr>
      </w:pPr>
    </w:p>
    <w:p w14:paraId="25A78F3D" w14:textId="77777777" w:rsidR="004C7D87" w:rsidRDefault="00EB0868">
      <w:pPr>
        <w:pStyle w:val="Textkrper"/>
        <w:spacing w:before="99" w:line="268" w:lineRule="auto"/>
        <w:ind w:left="957" w:right="2262" w:hanging="1"/>
        <w:jc w:val="both"/>
      </w:pPr>
      <w:r>
        <w:rPr>
          <w:color w:val="231F20"/>
        </w:rPr>
        <w:t>beiden Parteien geschlossen. Die maximale Größe eines TCP-Segments (Maximum Segment Size, MSS) beträgt standardmäßig 536 Oktette. TCP wird als zuverlässig eingestuft, weil Dienste für eine fehlerfreie Übertragung von Daten in der richtigen Reihenfolge bereitgestellt werden. Diese Dienste umfassen Fehlererkennung, Verlusterkennung, erneute Übermittlung, Übertragung in der richtigen Reihenfolge, Flusskontrolle und Überlastungskontrolle.</w:t>
      </w:r>
    </w:p>
    <w:p w14:paraId="25A78F3E" w14:textId="77777777" w:rsidR="004C7D87" w:rsidRDefault="004C7D87">
      <w:pPr>
        <w:pStyle w:val="Textkrper"/>
        <w:spacing w:before="4"/>
        <w:rPr>
          <w:sz w:val="22"/>
        </w:rPr>
      </w:pPr>
    </w:p>
    <w:p w14:paraId="25A78F3F" w14:textId="77777777" w:rsidR="004C7D87" w:rsidRDefault="00EB0868">
      <w:pPr>
        <w:pStyle w:val="Textkrper"/>
        <w:spacing w:before="1"/>
        <w:ind w:left="957"/>
        <w:jc w:val="both"/>
      </w:pPr>
      <w:r>
        <w:rPr>
          <w:color w:val="231F20"/>
        </w:rPr>
        <w:t>TCP-Segmentstruktur</w:t>
      </w:r>
    </w:p>
    <w:p w14:paraId="25A78F40" w14:textId="77777777" w:rsidR="004C7D87" w:rsidRDefault="00EB0868">
      <w:pPr>
        <w:pStyle w:val="Textkrper"/>
        <w:spacing w:before="27" w:line="268" w:lineRule="auto"/>
        <w:ind w:left="957" w:right="2261" w:hanging="1"/>
        <w:jc w:val="both"/>
      </w:pPr>
      <w:r>
        <w:rPr>
          <w:color w:val="231F20"/>
        </w:rPr>
        <w:t>Die TCP-Segmentstruktur ist in RFC 793 definiert (Information Sciences Institute, 1981). Der Segmentheader ist üblicherweise 40 Bytes lang und umfasst die folgenden Felder:</w:t>
      </w:r>
    </w:p>
    <w:p w14:paraId="25A78F41" w14:textId="77777777" w:rsidR="004C7D87" w:rsidRDefault="004C7D87">
      <w:pPr>
        <w:pStyle w:val="Textkrper"/>
        <w:spacing w:before="4"/>
        <w:rPr>
          <w:sz w:val="22"/>
        </w:rPr>
      </w:pPr>
    </w:p>
    <w:p w14:paraId="25A78F42" w14:textId="77777777" w:rsidR="004C7D87" w:rsidRDefault="00EB0868">
      <w:pPr>
        <w:pStyle w:val="Listenabsatz"/>
        <w:numPr>
          <w:ilvl w:val="0"/>
          <w:numId w:val="20"/>
        </w:numPr>
        <w:tabs>
          <w:tab w:val="left" w:pos="1237"/>
          <w:tab w:val="left" w:pos="1238"/>
        </w:tabs>
        <w:spacing w:before="1"/>
        <w:ind w:hanging="281"/>
        <w:rPr>
          <w:sz w:val="20"/>
        </w:rPr>
      </w:pPr>
      <w:r>
        <w:rPr>
          <w:color w:val="231F20"/>
          <w:sz w:val="20"/>
        </w:rPr>
        <w:t>Das Feld „</w:t>
      </w:r>
      <w:proofErr w:type="spellStart"/>
      <w:r>
        <w:rPr>
          <w:color w:val="231F20"/>
          <w:sz w:val="20"/>
        </w:rPr>
        <w:t>Quellport</w:t>
      </w:r>
      <w:proofErr w:type="spellEnd"/>
      <w:r>
        <w:rPr>
          <w:color w:val="231F20"/>
          <w:sz w:val="20"/>
        </w:rPr>
        <w:t>“ enthält eine 16-Bit-Portadresse der Senderanwendung.</w:t>
      </w:r>
    </w:p>
    <w:p w14:paraId="25A78F43" w14:textId="77777777" w:rsidR="004C7D87" w:rsidRDefault="00EB0868">
      <w:pPr>
        <w:pStyle w:val="Listenabsatz"/>
        <w:numPr>
          <w:ilvl w:val="0"/>
          <w:numId w:val="20"/>
        </w:numPr>
        <w:tabs>
          <w:tab w:val="left" w:pos="1237"/>
          <w:tab w:val="left" w:pos="1238"/>
        </w:tabs>
        <w:spacing w:before="27"/>
        <w:ind w:hanging="281"/>
        <w:rPr>
          <w:sz w:val="20"/>
        </w:rPr>
      </w:pPr>
      <w:r>
        <w:rPr>
          <w:color w:val="231F20"/>
          <w:sz w:val="20"/>
        </w:rPr>
        <w:t>Das Feld „</w:t>
      </w:r>
      <w:proofErr w:type="spellStart"/>
      <w:r>
        <w:rPr>
          <w:color w:val="231F20"/>
          <w:sz w:val="20"/>
        </w:rPr>
        <w:t>Zielport</w:t>
      </w:r>
      <w:proofErr w:type="spellEnd"/>
      <w:r>
        <w:rPr>
          <w:color w:val="231F20"/>
          <w:sz w:val="20"/>
        </w:rPr>
        <w:t>“ enthält eine 16-Bit-Portadresse der Empfängeranwendung.</w:t>
      </w:r>
    </w:p>
    <w:p w14:paraId="25A78F44" w14:textId="77777777" w:rsidR="004C7D87" w:rsidRDefault="00EB0868">
      <w:pPr>
        <w:pStyle w:val="Listenabsatz"/>
        <w:numPr>
          <w:ilvl w:val="0"/>
          <w:numId w:val="20"/>
        </w:numPr>
        <w:tabs>
          <w:tab w:val="left" w:pos="1237"/>
          <w:tab w:val="left" w:pos="1238"/>
        </w:tabs>
        <w:spacing w:before="28" w:line="268" w:lineRule="auto"/>
        <w:ind w:right="2371"/>
        <w:rPr>
          <w:sz w:val="20"/>
        </w:rPr>
      </w:pPr>
      <w:r>
        <w:rPr>
          <w:color w:val="231F20"/>
          <w:sz w:val="20"/>
        </w:rPr>
        <w:t xml:space="preserve">Das Feld „Sequenznummer“ enthält eine 32-Bit-Zahl. Dies ist die Sequenznummer des ersten Datenoktetts des Segments. Wenn das SYN-Bit 1 ist, entspricht dieser Feldwert dem ISN-Wert (Initial </w:t>
      </w:r>
      <w:proofErr w:type="spellStart"/>
      <w:r>
        <w:rPr>
          <w:color w:val="231F20"/>
          <w:sz w:val="20"/>
        </w:rPr>
        <w:t>Sequence</w:t>
      </w:r>
      <w:proofErr w:type="spellEnd"/>
      <w:r>
        <w:rPr>
          <w:color w:val="231F20"/>
          <w:sz w:val="20"/>
        </w:rPr>
        <w:t xml:space="preserve"> </w:t>
      </w:r>
      <w:proofErr w:type="spellStart"/>
      <w:r>
        <w:rPr>
          <w:color w:val="231F20"/>
          <w:sz w:val="20"/>
        </w:rPr>
        <w:t>Number</w:t>
      </w:r>
      <w:proofErr w:type="spellEnd"/>
      <w:r>
        <w:rPr>
          <w:color w:val="231F20"/>
          <w:sz w:val="20"/>
        </w:rPr>
        <w:t>), und ISN+1 gibt das erste Datenoktett an.</w:t>
      </w:r>
    </w:p>
    <w:p w14:paraId="25A78F45" w14:textId="77777777" w:rsidR="004C7D87" w:rsidRDefault="00EB0868">
      <w:pPr>
        <w:pStyle w:val="Listenabsatz"/>
        <w:numPr>
          <w:ilvl w:val="0"/>
          <w:numId w:val="20"/>
        </w:numPr>
        <w:tabs>
          <w:tab w:val="left" w:pos="1238"/>
        </w:tabs>
        <w:spacing w:line="268" w:lineRule="auto"/>
        <w:ind w:right="2538"/>
        <w:jc w:val="both"/>
        <w:rPr>
          <w:sz w:val="20"/>
        </w:rPr>
      </w:pPr>
      <w:r>
        <w:rPr>
          <w:color w:val="231F20"/>
          <w:sz w:val="20"/>
        </w:rPr>
        <w:t>Das Feld „Bestätigungsnummer“ enthält eine 32-Bit-Zahl. Dieser Feldwert entspricht der Sequenznummer des Segments, das vom Sender als nächstes empfangen werden sollte.</w:t>
      </w:r>
    </w:p>
    <w:p w14:paraId="25A78F46" w14:textId="77777777" w:rsidR="004C7D87" w:rsidRDefault="00EB0868">
      <w:pPr>
        <w:pStyle w:val="Listenabsatz"/>
        <w:numPr>
          <w:ilvl w:val="0"/>
          <w:numId w:val="20"/>
        </w:numPr>
        <w:tabs>
          <w:tab w:val="left" w:pos="1238"/>
        </w:tabs>
        <w:spacing w:line="232" w:lineRule="exact"/>
        <w:ind w:hanging="281"/>
        <w:jc w:val="both"/>
        <w:rPr>
          <w:sz w:val="20"/>
        </w:rPr>
      </w:pPr>
      <w:r>
        <w:rPr>
          <w:color w:val="231F20"/>
          <w:sz w:val="20"/>
        </w:rPr>
        <w:t xml:space="preserve">Das Feld „Datenoffset“ gibt an, wo die </w:t>
      </w:r>
      <w:proofErr w:type="spellStart"/>
      <w:r>
        <w:rPr>
          <w:color w:val="231F20"/>
          <w:sz w:val="20"/>
        </w:rPr>
        <w:t>Payloaddaten</w:t>
      </w:r>
      <w:proofErr w:type="spellEnd"/>
      <w:r>
        <w:rPr>
          <w:color w:val="231F20"/>
          <w:sz w:val="20"/>
        </w:rPr>
        <w:t xml:space="preserve"> innerhalb des Segments beginnen.</w:t>
      </w:r>
    </w:p>
    <w:p w14:paraId="25A78F47" w14:textId="77777777" w:rsidR="004C7D87" w:rsidRDefault="00EB0868">
      <w:pPr>
        <w:pStyle w:val="Listenabsatz"/>
        <w:numPr>
          <w:ilvl w:val="0"/>
          <w:numId w:val="20"/>
        </w:numPr>
        <w:tabs>
          <w:tab w:val="left" w:pos="1238"/>
        </w:tabs>
        <w:spacing w:before="28"/>
        <w:ind w:hanging="281"/>
        <w:jc w:val="both"/>
        <w:rPr>
          <w:sz w:val="20"/>
        </w:rPr>
      </w:pPr>
      <w:r>
        <w:rPr>
          <w:color w:val="231F20"/>
          <w:sz w:val="20"/>
        </w:rPr>
        <w:t>Das Feld „Reserviert“ ist 6 Bits groß und für die zukünftige Verwendung reserviert.</w:t>
      </w:r>
    </w:p>
    <w:p w14:paraId="25A78F48" w14:textId="77777777" w:rsidR="004C7D87" w:rsidRDefault="00EB0868">
      <w:pPr>
        <w:pStyle w:val="Listenabsatz"/>
        <w:numPr>
          <w:ilvl w:val="0"/>
          <w:numId w:val="20"/>
        </w:numPr>
        <w:tabs>
          <w:tab w:val="left" w:pos="1237"/>
          <w:tab w:val="left" w:pos="1238"/>
        </w:tabs>
        <w:spacing w:before="27" w:line="268" w:lineRule="auto"/>
        <w:ind w:right="2346"/>
        <w:rPr>
          <w:sz w:val="20"/>
        </w:rPr>
      </w:pPr>
      <w:r>
        <w:rPr>
          <w:color w:val="231F20"/>
          <w:sz w:val="20"/>
        </w:rPr>
        <w:t xml:space="preserve">Das Feld mit den </w:t>
      </w:r>
      <w:proofErr w:type="spellStart"/>
      <w:r>
        <w:rPr>
          <w:color w:val="231F20"/>
          <w:sz w:val="20"/>
        </w:rPr>
        <w:t>Steuerungsflags</w:t>
      </w:r>
      <w:proofErr w:type="spellEnd"/>
      <w:r>
        <w:rPr>
          <w:color w:val="231F20"/>
          <w:sz w:val="20"/>
        </w:rPr>
        <w:t xml:space="preserve"> enthält sechs 1-Bit-Flags. Das URG-</w:t>
      </w:r>
      <w:proofErr w:type="spellStart"/>
      <w:r>
        <w:rPr>
          <w:color w:val="231F20"/>
          <w:sz w:val="20"/>
        </w:rPr>
        <w:t>Flag</w:t>
      </w:r>
      <w:proofErr w:type="spellEnd"/>
      <w:r>
        <w:rPr>
          <w:color w:val="231F20"/>
          <w:sz w:val="20"/>
        </w:rPr>
        <w:t xml:space="preserve"> zeigt dringende Daten an, ACK steht für eine Bestätigung, PSH bedeutet, dass das Segment umgehend an die nächste Schicht weitergegeben werden soll, RST gibt an, dass die Verbindung zurückgesetzt werden soll, SYN steht für eine Verbindungsanforderung und FIN bedeutet, dass die Datenübertragung beendet werden soll.</w:t>
      </w:r>
    </w:p>
    <w:p w14:paraId="25A78F49" w14:textId="77777777" w:rsidR="004C7D87" w:rsidRDefault="00EB0868">
      <w:pPr>
        <w:pStyle w:val="Listenabsatz"/>
        <w:numPr>
          <w:ilvl w:val="0"/>
          <w:numId w:val="20"/>
        </w:numPr>
        <w:tabs>
          <w:tab w:val="left" w:pos="1237"/>
          <w:tab w:val="left" w:pos="1238"/>
        </w:tabs>
        <w:spacing w:line="268" w:lineRule="auto"/>
        <w:ind w:right="2265"/>
        <w:rPr>
          <w:sz w:val="20"/>
        </w:rPr>
      </w:pPr>
      <w:r>
        <w:rPr>
          <w:color w:val="231F20"/>
          <w:sz w:val="20"/>
        </w:rPr>
        <w:t>Das 16-Bit-Feld „Fenster“ zeigt die Größe des Empfangspuffers an, also die Anzahl an Bytes, die vom Sender des Segments erwartet werden.</w:t>
      </w:r>
    </w:p>
    <w:p w14:paraId="25A78F4A" w14:textId="77777777" w:rsidR="004C7D87" w:rsidRDefault="00EB0868">
      <w:pPr>
        <w:pStyle w:val="Listenabsatz"/>
        <w:numPr>
          <w:ilvl w:val="0"/>
          <w:numId w:val="20"/>
        </w:numPr>
        <w:tabs>
          <w:tab w:val="left" w:pos="1237"/>
          <w:tab w:val="left" w:pos="1238"/>
        </w:tabs>
        <w:ind w:hanging="281"/>
        <w:rPr>
          <w:sz w:val="20"/>
        </w:rPr>
      </w:pPr>
      <w:r>
        <w:rPr>
          <w:color w:val="231F20"/>
          <w:sz w:val="20"/>
        </w:rPr>
        <w:t>Das Feld „Prüfsumme“ enthält eine 16-Bit-Internetprüfsumme.</w:t>
      </w:r>
    </w:p>
    <w:p w14:paraId="25A78F4B" w14:textId="77777777" w:rsidR="004C7D87" w:rsidRDefault="00EB0868">
      <w:pPr>
        <w:pStyle w:val="Listenabsatz"/>
        <w:numPr>
          <w:ilvl w:val="0"/>
          <w:numId w:val="20"/>
        </w:numPr>
        <w:tabs>
          <w:tab w:val="left" w:pos="1237"/>
          <w:tab w:val="left" w:pos="1238"/>
        </w:tabs>
        <w:spacing w:before="28" w:line="268" w:lineRule="auto"/>
        <w:ind w:right="2457"/>
        <w:rPr>
          <w:sz w:val="20"/>
        </w:rPr>
      </w:pPr>
      <w:r>
        <w:rPr>
          <w:color w:val="231F20"/>
          <w:sz w:val="20"/>
        </w:rPr>
        <w:t>Wenn im Feld „Dringlichkeitsanzeiger“ der URG-Wert auf 1 gesetzt ist, gibt dieser 16-Bit-Wert die Sequenznummer des Oktetts an, das sich neben den dringenden Daten befindet.</w:t>
      </w:r>
    </w:p>
    <w:p w14:paraId="25A78F4C" w14:textId="77777777" w:rsidR="004C7D87" w:rsidRDefault="00EB0868">
      <w:pPr>
        <w:pStyle w:val="Listenabsatz"/>
        <w:numPr>
          <w:ilvl w:val="0"/>
          <w:numId w:val="20"/>
        </w:numPr>
        <w:tabs>
          <w:tab w:val="left" w:pos="1237"/>
          <w:tab w:val="left" w:pos="1238"/>
        </w:tabs>
        <w:spacing w:line="268" w:lineRule="auto"/>
        <w:ind w:right="2645"/>
        <w:rPr>
          <w:sz w:val="20"/>
        </w:rPr>
      </w:pPr>
      <w:r>
        <w:rPr>
          <w:color w:val="231F20"/>
          <w:sz w:val="20"/>
        </w:rPr>
        <w:t>Das Feld „Optionen“ kann den MSS-Wert für die maximale Segmentgröße enthalten. Ist dieses Feld nicht vorhanden, können Segmente eine beliebige Größe aufweisen.</w:t>
      </w:r>
    </w:p>
    <w:p w14:paraId="25A78F4D" w14:textId="77777777" w:rsidR="004C7D87" w:rsidRDefault="00EB0868">
      <w:pPr>
        <w:pStyle w:val="Listenabsatz"/>
        <w:numPr>
          <w:ilvl w:val="0"/>
          <w:numId w:val="20"/>
        </w:numPr>
        <w:tabs>
          <w:tab w:val="left" w:pos="1237"/>
          <w:tab w:val="left" w:pos="1238"/>
        </w:tabs>
        <w:spacing w:line="268" w:lineRule="auto"/>
        <w:ind w:right="2561"/>
        <w:rPr>
          <w:sz w:val="20"/>
        </w:rPr>
      </w:pPr>
      <w:r>
        <w:rPr>
          <w:color w:val="231F20"/>
          <w:sz w:val="20"/>
        </w:rPr>
        <w:t>Das Feld „</w:t>
      </w:r>
      <w:proofErr w:type="spellStart"/>
      <w:r>
        <w:rPr>
          <w:color w:val="231F20"/>
          <w:sz w:val="20"/>
        </w:rPr>
        <w:t>Füllbits</w:t>
      </w:r>
      <w:proofErr w:type="spellEnd"/>
      <w:r>
        <w:rPr>
          <w:color w:val="231F20"/>
          <w:sz w:val="20"/>
        </w:rPr>
        <w:t>“ gibt die Anzahl an Zero Padding-Bits an, die hinzugefügt werden, damit die Segmentgröße ein Vielfaches von 32 ist.</w:t>
      </w:r>
    </w:p>
    <w:p w14:paraId="25A78F4E" w14:textId="77777777" w:rsidR="004C7D87" w:rsidRDefault="004C7D87">
      <w:pPr>
        <w:spacing w:line="268" w:lineRule="auto"/>
        <w:rPr>
          <w:sz w:val="20"/>
        </w:rPr>
        <w:sectPr w:rsidR="004C7D87">
          <w:pgSz w:w="11910" w:h="16840"/>
          <w:pgMar w:top="960" w:right="400" w:bottom="680" w:left="460" w:header="0" w:footer="486" w:gutter="0"/>
          <w:cols w:space="720"/>
        </w:sectPr>
      </w:pPr>
    </w:p>
    <w:p w14:paraId="25A78F4F" w14:textId="77777777" w:rsidR="004C7D87" w:rsidRDefault="004C7D87">
      <w:pPr>
        <w:pStyle w:val="Textkrper"/>
      </w:pPr>
    </w:p>
    <w:p w14:paraId="25A78F50" w14:textId="77777777" w:rsidR="004C7D87" w:rsidRDefault="004C7D87">
      <w:pPr>
        <w:pStyle w:val="Textkrper"/>
      </w:pPr>
    </w:p>
    <w:p w14:paraId="25A78F51" w14:textId="77777777" w:rsidR="004C7D87" w:rsidRDefault="004C7D87">
      <w:pPr>
        <w:pStyle w:val="Textkrper"/>
      </w:pPr>
    </w:p>
    <w:p w14:paraId="25A78F52" w14:textId="77777777" w:rsidR="004C7D87" w:rsidRDefault="004C7D87">
      <w:pPr>
        <w:pStyle w:val="Textkrper"/>
      </w:pPr>
    </w:p>
    <w:p w14:paraId="25A78F53" w14:textId="77777777" w:rsidR="004C7D87" w:rsidRDefault="004C7D87">
      <w:pPr>
        <w:pStyle w:val="Textkrper"/>
      </w:pPr>
    </w:p>
    <w:p w14:paraId="25A78F54" w14:textId="77777777" w:rsidR="004C7D87" w:rsidRDefault="004C7D87">
      <w:pPr>
        <w:pStyle w:val="Textkrper"/>
      </w:pPr>
    </w:p>
    <w:p w14:paraId="25A78F55" w14:textId="77777777" w:rsidR="004C7D87" w:rsidRDefault="004C7D87">
      <w:pPr>
        <w:pStyle w:val="Textkrper"/>
      </w:pPr>
    </w:p>
    <w:p w14:paraId="25A78F56" w14:textId="77777777" w:rsidR="004C7D87" w:rsidRDefault="004C7D87">
      <w:pPr>
        <w:pStyle w:val="Textkrper"/>
      </w:pPr>
    </w:p>
    <w:p w14:paraId="25A78F57" w14:textId="77777777" w:rsidR="004C7D87" w:rsidRDefault="004C7D87">
      <w:pPr>
        <w:pStyle w:val="Textkrper"/>
        <w:spacing w:before="10"/>
        <w:rPr>
          <w:sz w:val="10"/>
        </w:rPr>
      </w:pPr>
    </w:p>
    <w:p w14:paraId="25A78F58" w14:textId="77777777" w:rsidR="004C7D87" w:rsidRDefault="00EB0868">
      <w:pPr>
        <w:pStyle w:val="Textkrper"/>
        <w:ind w:left="2204"/>
      </w:pPr>
      <w:r>
        <w:rPr>
          <w:noProof/>
        </w:rPr>
        <w:drawing>
          <wp:inline distT="0" distB="0" distL="0" distR="0" wp14:anchorId="25A7970F" wp14:editId="25A79710">
            <wp:extent cx="4975912" cy="3279648"/>
            <wp:effectExtent l="0" t="0" r="0" b="0"/>
            <wp:docPr id="35"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1.jpeg"/>
                    <pic:cNvPicPr/>
                  </pic:nvPicPr>
                  <pic:blipFill>
                    <a:blip r:embed="rId39" cstate="print"/>
                    <a:stretch>
                      <a:fillRect/>
                    </a:stretch>
                  </pic:blipFill>
                  <pic:spPr>
                    <a:xfrm>
                      <a:off x="0" y="0"/>
                      <a:ext cx="4975912" cy="3279648"/>
                    </a:xfrm>
                    <a:prstGeom prst="rect">
                      <a:avLst/>
                    </a:prstGeom>
                  </pic:spPr>
                </pic:pic>
              </a:graphicData>
            </a:graphic>
          </wp:inline>
        </w:drawing>
      </w:r>
    </w:p>
    <w:p w14:paraId="25A78F59" w14:textId="77777777" w:rsidR="004C7D87" w:rsidRDefault="004C7D87">
      <w:pPr>
        <w:pStyle w:val="Textkrper"/>
      </w:pPr>
    </w:p>
    <w:p w14:paraId="25A78F5A" w14:textId="77777777" w:rsidR="004C7D87" w:rsidRDefault="004C7D87">
      <w:pPr>
        <w:pStyle w:val="Textkrper"/>
        <w:spacing w:before="5"/>
        <w:rPr>
          <w:sz w:val="17"/>
        </w:rPr>
      </w:pPr>
    </w:p>
    <w:p w14:paraId="25A78F5B" w14:textId="77777777" w:rsidR="004C7D87" w:rsidRDefault="00EB0868">
      <w:pPr>
        <w:pStyle w:val="Textkrper"/>
        <w:spacing w:before="99"/>
        <w:ind w:left="2204"/>
        <w:jc w:val="both"/>
      </w:pPr>
      <w:r>
        <w:rPr>
          <w:color w:val="231F20"/>
        </w:rPr>
        <w:t>Herstellen und Beenden einer TCP-Verbindung</w:t>
      </w:r>
    </w:p>
    <w:p w14:paraId="25A78F5C" w14:textId="77777777" w:rsidR="004C7D87" w:rsidRDefault="00EB0868">
      <w:pPr>
        <w:pStyle w:val="Textkrper"/>
        <w:spacing w:before="28" w:line="268" w:lineRule="auto"/>
        <w:ind w:left="2204" w:right="1014"/>
        <w:jc w:val="both"/>
      </w:pPr>
      <w:r>
        <w:rPr>
          <w:color w:val="231F20"/>
        </w:rPr>
        <w:t>In einigen Kulturen begrüßen sich zwei Parteien zunächst per Handschlag, bevor sie geschäftliche Dinge besprechen. Und nach Abschluss ihrer Besprechungen verabschieden sich die Parteien voneinander. Auf ähnliche Weise werden bei TCP vor der eigentlichen Datenübertragung zunächst Nachrichten zum Herstellen einer Verbindung zwischen Sender und Empfänger ausgetauscht. Nach der erfolgreichen Datenübertragung tauschen die beiden Parteien erneut Nachrichten aus, um die Kommunikation zu beenden.</w:t>
      </w:r>
    </w:p>
    <w:p w14:paraId="25A78F5D" w14:textId="77777777" w:rsidR="004C7D87" w:rsidRDefault="004C7D87">
      <w:pPr>
        <w:pStyle w:val="Textkrper"/>
        <w:spacing w:before="4"/>
        <w:rPr>
          <w:sz w:val="22"/>
        </w:rPr>
      </w:pPr>
    </w:p>
    <w:p w14:paraId="25A78F5E" w14:textId="77777777" w:rsidR="004C7D87" w:rsidRDefault="00EB0868">
      <w:pPr>
        <w:pStyle w:val="Textkrper"/>
        <w:spacing w:line="268" w:lineRule="auto"/>
        <w:ind w:left="2204" w:right="1015" w:hanging="1"/>
        <w:jc w:val="both"/>
      </w:pPr>
      <w:r>
        <w:rPr>
          <w:color w:val="231F20"/>
        </w:rPr>
        <w:t>Das Softwareprogramm, das die Verbindung initiiert, wird als Clientprozess bezeichnet. Die Gegenseite, die die Verbindungseinladung annimmt, ist der Hostprozess. Der Schritt zum Herstellen der Verbindung heißt Handshaking. Bei TCP werden drei Schritte ausgeführt, um eine Verbindung aufzubauen. Aus diesem Grund wird das Verfahren auch Drei-Wege-Handshake genannt.</w:t>
      </w:r>
    </w:p>
    <w:p w14:paraId="25A78F5F" w14:textId="77777777" w:rsidR="004C7D87" w:rsidRDefault="004C7D87">
      <w:pPr>
        <w:pStyle w:val="Textkrper"/>
        <w:spacing w:before="3"/>
        <w:rPr>
          <w:sz w:val="22"/>
        </w:rPr>
      </w:pPr>
    </w:p>
    <w:p w14:paraId="25A78F60" w14:textId="77777777" w:rsidR="004C7D87" w:rsidRDefault="00EB0868">
      <w:pPr>
        <w:pStyle w:val="Listenabsatz"/>
        <w:numPr>
          <w:ilvl w:val="2"/>
          <w:numId w:val="19"/>
        </w:numPr>
        <w:tabs>
          <w:tab w:val="left" w:pos="2485"/>
        </w:tabs>
        <w:spacing w:line="259" w:lineRule="auto"/>
        <w:ind w:right="1058" w:hanging="281"/>
        <w:rPr>
          <w:sz w:val="20"/>
        </w:rPr>
      </w:pPr>
      <w:r>
        <w:rPr>
          <w:color w:val="231F20"/>
          <w:sz w:val="20"/>
        </w:rPr>
        <w:t xml:space="preserve">Der Client sendet einen TCP-Header </w:t>
      </w:r>
      <w:proofErr w:type="gramStart"/>
      <w:r>
        <w:rPr>
          <w:color w:val="231F20"/>
          <w:sz w:val="20"/>
        </w:rPr>
        <w:t xml:space="preserve">mit </w:t>
      </w:r>
      <w:r>
        <w:rPr>
          <w:rFonts w:ascii="Cambria"/>
          <w:color w:val="231F20"/>
          <w:sz w:val="20"/>
        </w:rPr>
        <w:t>)</w:t>
      </w:r>
      <w:proofErr w:type="gramEnd"/>
      <w:r>
        <w:rPr>
          <w:rFonts w:ascii="Cambria"/>
          <w:color w:val="231F20"/>
          <w:sz w:val="20"/>
        </w:rPr>
        <w:t>&gt; 2 = 1</w:t>
      </w:r>
      <w:r>
        <w:rPr>
          <w:color w:val="231F20"/>
          <w:sz w:val="20"/>
        </w:rPr>
        <w:t xml:space="preserve">, </w:t>
      </w:r>
      <w:r>
        <w:rPr>
          <w:rFonts w:ascii="Cambria"/>
          <w:color w:val="231F20"/>
          <w:sz w:val="20"/>
        </w:rPr>
        <w:t>A6K = 0</w:t>
      </w:r>
      <w:r>
        <w:rPr>
          <w:color w:val="231F20"/>
          <w:sz w:val="20"/>
        </w:rPr>
        <w:t xml:space="preserve"> und </w:t>
      </w:r>
      <w:r>
        <w:rPr>
          <w:rFonts w:ascii="Cambria"/>
          <w:color w:val="231F20"/>
          <w:sz w:val="20"/>
        </w:rPr>
        <w:t>)e/</w:t>
      </w:r>
      <w:proofErr w:type="spellStart"/>
      <w:r>
        <w:rPr>
          <w:rFonts w:ascii="Cambria"/>
          <w:color w:val="231F20"/>
          <w:sz w:val="20"/>
        </w:rPr>
        <w:t>Aence</w:t>
      </w:r>
      <w:proofErr w:type="spellEnd"/>
      <w:r>
        <w:rPr>
          <w:rFonts w:ascii="Cambria"/>
          <w:color w:val="231F20"/>
          <w:sz w:val="20"/>
        </w:rPr>
        <w:t xml:space="preserve">   2B . = 0 </w:t>
      </w:r>
      <w:r>
        <w:rPr>
          <w:color w:val="231F20"/>
          <w:sz w:val="20"/>
        </w:rPr>
        <w:t>(oder eine beliebige Zahl).</w:t>
      </w:r>
    </w:p>
    <w:p w14:paraId="25A78F61" w14:textId="77777777" w:rsidR="004C7D87" w:rsidRDefault="00EB0868">
      <w:pPr>
        <w:pStyle w:val="Listenabsatz"/>
        <w:numPr>
          <w:ilvl w:val="2"/>
          <w:numId w:val="19"/>
        </w:numPr>
        <w:tabs>
          <w:tab w:val="left" w:pos="2485"/>
        </w:tabs>
        <w:spacing w:before="8"/>
        <w:ind w:hanging="281"/>
        <w:rPr>
          <w:sz w:val="20"/>
        </w:rPr>
      </w:pPr>
      <w:r>
        <w:rPr>
          <w:color w:val="231F20"/>
          <w:sz w:val="20"/>
        </w:rPr>
        <w:t xml:space="preserve">Der Host antwortet mit einem TCP-Header, bei </w:t>
      </w:r>
      <w:proofErr w:type="gramStart"/>
      <w:r>
        <w:rPr>
          <w:color w:val="231F20"/>
          <w:sz w:val="20"/>
        </w:rPr>
        <w:t xml:space="preserve">dem </w:t>
      </w:r>
      <w:r>
        <w:rPr>
          <w:rFonts w:ascii="Cambria"/>
          <w:color w:val="231F20"/>
          <w:sz w:val="20"/>
        </w:rPr>
        <w:t>)</w:t>
      </w:r>
      <w:proofErr w:type="gramEnd"/>
      <w:r>
        <w:rPr>
          <w:rFonts w:ascii="Cambria"/>
          <w:color w:val="231F20"/>
          <w:sz w:val="20"/>
        </w:rPr>
        <w:t>&gt; 2 = 1</w:t>
      </w:r>
      <w:r>
        <w:rPr>
          <w:color w:val="231F20"/>
          <w:sz w:val="20"/>
        </w:rPr>
        <w:t xml:space="preserve">, </w:t>
      </w:r>
      <w:r>
        <w:rPr>
          <w:rFonts w:ascii="Cambria"/>
          <w:color w:val="231F20"/>
          <w:sz w:val="20"/>
        </w:rPr>
        <w:t>A6K = 1</w:t>
      </w:r>
      <w:r>
        <w:rPr>
          <w:color w:val="231F20"/>
          <w:sz w:val="20"/>
        </w:rPr>
        <w:t>,</w:t>
      </w:r>
    </w:p>
    <w:p w14:paraId="25A78F62" w14:textId="77777777" w:rsidR="004C7D87" w:rsidRDefault="00EB0868">
      <w:pPr>
        <w:pStyle w:val="Textkrper"/>
        <w:tabs>
          <w:tab w:val="left" w:pos="7818"/>
          <w:tab w:val="left" w:pos="8195"/>
        </w:tabs>
        <w:spacing w:before="18"/>
        <w:ind w:left="2484"/>
      </w:pPr>
      <w:r>
        <w:rPr>
          <w:rFonts w:ascii="Cambria" w:hAnsi="Cambria"/>
          <w:color w:val="231F20"/>
        </w:rPr>
        <w:t>AcknBDle’ge7ent    2</w:t>
      </w:r>
      <w:proofErr w:type="gramStart"/>
      <w:r>
        <w:rPr>
          <w:rFonts w:ascii="Cambria" w:hAnsi="Cambria"/>
          <w:color w:val="231F20"/>
        </w:rPr>
        <w:t>B .</w:t>
      </w:r>
      <w:proofErr w:type="gramEnd"/>
      <w:r>
        <w:rPr>
          <w:rFonts w:ascii="Cambria" w:hAnsi="Cambria"/>
          <w:color w:val="231F20"/>
        </w:rPr>
        <w:t xml:space="preserve">  = 1 </w:t>
      </w:r>
      <w:r>
        <w:rPr>
          <w:color w:val="231F20"/>
        </w:rPr>
        <w:t xml:space="preserve">ist (die empfangene Sequenz ist also </w:t>
      </w:r>
      <w:r>
        <w:rPr>
          <w:rFonts w:ascii="Cambria" w:hAnsi="Cambria"/>
          <w:color w:val="231F20"/>
        </w:rPr>
        <w:t>2</w:t>
      </w:r>
      <w:proofErr w:type="gramStart"/>
      <w:r>
        <w:rPr>
          <w:rFonts w:ascii="Cambria" w:hAnsi="Cambria"/>
          <w:color w:val="231F20"/>
        </w:rPr>
        <w:t>B .</w:t>
      </w:r>
      <w:proofErr w:type="gramEnd"/>
      <w:r>
        <w:rPr>
          <w:rFonts w:ascii="Cambria" w:hAnsi="Cambria"/>
          <w:color w:val="231F20"/>
        </w:rPr>
        <w:tab/>
        <w:t>+</w:t>
      </w:r>
      <w:r>
        <w:rPr>
          <w:rFonts w:ascii="Cambria" w:hAnsi="Cambria"/>
          <w:color w:val="231F20"/>
        </w:rPr>
        <w:tab/>
        <w:t>1</w:t>
      </w:r>
      <w:r>
        <w:rPr>
          <w:color w:val="231F20"/>
        </w:rPr>
        <w:t>) und</w:t>
      </w:r>
    </w:p>
    <w:p w14:paraId="25A78F63" w14:textId="77777777" w:rsidR="004C7D87" w:rsidRDefault="00EB0868">
      <w:pPr>
        <w:pStyle w:val="Textkrper"/>
        <w:spacing w:before="17"/>
        <w:ind w:left="2484"/>
      </w:pPr>
      <w:proofErr w:type="gramStart"/>
      <w:r>
        <w:rPr>
          <w:rFonts w:ascii="Cambria"/>
          <w:color w:val="231F20"/>
        </w:rPr>
        <w:t>)e</w:t>
      </w:r>
      <w:proofErr w:type="gramEnd"/>
      <w:r>
        <w:rPr>
          <w:rFonts w:ascii="Cambria"/>
          <w:color w:val="231F20"/>
        </w:rPr>
        <w:t>/</w:t>
      </w:r>
      <w:proofErr w:type="spellStart"/>
      <w:r>
        <w:rPr>
          <w:rFonts w:ascii="Cambria"/>
          <w:color w:val="231F20"/>
        </w:rPr>
        <w:t>Aence</w:t>
      </w:r>
      <w:proofErr w:type="spellEnd"/>
      <w:r>
        <w:rPr>
          <w:rFonts w:ascii="Cambria"/>
          <w:color w:val="231F20"/>
        </w:rPr>
        <w:t xml:space="preserve">   2B .  = 0</w:t>
      </w:r>
      <w:r>
        <w:rPr>
          <w:color w:val="231F20"/>
        </w:rPr>
        <w:t>.</w:t>
      </w:r>
    </w:p>
    <w:p w14:paraId="25A78F64" w14:textId="77777777" w:rsidR="004C7D87" w:rsidRDefault="00EB0868">
      <w:pPr>
        <w:pStyle w:val="Listenabsatz"/>
        <w:numPr>
          <w:ilvl w:val="2"/>
          <w:numId w:val="19"/>
        </w:numPr>
        <w:tabs>
          <w:tab w:val="left" w:pos="2485"/>
        </w:tabs>
        <w:spacing w:before="19"/>
        <w:ind w:hanging="281"/>
        <w:rPr>
          <w:sz w:val="20"/>
        </w:rPr>
      </w:pPr>
      <w:r>
        <w:rPr>
          <w:color w:val="231F20"/>
          <w:sz w:val="20"/>
        </w:rPr>
        <w:t xml:space="preserve">Der Client antwortet mit einem TCP-Header </w:t>
      </w:r>
      <w:r>
        <w:rPr>
          <w:rFonts w:ascii="Cambria" w:hAnsi="Cambria"/>
          <w:color w:val="231F20"/>
          <w:sz w:val="20"/>
        </w:rPr>
        <w:t>he8’</w:t>
      </w:r>
      <w:proofErr w:type="gramStart"/>
      <w:r>
        <w:rPr>
          <w:rFonts w:ascii="Cambria" w:hAnsi="Cambria"/>
          <w:color w:val="231F20"/>
          <w:sz w:val="20"/>
        </w:rPr>
        <w:t xml:space="preserve">e,   </w:t>
      </w:r>
      <w:proofErr w:type="gramEnd"/>
      <w:r>
        <w:rPr>
          <w:rFonts w:ascii="Cambria" w:hAnsi="Cambria"/>
          <w:color w:val="231F20"/>
          <w:sz w:val="20"/>
        </w:rPr>
        <w:t xml:space="preserve"> D1th    )&gt; 2  = 0</w:t>
      </w:r>
      <w:r>
        <w:rPr>
          <w:color w:val="231F20"/>
          <w:sz w:val="20"/>
        </w:rPr>
        <w:t xml:space="preserve">, </w:t>
      </w:r>
      <w:r>
        <w:rPr>
          <w:rFonts w:ascii="Cambria" w:hAnsi="Cambria"/>
          <w:color w:val="231F20"/>
          <w:sz w:val="20"/>
        </w:rPr>
        <w:t>A6K = 1</w:t>
      </w:r>
      <w:r>
        <w:rPr>
          <w:color w:val="231F20"/>
          <w:sz w:val="20"/>
        </w:rPr>
        <w:t>,</w:t>
      </w:r>
    </w:p>
    <w:p w14:paraId="25A78F65" w14:textId="77777777" w:rsidR="004C7D87" w:rsidRDefault="00EB0868">
      <w:pPr>
        <w:pStyle w:val="Textkrper"/>
        <w:spacing w:before="17"/>
        <w:ind w:left="2484"/>
      </w:pPr>
      <w:proofErr w:type="gramStart"/>
      <w:r>
        <w:rPr>
          <w:rFonts w:ascii="Cambria" w:hAnsi="Cambria"/>
          <w:color w:val="231F20"/>
        </w:rPr>
        <w:t>)e</w:t>
      </w:r>
      <w:proofErr w:type="gramEnd"/>
      <w:r>
        <w:rPr>
          <w:rFonts w:ascii="Cambria" w:hAnsi="Cambria"/>
          <w:color w:val="231F20"/>
        </w:rPr>
        <w:t>/</w:t>
      </w:r>
      <w:proofErr w:type="spellStart"/>
      <w:r>
        <w:rPr>
          <w:rFonts w:ascii="Cambria" w:hAnsi="Cambria"/>
          <w:color w:val="231F20"/>
        </w:rPr>
        <w:t>Aence</w:t>
      </w:r>
      <w:proofErr w:type="spellEnd"/>
      <w:r>
        <w:rPr>
          <w:rFonts w:ascii="Cambria" w:hAnsi="Cambria"/>
          <w:color w:val="231F20"/>
        </w:rPr>
        <w:t xml:space="preserve">    2B .  = 1</w:t>
      </w:r>
      <w:r>
        <w:rPr>
          <w:color w:val="231F20"/>
        </w:rPr>
        <w:t xml:space="preserve"> und </w:t>
      </w:r>
      <w:r>
        <w:rPr>
          <w:rFonts w:ascii="Cambria" w:hAnsi="Cambria"/>
          <w:color w:val="231F20"/>
        </w:rPr>
        <w:t>AcknBDle’ge7ent    2</w:t>
      </w:r>
      <w:proofErr w:type="gramStart"/>
      <w:r>
        <w:rPr>
          <w:rFonts w:ascii="Cambria" w:hAnsi="Cambria"/>
          <w:color w:val="231F20"/>
        </w:rPr>
        <w:t>B .</w:t>
      </w:r>
      <w:proofErr w:type="gramEnd"/>
      <w:r>
        <w:rPr>
          <w:rFonts w:ascii="Cambria" w:hAnsi="Cambria"/>
          <w:color w:val="231F20"/>
        </w:rPr>
        <w:t xml:space="preserve">  = 1</w:t>
      </w:r>
      <w:r>
        <w:rPr>
          <w:color w:val="231F20"/>
        </w:rPr>
        <w:t>.</w:t>
      </w:r>
    </w:p>
    <w:p w14:paraId="25A78F66" w14:textId="77777777" w:rsidR="004C7D87" w:rsidRDefault="004C7D87">
      <w:pPr>
        <w:pStyle w:val="Textkrper"/>
        <w:rPr>
          <w:sz w:val="24"/>
        </w:rPr>
      </w:pPr>
    </w:p>
    <w:p w14:paraId="25A78F67" w14:textId="77777777" w:rsidR="004C7D87" w:rsidRDefault="00EB0868">
      <w:pPr>
        <w:pStyle w:val="Textkrper"/>
        <w:spacing w:before="1"/>
        <w:ind w:left="2260"/>
        <w:jc w:val="both"/>
      </w:pPr>
      <w:r>
        <w:rPr>
          <w:color w:val="231F20"/>
        </w:rPr>
        <w:t>Zum Beenden der Verbindung werden die folgenden vier Schritte ausgeführt:</w:t>
      </w:r>
    </w:p>
    <w:p w14:paraId="25A78F68" w14:textId="77777777" w:rsidR="004C7D87" w:rsidRDefault="004C7D87">
      <w:pPr>
        <w:pStyle w:val="Textkrper"/>
        <w:spacing w:before="7"/>
        <w:rPr>
          <w:sz w:val="24"/>
        </w:rPr>
      </w:pPr>
    </w:p>
    <w:p w14:paraId="25A78F69" w14:textId="77777777" w:rsidR="004C7D87" w:rsidRDefault="00EB0868">
      <w:pPr>
        <w:pStyle w:val="Listenabsatz"/>
        <w:numPr>
          <w:ilvl w:val="0"/>
          <w:numId w:val="16"/>
        </w:numPr>
        <w:tabs>
          <w:tab w:val="left" w:pos="2485"/>
        </w:tabs>
        <w:spacing w:before="1" w:line="259" w:lineRule="auto"/>
        <w:ind w:right="1052"/>
        <w:jc w:val="left"/>
        <w:rPr>
          <w:sz w:val="20"/>
        </w:rPr>
      </w:pPr>
      <w:r>
        <w:rPr>
          <w:color w:val="231F20"/>
          <w:sz w:val="20"/>
        </w:rPr>
        <w:t xml:space="preserve">Der Client sendet </w:t>
      </w:r>
      <w:r>
        <w:rPr>
          <w:rFonts w:ascii="Cambria" w:hAnsi="Cambria"/>
          <w:color w:val="231F20"/>
          <w:sz w:val="20"/>
        </w:rPr>
        <w:t>GI</w:t>
      </w:r>
      <w:proofErr w:type="gramStart"/>
      <w:r>
        <w:rPr>
          <w:rFonts w:ascii="Cambria" w:hAnsi="Cambria"/>
          <w:color w:val="231F20"/>
          <w:sz w:val="20"/>
        </w:rPr>
        <w:t>2  =</w:t>
      </w:r>
      <w:proofErr w:type="gramEnd"/>
      <w:r>
        <w:rPr>
          <w:rFonts w:ascii="Cambria" w:hAnsi="Cambria"/>
          <w:color w:val="231F20"/>
          <w:sz w:val="20"/>
        </w:rPr>
        <w:t xml:space="preserve"> 1 </w:t>
      </w:r>
      <w:r>
        <w:rPr>
          <w:color w:val="231F20"/>
          <w:sz w:val="20"/>
        </w:rPr>
        <w:t xml:space="preserve">und </w:t>
      </w:r>
      <w:r>
        <w:rPr>
          <w:rFonts w:ascii="Cambria" w:hAnsi="Cambria"/>
          <w:color w:val="231F20"/>
          <w:sz w:val="20"/>
        </w:rPr>
        <w:t>)e/</w:t>
      </w:r>
      <w:proofErr w:type="spellStart"/>
      <w:r>
        <w:rPr>
          <w:rFonts w:ascii="Cambria" w:hAnsi="Cambria"/>
          <w:color w:val="231F20"/>
          <w:sz w:val="20"/>
        </w:rPr>
        <w:t>Aence</w:t>
      </w:r>
      <w:proofErr w:type="spellEnd"/>
      <w:r>
        <w:rPr>
          <w:rFonts w:ascii="Cambria" w:hAnsi="Cambria"/>
          <w:color w:val="231F20"/>
          <w:sz w:val="20"/>
        </w:rPr>
        <w:t xml:space="preserve">    2B .  = X</w:t>
      </w:r>
      <w:r>
        <w:rPr>
          <w:color w:val="231F20"/>
          <w:sz w:val="20"/>
        </w:rPr>
        <w:t>. Dies bedeutet, dass der Client den Vorgang zum Senden von Daten abgeschlossen hat, jedoch weiterhin Daten empfangen kann.</w:t>
      </w:r>
    </w:p>
    <w:p w14:paraId="25A78F6A" w14:textId="77777777" w:rsidR="004C7D87" w:rsidRDefault="00EB0868">
      <w:pPr>
        <w:pStyle w:val="Listenabsatz"/>
        <w:numPr>
          <w:ilvl w:val="0"/>
          <w:numId w:val="16"/>
        </w:numPr>
        <w:tabs>
          <w:tab w:val="left" w:pos="2485"/>
        </w:tabs>
        <w:spacing w:before="8"/>
        <w:ind w:hanging="281"/>
        <w:jc w:val="left"/>
        <w:rPr>
          <w:sz w:val="20"/>
        </w:rPr>
      </w:pPr>
      <w:r>
        <w:rPr>
          <w:color w:val="231F20"/>
          <w:sz w:val="20"/>
        </w:rPr>
        <w:t xml:space="preserve">Der Host sendet </w:t>
      </w:r>
      <w:r>
        <w:rPr>
          <w:rFonts w:ascii="Cambria" w:hAnsi="Cambria"/>
          <w:color w:val="231F20"/>
          <w:sz w:val="20"/>
        </w:rPr>
        <w:t xml:space="preserve">A6K = 1 </w:t>
      </w:r>
      <w:r>
        <w:rPr>
          <w:color w:val="231F20"/>
          <w:sz w:val="20"/>
        </w:rPr>
        <w:t xml:space="preserve">und </w:t>
      </w:r>
      <w:r>
        <w:rPr>
          <w:rFonts w:ascii="Cambria" w:hAnsi="Cambria"/>
          <w:color w:val="231F20"/>
          <w:sz w:val="20"/>
        </w:rPr>
        <w:t>AcknBDle’ge7ent    2</w:t>
      </w:r>
      <w:proofErr w:type="gramStart"/>
      <w:r>
        <w:rPr>
          <w:rFonts w:ascii="Cambria" w:hAnsi="Cambria"/>
          <w:color w:val="231F20"/>
          <w:sz w:val="20"/>
        </w:rPr>
        <w:t>B .</w:t>
      </w:r>
      <w:proofErr w:type="gramEnd"/>
      <w:r>
        <w:rPr>
          <w:rFonts w:ascii="Cambria" w:hAnsi="Cambria"/>
          <w:color w:val="231F20"/>
          <w:sz w:val="20"/>
        </w:rPr>
        <w:t xml:space="preserve">  = X + 1</w:t>
      </w:r>
      <w:r>
        <w:rPr>
          <w:color w:val="231F20"/>
          <w:sz w:val="20"/>
        </w:rPr>
        <w:t>.</w:t>
      </w:r>
    </w:p>
    <w:p w14:paraId="25A78F6B" w14:textId="77777777" w:rsidR="004C7D87" w:rsidRDefault="004C7D87">
      <w:pPr>
        <w:rPr>
          <w:sz w:val="20"/>
        </w:rPr>
        <w:sectPr w:rsidR="004C7D87">
          <w:pgSz w:w="11910" w:h="16840"/>
          <w:pgMar w:top="960" w:right="400" w:bottom="680" w:left="460" w:header="0" w:footer="486" w:gutter="0"/>
          <w:cols w:space="720"/>
        </w:sectPr>
      </w:pPr>
    </w:p>
    <w:p w14:paraId="25A78F6C" w14:textId="77777777" w:rsidR="004C7D87" w:rsidRDefault="004C7D87">
      <w:pPr>
        <w:pStyle w:val="Textkrper"/>
      </w:pPr>
    </w:p>
    <w:p w14:paraId="25A78F6D" w14:textId="77777777" w:rsidR="004C7D87" w:rsidRDefault="004C7D87">
      <w:pPr>
        <w:pStyle w:val="Textkrper"/>
      </w:pPr>
    </w:p>
    <w:p w14:paraId="25A78F6E" w14:textId="77777777" w:rsidR="004C7D87" w:rsidRDefault="00EB0868">
      <w:pPr>
        <w:ind w:left="957"/>
        <w:rPr>
          <w:sz w:val="18"/>
        </w:rPr>
      </w:pPr>
      <w:r>
        <w:rPr>
          <w:color w:val="003946"/>
          <w:sz w:val="18"/>
        </w:rPr>
        <w:t>Kommunikationsprotokolle</w:t>
      </w:r>
    </w:p>
    <w:p w14:paraId="25A78F6F" w14:textId="77777777" w:rsidR="004C7D87" w:rsidRDefault="004C7D87">
      <w:pPr>
        <w:pStyle w:val="Textkrper"/>
      </w:pPr>
    </w:p>
    <w:p w14:paraId="25A78F70" w14:textId="77777777" w:rsidR="004C7D87" w:rsidRDefault="004C7D87">
      <w:pPr>
        <w:pStyle w:val="Textkrper"/>
      </w:pPr>
    </w:p>
    <w:p w14:paraId="25A78F71" w14:textId="77777777" w:rsidR="004C7D87" w:rsidRDefault="004C7D87">
      <w:pPr>
        <w:pStyle w:val="Textkrper"/>
      </w:pPr>
    </w:p>
    <w:p w14:paraId="25A78F72" w14:textId="77777777" w:rsidR="004C7D87" w:rsidRDefault="004C7D87">
      <w:pPr>
        <w:pStyle w:val="Textkrper"/>
      </w:pPr>
    </w:p>
    <w:p w14:paraId="25A78F73" w14:textId="77777777" w:rsidR="004C7D87" w:rsidRDefault="004C7D87">
      <w:pPr>
        <w:pStyle w:val="Textkrper"/>
        <w:spacing w:before="6"/>
        <w:rPr>
          <w:sz w:val="22"/>
        </w:rPr>
      </w:pPr>
    </w:p>
    <w:p w14:paraId="25A78F74" w14:textId="77777777" w:rsidR="004C7D87" w:rsidRDefault="00EB0868">
      <w:pPr>
        <w:pStyle w:val="Listenabsatz"/>
        <w:numPr>
          <w:ilvl w:val="0"/>
          <w:numId w:val="16"/>
        </w:numPr>
        <w:tabs>
          <w:tab w:val="left" w:pos="1238"/>
        </w:tabs>
        <w:spacing w:before="98"/>
        <w:ind w:left="1237" w:hanging="281"/>
        <w:jc w:val="left"/>
        <w:rPr>
          <w:sz w:val="20"/>
        </w:rPr>
      </w:pPr>
      <w:r>
        <w:rPr>
          <w:color w:val="231F20"/>
          <w:sz w:val="20"/>
        </w:rPr>
        <w:t xml:space="preserve">Der Host sendet </w:t>
      </w:r>
      <w:r>
        <w:rPr>
          <w:rFonts w:ascii="Cambria" w:hAnsi="Cambria"/>
          <w:color w:val="231F20"/>
          <w:sz w:val="20"/>
        </w:rPr>
        <w:t xml:space="preserve">GI2 = 1 </w:t>
      </w:r>
      <w:proofErr w:type="gramStart"/>
      <w:r>
        <w:rPr>
          <w:color w:val="231F20"/>
          <w:sz w:val="20"/>
        </w:rPr>
        <w:t xml:space="preserve">und </w:t>
      </w:r>
      <w:r>
        <w:rPr>
          <w:rFonts w:ascii="Cambria" w:hAnsi="Cambria"/>
          <w:color w:val="231F20"/>
          <w:sz w:val="20"/>
        </w:rPr>
        <w:t>)e</w:t>
      </w:r>
      <w:proofErr w:type="gramEnd"/>
      <w:r>
        <w:rPr>
          <w:rFonts w:ascii="Cambria" w:hAnsi="Cambria"/>
          <w:color w:val="231F20"/>
          <w:sz w:val="20"/>
        </w:rPr>
        <w:t>/</w:t>
      </w:r>
      <w:proofErr w:type="spellStart"/>
      <w:r>
        <w:rPr>
          <w:rFonts w:ascii="Cambria" w:hAnsi="Cambria"/>
          <w:color w:val="231F20"/>
          <w:sz w:val="20"/>
        </w:rPr>
        <w:t>Aence</w:t>
      </w:r>
      <w:proofErr w:type="spellEnd"/>
      <w:r>
        <w:rPr>
          <w:rFonts w:ascii="Cambria" w:hAnsi="Cambria"/>
          <w:color w:val="231F20"/>
          <w:sz w:val="20"/>
        </w:rPr>
        <w:t xml:space="preserve">    2B . = &gt; </w:t>
      </w:r>
      <w:r>
        <w:rPr>
          <w:color w:val="231F20"/>
          <w:sz w:val="20"/>
        </w:rPr>
        <w:t>. Der Host beendet den Vorgang zum Senden von Daten.</w:t>
      </w:r>
    </w:p>
    <w:p w14:paraId="25A78F75" w14:textId="77777777" w:rsidR="004C7D87" w:rsidRDefault="00EB0868">
      <w:pPr>
        <w:pStyle w:val="Listenabsatz"/>
        <w:numPr>
          <w:ilvl w:val="0"/>
          <w:numId w:val="16"/>
        </w:numPr>
        <w:tabs>
          <w:tab w:val="left" w:pos="1238"/>
        </w:tabs>
        <w:spacing w:before="18" w:line="266" w:lineRule="auto"/>
        <w:ind w:left="1237" w:right="2353"/>
        <w:jc w:val="left"/>
        <w:rPr>
          <w:sz w:val="20"/>
        </w:rPr>
      </w:pPr>
      <w:r>
        <w:rPr>
          <w:color w:val="231F20"/>
          <w:sz w:val="20"/>
        </w:rPr>
        <w:t xml:space="preserve">Der Client sendet </w:t>
      </w:r>
      <w:r>
        <w:rPr>
          <w:rFonts w:ascii="Cambria" w:hAnsi="Cambria"/>
          <w:color w:val="231F20"/>
          <w:sz w:val="20"/>
        </w:rPr>
        <w:t xml:space="preserve">A6K = 1 </w:t>
      </w:r>
      <w:r>
        <w:rPr>
          <w:color w:val="231F20"/>
          <w:sz w:val="20"/>
        </w:rPr>
        <w:t xml:space="preserve">und </w:t>
      </w:r>
      <w:r>
        <w:rPr>
          <w:rFonts w:ascii="Cambria" w:hAnsi="Cambria"/>
          <w:color w:val="231F20"/>
          <w:sz w:val="20"/>
        </w:rPr>
        <w:t>AcknBDle’ge7ent    2</w:t>
      </w:r>
      <w:proofErr w:type="gramStart"/>
      <w:r>
        <w:rPr>
          <w:rFonts w:ascii="Cambria" w:hAnsi="Cambria"/>
          <w:color w:val="231F20"/>
          <w:sz w:val="20"/>
        </w:rPr>
        <w:t>B .</w:t>
      </w:r>
      <w:proofErr w:type="gramEnd"/>
      <w:r>
        <w:rPr>
          <w:rFonts w:ascii="Cambria" w:hAnsi="Cambria"/>
          <w:color w:val="231F20"/>
          <w:sz w:val="20"/>
        </w:rPr>
        <w:t xml:space="preserve">  = </w:t>
      </w:r>
      <w:proofErr w:type="gramStart"/>
      <w:r>
        <w:rPr>
          <w:rFonts w:ascii="Cambria" w:hAnsi="Cambria"/>
          <w:color w:val="231F20"/>
          <w:sz w:val="20"/>
        </w:rPr>
        <w:t>&gt;  +</w:t>
      </w:r>
      <w:proofErr w:type="gramEnd"/>
      <w:r>
        <w:rPr>
          <w:rFonts w:ascii="Cambria" w:hAnsi="Cambria"/>
          <w:color w:val="231F20"/>
          <w:sz w:val="20"/>
        </w:rPr>
        <w:t xml:space="preserve"> 1</w:t>
      </w:r>
      <w:r>
        <w:rPr>
          <w:color w:val="231F20"/>
          <w:sz w:val="20"/>
        </w:rPr>
        <w:t>. Der Host schließt die Verbindung, nachdem er diese Bestätigung empfangen hat. Der Client schließt die Verbindung nicht umgehend, sondern wartet die zweifache Dauer des Timeouts, bevor er die Verbindung beendet.</w:t>
      </w:r>
    </w:p>
    <w:p w14:paraId="25A78F76" w14:textId="77777777" w:rsidR="004C7D87" w:rsidRDefault="004C7D87">
      <w:pPr>
        <w:pStyle w:val="Textkrper"/>
        <w:spacing w:before="4"/>
        <w:rPr>
          <w:sz w:val="22"/>
        </w:rPr>
      </w:pPr>
    </w:p>
    <w:p w14:paraId="25A78F77" w14:textId="77777777" w:rsidR="004C7D87" w:rsidRDefault="00EB0868">
      <w:pPr>
        <w:pStyle w:val="Textkrper"/>
        <w:spacing w:line="268" w:lineRule="auto"/>
        <w:ind w:left="957" w:right="2263"/>
        <w:jc w:val="both"/>
      </w:pPr>
      <w:r>
        <w:rPr>
          <w:color w:val="231F20"/>
        </w:rPr>
        <w:t>Das Prinzip des Drei-Wege-Handshake ist in der nachfolgenden Abbildung „Drei-Wege-Handshake und erneute Übertragung“ gezeigt.</w:t>
      </w:r>
    </w:p>
    <w:p w14:paraId="25A78F78" w14:textId="77777777" w:rsidR="004C7D87" w:rsidRDefault="00EB0868">
      <w:pPr>
        <w:pStyle w:val="Textkrper"/>
        <w:spacing w:before="1"/>
        <w:rPr>
          <w:sz w:val="22"/>
        </w:rPr>
      </w:pPr>
      <w:r>
        <w:rPr>
          <w:noProof/>
        </w:rPr>
        <w:drawing>
          <wp:anchor distT="0" distB="0" distL="0" distR="0" simplePos="0" relativeHeight="60" behindDoc="0" locked="0" layoutInCell="1" allowOverlap="1" wp14:anchorId="25A79711" wp14:editId="25A79712">
            <wp:simplePos x="0" y="0"/>
            <wp:positionH relativeFrom="page">
              <wp:posOffset>900000</wp:posOffset>
            </wp:positionH>
            <wp:positionV relativeFrom="paragraph">
              <wp:posOffset>178591</wp:posOffset>
            </wp:positionV>
            <wp:extent cx="4975469" cy="3627120"/>
            <wp:effectExtent l="0" t="0" r="0" b="0"/>
            <wp:wrapTopAndBottom/>
            <wp:docPr id="37"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2.jpeg"/>
                    <pic:cNvPicPr/>
                  </pic:nvPicPr>
                  <pic:blipFill>
                    <a:blip r:embed="rId40" cstate="print"/>
                    <a:stretch>
                      <a:fillRect/>
                    </a:stretch>
                  </pic:blipFill>
                  <pic:spPr>
                    <a:xfrm>
                      <a:off x="0" y="0"/>
                      <a:ext cx="4975469" cy="3627120"/>
                    </a:xfrm>
                    <a:prstGeom prst="rect">
                      <a:avLst/>
                    </a:prstGeom>
                  </pic:spPr>
                </pic:pic>
              </a:graphicData>
            </a:graphic>
          </wp:anchor>
        </w:drawing>
      </w:r>
    </w:p>
    <w:p w14:paraId="25A78F79" w14:textId="77777777" w:rsidR="004C7D87" w:rsidRDefault="004C7D87">
      <w:pPr>
        <w:pStyle w:val="Textkrper"/>
        <w:spacing w:before="3"/>
        <w:rPr>
          <w:sz w:val="21"/>
        </w:rPr>
      </w:pPr>
    </w:p>
    <w:p w14:paraId="25A78F7A" w14:textId="77777777" w:rsidR="004C7D87" w:rsidRDefault="00EB0868">
      <w:pPr>
        <w:pStyle w:val="Textkrper"/>
        <w:ind w:left="957"/>
        <w:jc w:val="both"/>
      </w:pPr>
      <w:r>
        <w:rPr>
          <w:color w:val="231F20"/>
        </w:rPr>
        <w:t>Verlusterkennung und Wiederherstellung</w:t>
      </w:r>
    </w:p>
    <w:p w14:paraId="25A78F7B" w14:textId="77777777" w:rsidR="004C7D87" w:rsidRDefault="00EB0868">
      <w:pPr>
        <w:pStyle w:val="Textkrper"/>
        <w:spacing w:before="26" w:line="264" w:lineRule="auto"/>
        <w:ind w:left="957" w:right="2261"/>
        <w:jc w:val="both"/>
      </w:pPr>
      <w:r>
        <w:rPr>
          <w:color w:val="231F20"/>
        </w:rPr>
        <w:t xml:space="preserve">Nachdem der Client ein Paket </w:t>
      </w:r>
      <w:proofErr w:type="gramStart"/>
      <w:r>
        <w:rPr>
          <w:color w:val="231F20"/>
        </w:rPr>
        <w:t xml:space="preserve">mit </w:t>
      </w:r>
      <w:r>
        <w:rPr>
          <w:rFonts w:ascii="Cambria" w:hAnsi="Cambria"/>
          <w:color w:val="231F20"/>
        </w:rPr>
        <w:t>)e</w:t>
      </w:r>
      <w:proofErr w:type="gramEnd"/>
      <w:r>
        <w:rPr>
          <w:rFonts w:ascii="Cambria" w:hAnsi="Cambria"/>
          <w:color w:val="231F20"/>
        </w:rPr>
        <w:t>/</w:t>
      </w:r>
      <w:proofErr w:type="spellStart"/>
      <w:r>
        <w:rPr>
          <w:rFonts w:ascii="Cambria" w:hAnsi="Cambria"/>
          <w:color w:val="231F20"/>
        </w:rPr>
        <w:t>Aence</w:t>
      </w:r>
      <w:proofErr w:type="spellEnd"/>
      <w:r>
        <w:rPr>
          <w:rFonts w:ascii="Cambria" w:hAnsi="Cambria"/>
          <w:color w:val="231F20"/>
        </w:rPr>
        <w:t xml:space="preserve">    2B .  = X</w:t>
      </w:r>
      <w:r>
        <w:rPr>
          <w:color w:val="231F20"/>
        </w:rPr>
        <w:t xml:space="preserve"> gesendet hat, wartet er, bis er die Antwort des Hosts mit </w:t>
      </w:r>
      <w:r>
        <w:rPr>
          <w:rFonts w:ascii="Cambria" w:hAnsi="Cambria"/>
          <w:color w:val="231F20"/>
        </w:rPr>
        <w:t>AcknBDle’ge7ent    2</w:t>
      </w:r>
      <w:proofErr w:type="gramStart"/>
      <w:r>
        <w:rPr>
          <w:rFonts w:ascii="Cambria" w:hAnsi="Cambria"/>
          <w:color w:val="231F20"/>
        </w:rPr>
        <w:t>B .</w:t>
      </w:r>
      <w:proofErr w:type="gramEnd"/>
      <w:r>
        <w:rPr>
          <w:rFonts w:ascii="Cambria" w:hAnsi="Cambria"/>
          <w:color w:val="231F20"/>
        </w:rPr>
        <w:t xml:space="preserve">  = X + 1</w:t>
      </w:r>
      <w:r>
        <w:rPr>
          <w:color w:val="231F20"/>
        </w:rPr>
        <w:t xml:space="preserve"> empfängt. Die maximale Wartezeit ist durch das Timeout-Intervall festgelegt. Wenn der Client bis zum Ablauf dieser Wartezeit keine Antwort empfangen hat, wird das Paket als verloren betrachtet und der Client übermittelt das Paket erneut. Das Timeout-Intervall für die erneute Übertragung wird mithilfe der folgenden Formel berechnet.</w:t>
      </w:r>
    </w:p>
    <w:p w14:paraId="25A78F7C" w14:textId="77777777" w:rsidR="004C7D87" w:rsidRDefault="004C7D87">
      <w:pPr>
        <w:pStyle w:val="Textkrper"/>
        <w:spacing w:before="1"/>
        <w:rPr>
          <w:sz w:val="22"/>
        </w:rPr>
      </w:pPr>
    </w:p>
    <w:p w14:paraId="25A78F7D" w14:textId="77777777" w:rsidR="004C7D87" w:rsidRDefault="00EB0868">
      <w:pPr>
        <w:pStyle w:val="Textkrper"/>
        <w:spacing w:before="1"/>
        <w:ind w:left="2030"/>
        <w:rPr>
          <w:rFonts w:ascii="Cambria" w:hAnsi="Cambria"/>
        </w:rPr>
      </w:pPr>
      <w:r>
        <w:rPr>
          <w:rFonts w:ascii="Cambria" w:hAnsi="Cambria"/>
          <w:color w:val="231F20"/>
        </w:rPr>
        <w:t>t17eBAt = est178</w:t>
      </w:r>
      <w:proofErr w:type="gramStart"/>
      <w:r>
        <w:rPr>
          <w:rFonts w:ascii="Cambria" w:hAnsi="Cambria"/>
          <w:color w:val="231F20"/>
        </w:rPr>
        <w:t>te’RTT  +</w:t>
      </w:r>
      <w:proofErr w:type="gramEnd"/>
      <w:r>
        <w:rPr>
          <w:rFonts w:ascii="Cambria" w:hAnsi="Cambria"/>
          <w:color w:val="231F20"/>
        </w:rPr>
        <w:t xml:space="preserve"> 4 · ’e0RT T</w:t>
      </w:r>
    </w:p>
    <w:p w14:paraId="25A78F7E" w14:textId="77777777" w:rsidR="004C7D87" w:rsidRDefault="00944142">
      <w:pPr>
        <w:pStyle w:val="Textkrper"/>
        <w:spacing w:before="169" w:line="412" w:lineRule="auto"/>
        <w:ind w:left="2030" w:right="3171"/>
        <w:rPr>
          <w:rFonts w:ascii="Cambria" w:hAnsi="Cambria"/>
        </w:rPr>
      </w:pPr>
      <w:r>
        <w:pict w14:anchorId="25A79713">
          <v:shape id="docshape81" o:spid="_x0000_s2246" alt="" style="position:absolute;left:0;text-align:left;margin-left:204.45pt;margin-top:9.9pt;width:2.35pt;height:10pt;z-index:-17739776;mso-wrap-edited:f;mso-width-percent:0;mso-height-percent:0;mso-position-horizontal-relative:page;mso-width-percent:0;mso-height-percent:0" coordsize="47,200" path="m45,l3,65,,91r,17l3,135r10,25l27,183r16,17l45,200r1,-1l46,198r-1,-2l31,180,20,158,13,133,10,108r,-17l13,66,20,41,31,19,46,2r,-1l45,xe" fillcolor="#231f20" stroked="f">
            <v:path arrowok="t" o:connecttype="custom" o:connectlocs="18145125,79838550;1209675,106048175;0,116532025;0,123386850;1209675,134273925;5241925,144354550;10887075,153628725;17338675,160483550;18145125,160483550;18548350,160080325;18548350,159677100;18145125,158870650;12499975,152419050;8064500,143548100;5241925,133467475;4032250,123386850;4032250,116532025;5241925,106451400;8064500,96370775;12499975,87499825;18548350,80645000;18548350,80241775;18145125,79838550" o:connectangles="0,0,0,0,0,0,0,0,0,0,0,0,0,0,0,0,0,0,0,0,0,0,0"/>
            <w10:wrap anchorx="page"/>
          </v:shape>
        </w:pict>
      </w:r>
      <w:r>
        <w:pict w14:anchorId="25A79714">
          <v:shape id="docshape82" o:spid="_x0000_s2245" alt="" style="position:absolute;left:0;text-align:left;margin-left:231.5pt;margin-top:9.9pt;width:2.35pt;height:10pt;z-index:-17739264;mso-wrap-edited:f;mso-width-percent:0;mso-height-percent:0;mso-position-horizontal-relative:page;mso-width-percent:0;mso-height-percent:0" coordsize="47,200" path="m3,l1,,,1,,2,15,19,26,41r7,25l36,91r,17l33,133r-7,25l15,180,,197r,2l1,200r3,-1l20,183,33,160,43,135r4,-27l47,91,43,65,33,39,20,17,3,xe" fillcolor="#231f20" stroked="f">
            <v:path arrowok="t" o:connecttype="custom" o:connectlocs="1209675,79838550;403225,79838550;0,80241775;0,80645000;6048375,87499825;10483850,96370775;13306425,106451400;14516100,116532025;14516100,123386850;13306425,133467475;10483850,143548100;6048375,152419050;0,159273875;0,160080325;403225,160483550;1612900,160080325;8064500,153628725;13306425,144354550;17338675,134273925;18951575,123386850;18951575,116532025;17338675,106048175;13306425,95564325;8064500,86693375;1209675,79838550" o:connectangles="0,0,0,0,0,0,0,0,0,0,0,0,0,0,0,0,0,0,0,0,0,0,0,0,0"/>
            <w10:wrap anchorx="page"/>
          </v:shape>
        </w:pict>
      </w:r>
      <w:r>
        <w:pict w14:anchorId="25A79715">
          <v:shape id="docshape83" o:spid="_x0000_s2244" alt="" style="position:absolute;left:0;text-align:left;margin-left:175.25pt;margin-top:30.05pt;width:2.35pt;height:10.1pt;z-index:-17738752;mso-wrap-edited:f;mso-width-percent:0;mso-height-percent:0;mso-position-horizontal-relative:page;mso-width-percent:0;mso-height-percent:0" coordsize="47,202" path="m46,l4,66,,92r,17l4,136r10,26l27,185r17,17l46,202r1,-1l47,200r-1,-2l32,182,21,160,14,135,11,109r,-17l14,67,21,42,32,20,47,3r,-2l46,xe" fillcolor="#231f20" stroked="f">
            <v:path arrowok="t" o:connecttype="custom" o:connectlocs="18548350,242338225;1612900,268951075;0,279434925;0,286289750;1612900,297176825;5645150,307660675;10887075,316934850;17741900,323789675;18548350,323789675;18951575,323386450;18951575,322983225;18548350,322176775;12903200,315725175;8467725,306854225;5645150,296773600;4435475,286289750;4435475,279434925;5645150,269354300;8467725,259273675;12903200,250402725;18951575,243547900;18951575,242741450;18548350,242338225" o:connectangles="0,0,0,0,0,0,0,0,0,0,0,0,0,0,0,0,0,0,0,0,0,0,0"/>
            <w10:wrap anchorx="page"/>
          </v:shape>
        </w:pict>
      </w:r>
      <w:r>
        <w:pict w14:anchorId="25A79716">
          <v:shape id="docshape84" o:spid="_x0000_s2243" alt="" style="position:absolute;left:0;text-align:left;margin-left:201.7pt;margin-top:30.05pt;width:2.35pt;height:10.1pt;z-index:-17738240;mso-wrap-edited:f;mso-width-percent:0;mso-height-percent:0;mso-position-horizontal-relative:page;mso-width-percent:0;mso-height-percent:0" coordsize="47,202" path="m3,l1,,,1,,3,15,20,26,42r7,25l36,92r,17l33,135r-7,25l15,182,,199r,2l1,202r2,-1l19,185,33,162,43,136r3,-27l46,92,43,66,33,40,19,17,3,xe" fillcolor="#231f20" stroked="f">
            <v:path arrowok="t" o:connecttype="custom" o:connectlocs="1209675,242338225;403225,242338225;0,242741450;0,243547900;6048375,250402725;10483850,259273675;13306425,269354300;14516100,279434925;14516100,286289750;13306425,296773600;10483850,306854225;6048375,315725175;0,322580000;0,323386450;403225,323789675;1209675,323386450;7661275,316934850;13306425,307660675;17338675,297176825;18548350,286289750;18548350,279434925;17338675,268951075;13306425,258467225;7661275,249193050;1209675,242338225" o:connectangles="0,0,0,0,0,0,0,0,0,0,0,0,0,0,0,0,0,0,0,0,0,0,0,0,0"/>
            <w10:wrap anchorx="page"/>
          </v:shape>
        </w:pict>
      </w:r>
      <w:r>
        <w:pict w14:anchorId="25A79717">
          <v:shape id="docshape85" o:spid="_x0000_s2242" alt="" style="position:absolute;left:0;text-align:left;margin-left:272.85pt;margin-top:30pt;width:.4pt;height:10.1pt;z-index:-17737728;mso-wrap-edited:f;mso-width-percent:0;mso-height-percent:0;mso-position-horizontal-relative:page;mso-width-percent:0;mso-height-percent:0" coordsize="8,202" path="m8,2l7,2,7,,1,r,2l,2,,198r,2l,202r8,l8,200r,-2l8,2xe" fillcolor="#231f20" stroked="f">
            <v:path arrowok="t" o:connecttype="custom" o:connectlocs="3225800,242741450;2822575,242741450;2822575,241935000;403225,241935000;403225,242741450;0,242741450;0,321773550;0,322580000;0,322580000;0,323386450;3225800,323386450;3225800,322580000;3225800,322580000;3225800,321773550;3225800,242741450" o:connectangles="0,0,0,0,0,0,0,0,0,0,0,0,0,0,0"/>
            <w10:wrap anchorx="page"/>
          </v:shape>
        </w:pict>
      </w:r>
      <w:r>
        <w:pict w14:anchorId="25A79718">
          <v:shape id="docshape86" o:spid="_x0000_s2241" alt="" style="position:absolute;left:0;text-align:left;margin-left:406.85pt;margin-top:30pt;width:.4pt;height:10.1pt;z-index:15762432;mso-wrap-edited:f;mso-width-percent:0;mso-height-percent:0;mso-position-horizontal-relative:page;mso-width-percent:0;mso-height-percent:0" coordsize="8,202" path="m8,2l6,2,6,,1,r,2l,2,,198r,2l,202r7,l7,200r1,l8,198,8,2xe" fillcolor="#231f20" stroked="f">
            <v:path arrowok="t" o:connecttype="custom" o:connectlocs="3225800,242741450;2419350,242741450;2419350,241935000;403225,241935000;403225,242741450;0,242741450;0,321773550;0,322580000;0,322580000;0,323386450;2822575,323386450;2822575,322580000;3225800,322580000;3225800,321773550;3225800,242741450" o:connectangles="0,0,0,0,0,0,0,0,0,0,0,0,0,0,0"/>
            <w10:wrap anchorx="page"/>
          </v:shape>
        </w:pict>
      </w:r>
      <w:r w:rsidR="00155A6E">
        <w:rPr>
          <w:rFonts w:ascii="Cambria" w:hAnsi="Cambria"/>
          <w:color w:val="231F20"/>
        </w:rPr>
        <w:t>est178</w:t>
      </w:r>
      <w:proofErr w:type="gramStart"/>
      <w:r w:rsidR="00155A6E">
        <w:rPr>
          <w:rFonts w:ascii="Cambria" w:hAnsi="Cambria"/>
          <w:color w:val="231F20"/>
        </w:rPr>
        <w:t>te’RTT  =</w:t>
      </w:r>
      <w:proofErr w:type="gramEnd"/>
      <w:r w:rsidR="00155A6E">
        <w:rPr>
          <w:rFonts w:ascii="Cambria" w:hAnsi="Cambria"/>
          <w:color w:val="231F20"/>
        </w:rPr>
        <w:t xml:space="preserve">   1 − K   × est178te’RTT  + K · s87pleRT T ’e0RT T  =   1 − /3   × ’e0RTT  + /3 est178te’RTT  − s87pleRTT</w:t>
      </w:r>
    </w:p>
    <w:p w14:paraId="25A78F7F" w14:textId="77777777" w:rsidR="004C7D87" w:rsidRDefault="00EB0868">
      <w:pPr>
        <w:pStyle w:val="Textkrper"/>
        <w:spacing w:before="97" w:line="268" w:lineRule="auto"/>
        <w:ind w:left="957" w:right="2262" w:hanging="1"/>
        <w:jc w:val="both"/>
      </w:pPr>
      <w:r>
        <w:rPr>
          <w:color w:val="231F20"/>
        </w:rPr>
        <w:t xml:space="preserve">Die Paketumlaufzeit bzw. Round Trip Time (RTT) ist das Zeitintervall zwischen dem Senden eines Pakets und dem Empfang der entsprechenden Bestätigung. Die Round Trip Time wird auch als Round Trip Delay, also Pakettransportverzögerung bezeichnet. Die RTT des zuletzt empfangenen Pakets heißt </w:t>
      </w:r>
      <w:proofErr w:type="spellStart"/>
      <w:r>
        <w:rPr>
          <w:color w:val="231F20"/>
        </w:rPr>
        <w:t>sampleRTT</w:t>
      </w:r>
      <w:proofErr w:type="spellEnd"/>
      <w:r>
        <w:rPr>
          <w:color w:val="231F20"/>
        </w:rPr>
        <w:t>.</w:t>
      </w:r>
    </w:p>
    <w:p w14:paraId="25A78F80" w14:textId="77777777" w:rsidR="004C7D87" w:rsidRDefault="004C7D87">
      <w:pPr>
        <w:spacing w:line="268" w:lineRule="auto"/>
        <w:jc w:val="both"/>
        <w:sectPr w:rsidR="004C7D87">
          <w:pgSz w:w="11910" w:h="16840"/>
          <w:pgMar w:top="960" w:right="400" w:bottom="680" w:left="460" w:header="0" w:footer="486" w:gutter="0"/>
          <w:cols w:space="720"/>
        </w:sectPr>
      </w:pPr>
    </w:p>
    <w:p w14:paraId="25A78F81" w14:textId="77777777" w:rsidR="004C7D87" w:rsidRDefault="004C7D87">
      <w:pPr>
        <w:pStyle w:val="Textkrper"/>
      </w:pPr>
    </w:p>
    <w:p w14:paraId="25A78F82" w14:textId="77777777" w:rsidR="004C7D87" w:rsidRDefault="004C7D87">
      <w:pPr>
        <w:pStyle w:val="Textkrper"/>
      </w:pPr>
    </w:p>
    <w:p w14:paraId="25A78F83" w14:textId="77777777" w:rsidR="004C7D87" w:rsidRDefault="004C7D87">
      <w:pPr>
        <w:pStyle w:val="Textkrper"/>
      </w:pPr>
    </w:p>
    <w:p w14:paraId="25A78F84" w14:textId="77777777" w:rsidR="004C7D87" w:rsidRDefault="004C7D87">
      <w:pPr>
        <w:pStyle w:val="Textkrper"/>
      </w:pPr>
    </w:p>
    <w:p w14:paraId="25A78F85" w14:textId="77777777" w:rsidR="004C7D87" w:rsidRDefault="004C7D87">
      <w:pPr>
        <w:pStyle w:val="Textkrper"/>
      </w:pPr>
    </w:p>
    <w:p w14:paraId="25A78F86" w14:textId="77777777" w:rsidR="004C7D87" w:rsidRDefault="004C7D87">
      <w:pPr>
        <w:pStyle w:val="Textkrper"/>
      </w:pPr>
    </w:p>
    <w:p w14:paraId="25A78F87" w14:textId="77777777" w:rsidR="004C7D87" w:rsidRDefault="004C7D87">
      <w:pPr>
        <w:pStyle w:val="Textkrper"/>
      </w:pPr>
    </w:p>
    <w:p w14:paraId="25A78F88" w14:textId="77777777" w:rsidR="004C7D87" w:rsidRDefault="004C7D87">
      <w:pPr>
        <w:pStyle w:val="Textkrper"/>
        <w:spacing w:before="6"/>
      </w:pPr>
    </w:p>
    <w:p w14:paraId="25A78F89" w14:textId="77777777" w:rsidR="004C7D87" w:rsidRDefault="00EB0868">
      <w:pPr>
        <w:pStyle w:val="Textkrper"/>
        <w:spacing w:before="99"/>
        <w:ind w:left="2204"/>
        <w:jc w:val="both"/>
      </w:pPr>
      <w:r>
        <w:rPr>
          <w:color w:val="231F20"/>
        </w:rPr>
        <w:t>Flusskontrolle</w:t>
      </w:r>
    </w:p>
    <w:p w14:paraId="25A78F8A" w14:textId="77777777" w:rsidR="004C7D87" w:rsidRDefault="00EB0868">
      <w:pPr>
        <w:pStyle w:val="Textkrper"/>
        <w:spacing w:before="28" w:line="268" w:lineRule="auto"/>
        <w:ind w:left="2204" w:right="1013"/>
        <w:jc w:val="both"/>
      </w:pPr>
      <w:r>
        <w:rPr>
          <w:color w:val="231F20"/>
        </w:rPr>
        <w:t>Ein empfangenes Paket verbleibt in einem Empfangspuffer, bis das vorherige Paket verarbeitet wurde. Wenn Pakete nicht in der richtigen Reihenfolge empfangen werden, werden sie ebenfalls im Puffer platziert, bis das fehlende Paket empfangen wurde. Wenn die Senderseite Pakete so schnell überträgt, dass die Verarbeitungsgeschwindigkeit des Empfängers nicht ausreicht, um die Pakete rechtzeitig zu verarbeiten, kommt es zu einem Überlauf des Empfangspuffers. Weitere Pakete, die nach diesem Überlauf empfangen werden, gehen verloren oder werden verworfen. Durch die TCP-Flusskontrolle wird die Übertragungsrate des Senders so eingeschränkt, dass der Empfangspuffer nicht überlaufen kann. Dazu wird das Feld „Fenster“ des TCP-Headers auf die Größe des freien Puffers festgelegt. Dieses Fenster heißt auch Empfangsfenster. Wenn ein Client das Empfangsfenster auf 1.000 Bytes festlegt, sendet der Server eine maximale Datenmenge von 1.000 Bytes ohne Bestätigung. Angenommen, ein Server hat fünf Pakete mit je 1.000 Bytes gleichzeitig gesendet. Der Server muss die Übertragung nun unterbrechen und warten, bis er alle Bestätigungen für diese 5.000 Bytes erhalten hat. Nach dem Empfang der Bestätigungen kann der Server die nächsten 5.000 Bytes senden.</w:t>
      </w:r>
    </w:p>
    <w:p w14:paraId="25A78F8B" w14:textId="77777777" w:rsidR="004C7D87" w:rsidRDefault="004C7D87">
      <w:pPr>
        <w:pStyle w:val="Textkrper"/>
        <w:spacing w:before="3"/>
        <w:rPr>
          <w:sz w:val="22"/>
        </w:rPr>
      </w:pPr>
    </w:p>
    <w:p w14:paraId="25A78F8C" w14:textId="77777777" w:rsidR="004C7D87" w:rsidRDefault="00EB0868">
      <w:pPr>
        <w:pStyle w:val="Textkrper"/>
        <w:ind w:left="2204"/>
        <w:jc w:val="both"/>
      </w:pPr>
      <w:r>
        <w:rPr>
          <w:color w:val="231F20"/>
        </w:rPr>
        <w:t>Überlastungskontrolle</w:t>
      </w:r>
    </w:p>
    <w:p w14:paraId="25A78F8D" w14:textId="77777777" w:rsidR="004C7D87" w:rsidRDefault="00EB0868">
      <w:pPr>
        <w:pStyle w:val="Textkrper"/>
        <w:spacing w:before="28" w:line="268" w:lineRule="auto"/>
        <w:ind w:left="2204" w:right="1014"/>
        <w:jc w:val="both"/>
      </w:pPr>
      <w:r>
        <w:rPr>
          <w:color w:val="231F20"/>
        </w:rPr>
        <w:t xml:space="preserve">Client und Server können über eine Vielzahl von Verbindungen und Routern miteinander verbunden sein. Da ein Router im Allgemeinen über mehrere Verbindungen verfügt, kann er Daten von mehreren Quellen gleichzeitig empfangen. Wenn die Datenempfangsrate eines Routers höher ist als seine Dienstrate (also die Verarbeitungskapazität), kann es zu einem Pufferüberlauf kommen, sodass Pakete verworfen werden oder verloren gehen. Dieses Phänomen der Übertragung </w:t>
      </w:r>
      <w:proofErr w:type="gramStart"/>
      <w:r>
        <w:rPr>
          <w:color w:val="231F20"/>
        </w:rPr>
        <w:t>zu großer Datenmengen</w:t>
      </w:r>
      <w:proofErr w:type="gramEnd"/>
      <w:r>
        <w:rPr>
          <w:color w:val="231F20"/>
        </w:rPr>
        <w:t xml:space="preserve"> über eine Netzwerkverbindung wird als Netzwerküberlastung bezeichnet. Bei TCP wird eine Netzwerküberlastung auf zwei Arten ermittelt: über das </w:t>
      </w:r>
      <w:proofErr w:type="spellStart"/>
      <w:r>
        <w:rPr>
          <w:color w:val="231F20"/>
        </w:rPr>
        <w:t>Retransmission</w:t>
      </w:r>
      <w:proofErr w:type="spellEnd"/>
      <w:r>
        <w:rPr>
          <w:color w:val="231F20"/>
        </w:rPr>
        <w:t xml:space="preserve"> Timeout und anhand von drei doppelten Bestätigungen. Sobald eine Überlastung ermittelt wird, wird das Überlastungsfenster verringert. Die beiden gängigsten Protokolle zur Überlastungskontrolle sind TCP Tahoe und TCP Reno. Es sind jedoch mehr als dreißig Protokollvarianten für die TCP-Überlastungskontrolle verfügbar. Allerdings werden in der Praxis nur sehr wenige verwendet. Bevor auf TCP Tahoe und TCP Reno eingegangen wird, sollen zunächst die folgenden Konzepte erläutert werden (Abed et al., 2011):</w:t>
      </w:r>
    </w:p>
    <w:p w14:paraId="25A78F8E" w14:textId="77777777" w:rsidR="004C7D87" w:rsidRDefault="004C7D87">
      <w:pPr>
        <w:pStyle w:val="Textkrper"/>
        <w:spacing w:before="3"/>
        <w:rPr>
          <w:sz w:val="22"/>
        </w:rPr>
      </w:pPr>
    </w:p>
    <w:p w14:paraId="25A78F8F" w14:textId="77777777" w:rsidR="004C7D87" w:rsidRDefault="00EB0868">
      <w:pPr>
        <w:pStyle w:val="Listenabsatz"/>
        <w:numPr>
          <w:ilvl w:val="1"/>
          <w:numId w:val="20"/>
        </w:numPr>
        <w:tabs>
          <w:tab w:val="left" w:pos="2484"/>
          <w:tab w:val="left" w:pos="2485"/>
        </w:tabs>
        <w:spacing w:before="1" w:line="268" w:lineRule="auto"/>
        <w:ind w:right="1097"/>
        <w:rPr>
          <w:sz w:val="20"/>
        </w:rPr>
      </w:pPr>
      <w:r>
        <w:rPr>
          <w:color w:val="231F20"/>
          <w:sz w:val="20"/>
        </w:rPr>
        <w:t>Das „Überlastungsfenster“ ist die Anzahl an Oktetten oder Bytes, die ein Sender nacheinander sendet, ohne eine Bestätigung zu empfangen.</w:t>
      </w:r>
    </w:p>
    <w:p w14:paraId="25A78F90" w14:textId="77777777" w:rsidR="004C7D87" w:rsidRDefault="00944142">
      <w:pPr>
        <w:pStyle w:val="Listenabsatz"/>
        <w:numPr>
          <w:ilvl w:val="1"/>
          <w:numId w:val="20"/>
        </w:numPr>
        <w:tabs>
          <w:tab w:val="left" w:pos="2484"/>
          <w:tab w:val="left" w:pos="2485"/>
        </w:tabs>
        <w:spacing w:line="264" w:lineRule="auto"/>
        <w:ind w:right="1038"/>
        <w:rPr>
          <w:sz w:val="20"/>
        </w:rPr>
      </w:pPr>
      <w:r>
        <w:pict w14:anchorId="25A79719">
          <v:shape id="docshape87" o:spid="_x0000_s2240" alt="" style="position:absolute;left:0;text-align:left;margin-left:488.4pt;margin-top:14.75pt;width:2.35pt;height:10pt;z-index:-17736704;mso-wrap-edited:f;mso-width-percent:0;mso-height-percent:0;mso-position-horizontal-relative:page;mso-width-percent:0;mso-height-percent:0" coordsize="47,200" path="m45,l3,66,,92r,17l3,135r10,26l27,184r17,16l45,200r1,-1l46,198r-1,-1l31,181,20,159,13,134,11,109r,-17l13,67,20,42,31,20,46,3r,-2l45,xe" fillcolor="#231f20" stroked="f">
            <v:path arrowok="t" o:connecttype="custom" o:connectlocs="18145125,118951375;1209675,145564225;0,156048075;0,162902900;1209675,173386750;5241925,183870600;10887075,193144775;17741900,199596375;18145125,199596375;18548350,199193150;18548350,198789925;18145125,198386700;12499975,191935100;8064500,183064150;5241925,172983525;4435475,162902900;4435475,156048075;5241925,145967450;8064500,135886825;12499975,127015875;18548350,120161050;18548350,119354600;18145125,118951375" o:connectangles="0,0,0,0,0,0,0,0,0,0,0,0,0,0,0,0,0,0,0,0,0,0,0"/>
            <w10:wrap anchorx="page"/>
          </v:shape>
        </w:pict>
      </w:r>
      <w:r>
        <w:pict w14:anchorId="25A7971A">
          <v:shape id="docshape88" o:spid="_x0000_s2239" alt="" style="position:absolute;left:0;text-align:left;margin-left:515.1pt;margin-top:14.75pt;width:2.35pt;height:10pt;z-index:-17736192;mso-wrap-edited:f;mso-width-percent:0;mso-height-percent:0;mso-position-horizontal-relative:page;mso-width-percent:0;mso-height-percent:0" coordsize="47,200" path="m2,l1,,,1,,3,15,20,26,42r7,25l35,92r,17l33,134r-7,25l15,181,,198r,1l1,200r2,l19,184,33,161r9,-26l46,109r,-17l42,66,33,40,19,17,2,xe" fillcolor="#231f20" stroked="f">
            <v:path arrowok="t" o:connecttype="custom" o:connectlocs="806450,118951375;403225,118951375;0,119354600;0,120161050;6048375,127015875;10483850,135886825;13306425,145967450;14112875,156048075;14112875,162902900;13306425,172983525;10483850,183064150;6048375,191935100;0,198789925;0,199193150;403225,199596375;1209675,199596375;7661275,193144775;13306425,183870600;16935450,173386750;18548350,162902900;18548350,156048075;16935450,145564225;13306425,135080375;7661275,125806200;806450,118951375" o:connectangles="0,0,0,0,0,0,0,0,0,0,0,0,0,0,0,0,0,0,0,0,0,0,0,0,0"/>
            <w10:wrap anchorx="page"/>
          </v:shape>
        </w:pict>
      </w:r>
      <w:r w:rsidR="00155A6E">
        <w:rPr>
          <w:color w:val="231F20"/>
          <w:sz w:val="20"/>
        </w:rPr>
        <w:t xml:space="preserve">Bei TCP werden sogenannte „kumulative Bestätigungen“ verwendet. Die Bestätigung von </w:t>
      </w:r>
      <w:r w:rsidR="00155A6E">
        <w:rPr>
          <w:rFonts w:ascii="Cambria" w:hAnsi="Cambria"/>
          <w:color w:val="231F20"/>
          <w:sz w:val="20"/>
        </w:rPr>
        <w:t xml:space="preserve">n </w:t>
      </w:r>
      <w:r w:rsidR="00155A6E">
        <w:rPr>
          <w:color w:val="231F20"/>
          <w:sz w:val="20"/>
        </w:rPr>
        <w:t xml:space="preserve">zeigt an, dass der Empfänger alle Pakete bis </w:t>
      </w:r>
      <w:r w:rsidR="00155A6E">
        <w:rPr>
          <w:rFonts w:ascii="Cambria" w:hAnsi="Cambria"/>
          <w:color w:val="231F20"/>
          <w:sz w:val="20"/>
        </w:rPr>
        <w:t xml:space="preserve">n − 1 </w:t>
      </w:r>
      <w:r w:rsidR="00155A6E">
        <w:rPr>
          <w:color w:val="231F20"/>
          <w:sz w:val="20"/>
        </w:rPr>
        <w:t xml:space="preserve">empfangen hat und auf den Empfang von Paket </w:t>
      </w:r>
      <w:r w:rsidR="00155A6E">
        <w:rPr>
          <w:rFonts w:ascii="Cambria" w:hAnsi="Cambria"/>
          <w:color w:val="231F20"/>
          <w:sz w:val="20"/>
        </w:rPr>
        <w:t>n</w:t>
      </w:r>
      <w:r w:rsidR="00155A6E">
        <w:rPr>
          <w:color w:val="231F20"/>
          <w:sz w:val="20"/>
        </w:rPr>
        <w:t xml:space="preserve"> wartet.</w:t>
      </w:r>
    </w:p>
    <w:p w14:paraId="25A78F91" w14:textId="77777777" w:rsidR="004C7D87" w:rsidRDefault="00944142">
      <w:pPr>
        <w:pStyle w:val="Listenabsatz"/>
        <w:numPr>
          <w:ilvl w:val="1"/>
          <w:numId w:val="20"/>
        </w:numPr>
        <w:tabs>
          <w:tab w:val="left" w:pos="2484"/>
          <w:tab w:val="left" w:pos="2485"/>
        </w:tabs>
        <w:spacing w:line="259" w:lineRule="auto"/>
        <w:ind w:right="1132"/>
        <w:rPr>
          <w:sz w:val="20"/>
        </w:rPr>
      </w:pPr>
      <w:r>
        <w:pict w14:anchorId="25A7971B">
          <v:shape id="docshape89" o:spid="_x0000_s2238" alt="" style="position:absolute;left:0;text-align:left;margin-left:357.25pt;margin-top:1.85pt;width:2.35pt;height:10pt;z-index:-17735680;mso-wrap-edited:f;mso-width-percent:0;mso-height-percent:0;mso-position-horizontal-relative:page;mso-width-percent:0;mso-height-percent:0" coordsize="47,200" path="m45,l4,65,,91r,17l4,134r9,26l27,183r17,17l45,200r1,-1l46,198r,-2l31,180,20,158,13,133,11,108r,-17l13,66,20,41,31,19,46,2r,-1l45,xe" fillcolor="#231f20" stroked="f">
            <v:path arrowok="t" o:connecttype="custom" o:connectlocs="18145125,14919325;1612900,41128950;0,51612800;0,58467625;1612900,68951475;5241925,79435325;10887075,88709500;17741900,95564325;18145125,95564325;18548350,95161100;18548350,94757875;18548350,93951425;12499975,87499825;8064500,78628875;5241925,68548250;4435475,58467625;4435475,51612800;5241925,41532175;8064500,31451550;12499975,22580600;18548350,15725775;18548350,15322550;18145125,14919325" o:connectangles="0,0,0,0,0,0,0,0,0,0,0,0,0,0,0,0,0,0,0,0,0,0,0"/>
            <w10:wrap anchorx="page"/>
          </v:shape>
        </w:pict>
      </w:r>
      <w:r>
        <w:pict w14:anchorId="25A7971C">
          <v:shape id="docshape90" o:spid="_x0000_s2237" alt="" style="position:absolute;left:0;text-align:left;margin-left:383.95pt;margin-top:1.85pt;width:2.35pt;height:10pt;z-index:-17735168;mso-wrap-edited:f;mso-width-percent:0;mso-height-percent:0;mso-position-horizontal-relative:page;mso-width-percent:0;mso-height-percent:0" coordsize="47,200" path="m3,l1,,,1,,2,15,19,26,41r7,25l36,91r,17l33,133r-7,25l15,180,,197r,2l1,200r2,-1l19,183,33,160,43,134r3,-26l46,91,43,65,33,39,19,16,3,xe" fillcolor="#231f20" stroked="f">
            <v:path arrowok="t" o:connecttype="custom" o:connectlocs="1209675,14919325;403225,14919325;0,15322550;0,15725775;6048375,22580600;10483850,31451550;13306425,41532175;14516100,51612800;14516100,58467625;13306425,68548250;10483850,78628875;6048375,87499825;0,94354650;0,95161100;403225,95564325;1209675,95161100;7661275,88709500;13306425,79435325;17338675,68951475;18548350,58467625;18548350,51612800;17338675,41128950;13306425,30645100;7661275,21370925;1209675,14919325" o:connectangles="0,0,0,0,0,0,0,0,0,0,0,0,0,0,0,0,0,0,0,0,0,0,0,0,0"/>
            <w10:wrap anchorx="page"/>
          </v:shape>
        </w:pict>
      </w:r>
      <w:r>
        <w:pict w14:anchorId="25A7971D">
          <v:shape id="docshape91" o:spid="_x0000_s2236" alt="" style="position:absolute;left:0;text-align:left;margin-left:425.7pt;margin-top:27.85pt;width:2.35pt;height:10pt;z-index:-17734656;mso-wrap-edited:f;mso-width-percent:0;mso-height-percent:0;mso-position-horizontal-relative:page;mso-width-percent:0;mso-height-percent:0" coordsize="47,200" path="m46,l4,65,,91r,17l4,134r10,26l27,183r17,17l46,200r1,-1l47,198r-1,-2l32,180,21,158,14,133,11,108r,-17l14,66,21,41,32,19,47,2r,-1l46,xe" fillcolor="#231f20" stroked="f">
            <v:path arrowok="t" o:connecttype="custom" o:connectlocs="18548350,224596325;1612900,250805950;0,261289800;0,268144625;1612900,278628475;5645150,289112325;10887075,298386500;17741900,305241325;18548350,305241325;18951575,304838100;18951575,304434875;18548350,303628425;12903200,297176825;8467725,288305875;5645150,278225250;4435475,268144625;4435475,261289800;5645150,251209175;8467725,241128550;12903200,232257600;18951575,225402775;18951575,224999550;18548350,224596325" o:connectangles="0,0,0,0,0,0,0,0,0,0,0,0,0,0,0,0,0,0,0,0,0,0,0"/>
            <w10:wrap anchorx="page"/>
          </v:shape>
        </w:pict>
      </w:r>
      <w:r>
        <w:pict w14:anchorId="25A7971E">
          <v:shape id="docshape92" o:spid="_x0000_s2235" alt="" style="position:absolute;left:0;text-align:left;margin-left:452.4pt;margin-top:27.85pt;width:2.35pt;height:10pt;z-index:-17734144;mso-wrap-edited:f;mso-width-percent:0;mso-height-percent:0;mso-position-horizontal-relative:page;mso-width-percent:0;mso-height-percent:0" coordsize="47,200" path="m3,l1,,,1,,2,15,19,26,41r7,25l36,91r,17l33,133r-7,25l15,180,,197r,2l1,200r3,-1l20,183,33,160,43,134r4,-26l47,91,43,65,33,39,20,16,3,xe" fillcolor="#231f20" stroked="f">
            <v:path arrowok="t" o:connecttype="custom" o:connectlocs="1209675,224596325;403225,224596325;0,224999550;0,225402775;6048375,232257600;10483850,241128550;13306425,251209175;14516100,261289800;14516100,268144625;13306425,278225250;10483850,288305875;6048375,297176825;0,304031650;0,304838100;403225,305241325;1612900,304838100;8064500,298386500;13306425,289112325;17338675,278628475;18951575,268144625;18951575,261289800;17338675,250805950;13306425,240322100;8064500,231047925;1209675,224596325" o:connectangles="0,0,0,0,0,0,0,0,0,0,0,0,0,0,0,0,0,0,0,0,0,0,0,0,0"/>
            <w10:wrap anchorx="page"/>
          </v:shape>
        </w:pict>
      </w:r>
      <w:r>
        <w:pict w14:anchorId="25A7971F">
          <v:shape id="docshape93" o:spid="_x0000_s2234" alt="" style="position:absolute;left:0;text-align:left;margin-left:292.2pt;margin-top:53.85pt;width:2.35pt;height:10pt;z-index:-17733632;mso-wrap-edited:f;mso-width-percent:0;mso-height-percent:0;mso-position-horizontal-relative:page;mso-width-percent:0;mso-height-percent:0" coordsize="47,200" path="m45,l4,65,,91r,17l4,134r9,26l27,183r17,17l45,200r1,-1l46,198r,-2l31,180,20,158,13,133,11,108r,-17l13,66,20,41,31,19,46,2r,-1l45,xe" fillcolor="#231f20" stroked="f">
            <v:path arrowok="t" o:connecttype="custom" o:connectlocs="18145125,434273325;1612900,460482950;0,470966800;0,477821625;1612900,488305475;5241925,498789325;10887075,508063500;17741900,514918325;18145125,514918325;18548350,514515100;18548350,514111875;18548350,513305425;12499975,506853825;8064500,497982875;5241925,487902250;4435475,477821625;4435475,470966800;5241925,460886175;8064500,450805550;12499975,441934600;18548350,435079775;18548350,434676550;18145125,434273325" o:connectangles="0,0,0,0,0,0,0,0,0,0,0,0,0,0,0,0,0,0,0,0,0,0,0"/>
            <w10:wrap anchorx="page"/>
          </v:shape>
        </w:pict>
      </w:r>
      <w:r>
        <w:pict w14:anchorId="25A79720">
          <v:shape id="docshape94" o:spid="_x0000_s2233" alt="" style="position:absolute;left:0;text-align:left;margin-left:318.9pt;margin-top:53.85pt;width:2.35pt;height:10pt;z-index:-17733120;mso-wrap-edited:f;mso-width-percent:0;mso-height-percent:0;mso-position-horizontal-relative:page;mso-width-percent:0;mso-height-percent:0" coordsize="47,200" path="m3,l1,,,1,,2,15,19,26,41r7,25l36,91r,17l33,133r-7,25l15,180,,197r,2l1,200r2,-1l19,183,33,160,43,134r3,-26l46,91,43,65,33,39,19,16,3,xe" fillcolor="#231f20" stroked="f">
            <v:path arrowok="t" o:connecttype="custom" o:connectlocs="1209675,434273325;403225,434273325;0,434676550;0,435079775;6048375,441934600;10483850,450805550;13306425,460886175;14516100,470966800;14516100,477821625;13306425,487902250;10483850,497982875;6048375,506853825;0,513708650;0,514515100;403225,514918325;1209675,514515100;7661275,508063500;13306425,498789325;17338675,488305475;18548350,477821625;18548350,470966800;17338675,460482950;13306425,449999100;7661275,440724925;1209675,434273325" o:connectangles="0,0,0,0,0,0,0,0,0,0,0,0,0,0,0,0,0,0,0,0,0,0,0,0,0"/>
            <w10:wrap anchorx="page"/>
          </v:shape>
        </w:pict>
      </w:r>
      <w:r w:rsidR="00155A6E">
        <w:rPr>
          <w:color w:val="231F20"/>
          <w:sz w:val="20"/>
        </w:rPr>
        <w:t xml:space="preserve">„Doppelte Bestätigung“ bedeutet, dass beim Empfang von Paket </w:t>
      </w:r>
      <w:r w:rsidR="00155A6E">
        <w:rPr>
          <w:rFonts w:ascii="Cambria" w:hAnsi="Cambria"/>
          <w:color w:val="231F20"/>
          <w:sz w:val="20"/>
        </w:rPr>
        <w:t xml:space="preserve">n + 1 </w:t>
      </w:r>
      <w:r w:rsidR="00155A6E">
        <w:rPr>
          <w:color w:val="231F20"/>
          <w:sz w:val="20"/>
        </w:rPr>
        <w:t xml:space="preserve">vor Paket </w:t>
      </w:r>
      <w:r w:rsidR="00155A6E">
        <w:rPr>
          <w:rFonts w:ascii="Cambria" w:hAnsi="Cambria"/>
          <w:color w:val="231F20"/>
          <w:sz w:val="20"/>
        </w:rPr>
        <w:t xml:space="preserve">n </w:t>
      </w:r>
      <w:r w:rsidR="00155A6E">
        <w:rPr>
          <w:color w:val="231F20"/>
          <w:sz w:val="20"/>
        </w:rPr>
        <w:t xml:space="preserve">(Übermittlung in der falschen Reihenfolge) der Empfänger die Bestätigung </w:t>
      </w:r>
      <w:r w:rsidR="00155A6E">
        <w:rPr>
          <w:rFonts w:ascii="Cambria" w:hAnsi="Cambria"/>
          <w:color w:val="231F20"/>
          <w:sz w:val="20"/>
        </w:rPr>
        <w:t xml:space="preserve">n </w:t>
      </w:r>
      <w:r w:rsidR="00155A6E">
        <w:rPr>
          <w:color w:val="231F20"/>
          <w:sz w:val="20"/>
        </w:rPr>
        <w:t xml:space="preserve">erneut sendet. Der Sender empfängt also eine doppelte Bestätigung von </w:t>
      </w:r>
      <w:r w:rsidR="00155A6E">
        <w:rPr>
          <w:rFonts w:ascii="Cambria" w:hAnsi="Cambria"/>
          <w:color w:val="231F20"/>
          <w:sz w:val="20"/>
        </w:rPr>
        <w:t>n</w:t>
      </w:r>
      <w:r w:rsidR="00155A6E">
        <w:rPr>
          <w:color w:val="231F20"/>
          <w:sz w:val="20"/>
        </w:rPr>
        <w:t xml:space="preserve">. Wenn das Paket </w:t>
      </w:r>
      <w:r w:rsidR="00155A6E">
        <w:rPr>
          <w:rFonts w:ascii="Cambria" w:hAnsi="Cambria"/>
          <w:color w:val="231F20"/>
          <w:sz w:val="20"/>
        </w:rPr>
        <w:t xml:space="preserve">n + 2 </w:t>
      </w:r>
      <w:r w:rsidR="00155A6E">
        <w:rPr>
          <w:color w:val="231F20"/>
          <w:sz w:val="20"/>
        </w:rPr>
        <w:t xml:space="preserve">ebenfalls mit der falschen Reihenfolge vor </w:t>
      </w:r>
      <w:r w:rsidR="00155A6E">
        <w:rPr>
          <w:rFonts w:ascii="Cambria" w:hAnsi="Cambria"/>
          <w:color w:val="231F20"/>
          <w:sz w:val="20"/>
        </w:rPr>
        <w:t>n</w:t>
      </w:r>
      <w:r w:rsidR="00155A6E">
        <w:rPr>
          <w:color w:val="231F20"/>
          <w:sz w:val="20"/>
        </w:rPr>
        <w:t xml:space="preserve"> empfangen wird, sendet der Empfänger die Bestätigung </w:t>
      </w:r>
      <w:r w:rsidR="00155A6E">
        <w:rPr>
          <w:rFonts w:ascii="Cambria" w:hAnsi="Cambria"/>
          <w:color w:val="231F20"/>
          <w:sz w:val="20"/>
        </w:rPr>
        <w:t xml:space="preserve">n </w:t>
      </w:r>
      <w:r w:rsidR="00155A6E">
        <w:rPr>
          <w:color w:val="231F20"/>
          <w:sz w:val="20"/>
        </w:rPr>
        <w:t xml:space="preserve">ein weiteres Mal. Wird auch das Paket </w:t>
      </w:r>
      <w:r w:rsidR="00155A6E">
        <w:rPr>
          <w:rFonts w:ascii="Cambria" w:hAnsi="Cambria"/>
          <w:color w:val="231F20"/>
          <w:sz w:val="20"/>
        </w:rPr>
        <w:t xml:space="preserve">n + 3 </w:t>
      </w:r>
      <w:r w:rsidR="00155A6E">
        <w:rPr>
          <w:color w:val="231F20"/>
          <w:sz w:val="20"/>
        </w:rPr>
        <w:t xml:space="preserve">in der falschen Reihenfolge empfangen, erhält der Sender eine dritte doppelte Bestätigung für </w:t>
      </w:r>
      <w:r w:rsidR="00155A6E">
        <w:rPr>
          <w:rFonts w:ascii="Cambria" w:hAnsi="Cambria"/>
          <w:color w:val="231F20"/>
          <w:sz w:val="20"/>
        </w:rPr>
        <w:t>n</w:t>
      </w:r>
      <w:r w:rsidR="00155A6E">
        <w:rPr>
          <w:color w:val="231F20"/>
          <w:sz w:val="20"/>
        </w:rPr>
        <w:t>.</w:t>
      </w:r>
    </w:p>
    <w:p w14:paraId="25A78F92" w14:textId="77777777" w:rsidR="004C7D87" w:rsidRDefault="00EB0868">
      <w:pPr>
        <w:pStyle w:val="Listenabsatz"/>
        <w:numPr>
          <w:ilvl w:val="1"/>
          <w:numId w:val="20"/>
        </w:numPr>
        <w:tabs>
          <w:tab w:val="left" w:pos="2484"/>
          <w:tab w:val="left" w:pos="2485"/>
        </w:tabs>
        <w:spacing w:line="264" w:lineRule="auto"/>
        <w:ind w:right="1175"/>
        <w:rPr>
          <w:sz w:val="20"/>
        </w:rPr>
      </w:pPr>
      <w:r>
        <w:rPr>
          <w:color w:val="231F20"/>
          <w:sz w:val="20"/>
        </w:rPr>
        <w:t xml:space="preserve">„Fast </w:t>
      </w:r>
      <w:proofErr w:type="spellStart"/>
      <w:r>
        <w:rPr>
          <w:color w:val="231F20"/>
          <w:sz w:val="20"/>
        </w:rPr>
        <w:t>Retransmit</w:t>
      </w:r>
      <w:proofErr w:type="spellEnd"/>
      <w:r>
        <w:rPr>
          <w:color w:val="231F20"/>
          <w:sz w:val="20"/>
        </w:rPr>
        <w:t xml:space="preserve">“, also eine schnelle Neuübertragung, bedeutet, dass der Sender beim Empfang einer dritten doppelten Bestätigung das Paket </w:t>
      </w:r>
      <w:r>
        <w:rPr>
          <w:rFonts w:ascii="Cambria" w:hAnsi="Cambria"/>
          <w:color w:val="231F20"/>
          <w:sz w:val="20"/>
        </w:rPr>
        <w:t xml:space="preserve">n </w:t>
      </w:r>
      <w:r>
        <w:rPr>
          <w:color w:val="231F20"/>
          <w:sz w:val="20"/>
        </w:rPr>
        <w:t>umgehend erneut übermittelt, ohne die Timeout-Dauer abzuwarten. Dieser Mechanismus weist auf eine geringe Überlastung innerhalb des Netzwerks hin.</w:t>
      </w:r>
    </w:p>
    <w:p w14:paraId="25A78F93" w14:textId="77777777" w:rsidR="004C7D87" w:rsidRDefault="00EB0868">
      <w:pPr>
        <w:pStyle w:val="Listenabsatz"/>
        <w:numPr>
          <w:ilvl w:val="1"/>
          <w:numId w:val="20"/>
        </w:numPr>
        <w:tabs>
          <w:tab w:val="left" w:pos="2484"/>
          <w:tab w:val="left" w:pos="2485"/>
        </w:tabs>
        <w:spacing w:line="268" w:lineRule="auto"/>
        <w:ind w:right="1082"/>
        <w:rPr>
          <w:sz w:val="20"/>
        </w:rPr>
      </w:pPr>
      <w:r>
        <w:rPr>
          <w:color w:val="231F20"/>
          <w:sz w:val="20"/>
        </w:rPr>
        <w:lastRenderedPageBreak/>
        <w:t xml:space="preserve">Ein weiteres Feature von IP- und TCP-Protokollen ist „Explicit </w:t>
      </w:r>
      <w:proofErr w:type="spellStart"/>
      <w:r>
        <w:rPr>
          <w:color w:val="231F20"/>
          <w:sz w:val="20"/>
        </w:rPr>
        <w:t>Congestion</w:t>
      </w:r>
      <w:proofErr w:type="spellEnd"/>
      <w:r>
        <w:rPr>
          <w:color w:val="231F20"/>
          <w:sz w:val="20"/>
        </w:rPr>
        <w:t xml:space="preserve"> </w:t>
      </w:r>
      <w:proofErr w:type="spellStart"/>
      <w:r>
        <w:rPr>
          <w:color w:val="231F20"/>
          <w:sz w:val="20"/>
        </w:rPr>
        <w:t>Notification</w:t>
      </w:r>
      <w:proofErr w:type="spellEnd"/>
      <w:r>
        <w:rPr>
          <w:color w:val="231F20"/>
          <w:sz w:val="20"/>
        </w:rPr>
        <w:t>“ (ECN). Diese Erweiterung ermöglicht eine End-</w:t>
      </w:r>
      <w:proofErr w:type="spellStart"/>
      <w:r>
        <w:rPr>
          <w:color w:val="231F20"/>
          <w:sz w:val="20"/>
        </w:rPr>
        <w:t>to</w:t>
      </w:r>
      <w:proofErr w:type="spellEnd"/>
      <w:r>
        <w:rPr>
          <w:color w:val="231F20"/>
          <w:sz w:val="20"/>
        </w:rPr>
        <w:t>-End-Benachrichtigung in Überlastungssituationen.</w:t>
      </w:r>
    </w:p>
    <w:p w14:paraId="25A78F94" w14:textId="77777777" w:rsidR="004C7D87" w:rsidRDefault="004C7D87">
      <w:pPr>
        <w:spacing w:line="268" w:lineRule="auto"/>
        <w:rPr>
          <w:sz w:val="20"/>
        </w:rPr>
        <w:sectPr w:rsidR="004C7D87">
          <w:pgSz w:w="11910" w:h="16840"/>
          <w:pgMar w:top="960" w:right="400" w:bottom="680" w:left="460" w:header="0" w:footer="486" w:gutter="0"/>
          <w:cols w:space="720"/>
        </w:sectPr>
      </w:pPr>
    </w:p>
    <w:p w14:paraId="25A78F95" w14:textId="77777777" w:rsidR="004C7D87" w:rsidRDefault="004C7D87">
      <w:pPr>
        <w:pStyle w:val="Textkrper"/>
      </w:pPr>
    </w:p>
    <w:p w14:paraId="25A78F96" w14:textId="77777777" w:rsidR="004C7D87" w:rsidRDefault="004C7D87">
      <w:pPr>
        <w:pStyle w:val="Textkrper"/>
      </w:pPr>
    </w:p>
    <w:p w14:paraId="25A78F97" w14:textId="77777777" w:rsidR="004C7D87" w:rsidRDefault="00EB0868">
      <w:pPr>
        <w:ind w:left="957"/>
        <w:rPr>
          <w:sz w:val="18"/>
        </w:rPr>
      </w:pPr>
      <w:r>
        <w:rPr>
          <w:color w:val="003946"/>
          <w:sz w:val="18"/>
        </w:rPr>
        <w:t>Kommunikationsprotokolle</w:t>
      </w:r>
    </w:p>
    <w:p w14:paraId="25A78F98" w14:textId="77777777" w:rsidR="004C7D87" w:rsidRDefault="004C7D87">
      <w:pPr>
        <w:pStyle w:val="Textkrper"/>
      </w:pPr>
    </w:p>
    <w:p w14:paraId="25A78F99" w14:textId="77777777" w:rsidR="004C7D87" w:rsidRDefault="004C7D87">
      <w:pPr>
        <w:pStyle w:val="Textkrper"/>
      </w:pPr>
    </w:p>
    <w:p w14:paraId="25A78F9A" w14:textId="77777777" w:rsidR="004C7D87" w:rsidRDefault="004C7D87">
      <w:pPr>
        <w:pStyle w:val="Textkrper"/>
      </w:pPr>
    </w:p>
    <w:p w14:paraId="25A78F9B" w14:textId="77777777" w:rsidR="004C7D87" w:rsidRDefault="004C7D87">
      <w:pPr>
        <w:pStyle w:val="Textkrper"/>
      </w:pPr>
    </w:p>
    <w:p w14:paraId="25A78F9C" w14:textId="77777777" w:rsidR="004C7D87" w:rsidRDefault="004C7D87">
      <w:pPr>
        <w:pStyle w:val="Textkrper"/>
        <w:spacing w:before="6"/>
        <w:rPr>
          <w:sz w:val="22"/>
        </w:rPr>
      </w:pPr>
    </w:p>
    <w:p w14:paraId="25A78F9D" w14:textId="77777777" w:rsidR="004C7D87" w:rsidRDefault="004C7D87">
      <w:pPr>
        <w:sectPr w:rsidR="004C7D87">
          <w:pgSz w:w="11910" w:h="16840"/>
          <w:pgMar w:top="960" w:right="400" w:bottom="680" w:left="460" w:header="0" w:footer="486" w:gutter="0"/>
          <w:cols w:space="720"/>
        </w:sectPr>
      </w:pPr>
    </w:p>
    <w:p w14:paraId="25A78F9E" w14:textId="77777777" w:rsidR="004C7D87" w:rsidRDefault="00EB0868">
      <w:pPr>
        <w:pStyle w:val="Textkrper"/>
        <w:spacing w:before="99"/>
        <w:ind w:left="957"/>
        <w:jc w:val="both"/>
      </w:pPr>
      <w:r>
        <w:rPr>
          <w:color w:val="231F20"/>
        </w:rPr>
        <w:t>TCP Tahoe und TCP Reno</w:t>
      </w:r>
    </w:p>
    <w:p w14:paraId="25A78F9F" w14:textId="77777777" w:rsidR="004C7D87" w:rsidRDefault="00EB0868">
      <w:pPr>
        <w:pStyle w:val="Textkrper"/>
        <w:spacing w:before="28" w:line="268" w:lineRule="auto"/>
        <w:ind w:left="957" w:right="1"/>
        <w:jc w:val="both"/>
      </w:pPr>
      <w:r>
        <w:rPr>
          <w:color w:val="231F20"/>
        </w:rPr>
        <w:t xml:space="preserve">TCP Tahoe und TCP Reno bieten zwei Methoden, um Überlastungssituationen zu verhindern: </w:t>
      </w:r>
      <w:proofErr w:type="spellStart"/>
      <w:r>
        <w:rPr>
          <w:color w:val="231F20"/>
        </w:rPr>
        <w:t>Congestion</w:t>
      </w:r>
      <w:proofErr w:type="spellEnd"/>
      <w:r>
        <w:rPr>
          <w:color w:val="231F20"/>
        </w:rPr>
        <w:t xml:space="preserve"> </w:t>
      </w:r>
      <w:proofErr w:type="spellStart"/>
      <w:r>
        <w:rPr>
          <w:color w:val="231F20"/>
        </w:rPr>
        <w:t>Avoidance</w:t>
      </w:r>
      <w:proofErr w:type="spellEnd"/>
      <w:r>
        <w:rPr>
          <w:color w:val="231F20"/>
        </w:rPr>
        <w:t xml:space="preserve"> (Vermeiden einer Überlastung) und Fast Recovery (schnelle Wiederherstellung der Sendeleistung). Die </w:t>
      </w:r>
      <w:proofErr w:type="spellStart"/>
      <w:r>
        <w:rPr>
          <w:color w:val="231F20"/>
        </w:rPr>
        <w:t>Congestion</w:t>
      </w:r>
      <w:proofErr w:type="spellEnd"/>
      <w:r>
        <w:rPr>
          <w:color w:val="231F20"/>
        </w:rPr>
        <w:t xml:space="preserve"> </w:t>
      </w:r>
      <w:proofErr w:type="spellStart"/>
      <w:r>
        <w:rPr>
          <w:color w:val="231F20"/>
        </w:rPr>
        <w:t>Avoidance</w:t>
      </w:r>
      <w:proofErr w:type="spellEnd"/>
      <w:r>
        <w:rPr>
          <w:color w:val="231F20"/>
        </w:rPr>
        <w:t>-Phase ist bei beiden Algorithmen identisch, in der Fast Recovery-Phase unterscheiden sie sich jedoch.</w:t>
      </w:r>
    </w:p>
    <w:p w14:paraId="25A78FA0" w14:textId="77777777" w:rsidR="004C7D87" w:rsidRDefault="004C7D87">
      <w:pPr>
        <w:pStyle w:val="Textkrper"/>
        <w:spacing w:before="4"/>
        <w:rPr>
          <w:sz w:val="22"/>
        </w:rPr>
      </w:pPr>
    </w:p>
    <w:p w14:paraId="25A78FA1" w14:textId="77777777" w:rsidR="004C7D87" w:rsidRDefault="00EB0868">
      <w:pPr>
        <w:pStyle w:val="Textkrper"/>
        <w:ind w:left="957"/>
        <w:jc w:val="both"/>
      </w:pPr>
      <w:proofErr w:type="spellStart"/>
      <w:r>
        <w:rPr>
          <w:color w:val="231F20"/>
        </w:rPr>
        <w:t>Congestion</w:t>
      </w:r>
      <w:proofErr w:type="spellEnd"/>
      <w:r>
        <w:rPr>
          <w:color w:val="231F20"/>
        </w:rPr>
        <w:t xml:space="preserve"> </w:t>
      </w:r>
      <w:proofErr w:type="spellStart"/>
      <w:r>
        <w:rPr>
          <w:color w:val="231F20"/>
        </w:rPr>
        <w:t>Avoidance</w:t>
      </w:r>
      <w:proofErr w:type="spellEnd"/>
    </w:p>
    <w:p w14:paraId="25A78FA2" w14:textId="77777777" w:rsidR="004C7D87" w:rsidRDefault="00EB0868">
      <w:pPr>
        <w:pStyle w:val="Textkrper"/>
        <w:spacing w:before="28" w:line="259" w:lineRule="auto"/>
        <w:ind w:left="957" w:hanging="1"/>
        <w:jc w:val="both"/>
      </w:pPr>
      <w:r>
        <w:rPr>
          <w:color w:val="231F20"/>
        </w:rPr>
        <w:t xml:space="preserve">Diese Phase wird auch als langsamer Start (Slow Start) bezeichnet. Anfänglich ist für die Größe des Überlastungsfensters </w:t>
      </w:r>
      <w:r>
        <w:rPr>
          <w:rFonts w:ascii="Cambria" w:hAnsi="Cambria"/>
          <w:color w:val="231F20"/>
        </w:rPr>
        <w:t>6W</w:t>
      </w:r>
      <w:proofErr w:type="gramStart"/>
      <w:r>
        <w:rPr>
          <w:rFonts w:ascii="Cambria" w:hAnsi="Cambria"/>
          <w:color w:val="231F20"/>
        </w:rPr>
        <w:t xml:space="preserve">2( </w:t>
      </w:r>
      <w:r>
        <w:rPr>
          <w:color w:val="231F20"/>
        </w:rPr>
        <w:t>eine</w:t>
      </w:r>
      <w:proofErr w:type="gramEnd"/>
      <w:r>
        <w:rPr>
          <w:color w:val="231F20"/>
        </w:rPr>
        <w:t xml:space="preserve"> maximale Segmentgröße (Maximum Segment Size, MSS) von 1 festgelegt. Für jede erfolgreiche Übermittlung wird </w:t>
      </w:r>
      <w:r>
        <w:rPr>
          <w:rFonts w:ascii="Cambria" w:hAnsi="Cambria"/>
          <w:color w:val="231F20"/>
        </w:rPr>
        <w:t>6W</w:t>
      </w:r>
      <w:proofErr w:type="gramStart"/>
      <w:r>
        <w:rPr>
          <w:rFonts w:ascii="Cambria" w:hAnsi="Cambria"/>
          <w:color w:val="231F20"/>
        </w:rPr>
        <w:t xml:space="preserve">2( </w:t>
      </w:r>
      <w:r>
        <w:rPr>
          <w:color w:val="231F20"/>
        </w:rPr>
        <w:t>zum</w:t>
      </w:r>
      <w:proofErr w:type="gramEnd"/>
      <w:r>
        <w:rPr>
          <w:color w:val="231F20"/>
        </w:rPr>
        <w:t xml:space="preserve"> Quadrat erhoben. Nach der ersten erfolgreichen Übertragung lautet der Wert also </w:t>
      </w:r>
      <w:r>
        <w:rPr>
          <w:rFonts w:ascii="Cambria" w:hAnsi="Cambria"/>
          <w:color w:val="231F20"/>
        </w:rPr>
        <w:t>6W</w:t>
      </w:r>
      <w:proofErr w:type="gramStart"/>
      <w:r>
        <w:rPr>
          <w:rFonts w:ascii="Cambria" w:hAnsi="Cambria"/>
          <w:color w:val="231F20"/>
        </w:rPr>
        <w:t>2( =</w:t>
      </w:r>
      <w:proofErr w:type="gramEnd"/>
      <w:r>
        <w:rPr>
          <w:rFonts w:ascii="Cambria" w:hAnsi="Cambria"/>
          <w:color w:val="231F20"/>
        </w:rPr>
        <w:t xml:space="preserve"> 2</w:t>
      </w:r>
      <w:r>
        <w:rPr>
          <w:color w:val="231F20"/>
        </w:rPr>
        <w:t xml:space="preserve">, nach einer zweiten erfolgreichen Übertragung </w:t>
      </w:r>
      <w:r>
        <w:rPr>
          <w:rFonts w:ascii="Cambria" w:hAnsi="Cambria"/>
          <w:color w:val="231F20"/>
        </w:rPr>
        <w:t>6W2( = 4</w:t>
      </w:r>
      <w:r>
        <w:rPr>
          <w:color w:val="231F20"/>
        </w:rPr>
        <w:t xml:space="preserve"> usw. Sobald </w:t>
      </w:r>
      <w:r>
        <w:rPr>
          <w:rFonts w:ascii="Cambria" w:hAnsi="Cambria"/>
          <w:color w:val="231F20"/>
        </w:rPr>
        <w:t>6W</w:t>
      </w:r>
      <w:proofErr w:type="gramStart"/>
      <w:r>
        <w:rPr>
          <w:rFonts w:ascii="Cambria" w:hAnsi="Cambria"/>
          <w:color w:val="231F20"/>
        </w:rPr>
        <w:t xml:space="preserve">2( </w:t>
      </w:r>
      <w:r>
        <w:rPr>
          <w:color w:val="231F20"/>
        </w:rPr>
        <w:t>jedoch</w:t>
      </w:r>
      <w:proofErr w:type="gramEnd"/>
      <w:r>
        <w:rPr>
          <w:color w:val="231F20"/>
        </w:rPr>
        <w:t xml:space="preserve"> den vordefinierten Schwellenwert der Segmentgröße erreicht, wird </w:t>
      </w:r>
      <w:r>
        <w:rPr>
          <w:rFonts w:ascii="Cambria" w:hAnsi="Cambria"/>
          <w:color w:val="231F20"/>
        </w:rPr>
        <w:t xml:space="preserve">6W2( </w:t>
      </w:r>
      <w:r>
        <w:rPr>
          <w:color w:val="231F20"/>
        </w:rPr>
        <w:t xml:space="preserve">nicht mehr exponentiell, sondern linear erhöht. Das heißt, dass </w:t>
      </w:r>
      <w:r>
        <w:rPr>
          <w:rFonts w:ascii="Cambria" w:hAnsi="Cambria"/>
          <w:color w:val="231F20"/>
        </w:rPr>
        <w:t>6W</w:t>
      </w:r>
      <w:proofErr w:type="gramStart"/>
      <w:r>
        <w:rPr>
          <w:rFonts w:ascii="Cambria" w:hAnsi="Cambria"/>
          <w:color w:val="231F20"/>
        </w:rPr>
        <w:t xml:space="preserve">2( </w:t>
      </w:r>
      <w:r>
        <w:rPr>
          <w:color w:val="231F20"/>
        </w:rPr>
        <w:t>nach</w:t>
      </w:r>
      <w:proofErr w:type="gramEnd"/>
      <w:r>
        <w:rPr>
          <w:color w:val="231F20"/>
        </w:rPr>
        <w:t xml:space="preserve"> jeder erfolgreichen Übermittlung um 1 MSS erhöht wird.</w:t>
      </w:r>
    </w:p>
    <w:p w14:paraId="25A78FA3" w14:textId="77777777" w:rsidR="004C7D87" w:rsidRDefault="004C7D87">
      <w:pPr>
        <w:pStyle w:val="Textkrper"/>
        <w:spacing w:before="8"/>
        <w:rPr>
          <w:sz w:val="22"/>
        </w:rPr>
      </w:pPr>
    </w:p>
    <w:p w14:paraId="25A78FA4" w14:textId="77777777" w:rsidR="004C7D87" w:rsidRDefault="00EB0868">
      <w:pPr>
        <w:pStyle w:val="Textkrper"/>
        <w:ind w:left="957"/>
        <w:jc w:val="both"/>
      </w:pPr>
      <w:r>
        <w:rPr>
          <w:color w:val="231F20"/>
        </w:rPr>
        <w:t>Fast Recovery</w:t>
      </w:r>
    </w:p>
    <w:p w14:paraId="25A78FA5" w14:textId="77777777" w:rsidR="004C7D87" w:rsidRDefault="00EB0868">
      <w:pPr>
        <w:pStyle w:val="Textkrper"/>
        <w:spacing w:before="28" w:line="264" w:lineRule="auto"/>
        <w:ind w:left="957" w:hanging="1"/>
        <w:jc w:val="both"/>
      </w:pPr>
      <w:r>
        <w:rPr>
          <w:color w:val="231F20"/>
        </w:rPr>
        <w:t xml:space="preserve">Sobald eine erneute Übermittlung ausgelöst wird, startet TCP die Fast Recovery-Phase. Außerdem beginnt erneut die </w:t>
      </w:r>
      <w:proofErr w:type="spellStart"/>
      <w:r>
        <w:rPr>
          <w:color w:val="231F20"/>
        </w:rPr>
        <w:t>Congestion</w:t>
      </w:r>
      <w:proofErr w:type="spellEnd"/>
      <w:r>
        <w:rPr>
          <w:color w:val="231F20"/>
        </w:rPr>
        <w:t xml:space="preserve"> </w:t>
      </w:r>
      <w:proofErr w:type="spellStart"/>
      <w:r>
        <w:rPr>
          <w:color w:val="231F20"/>
        </w:rPr>
        <w:t>Avoidance</w:t>
      </w:r>
      <w:proofErr w:type="spellEnd"/>
      <w:r>
        <w:rPr>
          <w:color w:val="231F20"/>
        </w:rPr>
        <w:t xml:space="preserve">-Phase. Dabei werden </w:t>
      </w:r>
      <w:proofErr w:type="spellStart"/>
      <w:proofErr w:type="gramStart"/>
      <w:r>
        <w:rPr>
          <w:rFonts w:ascii="Cambria" w:hAnsi="Cambria"/>
          <w:color w:val="231F20"/>
        </w:rPr>
        <w:t>ssth,eshBl</w:t>
      </w:r>
      <w:proofErr w:type="spellEnd"/>
      <w:proofErr w:type="gramEnd"/>
      <w:r>
        <w:rPr>
          <w:rFonts w:ascii="Cambria" w:hAnsi="Cambria"/>
          <w:color w:val="231F20"/>
        </w:rPr>
        <w:t>’ = 6W2(/2</w:t>
      </w:r>
      <w:r>
        <w:rPr>
          <w:color w:val="231F20"/>
        </w:rPr>
        <w:t xml:space="preserve"> und </w:t>
      </w:r>
      <w:r>
        <w:rPr>
          <w:rFonts w:ascii="Cambria" w:hAnsi="Cambria"/>
          <w:color w:val="231F20"/>
        </w:rPr>
        <w:t>6W2( = 1</w:t>
      </w:r>
      <w:r>
        <w:rPr>
          <w:color w:val="231F20"/>
        </w:rPr>
        <w:t xml:space="preserve"> festgelegt. Wird die erneute Übermittlung aufgrund einer dritten doppelten Bestätigung ausgelöst wird, reagiert TCP Reno jedoch anders. In diesem Fall werden </w:t>
      </w:r>
      <w:proofErr w:type="spellStart"/>
      <w:proofErr w:type="gramStart"/>
      <w:r>
        <w:rPr>
          <w:rFonts w:ascii="Cambria" w:hAnsi="Cambria"/>
          <w:color w:val="231F20"/>
        </w:rPr>
        <w:t>ssth,eshBl</w:t>
      </w:r>
      <w:proofErr w:type="spellEnd"/>
      <w:proofErr w:type="gramEnd"/>
      <w:r>
        <w:rPr>
          <w:rFonts w:ascii="Cambria" w:hAnsi="Cambria"/>
          <w:color w:val="231F20"/>
        </w:rPr>
        <w:t>’ = 6W2(/2</w:t>
      </w:r>
      <w:r>
        <w:rPr>
          <w:color w:val="231F20"/>
        </w:rPr>
        <w:t xml:space="preserve"> und </w:t>
      </w:r>
      <w:r>
        <w:rPr>
          <w:rFonts w:ascii="Cambria" w:hAnsi="Cambria"/>
          <w:color w:val="231F20"/>
        </w:rPr>
        <w:t>6W2( = 6W2( − 3</w:t>
      </w:r>
      <w:r>
        <w:rPr>
          <w:color w:val="231F20"/>
        </w:rPr>
        <w:t xml:space="preserve"> festgelegt.</w:t>
      </w:r>
    </w:p>
    <w:p w14:paraId="25A78FA6" w14:textId="77777777" w:rsidR="004C7D87" w:rsidRDefault="004C7D87">
      <w:pPr>
        <w:pStyle w:val="Textkrper"/>
        <w:spacing w:before="2"/>
        <w:rPr>
          <w:sz w:val="22"/>
        </w:rPr>
      </w:pPr>
    </w:p>
    <w:p w14:paraId="25A78FA7" w14:textId="77777777" w:rsidR="004C7D87" w:rsidRDefault="00EB0868">
      <w:pPr>
        <w:pStyle w:val="Textkrper"/>
        <w:ind w:left="957"/>
      </w:pPr>
      <w:r>
        <w:rPr>
          <w:color w:val="231F20"/>
        </w:rPr>
        <w:t>Übung</w:t>
      </w:r>
    </w:p>
    <w:p w14:paraId="25A78FA8" w14:textId="77777777" w:rsidR="004C7D87" w:rsidRDefault="00EB0868">
      <w:pPr>
        <w:pStyle w:val="Textkrper"/>
        <w:spacing w:before="28" w:line="268" w:lineRule="auto"/>
        <w:ind w:left="957" w:right="1"/>
        <w:jc w:val="both"/>
      </w:pPr>
      <w:r>
        <w:rPr>
          <w:color w:val="231F20"/>
        </w:rPr>
        <w:t xml:space="preserve">Laden Sie die Beispielpakete von der Wireshark-Website herunter (Wireshark </w:t>
      </w:r>
      <w:proofErr w:type="spellStart"/>
      <w:r>
        <w:rPr>
          <w:color w:val="231F20"/>
        </w:rPr>
        <w:t>Foundation</w:t>
      </w:r>
      <w:proofErr w:type="spellEnd"/>
      <w:r>
        <w:rPr>
          <w:color w:val="231F20"/>
        </w:rPr>
        <w:t>, ohne Jahresangabe). Wenden Sie das Gelernte an, um die TCP- und UDP-Headerstruktur und -Informationen zu untersuchen.</w:t>
      </w:r>
    </w:p>
    <w:p w14:paraId="25A78FA9" w14:textId="77777777" w:rsidR="004C7D87" w:rsidRDefault="004C7D87">
      <w:pPr>
        <w:pStyle w:val="Textkrper"/>
        <w:rPr>
          <w:sz w:val="24"/>
        </w:rPr>
      </w:pPr>
    </w:p>
    <w:p w14:paraId="25A78FAA" w14:textId="77777777" w:rsidR="004C7D87" w:rsidRDefault="004C7D87">
      <w:pPr>
        <w:pStyle w:val="Textkrper"/>
        <w:spacing w:before="4"/>
        <w:rPr>
          <w:sz w:val="35"/>
        </w:rPr>
      </w:pPr>
    </w:p>
    <w:p w14:paraId="25A78FAB" w14:textId="77777777" w:rsidR="004C7D87" w:rsidRDefault="00EB0868">
      <w:pPr>
        <w:pStyle w:val="Textkrper"/>
        <w:spacing w:before="1"/>
        <w:ind w:left="1127"/>
      </w:pPr>
      <w:r>
        <w:rPr>
          <w:color w:val="003946"/>
        </w:rPr>
        <w:t>Zusammenfassung</w:t>
      </w:r>
    </w:p>
    <w:p w14:paraId="25A78FAC" w14:textId="77777777" w:rsidR="004C7D87" w:rsidRDefault="00EB0868">
      <w:pPr>
        <w:spacing w:before="118" w:line="297" w:lineRule="auto"/>
        <w:ind w:left="355" w:right="167"/>
        <w:rPr>
          <w:sz w:val="18"/>
        </w:rPr>
      </w:pPr>
      <w:r>
        <w:br w:type="column"/>
      </w:r>
      <w:r>
        <w:rPr>
          <w:color w:val="231F20"/>
          <w:sz w:val="18"/>
        </w:rPr>
        <w:t xml:space="preserve">Explicit </w:t>
      </w:r>
      <w:proofErr w:type="spellStart"/>
      <w:r>
        <w:rPr>
          <w:color w:val="231F20"/>
          <w:sz w:val="18"/>
        </w:rPr>
        <w:t>Congestion</w:t>
      </w:r>
      <w:proofErr w:type="spellEnd"/>
      <w:r>
        <w:rPr>
          <w:color w:val="231F20"/>
          <w:sz w:val="18"/>
        </w:rPr>
        <w:t xml:space="preserve"> </w:t>
      </w:r>
      <w:proofErr w:type="spellStart"/>
      <w:r>
        <w:rPr>
          <w:color w:val="231F20"/>
          <w:sz w:val="18"/>
        </w:rPr>
        <w:t>Notiﬁcation</w:t>
      </w:r>
      <w:proofErr w:type="spellEnd"/>
      <w:r>
        <w:rPr>
          <w:color w:val="231F20"/>
          <w:sz w:val="18"/>
        </w:rPr>
        <w:t xml:space="preserve"> (ECN) </w:t>
      </w:r>
      <w:r>
        <w:rPr>
          <w:color w:val="808285"/>
          <w:sz w:val="18"/>
        </w:rPr>
        <w:t>Bei dieser IP-Erweiterung werden im IP-Header zwei ECN-Bits angegeben, um eine Überlastung erkennen zu können, ohne dass Pakete verworfen werden. Wenn es bei einem Router zu einer Überlastung kommt, wenn also aufgrund eines Pufferüberlaufs Pakete verworfen werden, setzt der Router das ECN-Bit des Headers, um die Endknoten über die Überlastung zu informieren.</w:t>
      </w:r>
    </w:p>
    <w:p w14:paraId="25A78FAD"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8FAE" w14:textId="77777777" w:rsidR="004C7D87" w:rsidRDefault="004C7D87">
      <w:pPr>
        <w:pStyle w:val="Textkrper"/>
        <w:spacing w:before="7"/>
        <w:rPr>
          <w:sz w:val="13"/>
        </w:rPr>
      </w:pPr>
    </w:p>
    <w:p w14:paraId="25A78FAF" w14:textId="77777777" w:rsidR="004C7D87" w:rsidRDefault="00944142">
      <w:pPr>
        <w:pStyle w:val="Textkrper"/>
        <w:ind w:left="952"/>
      </w:pPr>
      <w:r>
        <w:pict w14:anchorId="25A79721">
          <v:group id="docshapegroup95" o:spid="_x0000_s2229" alt="" style="width:391.2pt;height:238.55pt;mso-position-horizontal-relative:char;mso-position-vertical-relative:line" coordsize="7824,4771">
            <v:rect id="docshape96" o:spid="_x0000_s2232" alt="" style="position:absolute;top:10;width:7824;height:4761" fillcolor="#f1f1f1" stroked="f"/>
            <v:line id="_x0000_s2231" alt="" style="position:absolute" from="7824,5" to="0,5" strokecolor="#003946" strokeweight=".5pt"/>
            <v:shape id="docshape97" o:spid="_x0000_s2230" type="#_x0000_t202" alt="" style="position:absolute;top:10;width:7824;height:4761;mso-wrap-style:square;v-text-anchor:top" filled="f" stroked="f">
              <v:textbox inset="0,0,0,0">
                <w:txbxContent>
                  <w:p w14:paraId="25A79836" w14:textId="77777777" w:rsidR="004C7D87" w:rsidRDefault="00EB0868">
                    <w:pPr>
                      <w:spacing w:before="179" w:line="268" w:lineRule="auto"/>
                      <w:ind w:left="170" w:right="230"/>
                      <w:rPr>
                        <w:sz w:val="20"/>
                      </w:rPr>
                    </w:pPr>
                    <w:r>
                      <w:rPr>
                        <w:color w:val="231F20"/>
                        <w:sz w:val="20"/>
                      </w:rPr>
                      <w:t xml:space="preserve">In Computernetzwerken sind sieben Schichten implementiert: Anwendungs-, Darstellungs-, Sitzungs-, Transport-, Vermittlungs-, Sicherungs- und Bitübertragungsschicht. Die bereitgestellten Dienste und die Adressierung unterscheiden sich in den verschiedenen Schichten. Portnummer, IP-Adresse und MAC-Adresse sind die Adressen der Transport-, Vermittlungs- bzw. Sicherungsschicht. Über die Anwendungsschicht wird eine Anwendungsschnittstelle für Benutzer bereitgestellt. In der Darstellungsschicht werden Daten der Anwendungsschicht zu Komprimierungs- und Verschlüsselungszwecken codiert. Die Sitzungsschicht ist für die Sitzungsverbindung zwischen Sender und Empfänger verantwortlich und über die Transportschicht werden Dienste für eine zuverlässige Datenübertragung, Fehlererkennung, Flusskontrolle und Überlastungskontrolle bereitgestellt. Die beiden gängigsten Protokolle der Transportschicht sind TCP und UDP. Während TCP ein verbindungsorientiertes, zuverlässiges Protokoll ist, handelt es sich bei UDP um ein unzuverlässiges, verbindungsloses Protokoll. Das bedeutet, dass UDP keine Dienste für Flusskontrolle, Überlastungskontrolle, Erkennung von Paketverlust, erneute Übermittlung oder Übertragung in der richtigen Reihenfolge bietet. Die beiden wichtigsten Dienste dieser Schicht sind Paketweiterleitung und Routing. Zwei weit verbreitete Routingalgorithmen sind der Link-State- und der Distanzvektoralgorithmus. Das Link-State-Routing basiert auf dem Dijkstra-Algorithmus zur Bestimmung des kostengünstigsten Pfads, das Distanzvektorrouting auf der </w:t>
                    </w:r>
                    <w:proofErr w:type="spellStart"/>
                    <w:r>
                      <w:rPr>
                        <w:color w:val="231F20"/>
                        <w:sz w:val="20"/>
                      </w:rPr>
                      <w:t>Bellman</w:t>
                    </w:r>
                    <w:proofErr w:type="spellEnd"/>
                    <w:r>
                      <w:rPr>
                        <w:color w:val="231F20"/>
                        <w:sz w:val="20"/>
                      </w:rPr>
                      <w:t>-Ford-Gleichung. Weitere gängige Protokolle der Netzwerkschicht sind OSPF, RIP und BGP. OSPF basiert auf dem Link-State-Routing, RIP auf Distanzvektor-Routingalgorithmen. Beide Protokolle sind</w:t>
                    </w:r>
                  </w:p>
                </w:txbxContent>
              </v:textbox>
            </v:shape>
            <w10:anchorlock/>
          </v:group>
        </w:pict>
      </w:r>
    </w:p>
    <w:p w14:paraId="25A78FB0" w14:textId="77777777" w:rsidR="004C7D87" w:rsidRDefault="004C7D87">
      <w:pPr>
        <w:sectPr w:rsidR="004C7D87">
          <w:type w:val="continuous"/>
          <w:pgSz w:w="11910" w:h="16840"/>
          <w:pgMar w:top="1600" w:right="400" w:bottom="280" w:left="460" w:header="0" w:footer="486" w:gutter="0"/>
          <w:cols w:space="720"/>
        </w:sectPr>
      </w:pPr>
    </w:p>
    <w:p w14:paraId="25A78FB1" w14:textId="77777777" w:rsidR="004C7D87" w:rsidRDefault="004C7D87">
      <w:pPr>
        <w:pStyle w:val="Textkrper"/>
      </w:pPr>
    </w:p>
    <w:p w14:paraId="25A78FB2" w14:textId="77777777" w:rsidR="004C7D87" w:rsidRDefault="004C7D87">
      <w:pPr>
        <w:pStyle w:val="Textkrper"/>
      </w:pPr>
    </w:p>
    <w:p w14:paraId="25A78FB3" w14:textId="77777777" w:rsidR="004C7D87" w:rsidRDefault="004C7D87">
      <w:pPr>
        <w:pStyle w:val="Textkrper"/>
      </w:pPr>
    </w:p>
    <w:p w14:paraId="25A78FB4" w14:textId="77777777" w:rsidR="004C7D87" w:rsidRDefault="004C7D87">
      <w:pPr>
        <w:pStyle w:val="Textkrper"/>
      </w:pPr>
    </w:p>
    <w:p w14:paraId="25A78FB5" w14:textId="77777777" w:rsidR="004C7D87" w:rsidRDefault="004C7D87">
      <w:pPr>
        <w:pStyle w:val="Textkrper"/>
      </w:pPr>
    </w:p>
    <w:p w14:paraId="25A78FB6" w14:textId="77777777" w:rsidR="004C7D87" w:rsidRDefault="004C7D87">
      <w:pPr>
        <w:pStyle w:val="Textkrper"/>
      </w:pPr>
    </w:p>
    <w:p w14:paraId="25A78FB7" w14:textId="77777777" w:rsidR="004C7D87" w:rsidRDefault="004C7D87">
      <w:pPr>
        <w:pStyle w:val="Textkrper"/>
      </w:pPr>
    </w:p>
    <w:p w14:paraId="25A78FB8" w14:textId="77777777" w:rsidR="004C7D87" w:rsidRDefault="004C7D87">
      <w:pPr>
        <w:pStyle w:val="Textkrper"/>
      </w:pPr>
    </w:p>
    <w:p w14:paraId="25A78FB9" w14:textId="77777777" w:rsidR="004C7D87" w:rsidRDefault="004C7D87">
      <w:pPr>
        <w:pStyle w:val="Textkrper"/>
        <w:spacing w:before="10"/>
        <w:rPr>
          <w:sz w:val="10"/>
        </w:rPr>
      </w:pPr>
    </w:p>
    <w:p w14:paraId="25A78FBA" w14:textId="77777777" w:rsidR="004C7D87" w:rsidRDefault="00944142">
      <w:pPr>
        <w:pStyle w:val="Textkrper"/>
        <w:ind w:left="2204"/>
      </w:pPr>
      <w:r>
        <w:pict w14:anchorId="25A79723">
          <v:shape id="docshape98" o:spid="_x0000_s2314" type="#_x0000_t202" alt="" style="width:391.2pt;height:56.05pt;mso-wrap-style:square;mso-width-percent:0;mso-height-percent:0;mso-left-percent:-10001;mso-top-percent:-10001;mso-position-horizontal:absolute;mso-position-horizontal-relative:char;mso-position-vertical:absolute;mso-position-vertical-relative:line;mso-width-percent:0;mso-height-percent:0;mso-left-percent:-10001;mso-top-percent:-10001;v-text-anchor:top" fillcolor="#f1f1f1" stroked="f">
            <v:textbox inset="0,0,0,0">
              <w:txbxContent>
                <w:p w14:paraId="25A79837" w14:textId="77777777" w:rsidR="004C7D87" w:rsidRDefault="00EB0868">
                  <w:pPr>
                    <w:pStyle w:val="Textkrper"/>
                    <w:spacing w:before="179" w:line="268" w:lineRule="auto"/>
                    <w:ind w:left="169" w:right="556"/>
                    <w:rPr>
                      <w:color w:val="000000"/>
                    </w:rPr>
                  </w:pPr>
                  <w:r>
                    <w:rPr>
                      <w:color w:val="231F20"/>
                    </w:rPr>
                    <w:t>in erster Linie Intradomain-Routingprotokolle. BGP ist ein Interdomain-Protokoll. ICMP wird zum Austausch von Steuerungsnachrichten zwischen Routern eingesetzt.</w:t>
                  </w:r>
                </w:p>
              </w:txbxContent>
            </v:textbox>
            <w10:anchorlock/>
          </v:shape>
        </w:pict>
      </w:r>
    </w:p>
    <w:p w14:paraId="25A78FBB" w14:textId="77777777" w:rsidR="004C7D87" w:rsidRDefault="004C7D87">
      <w:pPr>
        <w:pStyle w:val="Textkrper"/>
      </w:pPr>
    </w:p>
    <w:p w14:paraId="25A78FBC" w14:textId="77777777" w:rsidR="004C7D87" w:rsidRDefault="004C7D87">
      <w:pPr>
        <w:pStyle w:val="Textkrper"/>
        <w:spacing w:before="5"/>
      </w:pPr>
    </w:p>
    <w:p w14:paraId="25A78FBE" w14:textId="2439EF46" w:rsidR="004C7D87" w:rsidRDefault="004C7D87">
      <w:pPr>
        <w:pStyle w:val="Textkrper"/>
        <w:spacing w:before="6"/>
        <w:rPr>
          <w:sz w:val="11"/>
        </w:rPr>
      </w:pPr>
    </w:p>
    <w:p w14:paraId="25A78FBF" w14:textId="77777777" w:rsidR="004C7D87" w:rsidRDefault="004C7D87">
      <w:pPr>
        <w:rPr>
          <w:sz w:val="11"/>
        </w:rPr>
        <w:sectPr w:rsidR="004C7D87">
          <w:pgSz w:w="11910" w:h="16840"/>
          <w:pgMar w:top="960" w:right="400" w:bottom="680" w:left="460" w:header="0" w:footer="486" w:gutter="0"/>
          <w:cols w:space="720"/>
        </w:sectPr>
      </w:pPr>
    </w:p>
    <w:p w14:paraId="25A78FC0" w14:textId="77777777" w:rsidR="004C7D87" w:rsidRDefault="00944142">
      <w:pPr>
        <w:pStyle w:val="Textkrper"/>
      </w:pPr>
      <w:r>
        <w:lastRenderedPageBreak/>
        <w:pict w14:anchorId="25A79726">
          <v:group id="docshapegroup102" o:spid="_x0000_s2221" alt="" style="position:absolute;margin-left:-14.15pt;margin-top:198.45pt;width:581.15pt;height:170.1pt;z-index:-17731072;mso-position-horizontal-relative:page;mso-position-vertical-relative:page" coordorigin="-283,3969" coordsize="11623,3402">
            <v:rect id="docshape103" o:spid="_x0000_s2223" alt="" style="position:absolute;left:-284;top:3968;width:6520;height:3402" fillcolor="#f1f1f1" stroked="f"/>
            <v:shape id="docshape104" o:spid="_x0000_s2222" type="#_x0000_t75" alt="" style="position:absolute;left:6236;top:3968;width:5103;height:3402">
              <v:imagedata r:id="rId41" o:title=""/>
            </v:shape>
            <w10:wrap anchorx="page" anchory="page"/>
          </v:group>
        </w:pict>
      </w:r>
    </w:p>
    <w:p w14:paraId="25A78FC1" w14:textId="77777777" w:rsidR="004C7D87" w:rsidRDefault="004C7D87">
      <w:pPr>
        <w:pStyle w:val="Textkrper"/>
      </w:pPr>
    </w:p>
    <w:p w14:paraId="25A78FC2" w14:textId="77777777" w:rsidR="004C7D87" w:rsidRDefault="004C7D87">
      <w:pPr>
        <w:pStyle w:val="Textkrper"/>
      </w:pPr>
    </w:p>
    <w:p w14:paraId="25A78FC3" w14:textId="77777777" w:rsidR="004C7D87" w:rsidRDefault="004C7D87">
      <w:pPr>
        <w:pStyle w:val="Textkrper"/>
      </w:pPr>
    </w:p>
    <w:p w14:paraId="25A78FC4" w14:textId="77777777" w:rsidR="004C7D87" w:rsidRDefault="004C7D87">
      <w:pPr>
        <w:pStyle w:val="Textkrper"/>
      </w:pPr>
    </w:p>
    <w:p w14:paraId="25A78FC5" w14:textId="77777777" w:rsidR="004C7D87" w:rsidRDefault="004C7D87">
      <w:pPr>
        <w:pStyle w:val="Textkrper"/>
      </w:pPr>
    </w:p>
    <w:p w14:paraId="25A78FC6" w14:textId="77777777" w:rsidR="004C7D87" w:rsidRDefault="004C7D87">
      <w:pPr>
        <w:pStyle w:val="Textkrper"/>
      </w:pPr>
    </w:p>
    <w:p w14:paraId="25A78FC7" w14:textId="77777777" w:rsidR="004C7D87" w:rsidRDefault="004C7D87">
      <w:pPr>
        <w:pStyle w:val="Textkrper"/>
      </w:pPr>
    </w:p>
    <w:p w14:paraId="25A78FC8" w14:textId="77777777" w:rsidR="004C7D87" w:rsidRDefault="004C7D87">
      <w:pPr>
        <w:pStyle w:val="Textkrper"/>
      </w:pPr>
    </w:p>
    <w:p w14:paraId="25A78FC9" w14:textId="77777777" w:rsidR="004C7D87" w:rsidRDefault="004C7D87">
      <w:pPr>
        <w:pStyle w:val="Textkrper"/>
      </w:pPr>
    </w:p>
    <w:p w14:paraId="25A78FCA" w14:textId="77777777" w:rsidR="004C7D87" w:rsidRDefault="004C7D87">
      <w:pPr>
        <w:pStyle w:val="Textkrper"/>
      </w:pPr>
    </w:p>
    <w:p w14:paraId="25A78FCB" w14:textId="77777777" w:rsidR="004C7D87" w:rsidRDefault="004C7D87">
      <w:pPr>
        <w:pStyle w:val="Textkrper"/>
      </w:pPr>
    </w:p>
    <w:p w14:paraId="25A78FCC" w14:textId="77777777" w:rsidR="004C7D87" w:rsidRDefault="004C7D87">
      <w:pPr>
        <w:pStyle w:val="Textkrper"/>
      </w:pPr>
    </w:p>
    <w:p w14:paraId="25A78FCD" w14:textId="77777777" w:rsidR="004C7D87" w:rsidRDefault="004C7D87">
      <w:pPr>
        <w:pStyle w:val="Textkrper"/>
      </w:pPr>
    </w:p>
    <w:p w14:paraId="25A78FCE" w14:textId="77777777" w:rsidR="004C7D87" w:rsidRDefault="004C7D87">
      <w:pPr>
        <w:pStyle w:val="Textkrper"/>
      </w:pPr>
    </w:p>
    <w:p w14:paraId="25A78FCF" w14:textId="77777777" w:rsidR="004C7D87" w:rsidRDefault="004C7D87">
      <w:pPr>
        <w:pStyle w:val="Textkrper"/>
      </w:pPr>
    </w:p>
    <w:p w14:paraId="25A78FD0" w14:textId="77777777" w:rsidR="004C7D87" w:rsidRDefault="004C7D87">
      <w:pPr>
        <w:pStyle w:val="Textkrper"/>
      </w:pPr>
    </w:p>
    <w:p w14:paraId="25A78FD1" w14:textId="77777777" w:rsidR="004C7D87" w:rsidRDefault="004C7D87">
      <w:pPr>
        <w:pStyle w:val="Textkrper"/>
      </w:pPr>
    </w:p>
    <w:p w14:paraId="25A78FD2" w14:textId="77777777" w:rsidR="004C7D87" w:rsidRDefault="004C7D87">
      <w:pPr>
        <w:pStyle w:val="Textkrper"/>
      </w:pPr>
    </w:p>
    <w:p w14:paraId="25A78FD3" w14:textId="77777777" w:rsidR="004C7D87" w:rsidRDefault="004C7D87">
      <w:pPr>
        <w:pStyle w:val="Textkrper"/>
      </w:pPr>
    </w:p>
    <w:p w14:paraId="25A78FD4" w14:textId="77777777" w:rsidR="004C7D87" w:rsidRDefault="004C7D87">
      <w:pPr>
        <w:pStyle w:val="Textkrper"/>
      </w:pPr>
    </w:p>
    <w:p w14:paraId="25A78FD5" w14:textId="77777777" w:rsidR="004C7D87" w:rsidRDefault="00EB0868">
      <w:pPr>
        <w:pStyle w:val="berschrift1"/>
      </w:pPr>
      <w:r>
        <w:rPr>
          <w:color w:val="ADB4BC"/>
        </w:rPr>
        <w:t>Lektion 3</w:t>
      </w:r>
    </w:p>
    <w:p w14:paraId="25A78FD6" w14:textId="77777777" w:rsidR="004C7D87" w:rsidRDefault="00EB0868">
      <w:pPr>
        <w:pStyle w:val="berschrift2"/>
      </w:pPr>
      <w:r>
        <w:rPr>
          <w:color w:val="003946"/>
        </w:rPr>
        <w:t>Die Internetprotokollfamilie</w:t>
      </w:r>
    </w:p>
    <w:p w14:paraId="25A78FD7" w14:textId="77777777" w:rsidR="004C7D87" w:rsidRDefault="004C7D87">
      <w:pPr>
        <w:pStyle w:val="Textkrper"/>
      </w:pPr>
    </w:p>
    <w:p w14:paraId="25A78FD8" w14:textId="77777777" w:rsidR="004C7D87" w:rsidRDefault="004C7D87">
      <w:pPr>
        <w:pStyle w:val="Textkrper"/>
      </w:pPr>
    </w:p>
    <w:p w14:paraId="25A78FD9" w14:textId="77777777" w:rsidR="004C7D87" w:rsidRDefault="004C7D87">
      <w:pPr>
        <w:pStyle w:val="Textkrper"/>
      </w:pPr>
    </w:p>
    <w:p w14:paraId="25A78FDA" w14:textId="77777777" w:rsidR="004C7D87" w:rsidRDefault="004C7D87">
      <w:pPr>
        <w:pStyle w:val="Textkrper"/>
      </w:pPr>
    </w:p>
    <w:p w14:paraId="25A78FDB" w14:textId="77777777" w:rsidR="004C7D87" w:rsidRDefault="004C7D87">
      <w:pPr>
        <w:pStyle w:val="Textkrper"/>
      </w:pPr>
    </w:p>
    <w:p w14:paraId="25A78FDC" w14:textId="77777777" w:rsidR="004C7D87" w:rsidRDefault="004C7D87">
      <w:pPr>
        <w:pStyle w:val="Textkrper"/>
      </w:pPr>
    </w:p>
    <w:p w14:paraId="25A78FDD" w14:textId="77777777" w:rsidR="004C7D87" w:rsidRDefault="004C7D87">
      <w:pPr>
        <w:pStyle w:val="Textkrper"/>
      </w:pPr>
    </w:p>
    <w:p w14:paraId="25A78FDE" w14:textId="77777777" w:rsidR="004C7D87" w:rsidRDefault="004C7D87">
      <w:pPr>
        <w:pStyle w:val="Textkrper"/>
      </w:pPr>
    </w:p>
    <w:p w14:paraId="25A78FDF" w14:textId="77777777" w:rsidR="004C7D87" w:rsidRDefault="00EB0868">
      <w:pPr>
        <w:pStyle w:val="berschrift4"/>
        <w:ind w:left="1666"/>
      </w:pPr>
      <w:r>
        <w:rPr>
          <w:color w:val="003946"/>
        </w:rPr>
        <w:t>LERNZIELE</w:t>
      </w:r>
    </w:p>
    <w:p w14:paraId="25A78FE0" w14:textId="77777777" w:rsidR="004C7D87" w:rsidRDefault="004C7D87">
      <w:pPr>
        <w:pStyle w:val="Textkrper"/>
        <w:spacing w:before="3"/>
        <w:rPr>
          <w:sz w:val="29"/>
        </w:rPr>
      </w:pPr>
    </w:p>
    <w:p w14:paraId="25A78FE1" w14:textId="77777777" w:rsidR="004C7D87" w:rsidRDefault="00EB0868">
      <w:pPr>
        <w:pStyle w:val="Textkrper"/>
        <w:ind w:left="1665"/>
      </w:pPr>
      <w:r>
        <w:rPr>
          <w:color w:val="231F20"/>
        </w:rPr>
        <w:t>Nach Abschluss dieser Lektion werden Sie in der Lage sein, ...</w:t>
      </w:r>
    </w:p>
    <w:p w14:paraId="25A78FE2" w14:textId="77777777" w:rsidR="004C7D87" w:rsidRDefault="004C7D87">
      <w:pPr>
        <w:pStyle w:val="Textkrper"/>
        <w:spacing w:before="9"/>
        <w:rPr>
          <w:sz w:val="24"/>
        </w:rPr>
      </w:pPr>
    </w:p>
    <w:p w14:paraId="25A78FE3" w14:textId="77777777" w:rsidR="004C7D87" w:rsidRDefault="00EB0868">
      <w:pPr>
        <w:pStyle w:val="Textkrper"/>
        <w:ind w:left="1665"/>
      </w:pPr>
      <w:r>
        <w:rPr>
          <w:color w:val="231F20"/>
        </w:rPr>
        <w:t>… die Geschichte des Internets und des World Wide Web wiederzugeben.</w:t>
      </w:r>
    </w:p>
    <w:p w14:paraId="25A78FE4" w14:textId="77777777" w:rsidR="004C7D87" w:rsidRDefault="00EB0868">
      <w:pPr>
        <w:pStyle w:val="Textkrper"/>
        <w:spacing w:before="169" w:line="268" w:lineRule="auto"/>
        <w:ind w:left="1945" w:right="1090" w:hanging="280"/>
      </w:pPr>
      <w:r>
        <w:rPr>
          <w:color w:val="231F20"/>
        </w:rPr>
        <w:t>… die Konzepte des TCP/IP-Referenzmodells (Transmission Control Protocol/Internet Protocol) sowie des Protokollstapels zu erläutern.</w:t>
      </w:r>
    </w:p>
    <w:p w14:paraId="25A78FE5" w14:textId="77777777" w:rsidR="004C7D87" w:rsidRDefault="00EB0868">
      <w:pPr>
        <w:pStyle w:val="Textkrper"/>
        <w:spacing w:before="142"/>
        <w:ind w:left="1665"/>
      </w:pPr>
      <w:r>
        <w:rPr>
          <w:color w:val="231F20"/>
        </w:rPr>
        <w:t>… Ihr Wissen zu Internetprotokollen und -diensten für die Analyse von Datenpaketen anzuwenden.</w:t>
      </w:r>
    </w:p>
    <w:p w14:paraId="25A78FE6" w14:textId="77777777" w:rsidR="004C7D87" w:rsidRDefault="00EB0868">
      <w:pPr>
        <w:pStyle w:val="Textkrper"/>
        <w:spacing w:before="169"/>
        <w:ind w:left="1665"/>
      </w:pPr>
      <w:r>
        <w:rPr>
          <w:color w:val="231F20"/>
        </w:rPr>
        <w:t>… die Sicherheitsaspekte in Computernetzwerken und im Internet zu analysieren.</w:t>
      </w:r>
    </w:p>
    <w:p w14:paraId="25A78FE7" w14:textId="77777777" w:rsidR="004C7D87" w:rsidRDefault="004C7D87">
      <w:pPr>
        <w:pStyle w:val="Textkrper"/>
      </w:pPr>
    </w:p>
    <w:p w14:paraId="25A78FE8" w14:textId="77777777" w:rsidR="004C7D87" w:rsidRDefault="004C7D87">
      <w:pPr>
        <w:pStyle w:val="Textkrper"/>
      </w:pPr>
    </w:p>
    <w:p w14:paraId="25A78FE9" w14:textId="77777777" w:rsidR="004C7D87" w:rsidRDefault="004C7D87">
      <w:pPr>
        <w:pStyle w:val="Textkrper"/>
      </w:pPr>
    </w:p>
    <w:p w14:paraId="25A78FEA" w14:textId="77777777" w:rsidR="004C7D87" w:rsidRDefault="004C7D87">
      <w:pPr>
        <w:pStyle w:val="Textkrper"/>
      </w:pPr>
    </w:p>
    <w:p w14:paraId="25A78FEB" w14:textId="77777777" w:rsidR="004C7D87" w:rsidRDefault="004C7D87">
      <w:pPr>
        <w:pStyle w:val="Textkrper"/>
      </w:pPr>
    </w:p>
    <w:p w14:paraId="25A78FEC" w14:textId="77777777" w:rsidR="004C7D87" w:rsidRDefault="004C7D87">
      <w:pPr>
        <w:pStyle w:val="Textkrper"/>
      </w:pPr>
    </w:p>
    <w:p w14:paraId="25A78FED" w14:textId="77777777" w:rsidR="004C7D87" w:rsidRDefault="004C7D87">
      <w:pPr>
        <w:pStyle w:val="Textkrper"/>
      </w:pPr>
    </w:p>
    <w:p w14:paraId="25A78FEE" w14:textId="77777777" w:rsidR="004C7D87" w:rsidRDefault="004C7D87">
      <w:pPr>
        <w:pStyle w:val="Textkrper"/>
      </w:pPr>
    </w:p>
    <w:p w14:paraId="25A78FEF" w14:textId="77777777" w:rsidR="004C7D87" w:rsidRDefault="004C7D87">
      <w:pPr>
        <w:pStyle w:val="Textkrper"/>
      </w:pPr>
    </w:p>
    <w:p w14:paraId="25A78FF0" w14:textId="77777777" w:rsidR="004C7D87" w:rsidRDefault="004C7D87">
      <w:pPr>
        <w:pStyle w:val="Textkrper"/>
      </w:pPr>
    </w:p>
    <w:p w14:paraId="25A78FF1" w14:textId="77777777" w:rsidR="004C7D87" w:rsidRDefault="004C7D87">
      <w:pPr>
        <w:pStyle w:val="Textkrper"/>
        <w:spacing w:before="2"/>
        <w:rPr>
          <w:sz w:val="16"/>
        </w:rPr>
      </w:pPr>
    </w:p>
    <w:p w14:paraId="25A78FF2" w14:textId="77777777" w:rsidR="004C7D87" w:rsidRDefault="00EB0868">
      <w:pPr>
        <w:spacing w:before="100"/>
        <w:ind w:right="164"/>
        <w:jc w:val="right"/>
        <w:rPr>
          <w:sz w:val="14"/>
        </w:rPr>
      </w:pPr>
      <w:r>
        <w:rPr>
          <w:color w:val="231F20"/>
          <w:sz w:val="14"/>
        </w:rPr>
        <w:t>DL-E-DLMCSNDS01-U03</w:t>
      </w:r>
    </w:p>
    <w:p w14:paraId="25A78FF3" w14:textId="77777777" w:rsidR="004C7D87" w:rsidRDefault="004C7D87">
      <w:pPr>
        <w:jc w:val="right"/>
        <w:rPr>
          <w:sz w:val="14"/>
        </w:rPr>
        <w:sectPr w:rsidR="004C7D87">
          <w:headerReference w:type="default" r:id="rId42"/>
          <w:footerReference w:type="default" r:id="rId43"/>
          <w:pgSz w:w="11910" w:h="16840"/>
          <w:pgMar w:top="1600" w:right="400" w:bottom="280" w:left="460" w:header="0" w:footer="0" w:gutter="0"/>
          <w:cols w:space="720"/>
        </w:sectPr>
      </w:pPr>
    </w:p>
    <w:p w14:paraId="25A78FF4" w14:textId="77777777" w:rsidR="004C7D87" w:rsidRDefault="004C7D87">
      <w:pPr>
        <w:pStyle w:val="Textkrper"/>
      </w:pPr>
    </w:p>
    <w:p w14:paraId="25A78FF5" w14:textId="77777777" w:rsidR="004C7D87" w:rsidRDefault="00EB0868">
      <w:pPr>
        <w:pStyle w:val="Listenabsatz"/>
        <w:numPr>
          <w:ilvl w:val="0"/>
          <w:numId w:val="15"/>
        </w:numPr>
        <w:tabs>
          <w:tab w:val="left" w:pos="788"/>
        </w:tabs>
        <w:spacing w:before="231"/>
        <w:ind w:hanging="682"/>
        <w:rPr>
          <w:sz w:val="48"/>
        </w:rPr>
      </w:pPr>
      <w:r>
        <w:rPr>
          <w:color w:val="003946"/>
          <w:sz w:val="48"/>
        </w:rPr>
        <w:t>Die Internetprotokollfamilie</w:t>
      </w:r>
    </w:p>
    <w:p w14:paraId="25A78FF6" w14:textId="77777777" w:rsidR="004C7D87" w:rsidRDefault="004C7D87">
      <w:pPr>
        <w:pStyle w:val="Textkrper"/>
        <w:rPr>
          <w:sz w:val="58"/>
        </w:rPr>
      </w:pPr>
    </w:p>
    <w:p w14:paraId="25A78FF7" w14:textId="77777777" w:rsidR="004C7D87" w:rsidRDefault="004C7D87">
      <w:pPr>
        <w:pStyle w:val="Textkrper"/>
        <w:spacing w:before="10"/>
        <w:rPr>
          <w:sz w:val="59"/>
        </w:rPr>
      </w:pPr>
    </w:p>
    <w:p w14:paraId="25A78FF8" w14:textId="77777777" w:rsidR="004C7D87" w:rsidRDefault="00EB0868">
      <w:pPr>
        <w:pStyle w:val="berschrift3"/>
        <w:ind w:left="2204" w:firstLine="0"/>
      </w:pPr>
      <w:r>
        <w:rPr>
          <w:color w:val="003946"/>
        </w:rPr>
        <w:t>Einführung</w:t>
      </w:r>
    </w:p>
    <w:p w14:paraId="25A78FF9" w14:textId="77777777" w:rsidR="004C7D87" w:rsidRDefault="00EB0868">
      <w:pPr>
        <w:pStyle w:val="Textkrper"/>
        <w:spacing w:before="266" w:line="268" w:lineRule="auto"/>
        <w:ind w:left="2204" w:right="1014"/>
        <w:jc w:val="both"/>
      </w:pPr>
      <w:r>
        <w:rPr>
          <w:color w:val="231F20"/>
        </w:rPr>
        <w:t>Das Internet ist das am meisten genutzte Computernetzwerk unserer Zeit. Mit Blick auf die Gesamtzahl der verbundenen Geräte, die Anzahl an Benutzern, die räumliche Ausbreitung und den organisatorischen Geltungsbereich ist es zudem das größte Computernetzwerk weltweit. Der Begriff „Internet“ setzt sich aus den englischen Wörtern „</w:t>
      </w:r>
      <w:proofErr w:type="spellStart"/>
      <w:r>
        <w:rPr>
          <w:color w:val="231F20"/>
        </w:rPr>
        <w:t>inter</w:t>
      </w:r>
      <w:proofErr w:type="spellEnd"/>
      <w:r>
        <w:rPr>
          <w:color w:val="231F20"/>
        </w:rPr>
        <w:t>“ und „network“ zusammen und weist darauf hin, dass es sich um eine Vielzahl von miteinander verbundenen Netzwerken handelt (</w:t>
      </w:r>
      <w:proofErr w:type="spellStart"/>
      <w:r>
        <w:rPr>
          <w:color w:val="231F20"/>
        </w:rPr>
        <w:t>Kurose</w:t>
      </w:r>
      <w:proofErr w:type="spellEnd"/>
      <w:r>
        <w:rPr>
          <w:color w:val="231F20"/>
        </w:rPr>
        <w:t xml:space="preserve"> &amp; Keith, 2017). Das Internet umfasst praktisch jede Art von Netzwerk: von Netzwerken mit unterschiedlicher räumlicher Ausdehnung (WAN, MAN, LAN oder PAN) oder verschiedenen organisatorischen Geltungsbereichen (Intranet oder Extranet) bis hin zu den unterschiedlichsten Netzwerktopologien und Netzwerkgeräten. Die bereitgestellten Netzwerkdienste reichen vom World Wide Web (WWW) über E-Mail- und Dateifreigabedienste bis hin zum Streaming von Audio- und Videoinhalten. Anstelle des ISO/OSI-Modells der Internationalen Organisation für Normung (International </w:t>
      </w:r>
      <w:proofErr w:type="spellStart"/>
      <w:r>
        <w:rPr>
          <w:color w:val="231F20"/>
        </w:rPr>
        <w:t>Organization</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Standardization</w:t>
      </w:r>
      <w:proofErr w:type="spellEnd"/>
      <w:r>
        <w:rPr>
          <w:color w:val="231F20"/>
        </w:rPr>
        <w:t>) wird im Internet das TCP/IP-Modell (Transmission Control Protocol/Internet Protocol) als Grundlage für die Kommunikation zwischen verbundenen Geräten verwendet. In dieser Lektion wird die Geschichte des Internets und des World Wide Web beschrieben. Außerdem werden das Konzept, die Protokolle und die Dienste des TCP/IP-Protokollstapels erläutert und es wird auf die Sicherheitsrisiken bei der Kommunikation im Internet eingegangen.</w:t>
      </w:r>
    </w:p>
    <w:p w14:paraId="25A78FFA" w14:textId="77777777" w:rsidR="004C7D87" w:rsidRDefault="004C7D87">
      <w:pPr>
        <w:pStyle w:val="Textkrper"/>
        <w:rPr>
          <w:sz w:val="24"/>
        </w:rPr>
      </w:pPr>
    </w:p>
    <w:p w14:paraId="25A78FFB" w14:textId="77777777" w:rsidR="004C7D87" w:rsidRDefault="004C7D87">
      <w:pPr>
        <w:pStyle w:val="Textkrper"/>
        <w:spacing w:before="11"/>
        <w:rPr>
          <w:sz w:val="34"/>
        </w:rPr>
      </w:pPr>
    </w:p>
    <w:p w14:paraId="25A78FFC" w14:textId="77777777" w:rsidR="004C7D87" w:rsidRDefault="00EB0868">
      <w:pPr>
        <w:pStyle w:val="berschrift3"/>
        <w:numPr>
          <w:ilvl w:val="1"/>
          <w:numId w:val="15"/>
        </w:numPr>
        <w:tabs>
          <w:tab w:val="left" w:pos="2772"/>
        </w:tabs>
        <w:ind w:hanging="568"/>
        <w:jc w:val="left"/>
      </w:pPr>
      <w:r>
        <w:rPr>
          <w:color w:val="003946"/>
        </w:rPr>
        <w:t>Geschichte des Internets und World Wide Web</w:t>
      </w:r>
    </w:p>
    <w:p w14:paraId="25A78FFD" w14:textId="77777777" w:rsidR="004C7D87" w:rsidRDefault="00EB0868">
      <w:pPr>
        <w:pStyle w:val="Textkrper"/>
        <w:spacing w:before="266" w:line="268" w:lineRule="auto"/>
        <w:ind w:left="2204" w:right="1014" w:hanging="1"/>
        <w:jc w:val="both"/>
      </w:pPr>
      <w:r>
        <w:rPr>
          <w:color w:val="231F20"/>
        </w:rPr>
        <w:t>Die Entstehung des Internets begann in den frühen 1960er Jahren mit der Erfindung eines Netzwerks für die Paketvermittlung (Cohen-</w:t>
      </w:r>
      <w:proofErr w:type="spellStart"/>
      <w:r>
        <w:rPr>
          <w:color w:val="231F20"/>
        </w:rPr>
        <w:t>Almagor</w:t>
      </w:r>
      <w:proofErr w:type="spellEnd"/>
      <w:r>
        <w:rPr>
          <w:color w:val="231F20"/>
        </w:rPr>
        <w:t>, 2013). Dieses Netzwerk wurde kontinuierlich weiterentwickelt und in den 1980er Jahren wurde der Protokollstandard TCP/IP eingeführt. Die Ausbreitung des modernen Internets begann nach der Erfindung des World Wide Web (WWW) in den 1990er Jahren (</w:t>
      </w:r>
      <w:proofErr w:type="spellStart"/>
      <w:r>
        <w:rPr>
          <w:color w:val="231F20"/>
        </w:rPr>
        <w:t>Forouzan</w:t>
      </w:r>
      <w:proofErr w:type="spellEnd"/>
      <w:r>
        <w:rPr>
          <w:color w:val="231F20"/>
        </w:rPr>
        <w:t>, 2013).</w:t>
      </w:r>
    </w:p>
    <w:p w14:paraId="25A78FFE" w14:textId="77777777" w:rsidR="004C7D87" w:rsidRDefault="004C7D87">
      <w:pPr>
        <w:pStyle w:val="Textkrper"/>
        <w:rPr>
          <w:sz w:val="24"/>
        </w:rPr>
      </w:pPr>
    </w:p>
    <w:p w14:paraId="25A78FFF" w14:textId="77777777" w:rsidR="004C7D87" w:rsidRDefault="00EB0868">
      <w:pPr>
        <w:pStyle w:val="berschrift6"/>
        <w:spacing w:before="198"/>
      </w:pPr>
      <w:r>
        <w:rPr>
          <w:color w:val="003946"/>
        </w:rPr>
        <w:t>1960-1970: Entwicklung der Paketvermittlung (ARPANET)</w:t>
      </w:r>
    </w:p>
    <w:p w14:paraId="25A79000" w14:textId="77777777" w:rsidR="004C7D87" w:rsidRDefault="004C7D87">
      <w:pPr>
        <w:pStyle w:val="Textkrper"/>
        <w:spacing w:before="10"/>
        <w:rPr>
          <w:sz w:val="17"/>
        </w:rPr>
      </w:pPr>
    </w:p>
    <w:p w14:paraId="25A79001" w14:textId="77777777" w:rsidR="004C7D87" w:rsidRDefault="004C7D87">
      <w:pPr>
        <w:rPr>
          <w:sz w:val="17"/>
        </w:rPr>
        <w:sectPr w:rsidR="004C7D87">
          <w:headerReference w:type="even" r:id="rId44"/>
          <w:headerReference w:type="default" r:id="rId45"/>
          <w:footerReference w:type="even" r:id="rId46"/>
          <w:footerReference w:type="default" r:id="rId47"/>
          <w:pgSz w:w="11910" w:h="16840"/>
          <w:pgMar w:top="960" w:right="400" w:bottom="680" w:left="460" w:header="0" w:footer="486" w:gutter="0"/>
          <w:pgNumType w:start="56"/>
          <w:cols w:space="720"/>
        </w:sectPr>
      </w:pPr>
    </w:p>
    <w:p w14:paraId="25A79002" w14:textId="77777777" w:rsidR="004C7D87" w:rsidRDefault="004C7D87">
      <w:pPr>
        <w:pStyle w:val="Textkrper"/>
        <w:rPr>
          <w:sz w:val="22"/>
        </w:rPr>
      </w:pPr>
    </w:p>
    <w:p w14:paraId="25A79003" w14:textId="77777777" w:rsidR="004C7D87" w:rsidRDefault="004C7D87">
      <w:pPr>
        <w:pStyle w:val="Textkrper"/>
        <w:rPr>
          <w:sz w:val="22"/>
        </w:rPr>
      </w:pPr>
    </w:p>
    <w:p w14:paraId="25A79004" w14:textId="77777777" w:rsidR="004C7D87" w:rsidRDefault="004C7D87">
      <w:pPr>
        <w:pStyle w:val="Textkrper"/>
        <w:rPr>
          <w:sz w:val="22"/>
        </w:rPr>
      </w:pPr>
    </w:p>
    <w:p w14:paraId="25A79005" w14:textId="77777777" w:rsidR="004C7D87" w:rsidRDefault="00EB0868">
      <w:pPr>
        <w:spacing w:before="133" w:line="300" w:lineRule="auto"/>
        <w:ind w:left="123" w:right="38" w:firstLine="378"/>
        <w:jc w:val="right"/>
        <w:rPr>
          <w:sz w:val="18"/>
        </w:rPr>
      </w:pPr>
      <w:r>
        <w:rPr>
          <w:color w:val="231F20"/>
          <w:sz w:val="18"/>
        </w:rPr>
        <w:t xml:space="preserve">Leitungsvermittlung </w:t>
      </w:r>
      <w:r>
        <w:rPr>
          <w:color w:val="808285"/>
          <w:sz w:val="18"/>
        </w:rPr>
        <w:t xml:space="preserve">Bei der leitungsvermittelnden Technologie sind die kommunizierenden Knoten über eine dedizierte Verbindung miteinander </w:t>
      </w:r>
      <w:r>
        <w:rPr>
          <w:color w:val="808285"/>
          <w:sz w:val="18"/>
        </w:rPr>
        <w:t>verbunden (</w:t>
      </w:r>
      <w:proofErr w:type="spellStart"/>
      <w:r>
        <w:rPr>
          <w:color w:val="808285"/>
          <w:sz w:val="18"/>
        </w:rPr>
        <w:t>Comer</w:t>
      </w:r>
      <w:proofErr w:type="spellEnd"/>
      <w:r>
        <w:rPr>
          <w:color w:val="808285"/>
          <w:sz w:val="18"/>
        </w:rPr>
        <w:t>, 2015).</w:t>
      </w:r>
    </w:p>
    <w:p w14:paraId="25A79006" w14:textId="77777777" w:rsidR="004C7D87" w:rsidRDefault="00EB0868">
      <w:pPr>
        <w:pStyle w:val="Textkrper"/>
        <w:spacing w:before="100" w:line="268" w:lineRule="auto"/>
        <w:ind w:left="123" w:right="1014"/>
        <w:jc w:val="both"/>
      </w:pPr>
      <w:r>
        <w:br w:type="column"/>
      </w:r>
      <w:r>
        <w:rPr>
          <w:color w:val="231F20"/>
        </w:rPr>
        <w:lastRenderedPageBreak/>
        <w:t xml:space="preserve">Vor der Entstehung des Internets galten Telegrafen- und Telefonnetze als hochmoderne Technologien für die Kommunikation über große Entfernungen. Bei der Telegrafie wurden Textnachrichten ausgetauscht, das Telefon bot die Möglichkeit der Audiokommunikation. Grundlage dieser beiden Technologien waren leitungsvermittelnde Netzwerke, in denen Daten mit einer </w:t>
      </w:r>
      <w:r>
        <w:rPr>
          <w:color w:val="231F20"/>
        </w:rPr>
        <w:t xml:space="preserve">konstanten Rate ausgetauscht wurden. 1961 entwickelte das Massachusetts Institute </w:t>
      </w:r>
      <w:proofErr w:type="spellStart"/>
      <w:r>
        <w:rPr>
          <w:color w:val="231F20"/>
        </w:rPr>
        <w:t>of</w:t>
      </w:r>
      <w:proofErr w:type="spellEnd"/>
      <w:r>
        <w:rPr>
          <w:color w:val="231F20"/>
        </w:rPr>
        <w:t xml:space="preserve"> Technology (MIT) das Konzept der Paketvermittlung, bei dem Daten mit einer variablen Bitrate übertragen werden konnten (Cohen-</w:t>
      </w:r>
      <w:proofErr w:type="spellStart"/>
      <w:r>
        <w:rPr>
          <w:color w:val="231F20"/>
        </w:rPr>
        <w:t>Almagor</w:t>
      </w:r>
      <w:proofErr w:type="spellEnd"/>
      <w:r>
        <w:rPr>
          <w:color w:val="231F20"/>
        </w:rPr>
        <w:t>, 2013). Diese Technologie wurde 1964 vom Rand Institute für eine sichere Audioübertragung in Militärnetzwerken implementiert.</w:t>
      </w:r>
    </w:p>
    <w:p w14:paraId="25A79007" w14:textId="77777777" w:rsidR="004C7D87" w:rsidRDefault="004C7D87">
      <w:pPr>
        <w:pStyle w:val="Textkrper"/>
        <w:spacing w:before="3"/>
        <w:rPr>
          <w:sz w:val="22"/>
        </w:rPr>
      </w:pPr>
    </w:p>
    <w:p w14:paraId="25A79008" w14:textId="77777777" w:rsidR="004C7D87" w:rsidRDefault="00EB0868">
      <w:pPr>
        <w:pStyle w:val="Textkrper"/>
        <w:spacing w:line="268" w:lineRule="auto"/>
        <w:ind w:left="123" w:right="1014" w:hanging="1"/>
        <w:jc w:val="both"/>
      </w:pPr>
      <w:r>
        <w:rPr>
          <w:color w:val="231F20"/>
        </w:rPr>
        <w:t xml:space="preserve">1965 wurde das Konzept des „Pakets“ vom britischen National </w:t>
      </w:r>
      <w:proofErr w:type="spellStart"/>
      <w:r>
        <w:rPr>
          <w:color w:val="231F20"/>
        </w:rPr>
        <w:t>Physical</w:t>
      </w:r>
      <w:proofErr w:type="spellEnd"/>
      <w:r>
        <w:rPr>
          <w:color w:val="231F20"/>
        </w:rPr>
        <w:t xml:space="preserve"> Laboratory (NPL) eingeführt (Cohen-</w:t>
      </w:r>
      <w:proofErr w:type="spellStart"/>
      <w:r>
        <w:rPr>
          <w:color w:val="231F20"/>
        </w:rPr>
        <w:t>Almagor</w:t>
      </w:r>
      <w:proofErr w:type="spellEnd"/>
      <w:r>
        <w:rPr>
          <w:color w:val="231F20"/>
        </w:rPr>
        <w:t xml:space="preserve">, 2013). Die Erfindung des Pakets und der Paketvermittlung schufen die Grundlage für die Entstehung des Internets. Das erste paketvermittelte Netzwerk wurde 1967 von der </w:t>
      </w:r>
      <w:proofErr w:type="spellStart"/>
      <w:r>
        <w:rPr>
          <w:color w:val="231F20"/>
        </w:rPr>
        <w:t>Advanced</w:t>
      </w:r>
      <w:proofErr w:type="spellEnd"/>
      <w:r>
        <w:rPr>
          <w:color w:val="231F20"/>
        </w:rPr>
        <w:t xml:space="preserve"> Research Projects Agency (ARPA) des US-amerikanischen Verteidigungsministeriums implementiert, um ein kleines Computernetzwerk zu erstellen, das sogenannte ARPANET (</w:t>
      </w:r>
      <w:proofErr w:type="spellStart"/>
      <w:r>
        <w:rPr>
          <w:color w:val="231F20"/>
        </w:rPr>
        <w:t>Advanced</w:t>
      </w:r>
      <w:proofErr w:type="spellEnd"/>
      <w:r>
        <w:rPr>
          <w:color w:val="231F20"/>
        </w:rPr>
        <w:t xml:space="preserve"> Research Projects Agency Network) (</w:t>
      </w:r>
      <w:proofErr w:type="spellStart"/>
      <w:r>
        <w:rPr>
          <w:color w:val="231F20"/>
        </w:rPr>
        <w:t>Kurose</w:t>
      </w:r>
      <w:proofErr w:type="spellEnd"/>
      <w:r>
        <w:rPr>
          <w:color w:val="231F20"/>
        </w:rPr>
        <w:t xml:space="preserve"> &amp; Keith, 2017; Leiner et al., 2009). Hintergrund des ARPANET war der Wunsch, Computer unterschiedlicher Hersteller</w:t>
      </w:r>
    </w:p>
    <w:p w14:paraId="25A79009" w14:textId="77777777" w:rsidR="004C7D87" w:rsidRDefault="004C7D87">
      <w:pPr>
        <w:spacing w:line="268" w:lineRule="auto"/>
        <w:jc w:val="both"/>
        <w:sectPr w:rsidR="004C7D87">
          <w:type w:val="continuous"/>
          <w:pgSz w:w="11910" w:h="16840"/>
          <w:pgMar w:top="1600" w:right="400" w:bottom="280" w:left="460" w:header="0" w:footer="486" w:gutter="0"/>
          <w:cols w:num="2" w:space="720" w:equalWidth="0">
            <w:col w:w="1848" w:space="233"/>
            <w:col w:w="8969"/>
          </w:cols>
        </w:sectPr>
      </w:pPr>
    </w:p>
    <w:p w14:paraId="25A7900A" w14:textId="77777777" w:rsidR="004C7D87" w:rsidRDefault="004C7D87">
      <w:pPr>
        <w:pStyle w:val="Textkrper"/>
      </w:pPr>
    </w:p>
    <w:p w14:paraId="25A7900B" w14:textId="77777777" w:rsidR="004C7D87" w:rsidRDefault="004C7D87">
      <w:pPr>
        <w:pStyle w:val="Textkrper"/>
      </w:pPr>
    </w:p>
    <w:p w14:paraId="25A7900C" w14:textId="77777777" w:rsidR="004C7D87" w:rsidRDefault="00EB0868">
      <w:pPr>
        <w:ind w:left="957"/>
        <w:rPr>
          <w:sz w:val="18"/>
        </w:rPr>
      </w:pPr>
      <w:r>
        <w:rPr>
          <w:color w:val="003946"/>
          <w:sz w:val="18"/>
        </w:rPr>
        <w:t>Die Internetprotokollfamilie</w:t>
      </w:r>
    </w:p>
    <w:p w14:paraId="25A7900D" w14:textId="77777777" w:rsidR="004C7D87" w:rsidRDefault="004C7D87">
      <w:pPr>
        <w:pStyle w:val="Textkrper"/>
      </w:pPr>
    </w:p>
    <w:p w14:paraId="25A7900E" w14:textId="77777777" w:rsidR="004C7D87" w:rsidRDefault="004C7D87">
      <w:pPr>
        <w:pStyle w:val="Textkrper"/>
      </w:pPr>
    </w:p>
    <w:p w14:paraId="25A7900F" w14:textId="77777777" w:rsidR="004C7D87" w:rsidRDefault="004C7D87">
      <w:pPr>
        <w:pStyle w:val="Textkrper"/>
      </w:pPr>
    </w:p>
    <w:p w14:paraId="25A79010" w14:textId="77777777" w:rsidR="004C7D87" w:rsidRDefault="004C7D87">
      <w:pPr>
        <w:pStyle w:val="Textkrper"/>
      </w:pPr>
    </w:p>
    <w:p w14:paraId="25A79011" w14:textId="77777777" w:rsidR="004C7D87" w:rsidRDefault="004C7D87">
      <w:pPr>
        <w:pStyle w:val="Textkrper"/>
        <w:spacing w:before="6"/>
        <w:rPr>
          <w:sz w:val="22"/>
        </w:rPr>
      </w:pPr>
    </w:p>
    <w:p w14:paraId="25A79012" w14:textId="77777777" w:rsidR="004C7D87" w:rsidRDefault="004C7D87">
      <w:pPr>
        <w:sectPr w:rsidR="004C7D87">
          <w:pgSz w:w="11910" w:h="16840"/>
          <w:pgMar w:top="960" w:right="400" w:bottom="680" w:left="460" w:header="0" w:footer="486" w:gutter="0"/>
          <w:cols w:space="720"/>
        </w:sectPr>
      </w:pPr>
    </w:p>
    <w:p w14:paraId="25A79013" w14:textId="77777777" w:rsidR="004C7D87" w:rsidRDefault="00EB0868">
      <w:pPr>
        <w:pStyle w:val="Textkrper"/>
        <w:spacing w:before="99" w:line="268" w:lineRule="auto"/>
        <w:ind w:left="957" w:right="1"/>
        <w:jc w:val="both"/>
      </w:pPr>
      <w:r>
        <w:rPr>
          <w:color w:val="231F20"/>
        </w:rPr>
        <w:t xml:space="preserve">mit einem spezialisierten Computer, dem Interface Message </w:t>
      </w:r>
      <w:proofErr w:type="spellStart"/>
      <w:r>
        <w:rPr>
          <w:color w:val="231F20"/>
        </w:rPr>
        <w:t>Processor</w:t>
      </w:r>
      <w:proofErr w:type="spellEnd"/>
      <w:r>
        <w:rPr>
          <w:color w:val="231F20"/>
        </w:rPr>
        <w:t xml:space="preserve"> (IMP), zu verbinden. Im Jahr 1969 konnten im ARPANET vier Knoten über Interface Message </w:t>
      </w:r>
      <w:proofErr w:type="spellStart"/>
      <w:r>
        <w:rPr>
          <w:color w:val="231F20"/>
        </w:rPr>
        <w:t>Processors</w:t>
      </w:r>
      <w:proofErr w:type="spellEnd"/>
      <w:r>
        <w:rPr>
          <w:color w:val="231F20"/>
        </w:rPr>
        <w:t xml:space="preserve"> (IMPs) verbunden werden, die sich an unterschiedlichen Universitätsstandorten befanden: in der University </w:t>
      </w:r>
      <w:proofErr w:type="spellStart"/>
      <w:r>
        <w:rPr>
          <w:color w:val="231F20"/>
        </w:rPr>
        <w:t>of</w:t>
      </w:r>
      <w:proofErr w:type="spellEnd"/>
      <w:r>
        <w:rPr>
          <w:color w:val="231F20"/>
        </w:rPr>
        <w:t xml:space="preserve"> California in Los Angeles, der University </w:t>
      </w:r>
      <w:proofErr w:type="spellStart"/>
      <w:r>
        <w:rPr>
          <w:color w:val="231F20"/>
        </w:rPr>
        <w:t>of</w:t>
      </w:r>
      <w:proofErr w:type="spellEnd"/>
      <w:r>
        <w:rPr>
          <w:color w:val="231F20"/>
        </w:rPr>
        <w:t xml:space="preserve"> California in Santa Barbara, im Stanford Research Institute und in der University </w:t>
      </w:r>
      <w:proofErr w:type="spellStart"/>
      <w:r>
        <w:rPr>
          <w:color w:val="231F20"/>
        </w:rPr>
        <w:t>of</w:t>
      </w:r>
      <w:proofErr w:type="spellEnd"/>
      <w:r>
        <w:rPr>
          <w:color w:val="231F20"/>
        </w:rPr>
        <w:t xml:space="preserve"> Utah (</w:t>
      </w:r>
      <w:proofErr w:type="spellStart"/>
      <w:r>
        <w:rPr>
          <w:color w:val="231F20"/>
        </w:rPr>
        <w:t>Forouzan</w:t>
      </w:r>
      <w:proofErr w:type="spellEnd"/>
      <w:r>
        <w:rPr>
          <w:color w:val="231F20"/>
        </w:rPr>
        <w:t>, 2013; Leiner et al., 2009).</w:t>
      </w:r>
    </w:p>
    <w:p w14:paraId="25A79014" w14:textId="77777777" w:rsidR="004C7D87" w:rsidRDefault="004C7D87">
      <w:pPr>
        <w:pStyle w:val="Textkrper"/>
        <w:rPr>
          <w:sz w:val="24"/>
        </w:rPr>
      </w:pPr>
    </w:p>
    <w:p w14:paraId="25A79015" w14:textId="77777777" w:rsidR="004C7D87" w:rsidRDefault="00EB0868">
      <w:pPr>
        <w:pStyle w:val="berschrift6"/>
        <w:ind w:left="957"/>
      </w:pPr>
      <w:r>
        <w:rPr>
          <w:color w:val="003946"/>
        </w:rPr>
        <w:t>1970-1980: Entwicklung von TCP (</w:t>
      </w:r>
      <w:proofErr w:type="spellStart"/>
      <w:r>
        <w:rPr>
          <w:color w:val="003946"/>
        </w:rPr>
        <w:t>ALOHANet</w:t>
      </w:r>
      <w:proofErr w:type="spellEnd"/>
      <w:r>
        <w:rPr>
          <w:color w:val="003946"/>
        </w:rPr>
        <w:t>, PRNET und SATNET)</w:t>
      </w:r>
    </w:p>
    <w:p w14:paraId="25A79016" w14:textId="77777777" w:rsidR="004C7D87" w:rsidRDefault="004C7D87">
      <w:pPr>
        <w:pStyle w:val="Textkrper"/>
        <w:spacing w:before="5"/>
        <w:rPr>
          <w:sz w:val="26"/>
        </w:rPr>
      </w:pPr>
    </w:p>
    <w:p w14:paraId="25A79017" w14:textId="77777777" w:rsidR="004C7D87" w:rsidRDefault="00EB0868">
      <w:pPr>
        <w:pStyle w:val="Textkrper"/>
        <w:spacing w:line="268" w:lineRule="auto"/>
        <w:ind w:left="957"/>
        <w:jc w:val="both"/>
      </w:pPr>
      <w:r>
        <w:rPr>
          <w:color w:val="231F20"/>
        </w:rPr>
        <w:t>1972 konnten über das ARPANET fünfzehn Knoten verbunden werden. Für die Kommunikation zwischen den Endknoten wurde zunächst das Network Control Protocol (NCP) verwendet. Anfangs war das ARPANET ein einzelnes Netzwerk. Später, im Jahr 1972, wurde das ARPANET-Projekt zur Verknüpfung mehrerer Netzwerke gestartet, um Knoten aus unterschiedlichen Netzwerken mit verschiedenen Eigenschaften zu verbinden. Diese Netzwerke unterschieden sich beispielsweise durch variable Übertragungsraten oder Paketgrößen (</w:t>
      </w:r>
      <w:proofErr w:type="spellStart"/>
      <w:r>
        <w:rPr>
          <w:color w:val="231F20"/>
        </w:rPr>
        <w:t>Kurose</w:t>
      </w:r>
      <w:proofErr w:type="spellEnd"/>
      <w:r>
        <w:rPr>
          <w:color w:val="231F20"/>
        </w:rPr>
        <w:t xml:space="preserve"> &amp; Keith, 2017; Cohen-</w:t>
      </w:r>
      <w:proofErr w:type="spellStart"/>
      <w:r>
        <w:rPr>
          <w:color w:val="231F20"/>
        </w:rPr>
        <w:t>Almagor</w:t>
      </w:r>
      <w:proofErr w:type="spellEnd"/>
      <w:r>
        <w:rPr>
          <w:color w:val="231F20"/>
        </w:rPr>
        <w:t>, 2013). Bei diesem Projekt entstand die Idee eines Gateways, also eines Geräts, mit dem zwei unterschiedliche Netzwerke miteinander verbunden werden. Dieselbe Forschungsgruppe stellte 1973 das Konzept des Transmission Control Protocol (TCP) vor (</w:t>
      </w:r>
      <w:proofErr w:type="spellStart"/>
      <w:r>
        <w:rPr>
          <w:color w:val="231F20"/>
        </w:rPr>
        <w:t>Forouzan</w:t>
      </w:r>
      <w:proofErr w:type="spellEnd"/>
      <w:r>
        <w:rPr>
          <w:color w:val="231F20"/>
        </w:rPr>
        <w:t xml:space="preserve">, 2013). Neben dem ARPANET wurden Mitte der 1970er Jahre weitere paketvermittelnde Netzwerke eingeführt. Dazu zählten z. B. das mikrowellenbasierte </w:t>
      </w:r>
      <w:proofErr w:type="spellStart"/>
      <w:r>
        <w:rPr>
          <w:color w:val="231F20"/>
        </w:rPr>
        <w:t>ALOHANet</w:t>
      </w:r>
      <w:proofErr w:type="spellEnd"/>
      <w:r>
        <w:rPr>
          <w:color w:val="231F20"/>
        </w:rPr>
        <w:t xml:space="preserve">, das von der University </w:t>
      </w:r>
      <w:proofErr w:type="spellStart"/>
      <w:r>
        <w:rPr>
          <w:color w:val="231F20"/>
        </w:rPr>
        <w:t>of</w:t>
      </w:r>
      <w:proofErr w:type="spellEnd"/>
      <w:r>
        <w:rPr>
          <w:color w:val="231F20"/>
        </w:rPr>
        <w:t xml:space="preserve"> Hawaii entwickelt wurde, das Packet Radio Network (PRNET) der Defense </w:t>
      </w:r>
      <w:proofErr w:type="spellStart"/>
      <w:r>
        <w:rPr>
          <w:color w:val="231F20"/>
        </w:rPr>
        <w:t>Advanced</w:t>
      </w:r>
      <w:proofErr w:type="spellEnd"/>
      <w:r>
        <w:rPr>
          <w:color w:val="231F20"/>
        </w:rPr>
        <w:t xml:space="preserve"> Research Projects Agency (DARPA) und das </w:t>
      </w:r>
      <w:proofErr w:type="spellStart"/>
      <w:r>
        <w:rPr>
          <w:color w:val="231F20"/>
        </w:rPr>
        <w:t>Atlantic</w:t>
      </w:r>
      <w:proofErr w:type="spellEnd"/>
      <w:r>
        <w:rPr>
          <w:color w:val="231F20"/>
        </w:rPr>
        <w:t xml:space="preserve"> Packet </w:t>
      </w:r>
      <w:proofErr w:type="spellStart"/>
      <w:r>
        <w:rPr>
          <w:color w:val="231F20"/>
        </w:rPr>
        <w:t>Satellite</w:t>
      </w:r>
      <w:proofErr w:type="spellEnd"/>
      <w:r>
        <w:rPr>
          <w:color w:val="231F20"/>
        </w:rPr>
        <w:t xml:space="preserve"> Network (SATNET) von BBN Technologies und der </w:t>
      </w:r>
      <w:proofErr w:type="spellStart"/>
      <w:r>
        <w:rPr>
          <w:color w:val="231F20"/>
        </w:rPr>
        <w:t>Advanced</w:t>
      </w:r>
      <w:proofErr w:type="spellEnd"/>
      <w:r>
        <w:rPr>
          <w:color w:val="231F20"/>
        </w:rPr>
        <w:t xml:space="preserve"> Research Projects Agency (</w:t>
      </w:r>
      <w:proofErr w:type="spellStart"/>
      <w:r>
        <w:rPr>
          <w:color w:val="231F20"/>
        </w:rPr>
        <w:t>Forouzan</w:t>
      </w:r>
      <w:proofErr w:type="spellEnd"/>
      <w:r>
        <w:rPr>
          <w:color w:val="231F20"/>
        </w:rPr>
        <w:t>, 2013; Leiner et al., 2009).</w:t>
      </w:r>
    </w:p>
    <w:p w14:paraId="25A79018" w14:textId="77777777" w:rsidR="004C7D87" w:rsidRDefault="004C7D87">
      <w:pPr>
        <w:pStyle w:val="Textkrper"/>
        <w:rPr>
          <w:sz w:val="24"/>
        </w:rPr>
      </w:pPr>
    </w:p>
    <w:p w14:paraId="25A79019" w14:textId="77777777" w:rsidR="004C7D87" w:rsidRDefault="00EB0868">
      <w:pPr>
        <w:pStyle w:val="berschrift6"/>
        <w:spacing w:before="198"/>
        <w:ind w:left="957"/>
      </w:pPr>
      <w:r>
        <w:rPr>
          <w:color w:val="003946"/>
        </w:rPr>
        <w:t>1980-1990: Entwicklung von TCP/IP (BITNET, CSNET, MILNET, NSFNET und ANSNET)</w:t>
      </w:r>
    </w:p>
    <w:p w14:paraId="25A7901A" w14:textId="77777777" w:rsidR="004C7D87" w:rsidRDefault="004C7D87">
      <w:pPr>
        <w:pStyle w:val="Textkrper"/>
        <w:spacing w:before="4"/>
        <w:rPr>
          <w:sz w:val="26"/>
        </w:rPr>
      </w:pPr>
    </w:p>
    <w:p w14:paraId="25A7901B" w14:textId="77777777" w:rsidR="004C7D87" w:rsidRDefault="00EB0868">
      <w:pPr>
        <w:pStyle w:val="Textkrper"/>
        <w:spacing w:before="1" w:line="268" w:lineRule="auto"/>
        <w:ind w:left="957"/>
        <w:jc w:val="both"/>
      </w:pPr>
      <w:r>
        <w:rPr>
          <w:color w:val="231F20"/>
        </w:rPr>
        <w:t>Nachdem zusätzlich zu ARPANET weitere Technologien entwickelt wurden, wurde TCP in zwei Protokolle unterteilt: Transmission Control Protocol (TCP) und Internet Protocol (IP) (</w:t>
      </w:r>
      <w:proofErr w:type="spellStart"/>
      <w:r>
        <w:rPr>
          <w:color w:val="231F20"/>
        </w:rPr>
        <w:t>Forouzan</w:t>
      </w:r>
      <w:proofErr w:type="spellEnd"/>
      <w:r>
        <w:rPr>
          <w:color w:val="231F20"/>
        </w:rPr>
        <w:t xml:space="preserve">, 2013). Die Kombination aus TCP und IP wurde als TCP/IP-Protokollstapel bezeichnet. IP wird für das Paketrouting eingesetzt, TCP für andere Dienste höherer Schichten. Dazu zählen beispielsweise Paketstrukturierung, Datensegmentierung und erneute Zusammensetzung von Datensegmenten sowie die Fehlererkennung. 1981 kombinierte die University </w:t>
      </w:r>
      <w:proofErr w:type="spellStart"/>
      <w:r>
        <w:rPr>
          <w:color w:val="231F20"/>
        </w:rPr>
        <w:t>of</w:t>
      </w:r>
      <w:proofErr w:type="spellEnd"/>
      <w:r>
        <w:rPr>
          <w:color w:val="231F20"/>
        </w:rPr>
        <w:t xml:space="preserve"> California (UC) in Berkeley TCP/IP mit einem UNIX-Betriebssystem. Im selben Jahr entwickelte die National Science </w:t>
      </w:r>
      <w:proofErr w:type="spellStart"/>
      <w:r>
        <w:rPr>
          <w:color w:val="231F20"/>
        </w:rPr>
        <w:t>Foundation</w:t>
      </w:r>
      <w:proofErr w:type="spellEnd"/>
      <w:r>
        <w:rPr>
          <w:color w:val="231F20"/>
        </w:rPr>
        <w:t xml:space="preserve"> (NSF) </w:t>
      </w:r>
      <w:proofErr w:type="gramStart"/>
      <w:r>
        <w:rPr>
          <w:color w:val="231F20"/>
        </w:rPr>
        <w:t>das</w:t>
      </w:r>
      <w:proofErr w:type="gramEnd"/>
      <w:r>
        <w:rPr>
          <w:color w:val="231F20"/>
        </w:rPr>
        <w:t xml:space="preserve"> Computer Science Network (CSNET), um Universitäten zu verbinden, die nicht mit dem US-amerikanischen Verteidigungsministerium zusammenarbeiteten und somit keinen Zugriff auf das ARPANET hatten (</w:t>
      </w:r>
      <w:proofErr w:type="spellStart"/>
      <w:r>
        <w:rPr>
          <w:color w:val="231F20"/>
        </w:rPr>
        <w:t>Forouzan</w:t>
      </w:r>
      <w:proofErr w:type="spellEnd"/>
      <w:r>
        <w:rPr>
          <w:color w:val="231F20"/>
        </w:rPr>
        <w:t xml:space="preserve">, 2013; </w:t>
      </w:r>
      <w:proofErr w:type="spellStart"/>
      <w:r>
        <w:rPr>
          <w:color w:val="231F20"/>
        </w:rPr>
        <w:t>Kurose</w:t>
      </w:r>
      <w:proofErr w:type="spellEnd"/>
      <w:r>
        <w:rPr>
          <w:color w:val="231F20"/>
        </w:rPr>
        <w:t xml:space="preserve"> &amp; Keith, 2017; Cohen, 2013). Ebenfalls im Jahr 1981 entwickelte Ira Fuchs das BITNET („</w:t>
      </w:r>
      <w:proofErr w:type="spellStart"/>
      <w:r>
        <w:rPr>
          <w:color w:val="231F20"/>
        </w:rPr>
        <w:t>Because</w:t>
      </w:r>
      <w:proofErr w:type="spellEnd"/>
      <w:r>
        <w:rPr>
          <w:color w:val="231F20"/>
        </w:rPr>
        <w:t xml:space="preserve"> </w:t>
      </w:r>
      <w:proofErr w:type="spellStart"/>
      <w:r>
        <w:rPr>
          <w:color w:val="231F20"/>
        </w:rPr>
        <w:t>It’s</w:t>
      </w:r>
      <w:proofErr w:type="spellEnd"/>
      <w:r>
        <w:rPr>
          <w:color w:val="231F20"/>
        </w:rPr>
        <w:t xml:space="preserve"> </w:t>
      </w:r>
      <w:proofErr w:type="spellStart"/>
      <w:r>
        <w:rPr>
          <w:color w:val="231F20"/>
        </w:rPr>
        <w:t>There</w:t>
      </w:r>
      <w:proofErr w:type="spellEnd"/>
      <w:r>
        <w:rPr>
          <w:color w:val="231F20"/>
        </w:rPr>
        <w:t xml:space="preserve"> Network“ oder „</w:t>
      </w:r>
      <w:proofErr w:type="spellStart"/>
      <w:r>
        <w:rPr>
          <w:color w:val="231F20"/>
        </w:rPr>
        <w:t>Because</w:t>
      </w:r>
      <w:proofErr w:type="spellEnd"/>
      <w:r>
        <w:rPr>
          <w:color w:val="231F20"/>
        </w:rPr>
        <w:t xml:space="preserve"> </w:t>
      </w:r>
      <w:proofErr w:type="spellStart"/>
      <w:r>
        <w:rPr>
          <w:color w:val="231F20"/>
        </w:rPr>
        <w:t>It’s</w:t>
      </w:r>
      <w:proofErr w:type="spellEnd"/>
      <w:r>
        <w:rPr>
          <w:color w:val="231F20"/>
        </w:rPr>
        <w:t xml:space="preserve"> Time Network“), um E-Mail- und Dateifreigabedienste für Universitäten bereitzustellen (</w:t>
      </w:r>
      <w:proofErr w:type="spellStart"/>
      <w:r>
        <w:rPr>
          <w:color w:val="231F20"/>
        </w:rPr>
        <w:t>Kurose</w:t>
      </w:r>
      <w:proofErr w:type="spellEnd"/>
      <w:r>
        <w:rPr>
          <w:color w:val="231F20"/>
        </w:rPr>
        <w:t xml:space="preserve"> &amp; Keith, 2017; Leiner et al., 2009).</w:t>
      </w:r>
    </w:p>
    <w:p w14:paraId="25A7901C" w14:textId="77777777" w:rsidR="004C7D87" w:rsidRDefault="004C7D87">
      <w:pPr>
        <w:pStyle w:val="Textkrper"/>
        <w:spacing w:before="3"/>
        <w:rPr>
          <w:sz w:val="22"/>
        </w:rPr>
      </w:pPr>
    </w:p>
    <w:p w14:paraId="25A7901D" w14:textId="77777777" w:rsidR="004C7D87" w:rsidRDefault="00EB0868">
      <w:pPr>
        <w:pStyle w:val="Textkrper"/>
        <w:spacing w:line="268" w:lineRule="auto"/>
        <w:ind w:left="957"/>
        <w:jc w:val="both"/>
      </w:pPr>
      <w:r>
        <w:rPr>
          <w:color w:val="231F20"/>
        </w:rPr>
        <w:t>1983 wurde das Military Network (MILNET) für militärische Zwecke entwickelt, sodass das ARPANET für die nicht militärische Nutzung verwendet werden konnte. Im gleichen Jahr löste TCP/IP das zuvor verwendete NCP als neues offizielles Protokoll im ARPANET ab. Im Jahr 1986 entwickelte die NSF das NSFNET, um die Supercomputer-</w:t>
      </w:r>
      <w:r>
        <w:rPr>
          <w:color w:val="231F20"/>
        </w:rPr>
        <w:t>Center mit einer Übertragungsrate von 1,5 MBit/s zu verbinden (</w:t>
      </w:r>
      <w:proofErr w:type="spellStart"/>
      <w:r>
        <w:rPr>
          <w:color w:val="231F20"/>
        </w:rPr>
        <w:t>Kurose</w:t>
      </w:r>
      <w:proofErr w:type="spellEnd"/>
      <w:r>
        <w:rPr>
          <w:color w:val="231F20"/>
        </w:rPr>
        <w:t xml:space="preserve"> &amp; Keith, 2017). 1990 wurde das ARPANET durch das NSFNET abgelöst. Aufgrund der enormen Datenverkehrsanforderungen wurde das NSFNET durch das </w:t>
      </w:r>
      <w:proofErr w:type="spellStart"/>
      <w:r>
        <w:rPr>
          <w:color w:val="231F20"/>
        </w:rPr>
        <w:t>Advanced</w:t>
      </w:r>
      <w:proofErr w:type="spellEnd"/>
      <w:r>
        <w:rPr>
          <w:color w:val="231F20"/>
        </w:rPr>
        <w:t xml:space="preserve"> Network Services Network (</w:t>
      </w:r>
      <w:proofErr w:type="spellStart"/>
      <w:r>
        <w:rPr>
          <w:color w:val="231F20"/>
        </w:rPr>
        <w:t>ANSNet</w:t>
      </w:r>
      <w:proofErr w:type="spellEnd"/>
      <w:r>
        <w:rPr>
          <w:color w:val="231F20"/>
        </w:rPr>
        <w:t xml:space="preserve">) ersetzt, einem Produkt der gemeinnützigen Organisation </w:t>
      </w:r>
      <w:proofErr w:type="spellStart"/>
      <w:r>
        <w:rPr>
          <w:color w:val="231F20"/>
        </w:rPr>
        <w:t>Advanced</w:t>
      </w:r>
      <w:proofErr w:type="spellEnd"/>
      <w:r>
        <w:rPr>
          <w:color w:val="231F20"/>
        </w:rPr>
        <w:t xml:space="preserve"> Network Services (ANS), die von drei Unternehmen gegründet wurde: IBM, Merit und Verizon (</w:t>
      </w:r>
      <w:proofErr w:type="spellStart"/>
      <w:r>
        <w:rPr>
          <w:color w:val="231F20"/>
        </w:rPr>
        <w:t>Forouzan</w:t>
      </w:r>
      <w:proofErr w:type="spellEnd"/>
      <w:r>
        <w:rPr>
          <w:color w:val="231F20"/>
        </w:rPr>
        <w:t xml:space="preserve">, 2013; </w:t>
      </w:r>
      <w:proofErr w:type="spellStart"/>
      <w:r>
        <w:rPr>
          <w:color w:val="231F20"/>
        </w:rPr>
        <w:t>Kurose</w:t>
      </w:r>
      <w:proofErr w:type="spellEnd"/>
      <w:r>
        <w:rPr>
          <w:color w:val="231F20"/>
        </w:rPr>
        <w:t xml:space="preserve"> &amp; Keith, 2017).</w:t>
      </w:r>
    </w:p>
    <w:p w14:paraId="25A7901E" w14:textId="77777777" w:rsidR="004C7D87" w:rsidRDefault="00EB0868">
      <w:pPr>
        <w:spacing w:before="118"/>
        <w:ind w:left="355"/>
        <w:rPr>
          <w:sz w:val="18"/>
        </w:rPr>
      </w:pPr>
      <w:r>
        <w:br w:type="column"/>
      </w:r>
      <w:r>
        <w:rPr>
          <w:color w:val="231F20"/>
          <w:sz w:val="18"/>
        </w:rPr>
        <w:lastRenderedPageBreak/>
        <w:t>Paketvermittlung</w:t>
      </w:r>
    </w:p>
    <w:p w14:paraId="25A7901F" w14:textId="77777777" w:rsidR="004C7D87" w:rsidRDefault="00EB0868">
      <w:pPr>
        <w:spacing w:before="54" w:line="297" w:lineRule="auto"/>
        <w:ind w:left="355" w:right="183"/>
        <w:rPr>
          <w:sz w:val="18"/>
        </w:rPr>
      </w:pPr>
      <w:r>
        <w:rPr>
          <w:color w:val="808285"/>
          <w:sz w:val="18"/>
        </w:rPr>
        <w:t>In einem paketvermittelnden Netzwerk gibt es keinen dedizierten Pfad zwischen Sender und Empfänger. Pakete aus einer Quelle können über verschiedene Pfade ans Ziel transportiert werden.</w:t>
      </w:r>
    </w:p>
    <w:p w14:paraId="25A79020"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9021" w14:textId="77777777" w:rsidR="004C7D87" w:rsidRDefault="004C7D87">
      <w:pPr>
        <w:pStyle w:val="Textkrper"/>
      </w:pPr>
    </w:p>
    <w:p w14:paraId="25A79022" w14:textId="77777777" w:rsidR="004C7D87" w:rsidRDefault="004C7D87">
      <w:pPr>
        <w:pStyle w:val="Textkrper"/>
      </w:pPr>
    </w:p>
    <w:p w14:paraId="25A79023" w14:textId="77777777" w:rsidR="004C7D87" w:rsidRDefault="004C7D87">
      <w:pPr>
        <w:pStyle w:val="Textkrper"/>
      </w:pPr>
    </w:p>
    <w:p w14:paraId="25A79024" w14:textId="77777777" w:rsidR="004C7D87" w:rsidRDefault="004C7D87">
      <w:pPr>
        <w:pStyle w:val="Textkrper"/>
      </w:pPr>
    </w:p>
    <w:p w14:paraId="25A79025" w14:textId="77777777" w:rsidR="004C7D87" w:rsidRDefault="004C7D87">
      <w:pPr>
        <w:pStyle w:val="Textkrper"/>
      </w:pPr>
    </w:p>
    <w:p w14:paraId="25A79026" w14:textId="77777777" w:rsidR="004C7D87" w:rsidRDefault="004C7D87">
      <w:pPr>
        <w:pStyle w:val="Textkrper"/>
      </w:pPr>
    </w:p>
    <w:p w14:paraId="25A79027" w14:textId="77777777" w:rsidR="004C7D87" w:rsidRDefault="004C7D87">
      <w:pPr>
        <w:pStyle w:val="Textkrper"/>
      </w:pPr>
    </w:p>
    <w:p w14:paraId="25A79028" w14:textId="77777777" w:rsidR="004C7D87" w:rsidRDefault="004C7D87">
      <w:pPr>
        <w:pStyle w:val="Textkrper"/>
      </w:pPr>
    </w:p>
    <w:p w14:paraId="25A79029" w14:textId="77777777" w:rsidR="004C7D87" w:rsidRDefault="004C7D87">
      <w:pPr>
        <w:pStyle w:val="Textkrper"/>
        <w:spacing w:before="3"/>
        <w:rPr>
          <w:sz w:val="19"/>
        </w:rPr>
      </w:pPr>
    </w:p>
    <w:p w14:paraId="25A7902A" w14:textId="77777777" w:rsidR="004C7D87" w:rsidRDefault="00EB0868">
      <w:pPr>
        <w:pStyle w:val="berschrift6"/>
        <w:spacing w:before="100"/>
      </w:pPr>
      <w:r>
        <w:rPr>
          <w:color w:val="003946"/>
        </w:rPr>
        <w:t>Die 1990er Jahre: Entwicklung des World Wide Web</w:t>
      </w:r>
    </w:p>
    <w:p w14:paraId="25A7902B" w14:textId="77777777" w:rsidR="004C7D87" w:rsidRDefault="004C7D87">
      <w:pPr>
        <w:pStyle w:val="Textkrper"/>
        <w:spacing w:before="4"/>
        <w:rPr>
          <w:sz w:val="26"/>
        </w:rPr>
      </w:pPr>
    </w:p>
    <w:p w14:paraId="25A7902C" w14:textId="77777777" w:rsidR="004C7D87" w:rsidRDefault="00EB0868">
      <w:pPr>
        <w:pStyle w:val="Textkrper"/>
        <w:spacing w:line="268" w:lineRule="auto"/>
        <w:ind w:left="2204" w:right="1014"/>
        <w:jc w:val="both"/>
      </w:pPr>
      <w:r>
        <w:rPr>
          <w:color w:val="231F20"/>
        </w:rPr>
        <w:t xml:space="preserve">In den 1990er Jahren wurden zahlreiche Internetanwendungen und -dienste entwickelt. Eine entscheidende Rolle bei dieser Entwicklung spielte die Erfindung des World Wide Web, das zwischen 1989 und 1991 in der Europäischen Organisation für Kernforschung (European </w:t>
      </w:r>
      <w:proofErr w:type="spellStart"/>
      <w:r>
        <w:rPr>
          <w:color w:val="231F20"/>
        </w:rPr>
        <w:t>Organization</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Nuclear</w:t>
      </w:r>
      <w:proofErr w:type="spellEnd"/>
      <w:r>
        <w:rPr>
          <w:color w:val="231F20"/>
        </w:rPr>
        <w:t xml:space="preserve"> Research, CERN) entstand (Cohen-</w:t>
      </w:r>
      <w:proofErr w:type="spellStart"/>
      <w:r>
        <w:rPr>
          <w:color w:val="231F20"/>
        </w:rPr>
        <w:t>Almagor</w:t>
      </w:r>
      <w:proofErr w:type="spellEnd"/>
      <w:r>
        <w:rPr>
          <w:color w:val="231F20"/>
        </w:rPr>
        <w:t>, 2013). Am CERN wurden vier grundlegende Elemente des WWW entwickelt: Hypertext Markup Language (HTML), Hypertext Transmission Protocol (HTTP), der Webbrowser und der Webserver. Bis zum Jahr 1993 waren weltweit etwa zweihundert Webserver im Einsatz (</w:t>
      </w:r>
      <w:proofErr w:type="spellStart"/>
      <w:r>
        <w:rPr>
          <w:color w:val="231F20"/>
        </w:rPr>
        <w:t>Forouzan</w:t>
      </w:r>
      <w:proofErr w:type="spellEnd"/>
      <w:r>
        <w:rPr>
          <w:color w:val="231F20"/>
        </w:rPr>
        <w:t>, 2013; Cohen-</w:t>
      </w:r>
      <w:proofErr w:type="spellStart"/>
      <w:r>
        <w:rPr>
          <w:color w:val="231F20"/>
        </w:rPr>
        <w:t>Almagor</w:t>
      </w:r>
      <w:proofErr w:type="spellEnd"/>
      <w:r>
        <w:rPr>
          <w:color w:val="231F20"/>
        </w:rPr>
        <w:t>, 2013).</w:t>
      </w:r>
    </w:p>
    <w:p w14:paraId="25A7902D" w14:textId="77777777" w:rsidR="004C7D87" w:rsidRDefault="004C7D87">
      <w:pPr>
        <w:pStyle w:val="Textkrper"/>
        <w:rPr>
          <w:sz w:val="24"/>
        </w:rPr>
      </w:pPr>
    </w:p>
    <w:p w14:paraId="25A7902E" w14:textId="77777777" w:rsidR="004C7D87" w:rsidRDefault="00EB0868">
      <w:pPr>
        <w:pStyle w:val="berschrift6"/>
      </w:pPr>
      <w:r>
        <w:rPr>
          <w:color w:val="003946"/>
        </w:rPr>
        <w:t>Wer regiert das Internet? Standards und Administratoren</w:t>
      </w:r>
    </w:p>
    <w:p w14:paraId="25A7902F" w14:textId="77777777" w:rsidR="004C7D87" w:rsidRDefault="004C7D87">
      <w:pPr>
        <w:pStyle w:val="Textkrper"/>
        <w:spacing w:before="5"/>
        <w:rPr>
          <w:sz w:val="26"/>
        </w:rPr>
      </w:pPr>
    </w:p>
    <w:p w14:paraId="25A79030" w14:textId="77777777" w:rsidR="004C7D87" w:rsidRDefault="00EB0868">
      <w:pPr>
        <w:pStyle w:val="Textkrper"/>
        <w:spacing w:line="268" w:lineRule="auto"/>
        <w:ind w:left="2204" w:right="1015" w:hanging="1"/>
        <w:jc w:val="both"/>
      </w:pPr>
      <w:r>
        <w:rPr>
          <w:color w:val="231F20"/>
        </w:rPr>
        <w:t>Das Internet wird nicht von einer einzelnen Behörde oder Organisation kontrolliert oder gesteuert. Es gibt jedoch verschiedene Gruppen und Organisationen, die die Infrastruktur, Standards, Protokolle und weitere relevante Aspekte im Internet steuern und regulieren. Nachfolgend sind einige dieser Organisationen aufgeführt:</w:t>
      </w:r>
    </w:p>
    <w:p w14:paraId="25A79031" w14:textId="77777777" w:rsidR="004C7D87" w:rsidRDefault="004C7D87">
      <w:pPr>
        <w:pStyle w:val="Textkrper"/>
        <w:spacing w:before="4"/>
        <w:rPr>
          <w:sz w:val="22"/>
        </w:rPr>
      </w:pPr>
    </w:p>
    <w:p w14:paraId="25A79032" w14:textId="77777777" w:rsidR="004C7D87" w:rsidRDefault="00EB0868">
      <w:pPr>
        <w:pStyle w:val="Listenabsatz"/>
        <w:numPr>
          <w:ilvl w:val="0"/>
          <w:numId w:val="14"/>
        </w:numPr>
        <w:tabs>
          <w:tab w:val="left" w:pos="2484"/>
          <w:tab w:val="left" w:pos="2485"/>
        </w:tabs>
        <w:spacing w:line="268" w:lineRule="auto"/>
        <w:ind w:right="1105"/>
        <w:rPr>
          <w:sz w:val="20"/>
        </w:rPr>
      </w:pPr>
      <w:r>
        <w:rPr>
          <w:color w:val="231F20"/>
          <w:sz w:val="20"/>
        </w:rPr>
        <w:t>Die Internet Society (ISOC) ist der führende Verband für die Internetstandardisierung durch IAB, IETF, IRTF und IANA (</w:t>
      </w:r>
      <w:proofErr w:type="spellStart"/>
      <w:r>
        <w:rPr>
          <w:color w:val="231F20"/>
          <w:sz w:val="20"/>
        </w:rPr>
        <w:t>Forouzan</w:t>
      </w:r>
      <w:proofErr w:type="spellEnd"/>
      <w:r>
        <w:rPr>
          <w:color w:val="231F20"/>
          <w:sz w:val="20"/>
        </w:rPr>
        <w:t>, 2013).</w:t>
      </w:r>
    </w:p>
    <w:p w14:paraId="25A79033" w14:textId="77777777" w:rsidR="004C7D87" w:rsidRDefault="00EB0868">
      <w:pPr>
        <w:pStyle w:val="Listenabsatz"/>
        <w:numPr>
          <w:ilvl w:val="0"/>
          <w:numId w:val="14"/>
        </w:numPr>
        <w:tabs>
          <w:tab w:val="left" w:pos="2484"/>
          <w:tab w:val="left" w:pos="2485"/>
        </w:tabs>
        <w:spacing w:line="268" w:lineRule="auto"/>
        <w:ind w:right="1032"/>
        <w:rPr>
          <w:sz w:val="20"/>
        </w:rPr>
      </w:pPr>
      <w:r>
        <w:rPr>
          <w:color w:val="231F20"/>
          <w:sz w:val="20"/>
        </w:rPr>
        <w:t>Das Internet Architecture Board (IAB) unterstützt die ISOC beratend bei technischen Fragen. Das Komitee überwacht die Entwicklung der TCP/IP-Protokollfamilie und RFCs durch IETF und IRTF (</w:t>
      </w:r>
      <w:proofErr w:type="spellStart"/>
      <w:r>
        <w:rPr>
          <w:color w:val="231F20"/>
          <w:sz w:val="20"/>
        </w:rPr>
        <w:t>Forouzan</w:t>
      </w:r>
      <w:proofErr w:type="spellEnd"/>
      <w:r>
        <w:rPr>
          <w:color w:val="231F20"/>
          <w:sz w:val="20"/>
        </w:rPr>
        <w:t>, 2013).</w:t>
      </w:r>
    </w:p>
    <w:p w14:paraId="25A79034" w14:textId="77777777" w:rsidR="004C7D87" w:rsidRDefault="00EB0868">
      <w:pPr>
        <w:pStyle w:val="Listenabsatz"/>
        <w:numPr>
          <w:ilvl w:val="0"/>
          <w:numId w:val="14"/>
        </w:numPr>
        <w:tabs>
          <w:tab w:val="left" w:pos="2484"/>
          <w:tab w:val="left" w:pos="2485"/>
        </w:tabs>
        <w:spacing w:line="268" w:lineRule="auto"/>
        <w:ind w:right="1021"/>
        <w:rPr>
          <w:sz w:val="20"/>
        </w:rPr>
      </w:pPr>
      <w:r>
        <w:rPr>
          <w:color w:val="231F20"/>
          <w:sz w:val="20"/>
        </w:rPr>
        <w:t xml:space="preserve">Die Internet Engineering Task Force (IETF) ist für die Entwicklung und Vorbereitung von Entwürfen für Protokollstandards verantwortlich, den sogenannten RFCs (Request </w:t>
      </w:r>
      <w:proofErr w:type="spellStart"/>
      <w:r>
        <w:rPr>
          <w:color w:val="231F20"/>
          <w:sz w:val="20"/>
        </w:rPr>
        <w:t>for</w:t>
      </w:r>
      <w:proofErr w:type="spellEnd"/>
      <w:r>
        <w:rPr>
          <w:color w:val="231F20"/>
          <w:sz w:val="20"/>
        </w:rPr>
        <w:t xml:space="preserve"> Comments). Die IETF wird von der Internet Engineering Steering Group (IESG) geleitet (</w:t>
      </w:r>
      <w:proofErr w:type="spellStart"/>
      <w:r>
        <w:rPr>
          <w:color w:val="231F20"/>
          <w:sz w:val="20"/>
        </w:rPr>
        <w:t>Forouzan</w:t>
      </w:r>
      <w:proofErr w:type="spellEnd"/>
      <w:r>
        <w:rPr>
          <w:color w:val="231F20"/>
          <w:sz w:val="20"/>
        </w:rPr>
        <w:t xml:space="preserve">, 2013, </w:t>
      </w:r>
      <w:proofErr w:type="spellStart"/>
      <w:r>
        <w:rPr>
          <w:color w:val="231F20"/>
          <w:sz w:val="20"/>
        </w:rPr>
        <w:t>Kurose</w:t>
      </w:r>
      <w:proofErr w:type="spellEnd"/>
      <w:r>
        <w:rPr>
          <w:color w:val="231F20"/>
          <w:sz w:val="20"/>
        </w:rPr>
        <w:t xml:space="preserve"> &amp; Keith, 2017).</w:t>
      </w:r>
    </w:p>
    <w:p w14:paraId="25A79035" w14:textId="77777777" w:rsidR="004C7D87" w:rsidRDefault="00EB0868">
      <w:pPr>
        <w:pStyle w:val="Listenabsatz"/>
        <w:numPr>
          <w:ilvl w:val="0"/>
          <w:numId w:val="14"/>
        </w:numPr>
        <w:tabs>
          <w:tab w:val="left" w:pos="2484"/>
          <w:tab w:val="left" w:pos="2485"/>
        </w:tabs>
        <w:spacing w:line="268" w:lineRule="auto"/>
        <w:ind w:right="1031"/>
        <w:rPr>
          <w:sz w:val="20"/>
        </w:rPr>
      </w:pPr>
      <w:r>
        <w:rPr>
          <w:color w:val="231F20"/>
          <w:sz w:val="20"/>
        </w:rPr>
        <w:t>Die Internet Research Task Force (IRTF) beschäftigt sich mit langfristigen Forschungsthemen in Bezug auf das Internet. Diese Arbeitsgruppe arbeitet unter Leitung der Internet Research Steering Group (IRSG) (</w:t>
      </w:r>
      <w:proofErr w:type="spellStart"/>
      <w:r>
        <w:rPr>
          <w:color w:val="231F20"/>
          <w:sz w:val="20"/>
        </w:rPr>
        <w:t>Forouzan</w:t>
      </w:r>
      <w:proofErr w:type="spellEnd"/>
      <w:r>
        <w:rPr>
          <w:color w:val="231F20"/>
          <w:sz w:val="20"/>
        </w:rPr>
        <w:t>, 2013).</w:t>
      </w:r>
    </w:p>
    <w:p w14:paraId="25A79036" w14:textId="77777777" w:rsidR="004C7D87" w:rsidRDefault="00EB0868">
      <w:pPr>
        <w:pStyle w:val="Listenabsatz"/>
        <w:numPr>
          <w:ilvl w:val="0"/>
          <w:numId w:val="14"/>
        </w:numPr>
        <w:tabs>
          <w:tab w:val="left" w:pos="2484"/>
          <w:tab w:val="left" w:pos="2485"/>
        </w:tabs>
        <w:spacing w:line="268" w:lineRule="auto"/>
        <w:ind w:right="1081"/>
        <w:rPr>
          <w:sz w:val="20"/>
        </w:rPr>
      </w:pPr>
      <w:r>
        <w:rPr>
          <w:color w:val="231F20"/>
          <w:sz w:val="20"/>
        </w:rPr>
        <w:t xml:space="preserve">Die Internet </w:t>
      </w:r>
      <w:proofErr w:type="spellStart"/>
      <w:r>
        <w:rPr>
          <w:color w:val="231F20"/>
          <w:sz w:val="20"/>
        </w:rPr>
        <w:t>Assigned</w:t>
      </w:r>
      <w:proofErr w:type="spellEnd"/>
      <w:r>
        <w:rPr>
          <w:color w:val="231F20"/>
          <w:sz w:val="20"/>
        </w:rPr>
        <w:t xml:space="preserve"> Numbers Authority (IANA) ist für die Zuordnung von IP-Adressen, DNS (Domain Name System) und Medientypen verantwortlich. Sie untersteht der Organisation Public Technical </w:t>
      </w:r>
      <w:proofErr w:type="spellStart"/>
      <w:r>
        <w:rPr>
          <w:color w:val="231F20"/>
          <w:sz w:val="20"/>
        </w:rPr>
        <w:t>Identiﬁers</w:t>
      </w:r>
      <w:proofErr w:type="spellEnd"/>
      <w:r>
        <w:rPr>
          <w:color w:val="231F20"/>
          <w:sz w:val="20"/>
        </w:rPr>
        <w:t xml:space="preserve"> (PTI), die mit der Internet Corporation </w:t>
      </w:r>
      <w:proofErr w:type="spellStart"/>
      <w:r>
        <w:rPr>
          <w:color w:val="231F20"/>
          <w:sz w:val="20"/>
        </w:rPr>
        <w:t>for</w:t>
      </w:r>
      <w:proofErr w:type="spellEnd"/>
      <w:r>
        <w:rPr>
          <w:color w:val="231F20"/>
          <w:sz w:val="20"/>
        </w:rPr>
        <w:t xml:space="preserve"> </w:t>
      </w:r>
      <w:proofErr w:type="spellStart"/>
      <w:r>
        <w:rPr>
          <w:color w:val="231F20"/>
          <w:sz w:val="20"/>
        </w:rPr>
        <w:t>Assigned</w:t>
      </w:r>
      <w:proofErr w:type="spellEnd"/>
      <w:r>
        <w:rPr>
          <w:color w:val="231F20"/>
          <w:sz w:val="20"/>
        </w:rPr>
        <w:t xml:space="preserve"> </w:t>
      </w:r>
      <w:proofErr w:type="spellStart"/>
      <w:r>
        <w:rPr>
          <w:color w:val="231F20"/>
          <w:sz w:val="20"/>
        </w:rPr>
        <w:t>Names</w:t>
      </w:r>
      <w:proofErr w:type="spellEnd"/>
      <w:r>
        <w:rPr>
          <w:color w:val="231F20"/>
          <w:sz w:val="20"/>
        </w:rPr>
        <w:t xml:space="preserve"> and Numbers (ICANN) verbunden ist (</w:t>
      </w:r>
      <w:proofErr w:type="spellStart"/>
      <w:r>
        <w:rPr>
          <w:color w:val="231F20"/>
          <w:sz w:val="20"/>
        </w:rPr>
        <w:t>Forouzan</w:t>
      </w:r>
      <w:proofErr w:type="spellEnd"/>
      <w:r>
        <w:rPr>
          <w:color w:val="231F20"/>
          <w:sz w:val="20"/>
        </w:rPr>
        <w:t xml:space="preserve">, 2013, </w:t>
      </w:r>
      <w:proofErr w:type="spellStart"/>
      <w:r>
        <w:rPr>
          <w:color w:val="231F20"/>
          <w:sz w:val="20"/>
        </w:rPr>
        <w:t>Kurose</w:t>
      </w:r>
      <w:proofErr w:type="spellEnd"/>
      <w:r>
        <w:rPr>
          <w:color w:val="231F20"/>
          <w:sz w:val="20"/>
        </w:rPr>
        <w:t xml:space="preserve"> &amp; Keith, 2017).</w:t>
      </w:r>
    </w:p>
    <w:p w14:paraId="25A79037" w14:textId="77777777" w:rsidR="004C7D87" w:rsidRDefault="004C7D87">
      <w:pPr>
        <w:pStyle w:val="Textkrper"/>
        <w:rPr>
          <w:sz w:val="24"/>
        </w:rPr>
      </w:pPr>
    </w:p>
    <w:p w14:paraId="25A79038" w14:textId="77777777" w:rsidR="004C7D87" w:rsidRDefault="004C7D87">
      <w:pPr>
        <w:pStyle w:val="Textkrper"/>
        <w:spacing w:before="11"/>
        <w:rPr>
          <w:sz w:val="34"/>
        </w:rPr>
      </w:pPr>
    </w:p>
    <w:p w14:paraId="25A79039" w14:textId="77777777" w:rsidR="004C7D87" w:rsidRDefault="00EB0868">
      <w:pPr>
        <w:pStyle w:val="berschrift3"/>
        <w:numPr>
          <w:ilvl w:val="1"/>
          <w:numId w:val="15"/>
        </w:numPr>
        <w:tabs>
          <w:tab w:val="left" w:pos="2772"/>
        </w:tabs>
        <w:ind w:hanging="568"/>
        <w:jc w:val="left"/>
      </w:pPr>
      <w:r>
        <w:rPr>
          <w:color w:val="003946"/>
        </w:rPr>
        <w:t>TCP/IP-Referenzmodell und -Protokollstapel</w:t>
      </w:r>
    </w:p>
    <w:p w14:paraId="25A7903A" w14:textId="77777777" w:rsidR="004C7D87" w:rsidRDefault="00EB0868">
      <w:pPr>
        <w:pStyle w:val="Textkrper"/>
        <w:spacing w:before="266" w:line="268" w:lineRule="auto"/>
        <w:ind w:left="2204" w:right="1014"/>
        <w:jc w:val="both"/>
      </w:pPr>
      <w:r>
        <w:rPr>
          <w:color w:val="231F20"/>
        </w:rPr>
        <w:t xml:space="preserve">Im Kontext von TCP/IP (Transmission Control Protocol/Internet Protocol) wird häufig auch vom TCP/IP-Protokollstapel oder der TCP/IP-Protokollfamilie gesprochen. Diese Protokollfamilie ist im Wesentlichen eine Sammlung standardisierter Protokolle, die in hierarchischen Schichten angeordnet sind. Dabei werden die Protokolle der oberen Schichten durch die Protokolle der unteren Schichten unterstützt. Darüber hinaus ist jedes Protokoll mit dem entsprechenden Protokoll der nächsthöheren und nächsttieferen Schicht kompatibel. TCP/IP ist die Standardprotokollfamilie für das Internet. Traditionell ist diese Protokollfamilie in vier Schichten untergliedert: Anwendung, Transport, Internet und Netzzugang. Moderne Internetprotokolle werden </w:t>
      </w:r>
      <w:r>
        <w:rPr>
          <w:color w:val="231F20"/>
        </w:rPr>
        <w:lastRenderedPageBreak/>
        <w:t>jedoch in fünf Schichten unterteilt: Anwendung, Transport, Internet, Sicherung und Bitübertragung (</w:t>
      </w:r>
      <w:proofErr w:type="spellStart"/>
      <w:r>
        <w:rPr>
          <w:color w:val="231F20"/>
        </w:rPr>
        <w:t>Forouzan</w:t>
      </w:r>
      <w:proofErr w:type="spellEnd"/>
      <w:r>
        <w:rPr>
          <w:color w:val="231F20"/>
        </w:rPr>
        <w:t>, 2013). In den verschiedenen Schichten werden die übertragenen Daten</w:t>
      </w:r>
    </w:p>
    <w:p w14:paraId="25A7903B" w14:textId="77777777" w:rsidR="004C7D87" w:rsidRDefault="004C7D87">
      <w:pPr>
        <w:spacing w:line="268" w:lineRule="auto"/>
        <w:jc w:val="both"/>
        <w:sectPr w:rsidR="004C7D87">
          <w:pgSz w:w="11910" w:h="16840"/>
          <w:pgMar w:top="960" w:right="400" w:bottom="680" w:left="460" w:header="0" w:footer="486" w:gutter="0"/>
          <w:cols w:space="720"/>
        </w:sectPr>
      </w:pPr>
    </w:p>
    <w:p w14:paraId="25A7903C" w14:textId="77777777" w:rsidR="004C7D87" w:rsidRDefault="004C7D87">
      <w:pPr>
        <w:pStyle w:val="Textkrper"/>
      </w:pPr>
    </w:p>
    <w:p w14:paraId="25A7903D" w14:textId="77777777" w:rsidR="004C7D87" w:rsidRDefault="004C7D87">
      <w:pPr>
        <w:pStyle w:val="Textkrper"/>
      </w:pPr>
    </w:p>
    <w:p w14:paraId="25A7903E" w14:textId="77777777" w:rsidR="004C7D87" w:rsidRDefault="00EB0868">
      <w:pPr>
        <w:ind w:left="957"/>
        <w:rPr>
          <w:sz w:val="18"/>
        </w:rPr>
      </w:pPr>
      <w:r>
        <w:rPr>
          <w:color w:val="003946"/>
          <w:sz w:val="18"/>
        </w:rPr>
        <w:t>Die Internetprotokollfamilie</w:t>
      </w:r>
    </w:p>
    <w:p w14:paraId="25A7903F" w14:textId="77777777" w:rsidR="004C7D87" w:rsidRDefault="004C7D87">
      <w:pPr>
        <w:pStyle w:val="Textkrper"/>
      </w:pPr>
    </w:p>
    <w:p w14:paraId="25A79040" w14:textId="77777777" w:rsidR="004C7D87" w:rsidRDefault="004C7D87">
      <w:pPr>
        <w:pStyle w:val="Textkrper"/>
      </w:pPr>
    </w:p>
    <w:p w14:paraId="25A79041" w14:textId="77777777" w:rsidR="004C7D87" w:rsidRDefault="004C7D87">
      <w:pPr>
        <w:pStyle w:val="Textkrper"/>
      </w:pPr>
    </w:p>
    <w:p w14:paraId="25A79042" w14:textId="77777777" w:rsidR="004C7D87" w:rsidRDefault="004C7D87">
      <w:pPr>
        <w:pStyle w:val="Textkrper"/>
      </w:pPr>
    </w:p>
    <w:p w14:paraId="25A79043" w14:textId="77777777" w:rsidR="004C7D87" w:rsidRDefault="004C7D87">
      <w:pPr>
        <w:pStyle w:val="Textkrper"/>
        <w:spacing w:before="6"/>
        <w:rPr>
          <w:sz w:val="22"/>
        </w:rPr>
      </w:pPr>
    </w:p>
    <w:p w14:paraId="25A79044" w14:textId="77777777" w:rsidR="004C7D87" w:rsidRDefault="00EB0868">
      <w:pPr>
        <w:pStyle w:val="Textkrper"/>
        <w:spacing w:before="99" w:line="268" w:lineRule="auto"/>
        <w:ind w:left="957" w:right="2262" w:hanging="1"/>
        <w:jc w:val="both"/>
      </w:pPr>
      <w:r>
        <w:rPr>
          <w:color w:val="231F20"/>
        </w:rPr>
        <w:t>durch unterschiedliche Einheiten gekennzeichnet. Bei den ersten vier Schichten werden z. B. die Einheiten „Nachricht“, „Segment“, „Paket“ und „Frame“ verwendet.</w:t>
      </w:r>
    </w:p>
    <w:p w14:paraId="25A79045" w14:textId="77777777" w:rsidR="004C7D87" w:rsidRDefault="004C7D87">
      <w:pPr>
        <w:pStyle w:val="Textkrper"/>
        <w:rPr>
          <w:sz w:val="24"/>
        </w:rPr>
      </w:pPr>
    </w:p>
    <w:p w14:paraId="25A79046" w14:textId="77777777" w:rsidR="004C7D87" w:rsidRDefault="00EB0868">
      <w:pPr>
        <w:pStyle w:val="berschrift6"/>
        <w:ind w:left="957"/>
      </w:pPr>
      <w:r>
        <w:rPr>
          <w:color w:val="003946"/>
        </w:rPr>
        <w:t>TCP/IP-Schichten</w:t>
      </w:r>
    </w:p>
    <w:p w14:paraId="25A79047" w14:textId="77777777" w:rsidR="004C7D87" w:rsidRDefault="004C7D87">
      <w:pPr>
        <w:pStyle w:val="Textkrper"/>
        <w:spacing w:before="5"/>
        <w:rPr>
          <w:sz w:val="26"/>
        </w:rPr>
      </w:pPr>
    </w:p>
    <w:p w14:paraId="25A79048" w14:textId="77777777" w:rsidR="004C7D87" w:rsidRDefault="00EB0868">
      <w:pPr>
        <w:pStyle w:val="Textkrper"/>
        <w:spacing w:line="268" w:lineRule="auto"/>
        <w:ind w:left="957" w:right="2262" w:hanging="1"/>
        <w:jc w:val="both"/>
      </w:pPr>
      <w:r>
        <w:rPr>
          <w:color w:val="231F20"/>
        </w:rPr>
        <w:t>Im Gegensatz zum OSI-Modell umfasst das TCP/IP-Modell keine Darstellungs- und Sitzungsschicht. Die Dienste dieser beiden Schichten sind in der Anwendungs- und Transportschicht vereint. Im Folgenden sind die einzelnen Schichten der TCP/IP-Protokollfamilie beschrieben.</w:t>
      </w:r>
    </w:p>
    <w:p w14:paraId="25A79049" w14:textId="77777777" w:rsidR="004C7D87" w:rsidRDefault="004C7D87">
      <w:pPr>
        <w:pStyle w:val="Textkrper"/>
        <w:spacing w:before="4"/>
        <w:rPr>
          <w:sz w:val="22"/>
        </w:rPr>
      </w:pPr>
    </w:p>
    <w:p w14:paraId="25A7904A" w14:textId="77777777" w:rsidR="004C7D87" w:rsidRDefault="00EB0868">
      <w:pPr>
        <w:pStyle w:val="Textkrper"/>
        <w:ind w:left="957"/>
        <w:jc w:val="both"/>
      </w:pPr>
      <w:r>
        <w:rPr>
          <w:color w:val="231F20"/>
        </w:rPr>
        <w:t>Schicht 5: Anwendungsschicht</w:t>
      </w:r>
    </w:p>
    <w:p w14:paraId="25A7904B" w14:textId="77777777" w:rsidR="004C7D87" w:rsidRDefault="00EB0868">
      <w:pPr>
        <w:pStyle w:val="Textkrper"/>
        <w:spacing w:before="28" w:line="268" w:lineRule="auto"/>
        <w:ind w:left="957" w:right="2261"/>
        <w:jc w:val="both"/>
      </w:pPr>
      <w:r>
        <w:rPr>
          <w:color w:val="231F20"/>
        </w:rPr>
        <w:t xml:space="preserve">Die Anwendungsschicht ist die fünfte Schicht der TCP/IP-Protokollfamilie und stellt damit die oberste Schicht des Protokollstapels dar. Diese Schicht ist für die Kommunikation zwischen den Prozessen verantwortlich. Sie stellt logische Verbindungen zwischen den Anwendungsprogrammen oder Prozessen her, die auf Sender- oder Empfängerknoten ausgeführt werden (z. B. Browser, E-Mail-Manager oder Messenger). Die Anwendungsschicht ist nur auf Endknoten verfügbar. Auf Verbindungsknoten wie Routern, Switches, Bridges und Hubs ist sie nicht vorhanden. Die gesendeten oder empfangenen Daten dieser Schicht werden als Nachricht bezeichnet.  Für verschiedene Internetdienste sind eine Vielzahl von Protokollen der Anwendungsschicht vorhanden. Zu den häufig verwendeten Protokollen der Anwendungsschicht zählen Hypertext Transfer Protocol (HTTP) für Webanwendungen, Simple Mail Transfer Protocol (SMTP) für die E-Mail-Weiterleitung, Post </w:t>
      </w:r>
      <w:proofErr w:type="spellStart"/>
      <w:r>
        <w:rPr>
          <w:color w:val="231F20"/>
        </w:rPr>
        <w:t>Ofﬁce</w:t>
      </w:r>
      <w:proofErr w:type="spellEnd"/>
      <w:r>
        <w:rPr>
          <w:color w:val="231F20"/>
        </w:rPr>
        <w:t xml:space="preserve"> Protocol (POP) und Internet Message Access Protocol (IMAP) für den E-Mail-Zugriff, Domain Name System (DNS) zur Ermittlung von Adressen der Internetschicht, File Transfer Protocol (FTP) für Dateifreigaben, Simple Network Management Protocol (SNMP) für die Netzwerkverwaltung, TELNET für den Remotezugriff sowie Secure Shell (SSH) für einen abgesicherten Remotezugriff. (</w:t>
      </w:r>
      <w:proofErr w:type="spellStart"/>
      <w:r>
        <w:rPr>
          <w:color w:val="231F20"/>
        </w:rPr>
        <w:t>Forouzan</w:t>
      </w:r>
      <w:proofErr w:type="spellEnd"/>
      <w:r>
        <w:rPr>
          <w:color w:val="231F20"/>
        </w:rPr>
        <w:t>, 2013).</w:t>
      </w:r>
    </w:p>
    <w:p w14:paraId="25A7904C" w14:textId="77777777" w:rsidR="004C7D87" w:rsidRDefault="00EB0868">
      <w:pPr>
        <w:pStyle w:val="Textkrper"/>
        <w:rPr>
          <w:sz w:val="22"/>
        </w:rPr>
      </w:pPr>
      <w:r>
        <w:rPr>
          <w:noProof/>
        </w:rPr>
        <w:drawing>
          <wp:anchor distT="0" distB="0" distL="0" distR="0" simplePos="0" relativeHeight="79" behindDoc="0" locked="0" layoutInCell="1" allowOverlap="1" wp14:anchorId="25A79727" wp14:editId="25A79728">
            <wp:simplePos x="0" y="0"/>
            <wp:positionH relativeFrom="page">
              <wp:posOffset>900000</wp:posOffset>
            </wp:positionH>
            <wp:positionV relativeFrom="paragraph">
              <wp:posOffset>177661</wp:posOffset>
            </wp:positionV>
            <wp:extent cx="4893612" cy="2892361"/>
            <wp:effectExtent l="0" t="0" r="0" b="0"/>
            <wp:wrapTopAndBottom/>
            <wp:docPr id="39"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4.jpeg"/>
                    <pic:cNvPicPr/>
                  </pic:nvPicPr>
                  <pic:blipFill>
                    <a:blip r:embed="rId48" cstate="print"/>
                    <a:stretch>
                      <a:fillRect/>
                    </a:stretch>
                  </pic:blipFill>
                  <pic:spPr>
                    <a:xfrm>
                      <a:off x="0" y="0"/>
                      <a:ext cx="4893612" cy="2892361"/>
                    </a:xfrm>
                    <a:prstGeom prst="rect">
                      <a:avLst/>
                    </a:prstGeom>
                  </pic:spPr>
                </pic:pic>
              </a:graphicData>
            </a:graphic>
          </wp:anchor>
        </w:drawing>
      </w:r>
    </w:p>
    <w:p w14:paraId="25A7904D" w14:textId="77777777" w:rsidR="004C7D87" w:rsidRDefault="004C7D87">
      <w:pPr>
        <w:sectPr w:rsidR="004C7D87">
          <w:pgSz w:w="11910" w:h="16840"/>
          <w:pgMar w:top="960" w:right="400" w:bottom="680" w:left="460" w:header="0" w:footer="486" w:gutter="0"/>
          <w:cols w:space="720"/>
        </w:sectPr>
      </w:pPr>
    </w:p>
    <w:p w14:paraId="25A7904E" w14:textId="77777777" w:rsidR="004C7D87" w:rsidRDefault="004C7D87">
      <w:pPr>
        <w:pStyle w:val="Textkrper"/>
      </w:pPr>
    </w:p>
    <w:p w14:paraId="25A7904F" w14:textId="77777777" w:rsidR="004C7D87" w:rsidRDefault="004C7D87">
      <w:pPr>
        <w:pStyle w:val="Textkrper"/>
      </w:pPr>
    </w:p>
    <w:p w14:paraId="25A79050" w14:textId="77777777" w:rsidR="004C7D87" w:rsidRDefault="004C7D87">
      <w:pPr>
        <w:pStyle w:val="Textkrper"/>
      </w:pPr>
    </w:p>
    <w:p w14:paraId="25A79051" w14:textId="77777777" w:rsidR="004C7D87" w:rsidRDefault="004C7D87">
      <w:pPr>
        <w:pStyle w:val="Textkrper"/>
      </w:pPr>
    </w:p>
    <w:p w14:paraId="25A79052" w14:textId="77777777" w:rsidR="004C7D87" w:rsidRDefault="004C7D87">
      <w:pPr>
        <w:pStyle w:val="Textkrper"/>
      </w:pPr>
    </w:p>
    <w:p w14:paraId="25A79053" w14:textId="77777777" w:rsidR="004C7D87" w:rsidRDefault="004C7D87">
      <w:pPr>
        <w:pStyle w:val="Textkrper"/>
      </w:pPr>
    </w:p>
    <w:p w14:paraId="25A79054" w14:textId="77777777" w:rsidR="004C7D87" w:rsidRDefault="004C7D87">
      <w:pPr>
        <w:pStyle w:val="Textkrper"/>
      </w:pPr>
    </w:p>
    <w:p w14:paraId="25A79055" w14:textId="77777777" w:rsidR="004C7D87" w:rsidRDefault="004C7D87">
      <w:pPr>
        <w:pStyle w:val="Textkrper"/>
        <w:spacing w:before="6"/>
      </w:pPr>
    </w:p>
    <w:p w14:paraId="25A79056" w14:textId="77777777" w:rsidR="004C7D87" w:rsidRDefault="00EB0868">
      <w:pPr>
        <w:pStyle w:val="Textkrper"/>
        <w:spacing w:before="99"/>
        <w:ind w:left="2204"/>
        <w:jc w:val="both"/>
      </w:pPr>
      <w:r>
        <w:rPr>
          <w:color w:val="231F20"/>
        </w:rPr>
        <w:t>Schicht 4: Transportschicht</w:t>
      </w:r>
    </w:p>
    <w:p w14:paraId="25A79057" w14:textId="77777777" w:rsidR="004C7D87" w:rsidRDefault="00EB0868">
      <w:pPr>
        <w:pStyle w:val="Textkrper"/>
        <w:spacing w:before="28" w:line="268" w:lineRule="auto"/>
        <w:ind w:left="2204" w:right="1014"/>
        <w:jc w:val="both"/>
      </w:pPr>
      <w:r>
        <w:rPr>
          <w:color w:val="231F20"/>
        </w:rPr>
        <w:t>Die nächste Schicht ist die Transportschicht, die für logische Verbindungen zwischen End-</w:t>
      </w:r>
      <w:proofErr w:type="spellStart"/>
      <w:r>
        <w:rPr>
          <w:color w:val="231F20"/>
        </w:rPr>
        <w:t>to</w:t>
      </w:r>
      <w:proofErr w:type="spellEnd"/>
      <w:r>
        <w:rPr>
          <w:color w:val="231F20"/>
        </w:rPr>
        <w:t xml:space="preserve">-End-Systemprozessen verantwortlich ist. Auch diese Schicht ist auf Verbindungsknoten nicht vorhanden. Auf Senderseite empfängt die Transportschicht die Nachricht der Anwendungsschicht und unterteilt diese Nachricht in kleinere Abschnitte identischer Größe, die mit Headerbits der Transportschicht gekapselt werden. Diese gekapselten Abschnitte heißen Segmente. Die Einheit der übertragenen Daten in der Transportschicht ist also das Segment. Die Headerbits enthalten die Quell- und Zieladressen der Transportschicht, die als Quell- und Zielportnummern bezeichnet werden. Anhand dieser Portnummern lässt sich das gewünschte Anwendungsprogramm auf einem Gerät identifizieren. Die Hauptaufgabe eines Transportschichtprotokolls ist eine zuverlässige Paketübermittlung. Zu diesem Zweck werden verschiedene Dienste eingesetzt, wie z. B. Fehlererkennung, Paketübermittlung in der richtigen Reihenfolge, Erkennung von Paketverlust und erneute Übermittlung sowie Überlastungserkennung und -kontrolle. Zu den wichtigsten Protokollen der Transportschicht zählen Transmission Control Protocol (TCP) und User </w:t>
      </w:r>
      <w:proofErr w:type="spellStart"/>
      <w:r>
        <w:rPr>
          <w:color w:val="231F20"/>
        </w:rPr>
        <w:t>Datagram</w:t>
      </w:r>
      <w:proofErr w:type="spellEnd"/>
      <w:r>
        <w:rPr>
          <w:color w:val="231F20"/>
        </w:rPr>
        <w:t xml:space="preserve"> Protocol (UDP). TCP wird für Dienste eingesetzt, die eine zuverlässige Datenübertragung erfordern (z. B. E-Mail- oder Dateiübertragungen), UDP hingegen wird für Dienste genutzt, bei denen keine zuverlässige Datenübertragung zugesichert wird (z. B. das Streamen von Videoinhalten oder Echtzeitdienste). Ein weiteres Protokoll der Transportschicht ist Stream Control Transmission Protocol (SCTP). Dieses Protokoll wird für Multimedia-Dienste verwendet (</w:t>
      </w:r>
      <w:proofErr w:type="spellStart"/>
      <w:r>
        <w:rPr>
          <w:color w:val="231F20"/>
        </w:rPr>
        <w:t>Forouzan</w:t>
      </w:r>
      <w:proofErr w:type="spellEnd"/>
      <w:r>
        <w:rPr>
          <w:color w:val="231F20"/>
        </w:rPr>
        <w:t xml:space="preserve">, 2013; </w:t>
      </w:r>
      <w:proofErr w:type="spellStart"/>
      <w:r>
        <w:rPr>
          <w:color w:val="231F20"/>
        </w:rPr>
        <w:t>Kurose</w:t>
      </w:r>
      <w:proofErr w:type="spellEnd"/>
      <w:r>
        <w:rPr>
          <w:color w:val="231F20"/>
        </w:rPr>
        <w:t xml:space="preserve"> &amp; Keith, 2017).</w:t>
      </w:r>
    </w:p>
    <w:p w14:paraId="25A79058" w14:textId="77777777" w:rsidR="004C7D87" w:rsidRDefault="004C7D87">
      <w:pPr>
        <w:pStyle w:val="Textkrper"/>
        <w:spacing w:before="3"/>
        <w:rPr>
          <w:sz w:val="22"/>
        </w:rPr>
      </w:pPr>
    </w:p>
    <w:p w14:paraId="25A79059" w14:textId="77777777" w:rsidR="004C7D87" w:rsidRDefault="00EB0868">
      <w:pPr>
        <w:pStyle w:val="Textkrper"/>
        <w:ind w:left="2204"/>
        <w:jc w:val="both"/>
      </w:pPr>
      <w:r>
        <w:rPr>
          <w:color w:val="231F20"/>
        </w:rPr>
        <w:t>Schicht 3: Internetschicht</w:t>
      </w:r>
    </w:p>
    <w:p w14:paraId="25A7905A" w14:textId="77777777" w:rsidR="004C7D87" w:rsidRDefault="00EB0868">
      <w:pPr>
        <w:pStyle w:val="Textkrper"/>
        <w:spacing w:before="28" w:line="268" w:lineRule="auto"/>
        <w:ind w:left="2204" w:right="1014"/>
        <w:jc w:val="both"/>
      </w:pPr>
      <w:r>
        <w:rPr>
          <w:color w:val="231F20"/>
        </w:rPr>
        <w:t xml:space="preserve">Die dritte Schicht des TCP/IP-Protokollstapels ist die Internetschicht. Diese Schicht ist für die Kommunikation von Systemprogrammen zwischen Sender und Empfänger verantwortlich. Segmente werden mit Headerbits der Internetschicht in Datagramme gekapselt, die als Pakete bezeichnet werden. Die Einheit der übertragenen Daten dieser Schicht ist also das Paket. Adressen der Internetschicht heißen IP-Adressen. Anhand dieser IP-Adressen lassen sich Geräte oder Betriebssysteme bzw. das Netzwerksystemprogramm identifizieren. Router werden als Geräte der Internetschicht betrachtet, da die höchste Schicht dieser Geräte die Internetschicht ist. Die beiden wichtigsten Dienste, die mit Protokollen dieser Schicht ausgeführt werden, sind Paketweiterleitung und Routing. Das wichtigste Protokoll ist IP. Es wird für die Paketformatierung und für das Routing eingesetzt. Weitere wichtige Protokolle der Internetschicht sind Internet Control Message Protocol (ICMP), Dynamic Host </w:t>
      </w:r>
      <w:proofErr w:type="spellStart"/>
      <w:r>
        <w:rPr>
          <w:color w:val="231F20"/>
        </w:rPr>
        <w:t>Conﬁguration</w:t>
      </w:r>
      <w:proofErr w:type="spellEnd"/>
      <w:r>
        <w:rPr>
          <w:color w:val="231F20"/>
        </w:rPr>
        <w:t xml:space="preserve"> Protocol (DHCP), </w:t>
      </w:r>
      <w:proofErr w:type="spellStart"/>
      <w:r>
        <w:rPr>
          <w:color w:val="231F20"/>
        </w:rPr>
        <w:t>Address</w:t>
      </w:r>
      <w:proofErr w:type="spellEnd"/>
      <w:r>
        <w:rPr>
          <w:color w:val="231F20"/>
        </w:rPr>
        <w:t xml:space="preserve"> Resolution Protocol (ARP) und Internet Group Management Protocol (IGMP) (</w:t>
      </w:r>
      <w:proofErr w:type="spellStart"/>
      <w:r>
        <w:rPr>
          <w:color w:val="231F20"/>
        </w:rPr>
        <w:t>Forouzan</w:t>
      </w:r>
      <w:proofErr w:type="spellEnd"/>
      <w:r>
        <w:rPr>
          <w:color w:val="231F20"/>
        </w:rPr>
        <w:t xml:space="preserve">, 2013; </w:t>
      </w:r>
      <w:proofErr w:type="spellStart"/>
      <w:r>
        <w:rPr>
          <w:color w:val="231F20"/>
        </w:rPr>
        <w:t>Kurose</w:t>
      </w:r>
      <w:proofErr w:type="spellEnd"/>
      <w:r>
        <w:rPr>
          <w:color w:val="231F20"/>
        </w:rPr>
        <w:t xml:space="preserve"> &amp; Keith, 2017).</w:t>
      </w:r>
    </w:p>
    <w:p w14:paraId="25A7905B" w14:textId="77777777" w:rsidR="004C7D87" w:rsidRDefault="004C7D87">
      <w:pPr>
        <w:pStyle w:val="Textkrper"/>
        <w:spacing w:before="8"/>
        <w:rPr>
          <w:sz w:val="13"/>
        </w:rPr>
      </w:pPr>
    </w:p>
    <w:p w14:paraId="25A7905C" w14:textId="77777777" w:rsidR="004C7D87" w:rsidRDefault="004C7D87">
      <w:pPr>
        <w:rPr>
          <w:sz w:val="13"/>
        </w:rPr>
        <w:sectPr w:rsidR="004C7D87">
          <w:pgSz w:w="11910" w:h="16840"/>
          <w:pgMar w:top="960" w:right="400" w:bottom="680" w:left="460" w:header="0" w:footer="486" w:gutter="0"/>
          <w:cols w:space="720"/>
        </w:sectPr>
      </w:pPr>
    </w:p>
    <w:p w14:paraId="25A7905D" w14:textId="77777777" w:rsidR="004C7D87" w:rsidRDefault="004C7D87">
      <w:pPr>
        <w:pStyle w:val="Textkrper"/>
        <w:rPr>
          <w:sz w:val="22"/>
        </w:rPr>
      </w:pPr>
    </w:p>
    <w:p w14:paraId="25A7905E" w14:textId="77777777" w:rsidR="004C7D87" w:rsidRDefault="004C7D87">
      <w:pPr>
        <w:pStyle w:val="Textkrper"/>
        <w:rPr>
          <w:sz w:val="22"/>
        </w:rPr>
      </w:pPr>
    </w:p>
    <w:p w14:paraId="25A7905F" w14:textId="77777777" w:rsidR="004C7D87" w:rsidRDefault="004C7D87">
      <w:pPr>
        <w:pStyle w:val="Textkrper"/>
        <w:rPr>
          <w:sz w:val="22"/>
        </w:rPr>
      </w:pPr>
    </w:p>
    <w:p w14:paraId="25A79060" w14:textId="77777777" w:rsidR="004C7D87" w:rsidRDefault="00EB0868">
      <w:pPr>
        <w:spacing w:before="133" w:line="300" w:lineRule="auto"/>
        <w:ind w:left="300" w:right="38" w:firstLine="1020"/>
        <w:jc w:val="right"/>
        <w:rPr>
          <w:sz w:val="18"/>
        </w:rPr>
      </w:pPr>
      <w:r>
        <w:rPr>
          <w:color w:val="231F20"/>
          <w:sz w:val="18"/>
        </w:rPr>
        <w:t xml:space="preserve">Frame </w:t>
      </w:r>
      <w:r>
        <w:rPr>
          <w:color w:val="808285"/>
          <w:sz w:val="18"/>
        </w:rPr>
        <w:t>Frames sind die Einheit übertragener Daten in der</w:t>
      </w:r>
    </w:p>
    <w:p w14:paraId="25A79061" w14:textId="77777777" w:rsidR="004C7D87" w:rsidRDefault="00EB0868">
      <w:pPr>
        <w:spacing w:line="207" w:lineRule="exact"/>
        <w:ind w:right="38"/>
        <w:jc w:val="right"/>
        <w:rPr>
          <w:sz w:val="18"/>
        </w:rPr>
      </w:pPr>
      <w:r>
        <w:rPr>
          <w:color w:val="808285"/>
          <w:sz w:val="18"/>
        </w:rPr>
        <w:t>Sicherungsschicht.</w:t>
      </w:r>
    </w:p>
    <w:p w14:paraId="25A79062" w14:textId="77777777" w:rsidR="004C7D87" w:rsidRDefault="00EB0868">
      <w:pPr>
        <w:pStyle w:val="Textkrper"/>
        <w:spacing w:before="100"/>
        <w:ind w:left="300"/>
        <w:jc w:val="both"/>
      </w:pPr>
      <w:r>
        <w:br w:type="column"/>
      </w:r>
      <w:r>
        <w:rPr>
          <w:color w:val="231F20"/>
        </w:rPr>
        <w:t>Schicht 2: Sicherungsschicht</w:t>
      </w:r>
    </w:p>
    <w:p w14:paraId="25A79063" w14:textId="77777777" w:rsidR="004C7D87" w:rsidRDefault="00EB0868">
      <w:pPr>
        <w:pStyle w:val="Textkrper"/>
        <w:spacing w:before="27" w:line="268" w:lineRule="auto"/>
        <w:ind w:left="300" w:right="1014"/>
        <w:jc w:val="both"/>
      </w:pPr>
      <w:r>
        <w:rPr>
          <w:color w:val="231F20"/>
        </w:rPr>
        <w:t xml:space="preserve">//Diese Schicht wird auch als Data Link Layer bezeichnet. Auf Senderseite werden in dieser Schicht Pakete der Internetschicht empfangen und mit Headerbits der Sicherungsschicht in einem Frame gekapselt. Diese Schicht ist für logische Verbindungen zwischen den Netzwerkkarten der Sender- und Empfängerknoten verantwortlich. Eine Netzwerkkarte (Network Interface Card, NIC) ist ein Hardwaregerät, mit dem ein Knoten mit dem Netzwerk oder Internet verbunden wird. Knoten können über verschiedene Methoden mit dem Internet verbunden werden (z. B. über WLAN, Twisted-Pair-Kabel-basiertes Ethernet, Glasfaserkabel, Satellitenfunk oder Mobilfunk). Wenn ein Knoten verschiedene Methoden für die Verbindung mit dem Netzwerk nutzt, ist für jede dieser Verbindungen eine separate </w:t>
      </w:r>
      <w:r>
        <w:rPr>
          <w:color w:val="231F20"/>
        </w:rPr>
        <w:lastRenderedPageBreak/>
        <w:t xml:space="preserve">NIC erforderlich. Die von Protokollen der Sicherungsschicht bereitgestellten Dienste umfassen Frameerstellung, Fehlererkennung, Medienzugriffssteuerung (Media </w:t>
      </w:r>
      <w:proofErr w:type="spellStart"/>
      <w:r>
        <w:rPr>
          <w:color w:val="231F20"/>
        </w:rPr>
        <w:t>Acces</w:t>
      </w:r>
      <w:proofErr w:type="spellEnd"/>
      <w:r>
        <w:rPr>
          <w:color w:val="231F20"/>
        </w:rPr>
        <w:t xml:space="preserve"> Control, MAC) und Flusskontrolle. Zu den wichtigsten Protokollen dieser Schicht zählen </w:t>
      </w:r>
      <w:r>
        <w:rPr>
          <w:color w:val="231F20"/>
        </w:rPr>
        <w:t>Ethernet, IEEE 802 und Point-</w:t>
      </w:r>
      <w:proofErr w:type="spellStart"/>
      <w:r>
        <w:rPr>
          <w:color w:val="231F20"/>
        </w:rPr>
        <w:t>to</w:t>
      </w:r>
      <w:proofErr w:type="spellEnd"/>
      <w:r>
        <w:rPr>
          <w:color w:val="231F20"/>
        </w:rPr>
        <w:t>-Point Protocol (PPP) (</w:t>
      </w:r>
      <w:proofErr w:type="spellStart"/>
      <w:r>
        <w:rPr>
          <w:color w:val="231F20"/>
        </w:rPr>
        <w:t>Forouzan</w:t>
      </w:r>
      <w:proofErr w:type="spellEnd"/>
      <w:r>
        <w:rPr>
          <w:color w:val="231F20"/>
        </w:rPr>
        <w:t xml:space="preserve">, 2013; </w:t>
      </w:r>
      <w:proofErr w:type="spellStart"/>
      <w:r>
        <w:rPr>
          <w:color w:val="231F20"/>
        </w:rPr>
        <w:t>Kurose</w:t>
      </w:r>
      <w:proofErr w:type="spellEnd"/>
      <w:r>
        <w:rPr>
          <w:color w:val="231F20"/>
        </w:rPr>
        <w:t xml:space="preserve"> &amp; Keith, 2017).</w:t>
      </w:r>
    </w:p>
    <w:p w14:paraId="25A79064" w14:textId="77777777" w:rsidR="004C7D87" w:rsidRDefault="004C7D87">
      <w:pPr>
        <w:spacing w:line="268" w:lineRule="auto"/>
        <w:jc w:val="both"/>
        <w:sectPr w:rsidR="004C7D87">
          <w:type w:val="continuous"/>
          <w:pgSz w:w="11910" w:h="16840"/>
          <w:pgMar w:top="1600" w:right="400" w:bottom="280" w:left="460" w:header="0" w:footer="486" w:gutter="0"/>
          <w:cols w:num="2" w:space="720" w:equalWidth="0">
            <w:col w:w="1848" w:space="56"/>
            <w:col w:w="9146"/>
          </w:cols>
        </w:sectPr>
      </w:pPr>
    </w:p>
    <w:p w14:paraId="25A79065" w14:textId="77777777" w:rsidR="004C7D87" w:rsidRDefault="004C7D87">
      <w:pPr>
        <w:pStyle w:val="Textkrper"/>
      </w:pPr>
    </w:p>
    <w:p w14:paraId="25A79066" w14:textId="77777777" w:rsidR="004C7D87" w:rsidRDefault="004C7D87">
      <w:pPr>
        <w:pStyle w:val="Textkrper"/>
      </w:pPr>
    </w:p>
    <w:p w14:paraId="25A79067" w14:textId="77777777" w:rsidR="004C7D87" w:rsidRDefault="00EB0868">
      <w:pPr>
        <w:ind w:left="957"/>
        <w:rPr>
          <w:sz w:val="18"/>
        </w:rPr>
      </w:pPr>
      <w:r>
        <w:rPr>
          <w:color w:val="003946"/>
          <w:sz w:val="18"/>
        </w:rPr>
        <w:t>Die Internetprotokollfamilie</w:t>
      </w:r>
    </w:p>
    <w:p w14:paraId="25A79068" w14:textId="77777777" w:rsidR="004C7D87" w:rsidRDefault="004C7D87">
      <w:pPr>
        <w:pStyle w:val="Textkrper"/>
      </w:pPr>
    </w:p>
    <w:p w14:paraId="25A79069" w14:textId="77777777" w:rsidR="004C7D87" w:rsidRDefault="004C7D87">
      <w:pPr>
        <w:pStyle w:val="Textkrper"/>
      </w:pPr>
    </w:p>
    <w:p w14:paraId="25A7906A" w14:textId="77777777" w:rsidR="004C7D87" w:rsidRDefault="004C7D87">
      <w:pPr>
        <w:pStyle w:val="Textkrper"/>
      </w:pPr>
    </w:p>
    <w:p w14:paraId="25A7906B" w14:textId="77777777" w:rsidR="004C7D87" w:rsidRDefault="004C7D87">
      <w:pPr>
        <w:pStyle w:val="Textkrper"/>
      </w:pPr>
    </w:p>
    <w:p w14:paraId="25A7906C" w14:textId="77777777" w:rsidR="004C7D87" w:rsidRDefault="004C7D87">
      <w:pPr>
        <w:pStyle w:val="Textkrper"/>
        <w:spacing w:before="6"/>
        <w:rPr>
          <w:sz w:val="22"/>
        </w:rPr>
      </w:pPr>
    </w:p>
    <w:p w14:paraId="25A7906D" w14:textId="77777777" w:rsidR="004C7D87" w:rsidRDefault="00EB0868">
      <w:pPr>
        <w:pStyle w:val="Textkrper"/>
        <w:spacing w:before="99"/>
        <w:ind w:left="957"/>
        <w:jc w:val="both"/>
      </w:pPr>
      <w:r>
        <w:rPr>
          <w:color w:val="231F20"/>
        </w:rPr>
        <w:t>Schicht 1: Bitübertragungsschicht</w:t>
      </w:r>
    </w:p>
    <w:p w14:paraId="25A7906E" w14:textId="77777777" w:rsidR="004C7D87" w:rsidRDefault="00EB0868">
      <w:pPr>
        <w:pStyle w:val="Textkrper"/>
        <w:spacing w:before="28" w:line="268" w:lineRule="auto"/>
        <w:ind w:left="957" w:right="2261" w:hanging="1"/>
        <w:jc w:val="both"/>
      </w:pPr>
      <w:r>
        <w:rPr>
          <w:color w:val="231F20"/>
        </w:rPr>
        <w:t>Die Bitübertragungsschicht entspricht der physikalischen Verbindung zwischen Sender und Empfänger. Dabei kann es sich um ein Kupferkabel, ein Koaxialkabel, ein Glasfaserkabel oder um elektromagnetische Wellen handeln. In dieser Schicht werden die Bits eines Frames als elektrische, elektromagnetische oder optische Signale übertragen (</w:t>
      </w:r>
      <w:proofErr w:type="spellStart"/>
      <w:r>
        <w:rPr>
          <w:color w:val="231F20"/>
        </w:rPr>
        <w:t>Forouzan</w:t>
      </w:r>
      <w:proofErr w:type="spellEnd"/>
      <w:r>
        <w:rPr>
          <w:color w:val="231F20"/>
        </w:rPr>
        <w:t xml:space="preserve">, 2013, </w:t>
      </w:r>
      <w:proofErr w:type="spellStart"/>
      <w:r>
        <w:rPr>
          <w:color w:val="231F20"/>
        </w:rPr>
        <w:t>Kurose</w:t>
      </w:r>
      <w:proofErr w:type="spellEnd"/>
      <w:r>
        <w:rPr>
          <w:color w:val="231F20"/>
        </w:rPr>
        <w:t xml:space="preserve"> &amp; Keith, 2017).</w:t>
      </w:r>
    </w:p>
    <w:p w14:paraId="25A7906F" w14:textId="77777777" w:rsidR="004C7D87" w:rsidRDefault="004C7D87">
      <w:pPr>
        <w:pStyle w:val="Textkrper"/>
        <w:spacing w:before="4"/>
        <w:rPr>
          <w:sz w:val="22"/>
        </w:rPr>
      </w:pPr>
    </w:p>
    <w:p w14:paraId="25A79070" w14:textId="77777777" w:rsidR="004C7D87" w:rsidRDefault="00EB0868">
      <w:pPr>
        <w:pStyle w:val="Textkrper"/>
        <w:ind w:left="957"/>
      </w:pPr>
      <w:r>
        <w:rPr>
          <w:color w:val="231F20"/>
        </w:rPr>
        <w:t>Übung</w:t>
      </w:r>
    </w:p>
    <w:p w14:paraId="25A79071" w14:textId="77777777" w:rsidR="004C7D87" w:rsidRDefault="00EB0868">
      <w:pPr>
        <w:pStyle w:val="Textkrper"/>
        <w:spacing w:before="28" w:line="268" w:lineRule="auto"/>
        <w:ind w:left="957" w:right="2262"/>
        <w:jc w:val="both"/>
      </w:pPr>
      <w:r>
        <w:rPr>
          <w:color w:val="231F20"/>
        </w:rPr>
        <w:t xml:space="preserve">Laden Sie Beispielpakete </w:t>
      </w:r>
      <w:proofErr w:type="gramStart"/>
      <w:r>
        <w:rPr>
          <w:color w:val="231F20"/>
        </w:rPr>
        <w:t>(.</w:t>
      </w:r>
      <w:proofErr w:type="spellStart"/>
      <w:r>
        <w:rPr>
          <w:color w:val="231F20"/>
        </w:rPr>
        <w:t>pcap</w:t>
      </w:r>
      <w:proofErr w:type="spellEnd"/>
      <w:proofErr w:type="gramEnd"/>
      <w:r>
        <w:rPr>
          <w:color w:val="231F20"/>
        </w:rPr>
        <w:t>- oder .</w:t>
      </w:r>
      <w:proofErr w:type="spellStart"/>
      <w:r>
        <w:rPr>
          <w:color w:val="231F20"/>
        </w:rPr>
        <w:t>cap</w:t>
      </w:r>
      <w:proofErr w:type="spellEnd"/>
      <w:r>
        <w:rPr>
          <w:color w:val="231F20"/>
        </w:rPr>
        <w:t xml:space="preserve">-Dateien) für HTTP und TCP von der Wireshark-Website herunter und öffnen Sie die Pakete (Wireshark </w:t>
      </w:r>
      <w:proofErr w:type="spellStart"/>
      <w:r>
        <w:rPr>
          <w:color w:val="231F20"/>
        </w:rPr>
        <w:t>Foundation</w:t>
      </w:r>
      <w:proofErr w:type="spellEnd"/>
      <w:r>
        <w:rPr>
          <w:color w:val="231F20"/>
        </w:rPr>
        <w:t>, ohne Jahresangabe). Untersuchen Sie die Einheiten der übertragenen Daten der einzelnen Protokollschichten. Ermitteln Sie die Paketsequenznummer, die Anzahl der Schichten, die Headerbitlänge sowie die Adressen. Finden Sie außerdem heraus, welche Informationen Sie für die verschiedenen Schichten extrahieren können.</w:t>
      </w:r>
    </w:p>
    <w:p w14:paraId="25A79072" w14:textId="77777777" w:rsidR="004C7D87" w:rsidRDefault="004C7D87">
      <w:pPr>
        <w:pStyle w:val="Textkrper"/>
        <w:rPr>
          <w:sz w:val="24"/>
        </w:rPr>
      </w:pPr>
    </w:p>
    <w:p w14:paraId="25A79073" w14:textId="77777777" w:rsidR="004C7D87" w:rsidRDefault="004C7D87">
      <w:pPr>
        <w:pStyle w:val="Textkrper"/>
        <w:rPr>
          <w:sz w:val="35"/>
        </w:rPr>
      </w:pPr>
    </w:p>
    <w:p w14:paraId="25A79074" w14:textId="77777777" w:rsidR="004C7D87" w:rsidRDefault="00EB0868">
      <w:pPr>
        <w:pStyle w:val="berschrift3"/>
        <w:numPr>
          <w:ilvl w:val="1"/>
          <w:numId w:val="15"/>
        </w:numPr>
        <w:tabs>
          <w:tab w:val="left" w:pos="1525"/>
        </w:tabs>
        <w:spacing w:before="1"/>
        <w:ind w:left="1524" w:hanging="568"/>
        <w:jc w:val="left"/>
      </w:pPr>
      <w:r>
        <w:rPr>
          <w:color w:val="003946"/>
        </w:rPr>
        <w:t>Beispiele für Internetprotokolle und -dienste</w:t>
      </w:r>
    </w:p>
    <w:p w14:paraId="25A79075" w14:textId="77777777" w:rsidR="004C7D87" w:rsidRDefault="00EB0868">
      <w:pPr>
        <w:pStyle w:val="Textkrper"/>
        <w:spacing w:before="265" w:line="268" w:lineRule="auto"/>
        <w:ind w:left="957" w:right="2262" w:hanging="1"/>
        <w:jc w:val="both"/>
      </w:pPr>
      <w:r>
        <w:rPr>
          <w:color w:val="231F20"/>
        </w:rPr>
        <w:t>Der TCP/IP-Protokollstapel ist eine Sammlung von Protokollen für das Internet. Diese Protokolle werden in Schichten untergliedert. Dabei werden in jeder Schicht eine Reihe von Protokollen für die verschiedenen Dienste eingesetzt. In diesem Abschnitt werden die gängigsten Protokolle der TCP/IP-Protokollfamilie erläutert.</w:t>
      </w:r>
    </w:p>
    <w:p w14:paraId="25A79076" w14:textId="77777777" w:rsidR="004C7D87" w:rsidRDefault="004C7D87">
      <w:pPr>
        <w:pStyle w:val="Textkrper"/>
        <w:rPr>
          <w:sz w:val="24"/>
        </w:rPr>
      </w:pPr>
    </w:p>
    <w:p w14:paraId="25A79077" w14:textId="77777777" w:rsidR="004C7D87" w:rsidRDefault="00EB0868">
      <w:pPr>
        <w:pStyle w:val="berschrift6"/>
        <w:ind w:left="957"/>
        <w:jc w:val="left"/>
      </w:pPr>
      <w:r>
        <w:rPr>
          <w:color w:val="003946"/>
        </w:rPr>
        <w:t>Protokolle der Anwendungsschicht</w:t>
      </w:r>
    </w:p>
    <w:p w14:paraId="25A79078" w14:textId="77777777" w:rsidR="004C7D87" w:rsidRDefault="004C7D87">
      <w:pPr>
        <w:pStyle w:val="Textkrper"/>
        <w:spacing w:before="5"/>
        <w:rPr>
          <w:sz w:val="26"/>
        </w:rPr>
      </w:pPr>
    </w:p>
    <w:p w14:paraId="25A79079" w14:textId="77777777" w:rsidR="004C7D87" w:rsidRDefault="00EB0868">
      <w:pPr>
        <w:pStyle w:val="Textkrper"/>
        <w:ind w:left="957"/>
        <w:jc w:val="both"/>
      </w:pPr>
      <w:r>
        <w:rPr>
          <w:color w:val="231F20"/>
        </w:rPr>
        <w:t>Hypertext Transfer Protocol (HTTP)</w:t>
      </w:r>
    </w:p>
    <w:p w14:paraId="25A7907A" w14:textId="77777777" w:rsidR="004C7D87" w:rsidRDefault="00EB0868">
      <w:pPr>
        <w:pStyle w:val="Textkrper"/>
        <w:spacing w:before="28" w:line="268" w:lineRule="auto"/>
        <w:ind w:left="957" w:right="2261"/>
        <w:jc w:val="both"/>
      </w:pPr>
      <w:r>
        <w:rPr>
          <w:color w:val="231F20"/>
        </w:rPr>
        <w:t xml:space="preserve">HTTP definiert, wie ein Client-Server-Programm codiert wird, um webbasierte Objekte von einem Server abzurufen. Die Übertragung eines Objekts vom Server an den Client erfolgt über Anforderungs- und Antwortnachrichten, die von HTTP definiert werden. Für HTTP wird Port 80 verwendet (Solomon &amp; Kim, 2021). Der Client sendet eine Anforderungsnachricht an den Server, welche die Portnummer 80 und die URL (Uniform </w:t>
      </w:r>
      <w:proofErr w:type="spellStart"/>
      <w:r>
        <w:rPr>
          <w:color w:val="231F20"/>
        </w:rPr>
        <w:t>Resource</w:t>
      </w:r>
      <w:proofErr w:type="spellEnd"/>
      <w:r>
        <w:rPr>
          <w:color w:val="231F20"/>
        </w:rPr>
        <w:t xml:space="preserve"> Locator) oder Webadresse des gewünschten Objekts enthält. Bei diesem Objekt kann es sich beispielsweise um eine HTML-Datei, eine Text- oder Dokumentdatei, ein Bild oder eine Audio- bzw. Videodatei handeln (</w:t>
      </w:r>
      <w:proofErr w:type="spellStart"/>
      <w:r>
        <w:rPr>
          <w:color w:val="231F20"/>
        </w:rPr>
        <w:t>Comer</w:t>
      </w:r>
      <w:proofErr w:type="spellEnd"/>
      <w:r>
        <w:rPr>
          <w:color w:val="231F20"/>
        </w:rPr>
        <w:t xml:space="preserve">, 2015, 2018; </w:t>
      </w:r>
      <w:proofErr w:type="spellStart"/>
      <w:r>
        <w:rPr>
          <w:color w:val="231F20"/>
        </w:rPr>
        <w:t>Kurose</w:t>
      </w:r>
      <w:proofErr w:type="spellEnd"/>
      <w:r>
        <w:rPr>
          <w:color w:val="231F20"/>
        </w:rPr>
        <w:t xml:space="preserve"> &amp; Keith, 2017). Der Server antwortet mit der Antwortnachricht, die das angeforderte Objekt enthält. Eine HTTP-Verbindung kann entweder persistent oder nicht persistent sein (</w:t>
      </w:r>
      <w:proofErr w:type="spellStart"/>
      <w:r>
        <w:rPr>
          <w:color w:val="231F20"/>
        </w:rPr>
        <w:t>Kurose</w:t>
      </w:r>
      <w:proofErr w:type="spellEnd"/>
      <w:r>
        <w:rPr>
          <w:color w:val="231F20"/>
        </w:rPr>
        <w:t xml:space="preserve"> &amp; Keith, 2017).</w:t>
      </w:r>
    </w:p>
    <w:p w14:paraId="25A7907B" w14:textId="77777777" w:rsidR="004C7D87" w:rsidRDefault="004C7D87">
      <w:pPr>
        <w:pStyle w:val="Textkrper"/>
        <w:spacing w:before="3"/>
        <w:rPr>
          <w:sz w:val="22"/>
        </w:rPr>
      </w:pPr>
    </w:p>
    <w:p w14:paraId="25A7907C" w14:textId="77777777" w:rsidR="004C7D87" w:rsidRDefault="00EB0868">
      <w:pPr>
        <w:pStyle w:val="Textkrper"/>
        <w:ind w:left="957"/>
        <w:jc w:val="both"/>
      </w:pPr>
      <w:r>
        <w:rPr>
          <w:color w:val="231F20"/>
        </w:rPr>
        <w:t>File Transfer Protocol (FTP)</w:t>
      </w:r>
    </w:p>
    <w:p w14:paraId="25A7907D" w14:textId="77777777" w:rsidR="004C7D87" w:rsidRDefault="00EB0868">
      <w:pPr>
        <w:pStyle w:val="Textkrper"/>
        <w:spacing w:before="28" w:line="268" w:lineRule="auto"/>
        <w:ind w:left="957" w:right="2262" w:hanging="1"/>
        <w:jc w:val="both"/>
      </w:pPr>
      <w:r>
        <w:rPr>
          <w:color w:val="231F20"/>
        </w:rPr>
        <w:t>FTP wird zum Übermitteln von Dateien vom Server zum Client verwendet und eignet sich besser für die Übertragung großer Dateien als HTTP. Außerdem werden bei FTP Aspekte wie die Dateibenennungskonvention, das Verzeichnissystem oder die verwendete Methode zur Datenformatierung berücksichtigt. Ein wichtiger Vorteil, da diese Aspekte nicht auf jedem System gleich sind (</w:t>
      </w:r>
      <w:proofErr w:type="spellStart"/>
      <w:r>
        <w:rPr>
          <w:color w:val="231F20"/>
        </w:rPr>
        <w:t>Comer</w:t>
      </w:r>
      <w:proofErr w:type="spellEnd"/>
      <w:r>
        <w:rPr>
          <w:color w:val="231F20"/>
        </w:rPr>
        <w:t xml:space="preserve">, 2015; </w:t>
      </w:r>
      <w:proofErr w:type="spellStart"/>
      <w:r>
        <w:rPr>
          <w:color w:val="231F20"/>
        </w:rPr>
        <w:t>Comer</w:t>
      </w:r>
      <w:proofErr w:type="spellEnd"/>
      <w:r>
        <w:rPr>
          <w:color w:val="231F20"/>
        </w:rPr>
        <w:t>, 2018). Für FTP wird TCP-Port 21 verwendet (Solomon &amp; Kim, 2021).</w:t>
      </w:r>
    </w:p>
    <w:p w14:paraId="25A7907E" w14:textId="77777777" w:rsidR="004C7D87" w:rsidRDefault="004C7D87">
      <w:pPr>
        <w:pStyle w:val="Textkrper"/>
        <w:spacing w:before="4"/>
        <w:rPr>
          <w:sz w:val="22"/>
        </w:rPr>
      </w:pPr>
    </w:p>
    <w:p w14:paraId="25A7907F" w14:textId="77777777" w:rsidR="004C7D87" w:rsidRDefault="00EB0868">
      <w:pPr>
        <w:pStyle w:val="Textkrper"/>
        <w:ind w:left="957"/>
      </w:pPr>
      <w:r>
        <w:rPr>
          <w:color w:val="231F20"/>
        </w:rPr>
        <w:t>Simple Mail Transfer Protocol (SMTP)</w:t>
      </w:r>
    </w:p>
    <w:p w14:paraId="25A79080" w14:textId="77777777" w:rsidR="004C7D87" w:rsidRDefault="00EB0868">
      <w:pPr>
        <w:pStyle w:val="Textkrper"/>
        <w:spacing w:before="28" w:line="268" w:lineRule="auto"/>
        <w:ind w:left="957" w:right="2263" w:hanging="1"/>
        <w:jc w:val="both"/>
      </w:pPr>
      <w:r>
        <w:rPr>
          <w:color w:val="231F20"/>
        </w:rPr>
        <w:t>SMTP wird zum Weiterleiten von E-Mails von einem Client an einen E-Mail-Server bzw. zwischen E-Mail-Servern verwendet. Für SMTP wird TCP-Port 25 verwendet (</w:t>
      </w:r>
      <w:proofErr w:type="spellStart"/>
      <w:r>
        <w:rPr>
          <w:color w:val="231F20"/>
        </w:rPr>
        <w:t>Kurose</w:t>
      </w:r>
      <w:proofErr w:type="spellEnd"/>
      <w:r>
        <w:rPr>
          <w:color w:val="231F20"/>
        </w:rPr>
        <w:t xml:space="preserve"> &amp; </w:t>
      </w:r>
      <w:r>
        <w:rPr>
          <w:color w:val="231F20"/>
        </w:rPr>
        <w:lastRenderedPageBreak/>
        <w:t>Keith, 2017).</w:t>
      </w:r>
    </w:p>
    <w:p w14:paraId="25A79081" w14:textId="77777777" w:rsidR="004C7D87" w:rsidRDefault="004C7D87">
      <w:pPr>
        <w:spacing w:line="268" w:lineRule="auto"/>
        <w:jc w:val="both"/>
        <w:sectPr w:rsidR="004C7D87">
          <w:pgSz w:w="11910" w:h="16840"/>
          <w:pgMar w:top="960" w:right="400" w:bottom="680" w:left="460" w:header="0" w:footer="486" w:gutter="0"/>
          <w:cols w:space="720"/>
        </w:sectPr>
      </w:pPr>
    </w:p>
    <w:p w14:paraId="25A79082" w14:textId="77777777" w:rsidR="004C7D87" w:rsidRDefault="004C7D87">
      <w:pPr>
        <w:pStyle w:val="Textkrper"/>
      </w:pPr>
    </w:p>
    <w:p w14:paraId="25A79083" w14:textId="77777777" w:rsidR="004C7D87" w:rsidRDefault="004C7D87">
      <w:pPr>
        <w:pStyle w:val="Textkrper"/>
      </w:pPr>
    </w:p>
    <w:p w14:paraId="25A79084" w14:textId="77777777" w:rsidR="004C7D87" w:rsidRDefault="004C7D87">
      <w:pPr>
        <w:pStyle w:val="Textkrper"/>
      </w:pPr>
    </w:p>
    <w:p w14:paraId="25A79085" w14:textId="77777777" w:rsidR="004C7D87" w:rsidRDefault="004C7D87">
      <w:pPr>
        <w:pStyle w:val="Textkrper"/>
      </w:pPr>
    </w:p>
    <w:p w14:paraId="25A79086" w14:textId="77777777" w:rsidR="004C7D87" w:rsidRDefault="004C7D87">
      <w:pPr>
        <w:pStyle w:val="Textkrper"/>
      </w:pPr>
    </w:p>
    <w:p w14:paraId="25A79087" w14:textId="77777777" w:rsidR="004C7D87" w:rsidRDefault="004C7D87">
      <w:pPr>
        <w:pStyle w:val="Textkrper"/>
      </w:pPr>
    </w:p>
    <w:p w14:paraId="25A79088" w14:textId="77777777" w:rsidR="004C7D87" w:rsidRDefault="004C7D87">
      <w:pPr>
        <w:pStyle w:val="Textkrper"/>
      </w:pPr>
    </w:p>
    <w:p w14:paraId="25A79089" w14:textId="77777777" w:rsidR="004C7D87" w:rsidRDefault="004C7D87">
      <w:pPr>
        <w:pStyle w:val="Textkrper"/>
        <w:spacing w:before="6"/>
      </w:pPr>
    </w:p>
    <w:p w14:paraId="25A7908A" w14:textId="77777777" w:rsidR="004C7D87" w:rsidRDefault="00EB0868">
      <w:pPr>
        <w:pStyle w:val="Textkrper"/>
        <w:spacing w:before="99"/>
        <w:ind w:left="2204"/>
        <w:jc w:val="both"/>
      </w:pPr>
      <w:r>
        <w:rPr>
          <w:color w:val="231F20"/>
        </w:rPr>
        <w:t xml:space="preserve">Post </w:t>
      </w:r>
      <w:proofErr w:type="spellStart"/>
      <w:r>
        <w:rPr>
          <w:color w:val="231F20"/>
        </w:rPr>
        <w:t>Ofﬁce</w:t>
      </w:r>
      <w:proofErr w:type="spellEnd"/>
      <w:r>
        <w:rPr>
          <w:color w:val="231F20"/>
        </w:rPr>
        <w:t xml:space="preserve"> Protocol-Version 3 (POP3)</w:t>
      </w:r>
    </w:p>
    <w:p w14:paraId="25A7908B" w14:textId="77777777" w:rsidR="004C7D87" w:rsidRDefault="00EB0868">
      <w:pPr>
        <w:pStyle w:val="Textkrper"/>
        <w:spacing w:before="28" w:line="268" w:lineRule="auto"/>
        <w:ind w:left="2204" w:right="1014"/>
        <w:jc w:val="both"/>
      </w:pPr>
      <w:r>
        <w:rPr>
          <w:color w:val="231F20"/>
        </w:rPr>
        <w:t>POP3 wird eingesetzt, um E-Mails vom E-Mail-Server auf den Computer oder das System des Empfängers abzurufen. Dazu stellt der Client zunächst an Port 110 eine TCP-Verbindung her. Anschließend sendet er den Benutzernamen und das Kennwort für den Authentifizierungsprozess (</w:t>
      </w:r>
      <w:proofErr w:type="spellStart"/>
      <w:r>
        <w:rPr>
          <w:color w:val="231F20"/>
        </w:rPr>
        <w:t>Kurose</w:t>
      </w:r>
      <w:proofErr w:type="spellEnd"/>
      <w:r>
        <w:rPr>
          <w:color w:val="231F20"/>
        </w:rPr>
        <w:t xml:space="preserve"> &amp; Keith, 2017; </w:t>
      </w:r>
      <w:proofErr w:type="spellStart"/>
      <w:r>
        <w:rPr>
          <w:color w:val="231F20"/>
        </w:rPr>
        <w:t>Tanen</w:t>
      </w:r>
      <w:proofErr w:type="spellEnd"/>
      <w:r>
        <w:rPr>
          <w:color w:val="231F20"/>
        </w:rPr>
        <w:t xml:space="preserve"> baum &amp; </w:t>
      </w:r>
      <w:proofErr w:type="spellStart"/>
      <w:r>
        <w:rPr>
          <w:color w:val="231F20"/>
        </w:rPr>
        <w:t>Wetherall</w:t>
      </w:r>
      <w:proofErr w:type="spellEnd"/>
      <w:r>
        <w:rPr>
          <w:color w:val="231F20"/>
        </w:rPr>
        <w:t>, 2014). Nachdem der Authentifizierungsprozess durchlaufen wurde, sollte dem Client die Liste der empfangenen E-Mails angezeigt werden. Bei POP3 kann der Client E-Mails nach dem Abrufen beibehalten oder löschen.</w:t>
      </w:r>
    </w:p>
    <w:p w14:paraId="25A7908C" w14:textId="77777777" w:rsidR="004C7D87" w:rsidRDefault="004C7D87">
      <w:pPr>
        <w:pStyle w:val="Textkrper"/>
        <w:spacing w:before="4"/>
        <w:rPr>
          <w:sz w:val="22"/>
        </w:rPr>
      </w:pPr>
    </w:p>
    <w:p w14:paraId="25A7908D" w14:textId="77777777" w:rsidR="004C7D87" w:rsidRDefault="00EB0868">
      <w:pPr>
        <w:pStyle w:val="Textkrper"/>
        <w:ind w:left="2204"/>
        <w:jc w:val="both"/>
      </w:pPr>
      <w:r>
        <w:rPr>
          <w:color w:val="231F20"/>
        </w:rPr>
        <w:t>Internet Message Access Protocol-Version 4 (IMAP4)</w:t>
      </w:r>
    </w:p>
    <w:p w14:paraId="25A7908E" w14:textId="77777777" w:rsidR="004C7D87" w:rsidRDefault="00EB0868">
      <w:pPr>
        <w:pStyle w:val="Textkrper"/>
        <w:spacing w:before="28" w:line="268" w:lineRule="auto"/>
        <w:ind w:left="2204" w:right="1014" w:hanging="1"/>
        <w:jc w:val="both"/>
      </w:pPr>
      <w:r>
        <w:rPr>
          <w:color w:val="231F20"/>
        </w:rPr>
        <w:t>Wie POP3 wird auch IMAP4 verwendet, um E-Mails vom Server abzurufen. Im Gegensatz zu POP3 bietet IMAP4 Benutzern jedoch die Möglichkeit, E-Mails in Verzeichnissen oder Ordnern zu organisieren. Auch eine Suchoption ist verfügbar. Für IMAP4 wird Port 143 bzw. 993 für eine sichere TCP-Verbindung verwendet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908F" w14:textId="77777777" w:rsidR="004C7D87" w:rsidRDefault="004C7D87">
      <w:pPr>
        <w:pStyle w:val="Textkrper"/>
        <w:spacing w:before="4"/>
        <w:rPr>
          <w:sz w:val="22"/>
        </w:rPr>
      </w:pPr>
    </w:p>
    <w:p w14:paraId="25A79090" w14:textId="77777777" w:rsidR="004C7D87" w:rsidRDefault="00EB0868">
      <w:pPr>
        <w:pStyle w:val="Textkrper"/>
        <w:ind w:left="2204"/>
        <w:jc w:val="both"/>
      </w:pPr>
      <w:r>
        <w:rPr>
          <w:color w:val="231F20"/>
        </w:rPr>
        <w:t>Domain Name System (DNS)</w:t>
      </w:r>
    </w:p>
    <w:p w14:paraId="25A79091" w14:textId="77777777" w:rsidR="004C7D87" w:rsidRDefault="00EB0868">
      <w:pPr>
        <w:pStyle w:val="Textkrper"/>
        <w:spacing w:before="28" w:line="268" w:lineRule="auto"/>
        <w:ind w:left="2204" w:right="1014" w:hanging="1"/>
        <w:jc w:val="both"/>
      </w:pPr>
      <w:r>
        <w:rPr>
          <w:color w:val="231F20"/>
        </w:rPr>
        <w:t>DNS wird verwendet, um die IP-Adresse aus einem Hostnamen abzurufen. Dazu wird eine verteilte Datenbank verwaltet, die in einer Hierarchie aus DNS-Servern implementiert ist. Für DNS wird UDP-Port 53 verwendet (</w:t>
      </w:r>
      <w:proofErr w:type="spellStart"/>
      <w:r>
        <w:rPr>
          <w:color w:val="231F20"/>
        </w:rPr>
        <w:t>Kurose</w:t>
      </w:r>
      <w:proofErr w:type="spellEnd"/>
      <w:r>
        <w:rPr>
          <w:color w:val="231F20"/>
        </w:rPr>
        <w:t xml:space="preserve"> &amp; Keith, 2017). Im Allgemeinen wird DNS von Protokollen der Anwendungsschicht (z. B. HTTP und SMTP) verwendet, um einen Hostnamen in eine IP-Adresse zu übersetzen.</w:t>
      </w:r>
    </w:p>
    <w:p w14:paraId="25A79092" w14:textId="77777777" w:rsidR="004C7D87" w:rsidRDefault="004C7D87">
      <w:pPr>
        <w:pStyle w:val="Textkrper"/>
        <w:spacing w:before="4"/>
        <w:rPr>
          <w:sz w:val="22"/>
        </w:rPr>
      </w:pPr>
    </w:p>
    <w:p w14:paraId="25A79093" w14:textId="77777777" w:rsidR="004C7D87" w:rsidRDefault="00EB0868">
      <w:pPr>
        <w:pStyle w:val="Textkrper"/>
        <w:ind w:left="2204"/>
        <w:jc w:val="both"/>
      </w:pPr>
      <w:r>
        <w:rPr>
          <w:color w:val="231F20"/>
        </w:rPr>
        <w:t>Simple Network Management Protocol (SNMP)</w:t>
      </w:r>
    </w:p>
    <w:p w14:paraId="25A79094" w14:textId="77777777" w:rsidR="004C7D87" w:rsidRDefault="00EB0868">
      <w:pPr>
        <w:pStyle w:val="Textkrper"/>
        <w:spacing w:before="28" w:line="268" w:lineRule="auto"/>
        <w:ind w:left="2204" w:right="1014"/>
        <w:jc w:val="both"/>
      </w:pPr>
      <w:r>
        <w:rPr>
          <w:color w:val="231F20"/>
        </w:rPr>
        <w:t xml:space="preserve">SNMP wird zum Verwalten und Überwachen von Netzwerken und Geräten verwendet. Das Protokoll wird auf mehreren Servern (den sogenannten Verwaltungsstationen) eingesetzt, um andere Geräte zu steuern und zu überwachen. Diese Geräte werden als </w:t>
      </w:r>
      <w:proofErr w:type="spellStart"/>
      <w:r>
        <w:rPr>
          <w:color w:val="231F20"/>
        </w:rPr>
        <w:t>Agents</w:t>
      </w:r>
      <w:proofErr w:type="spellEnd"/>
      <w:r>
        <w:rPr>
          <w:color w:val="231F20"/>
        </w:rPr>
        <w:t xml:space="preserve"> bezeichnet. Dabei nutzt SNMP zwei Unterprotokolle: </w:t>
      </w:r>
      <w:proofErr w:type="spellStart"/>
      <w:r>
        <w:rPr>
          <w:color w:val="231F20"/>
        </w:rPr>
        <w:t>Structure</w:t>
      </w:r>
      <w:proofErr w:type="spellEnd"/>
      <w:r>
        <w:rPr>
          <w:color w:val="231F20"/>
        </w:rPr>
        <w:t xml:space="preserve"> </w:t>
      </w:r>
      <w:proofErr w:type="spellStart"/>
      <w:r>
        <w:rPr>
          <w:color w:val="231F20"/>
        </w:rPr>
        <w:t>of</w:t>
      </w:r>
      <w:proofErr w:type="spellEnd"/>
      <w:r>
        <w:rPr>
          <w:color w:val="231F20"/>
        </w:rPr>
        <w:t xml:space="preserve"> Management Information (SMI) und Management Information Base (MIB) (</w:t>
      </w:r>
      <w:proofErr w:type="spellStart"/>
      <w:r>
        <w:rPr>
          <w:color w:val="231F20"/>
        </w:rPr>
        <w:t>Kurose</w:t>
      </w:r>
      <w:proofErr w:type="spellEnd"/>
      <w:r>
        <w:rPr>
          <w:color w:val="231F20"/>
        </w:rPr>
        <w:t xml:space="preserve"> &amp; Keith, 2017).</w:t>
      </w:r>
    </w:p>
    <w:p w14:paraId="25A79095" w14:textId="77777777" w:rsidR="004C7D87" w:rsidRDefault="004C7D87">
      <w:pPr>
        <w:pStyle w:val="Textkrper"/>
        <w:rPr>
          <w:sz w:val="24"/>
        </w:rPr>
      </w:pPr>
    </w:p>
    <w:p w14:paraId="25A79096" w14:textId="77777777" w:rsidR="004C7D87" w:rsidRDefault="00EB0868">
      <w:pPr>
        <w:pStyle w:val="berschrift6"/>
        <w:spacing w:before="198"/>
      </w:pPr>
      <w:r>
        <w:rPr>
          <w:color w:val="003946"/>
        </w:rPr>
        <w:t>Protokolle der Transportschicht</w:t>
      </w:r>
    </w:p>
    <w:p w14:paraId="25A79097" w14:textId="77777777" w:rsidR="004C7D87" w:rsidRDefault="004C7D87">
      <w:pPr>
        <w:pStyle w:val="Textkrper"/>
        <w:spacing w:before="5"/>
        <w:rPr>
          <w:sz w:val="26"/>
        </w:rPr>
      </w:pPr>
    </w:p>
    <w:p w14:paraId="25A79098" w14:textId="77777777" w:rsidR="004C7D87" w:rsidRDefault="00EB0868">
      <w:pPr>
        <w:pStyle w:val="Textkrper"/>
        <w:ind w:left="2204"/>
        <w:jc w:val="both"/>
      </w:pPr>
      <w:r>
        <w:rPr>
          <w:color w:val="231F20"/>
        </w:rPr>
        <w:t>Transmission Control Protocol (TCP)</w:t>
      </w:r>
    </w:p>
    <w:p w14:paraId="25A79099" w14:textId="77777777" w:rsidR="004C7D87" w:rsidRDefault="00EB0868">
      <w:pPr>
        <w:pStyle w:val="Textkrper"/>
        <w:spacing w:before="28" w:line="268" w:lineRule="auto"/>
        <w:ind w:left="2204" w:right="1014"/>
        <w:jc w:val="both"/>
      </w:pPr>
      <w:r>
        <w:rPr>
          <w:color w:val="231F20"/>
        </w:rPr>
        <w:t xml:space="preserve">TCP wird für eine zuverlässige Datenübertragung verwendet. Zu diesem Zweck bietet das Protokoll die folgenden Dienste: Fehlererkennung, Übermittlung in der richtigen Reihenfolge, Flusskontrolle, Überlastungserkennung und -kontrolle, Erkennung von Paketverlust sowie erneute Übermittlung. Die Fehlererkennung erfolgt anhand einer Internetprüfsumme. Um eine zuverlässige Übermittlung in der richtigen Reihenfolge sicherzustellen, nutzt TCP auf Empfängerseite einen Puffer. Zur Flusskontrolle wird dafür gesorgt, dass das Übertragungsfenster kleiner ist als die freie Pufferkapazität im Empfängersystem. Bei TCP sendet der Empfänger eine Bestätigung, sobald er ein Paket empfangen hat. Auf Senderseite werden mithilfe eines </w:t>
      </w:r>
      <w:proofErr w:type="spellStart"/>
      <w:r>
        <w:rPr>
          <w:color w:val="231F20"/>
        </w:rPr>
        <w:t>Timers</w:t>
      </w:r>
      <w:proofErr w:type="spellEnd"/>
      <w:r>
        <w:rPr>
          <w:color w:val="231F20"/>
        </w:rPr>
        <w:t xml:space="preserve"> verzögerte Bestätigungen ermittelt. Wird die für die Bestätigung festgelegte Timeout-Dauer überschritten, wird das Paket als verlorenes Paket betrachtet. Zur Wiederherstellung wird das verlorene Paket erneut übermittelt. Um einer Netzwerküberlastung entgegenzuwirken, stehen verschiedene TCP-Varianten zur Verfügung. Die beiden gängigsten Varianten sind TCP Tahoe und TCP Reno (</w:t>
      </w:r>
      <w:proofErr w:type="spellStart"/>
      <w:r>
        <w:rPr>
          <w:color w:val="231F20"/>
        </w:rPr>
        <w:t>Kurose</w:t>
      </w:r>
      <w:proofErr w:type="spellEnd"/>
      <w:r>
        <w:rPr>
          <w:color w:val="231F20"/>
        </w:rPr>
        <w:t xml:space="preserve"> &amp; Keith, 2017).</w:t>
      </w:r>
    </w:p>
    <w:p w14:paraId="25A7909A" w14:textId="77777777" w:rsidR="004C7D87" w:rsidRDefault="004C7D87">
      <w:pPr>
        <w:pStyle w:val="Textkrper"/>
        <w:spacing w:before="3"/>
        <w:rPr>
          <w:sz w:val="22"/>
        </w:rPr>
      </w:pPr>
    </w:p>
    <w:p w14:paraId="25A7909B" w14:textId="77777777" w:rsidR="004C7D87" w:rsidRDefault="00EB0868">
      <w:pPr>
        <w:pStyle w:val="Textkrper"/>
        <w:ind w:left="2204"/>
        <w:jc w:val="both"/>
      </w:pPr>
      <w:r>
        <w:rPr>
          <w:color w:val="231F20"/>
        </w:rPr>
        <w:t xml:space="preserve">User </w:t>
      </w:r>
      <w:proofErr w:type="spellStart"/>
      <w:r>
        <w:rPr>
          <w:color w:val="231F20"/>
        </w:rPr>
        <w:t>Datagram</w:t>
      </w:r>
      <w:proofErr w:type="spellEnd"/>
      <w:r>
        <w:rPr>
          <w:color w:val="231F20"/>
        </w:rPr>
        <w:t xml:space="preserve"> Protocol (UDP)</w:t>
      </w:r>
    </w:p>
    <w:p w14:paraId="25A7909C" w14:textId="77777777" w:rsidR="004C7D87" w:rsidRDefault="00EB0868">
      <w:pPr>
        <w:pStyle w:val="Textkrper"/>
        <w:spacing w:before="28" w:line="268" w:lineRule="auto"/>
        <w:ind w:left="2204" w:right="1014" w:hanging="1"/>
        <w:jc w:val="both"/>
      </w:pPr>
      <w:r>
        <w:rPr>
          <w:color w:val="231F20"/>
        </w:rPr>
        <w:t xml:space="preserve">Da bei TCP eine Übermittlung in der richtigen Reihenfolge sowie eine erneute </w:t>
      </w:r>
      <w:r>
        <w:rPr>
          <w:color w:val="231F20"/>
        </w:rPr>
        <w:lastRenderedPageBreak/>
        <w:t>Übermittlung verloren gegangener Pakete sichergestellt wird, kann es bei Echtzeitdiensten zu unerwünschten Verzögerungen kommen. UDP ist für Echtzeitdienste und Dienste konzipiert, bei denen eine bestimmte Bitrate zugesichert wird. Da UDP ein</w:t>
      </w:r>
    </w:p>
    <w:p w14:paraId="25A7909D" w14:textId="77777777" w:rsidR="004C7D87" w:rsidRDefault="004C7D87">
      <w:pPr>
        <w:spacing w:line="268" w:lineRule="auto"/>
        <w:jc w:val="both"/>
        <w:sectPr w:rsidR="004C7D87">
          <w:pgSz w:w="11910" w:h="16840"/>
          <w:pgMar w:top="960" w:right="400" w:bottom="680" w:left="460" w:header="0" w:footer="486" w:gutter="0"/>
          <w:cols w:space="720"/>
        </w:sectPr>
      </w:pPr>
    </w:p>
    <w:p w14:paraId="25A7909E" w14:textId="77777777" w:rsidR="004C7D87" w:rsidRDefault="004C7D87">
      <w:pPr>
        <w:pStyle w:val="Textkrper"/>
      </w:pPr>
    </w:p>
    <w:p w14:paraId="25A7909F" w14:textId="77777777" w:rsidR="004C7D87" w:rsidRDefault="004C7D87">
      <w:pPr>
        <w:pStyle w:val="Textkrper"/>
      </w:pPr>
    </w:p>
    <w:p w14:paraId="25A790A0" w14:textId="77777777" w:rsidR="004C7D87" w:rsidRDefault="00EB0868">
      <w:pPr>
        <w:ind w:left="957"/>
        <w:rPr>
          <w:sz w:val="18"/>
        </w:rPr>
      </w:pPr>
      <w:r>
        <w:rPr>
          <w:color w:val="003946"/>
          <w:sz w:val="18"/>
        </w:rPr>
        <w:t>Die Internetprotokollfamilie</w:t>
      </w:r>
    </w:p>
    <w:p w14:paraId="25A790A1" w14:textId="77777777" w:rsidR="004C7D87" w:rsidRDefault="004C7D87">
      <w:pPr>
        <w:pStyle w:val="Textkrper"/>
      </w:pPr>
    </w:p>
    <w:p w14:paraId="25A790A2" w14:textId="77777777" w:rsidR="004C7D87" w:rsidRDefault="004C7D87">
      <w:pPr>
        <w:pStyle w:val="Textkrper"/>
      </w:pPr>
    </w:p>
    <w:p w14:paraId="25A790A3" w14:textId="77777777" w:rsidR="004C7D87" w:rsidRDefault="004C7D87">
      <w:pPr>
        <w:pStyle w:val="Textkrper"/>
      </w:pPr>
    </w:p>
    <w:p w14:paraId="25A790A4" w14:textId="77777777" w:rsidR="004C7D87" w:rsidRDefault="004C7D87">
      <w:pPr>
        <w:pStyle w:val="Textkrper"/>
      </w:pPr>
    </w:p>
    <w:p w14:paraId="25A790A5" w14:textId="77777777" w:rsidR="004C7D87" w:rsidRDefault="004C7D87">
      <w:pPr>
        <w:pStyle w:val="Textkrper"/>
        <w:spacing w:before="6"/>
        <w:rPr>
          <w:sz w:val="22"/>
        </w:rPr>
      </w:pPr>
    </w:p>
    <w:p w14:paraId="25A790A6" w14:textId="77777777" w:rsidR="004C7D87" w:rsidRDefault="00EB0868">
      <w:pPr>
        <w:pStyle w:val="Textkrper"/>
        <w:spacing w:before="99" w:line="268" w:lineRule="auto"/>
        <w:ind w:left="957" w:right="2262"/>
        <w:jc w:val="both"/>
      </w:pPr>
      <w:r>
        <w:rPr>
          <w:color w:val="231F20"/>
        </w:rPr>
        <w:t>verbindungsloses Protokoll ist, wird der Paketempfang nicht vom Empfänger bestätigt. Folglich bietet UDP keine Dienste für Flusskontrolle, Erkennung von Paketverlust, erneute Übermittlung oder Überlastungskontrolle. Es wird jedoch ein Prüfsummenmechanismus verwendet, um eine Fehlererkennung zu ermöglichen (</w:t>
      </w:r>
      <w:proofErr w:type="spellStart"/>
      <w:r>
        <w:rPr>
          <w:color w:val="231F20"/>
        </w:rPr>
        <w:t>Kurose</w:t>
      </w:r>
      <w:proofErr w:type="spellEnd"/>
      <w:r>
        <w:rPr>
          <w:color w:val="231F20"/>
        </w:rPr>
        <w:t xml:space="preserve"> &amp; Keith, 2017).</w:t>
      </w:r>
    </w:p>
    <w:p w14:paraId="25A790A7" w14:textId="77777777" w:rsidR="004C7D87" w:rsidRDefault="004C7D87">
      <w:pPr>
        <w:pStyle w:val="Textkrper"/>
        <w:spacing w:before="4"/>
        <w:rPr>
          <w:sz w:val="22"/>
        </w:rPr>
      </w:pPr>
    </w:p>
    <w:p w14:paraId="25A790A8" w14:textId="77777777" w:rsidR="004C7D87" w:rsidRDefault="00EB0868">
      <w:pPr>
        <w:pStyle w:val="Textkrper"/>
        <w:spacing w:before="1" w:line="268" w:lineRule="auto"/>
        <w:ind w:left="957" w:right="2254"/>
      </w:pPr>
      <w:r>
        <w:rPr>
          <w:color w:val="231F20"/>
        </w:rPr>
        <w:t xml:space="preserve">Für </w:t>
      </w:r>
      <w:proofErr w:type="spellStart"/>
      <w:r>
        <w:rPr>
          <w:color w:val="231F20"/>
        </w:rPr>
        <w:t>Echzeit</w:t>
      </w:r>
      <w:proofErr w:type="spellEnd"/>
      <w:r>
        <w:rPr>
          <w:color w:val="231F20"/>
        </w:rPr>
        <w:t>-Multimedia-Dienste werden Real-Time Transport Protocol (RTP) und Stream Control Transmission Protocol (SCTP) verwendet. Wenngleich es sich um Protokolle der Transportschicht handelt, werden die RTP- und SCTP-Datagramme in UDP-Headerbits gekapselt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 Anders als bei Anwendungen wird für Payload-RTP keine bestimmte Portnummer verwendet. Die Portnummer für RTP wird willkürlich gewählt, es handelt sich jedoch immer um eine gerade Zahl. Die nächste ungerade Zahl wird als Portnummer für das Begleitprotokoll SCTP verwendet. RTP unterstützt lediglich einen Datentyp. Bei mehreren Datentypen kommt SCTP als Begleitprotokoll zum Einsatz.</w:t>
      </w:r>
    </w:p>
    <w:p w14:paraId="25A790A9" w14:textId="77777777" w:rsidR="004C7D87" w:rsidRDefault="004C7D87">
      <w:pPr>
        <w:pStyle w:val="Textkrper"/>
        <w:rPr>
          <w:sz w:val="24"/>
        </w:rPr>
      </w:pPr>
    </w:p>
    <w:p w14:paraId="25A790AA" w14:textId="77777777" w:rsidR="004C7D87" w:rsidRDefault="00EB0868">
      <w:pPr>
        <w:pStyle w:val="berschrift6"/>
        <w:spacing w:before="198"/>
        <w:ind w:left="957"/>
      </w:pPr>
      <w:r>
        <w:rPr>
          <w:color w:val="003946"/>
        </w:rPr>
        <w:t>Protokolle der Internetschicht</w:t>
      </w:r>
    </w:p>
    <w:p w14:paraId="25A790AB" w14:textId="77777777" w:rsidR="004C7D87" w:rsidRDefault="004C7D87">
      <w:pPr>
        <w:pStyle w:val="Textkrper"/>
        <w:spacing w:before="5"/>
        <w:rPr>
          <w:sz w:val="26"/>
        </w:rPr>
      </w:pPr>
    </w:p>
    <w:p w14:paraId="25A790AC" w14:textId="77777777" w:rsidR="004C7D87" w:rsidRDefault="00EB0868">
      <w:pPr>
        <w:pStyle w:val="Textkrper"/>
        <w:ind w:left="957"/>
        <w:jc w:val="both"/>
      </w:pPr>
      <w:r>
        <w:rPr>
          <w:color w:val="231F20"/>
        </w:rPr>
        <w:t>Internet Protocol (IP)</w:t>
      </w:r>
    </w:p>
    <w:p w14:paraId="25A790AD" w14:textId="77777777" w:rsidR="004C7D87" w:rsidRDefault="00EB0868">
      <w:pPr>
        <w:pStyle w:val="Textkrper"/>
        <w:spacing w:before="28" w:line="268" w:lineRule="auto"/>
        <w:ind w:left="957" w:right="2262"/>
        <w:jc w:val="both"/>
      </w:pPr>
      <w:r>
        <w:rPr>
          <w:color w:val="231F20"/>
        </w:rPr>
        <w:t>IP ist innerhalb der TCP/IP-Protokollfamilie der Internetschicht zugeordnet. Es ist in zwei Versionen verfügbar: IPv4 und IPv6. IPv4 verwendet eine 32-Bit-Adresse, IPv6 eine 128-Bit-Adresse (</w:t>
      </w:r>
      <w:proofErr w:type="spellStart"/>
      <w:r>
        <w:rPr>
          <w:color w:val="231F20"/>
        </w:rPr>
        <w:t>Kurose</w:t>
      </w:r>
      <w:proofErr w:type="spellEnd"/>
      <w:r>
        <w:rPr>
          <w:color w:val="231F20"/>
        </w:rPr>
        <w:t xml:space="preserve"> &amp; Keith, 2017). Da die Kapazität von IPv4 schon bald nicht mehr für die sich schnell ändernde Menge an Internetgeräten ausreichen wird, wird IPv4 schrittweise durch IPv6 ersetzt. Dieser Vorgang könnte jedoch einige Jahrzehnte dauern. Aktuell wird für die Mehrzahl der Internetgeräte weiterhin IPv4 verwendet. Neben IP bietet die TCP/IP-Internetschicht einige ergänzende Protokolle. Dazu zählen Dynamic Host </w:t>
      </w:r>
      <w:proofErr w:type="spellStart"/>
      <w:r>
        <w:rPr>
          <w:color w:val="231F20"/>
        </w:rPr>
        <w:t>Conﬁguration</w:t>
      </w:r>
      <w:proofErr w:type="spellEnd"/>
      <w:r>
        <w:rPr>
          <w:color w:val="231F20"/>
        </w:rPr>
        <w:t xml:space="preserve"> Protocol (DHCP), Internet Control Message Protocol (ICMP), Internet Group Management Protocol (IGMP) und </w:t>
      </w:r>
      <w:proofErr w:type="spellStart"/>
      <w:r>
        <w:rPr>
          <w:color w:val="231F20"/>
        </w:rPr>
        <w:t>Address</w:t>
      </w:r>
      <w:proofErr w:type="spellEnd"/>
      <w:r>
        <w:rPr>
          <w:color w:val="231F20"/>
        </w:rPr>
        <w:t xml:space="preserve"> Resolution Protocol (ARP)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90AE" w14:textId="77777777" w:rsidR="004C7D87" w:rsidRDefault="004C7D87">
      <w:pPr>
        <w:pStyle w:val="Textkrper"/>
        <w:spacing w:before="3"/>
        <w:rPr>
          <w:sz w:val="22"/>
        </w:rPr>
      </w:pPr>
    </w:p>
    <w:p w14:paraId="25A790AF" w14:textId="77777777" w:rsidR="004C7D87" w:rsidRDefault="00EB0868">
      <w:pPr>
        <w:pStyle w:val="Textkrper"/>
        <w:spacing w:line="268" w:lineRule="auto"/>
        <w:ind w:left="957" w:right="2261"/>
        <w:jc w:val="both"/>
      </w:pPr>
      <w:r>
        <w:rPr>
          <w:color w:val="231F20"/>
        </w:rPr>
        <w:t>Wenn ein neues Gerät zu einem Netzwerk hinzugefügt wird, verfügt das Gerät zunächst nicht über eine IP-Adresse. Die IP-Adresse kann manuell oder automatisch eingerichtet werden. Zur automatischen Einrichtung einer IP-Adresse für ein neues Gerät wird DHCP verwendet. Dabei übermittelt das neue Gerät bzw. der neue Client zunächst eine Discover-Nachricht per Broadcast. In dieser Nachricht sind die Quell- und Ziel-IP-Adressen auf 0.0.0.0 bzw. 255.255.255.255 festgelegt. Die Quell- und Zielportnummern sind 68 bzw. 67 (</w:t>
      </w:r>
      <w:proofErr w:type="spellStart"/>
      <w:r>
        <w:rPr>
          <w:color w:val="231F20"/>
        </w:rPr>
        <w:t>Kurose</w:t>
      </w:r>
      <w:proofErr w:type="spellEnd"/>
      <w:r>
        <w:rPr>
          <w:color w:val="231F20"/>
        </w:rPr>
        <w:t xml:space="preserve"> &amp; Keith, 2017). Der DHCP-Server antwortet mit einer Angebotsnachricht, die eine IP-Adresse für den Client enthält.</w:t>
      </w:r>
    </w:p>
    <w:p w14:paraId="25A790B0" w14:textId="77777777" w:rsidR="004C7D87" w:rsidRDefault="004C7D87">
      <w:pPr>
        <w:pStyle w:val="Textkrper"/>
        <w:spacing w:before="4"/>
        <w:rPr>
          <w:sz w:val="22"/>
        </w:rPr>
      </w:pPr>
    </w:p>
    <w:p w14:paraId="25A790B1" w14:textId="77777777" w:rsidR="004C7D87" w:rsidRDefault="00EB0868">
      <w:pPr>
        <w:pStyle w:val="Textkrper"/>
        <w:spacing w:line="268" w:lineRule="auto"/>
        <w:ind w:left="957" w:right="2261"/>
        <w:jc w:val="both"/>
      </w:pPr>
      <w:r>
        <w:rPr>
          <w:color w:val="231F20"/>
        </w:rPr>
        <w:t>ARP arbeitet unterhalb der IP-Schicht. Mithilfe dieses Protokolls werden Adressen der Internetschicht in Adressen der Sicherungsschicht übersetzt. Basierend auf der IP-Adresse eines Geräts wird also die entsprechende MAC-Adresse abgerufen. Dazu übermittelt der Sender die Ziel-IP-Adresse per Broadcast an alle Knoten. Der Zielknoten erkennt seine IP-Adresse und gibt die MAC-Adresse an den Sender zurück. Alle anderen Knoten verwerfen die Nachricht (</w:t>
      </w:r>
      <w:proofErr w:type="spellStart"/>
      <w:r>
        <w:rPr>
          <w:color w:val="231F20"/>
        </w:rPr>
        <w:t>Forouzan</w:t>
      </w:r>
      <w:proofErr w:type="spellEnd"/>
      <w:r>
        <w:rPr>
          <w:color w:val="231F20"/>
        </w:rPr>
        <w:t>, 2013). ARP ist in RFC 826, 5227 und 5494 definiert (</w:t>
      </w:r>
      <w:proofErr w:type="spellStart"/>
      <w:r>
        <w:rPr>
          <w:color w:val="231F20"/>
        </w:rPr>
        <w:t>Arkko</w:t>
      </w:r>
      <w:proofErr w:type="spellEnd"/>
      <w:r>
        <w:rPr>
          <w:color w:val="231F20"/>
        </w:rPr>
        <w:t xml:space="preserve"> &amp; </w:t>
      </w:r>
      <w:proofErr w:type="spellStart"/>
      <w:r>
        <w:rPr>
          <w:color w:val="231F20"/>
        </w:rPr>
        <w:t>Pignataro</w:t>
      </w:r>
      <w:proofErr w:type="spellEnd"/>
      <w:r>
        <w:rPr>
          <w:color w:val="231F20"/>
        </w:rPr>
        <w:t>, 2009).</w:t>
      </w:r>
    </w:p>
    <w:p w14:paraId="25A790B2" w14:textId="77777777" w:rsidR="004C7D87" w:rsidRDefault="004C7D87">
      <w:pPr>
        <w:pStyle w:val="Textkrper"/>
        <w:spacing w:before="4"/>
        <w:rPr>
          <w:sz w:val="22"/>
        </w:rPr>
      </w:pPr>
    </w:p>
    <w:p w14:paraId="25A790B3" w14:textId="77777777" w:rsidR="004C7D87" w:rsidRDefault="00EB0868">
      <w:pPr>
        <w:pStyle w:val="Textkrper"/>
        <w:spacing w:line="268" w:lineRule="auto"/>
        <w:ind w:left="957" w:right="2262" w:hanging="1"/>
        <w:jc w:val="both"/>
      </w:pPr>
      <w:r>
        <w:rPr>
          <w:color w:val="231F20"/>
        </w:rPr>
        <w:t xml:space="preserve">ICMP ist ein wichtiger Bestandteil von IP und bietet Fehlerberichte zur Datagrammverarbeitung. In diesen Berichten kann z. B. gemeldet werden, wenn ein Datagramm nicht zugestellt wird, ein Gateway nicht über ausreichend Pufferkapazität </w:t>
      </w:r>
      <w:r>
        <w:rPr>
          <w:color w:val="231F20"/>
        </w:rPr>
        <w:lastRenderedPageBreak/>
        <w:t>zum Verarbeiten des Datagramms verfügt oder das Gateway eine bessere Route zum Umleiten der Daten bieten kann. (</w:t>
      </w:r>
      <w:proofErr w:type="spellStart"/>
      <w:r>
        <w:rPr>
          <w:color w:val="231F20"/>
        </w:rPr>
        <w:t>Forouzan</w:t>
      </w:r>
      <w:proofErr w:type="spellEnd"/>
      <w:r>
        <w:rPr>
          <w:color w:val="231F20"/>
        </w:rPr>
        <w:t>, 2013). ICMP ist in RFC 792, 777 und 760 definiert (Postel, 1981).</w:t>
      </w:r>
    </w:p>
    <w:p w14:paraId="25A790B4" w14:textId="77777777" w:rsidR="004C7D87" w:rsidRDefault="004C7D87">
      <w:pPr>
        <w:spacing w:line="268" w:lineRule="auto"/>
        <w:jc w:val="both"/>
        <w:sectPr w:rsidR="004C7D87">
          <w:pgSz w:w="11910" w:h="16840"/>
          <w:pgMar w:top="960" w:right="400" w:bottom="680" w:left="460" w:header="0" w:footer="486" w:gutter="0"/>
          <w:cols w:space="720"/>
        </w:sectPr>
      </w:pPr>
    </w:p>
    <w:p w14:paraId="25A790B5" w14:textId="77777777" w:rsidR="004C7D87" w:rsidRDefault="004C7D87">
      <w:pPr>
        <w:pStyle w:val="Textkrper"/>
      </w:pPr>
    </w:p>
    <w:p w14:paraId="25A790B6" w14:textId="77777777" w:rsidR="004C7D87" w:rsidRDefault="004C7D87">
      <w:pPr>
        <w:pStyle w:val="Textkrper"/>
      </w:pPr>
    </w:p>
    <w:p w14:paraId="25A790B7" w14:textId="77777777" w:rsidR="004C7D87" w:rsidRDefault="004C7D87">
      <w:pPr>
        <w:pStyle w:val="Textkrper"/>
      </w:pPr>
    </w:p>
    <w:p w14:paraId="25A790B8" w14:textId="77777777" w:rsidR="004C7D87" w:rsidRDefault="004C7D87">
      <w:pPr>
        <w:pStyle w:val="Textkrper"/>
      </w:pPr>
    </w:p>
    <w:p w14:paraId="25A790B9" w14:textId="77777777" w:rsidR="004C7D87" w:rsidRDefault="004C7D87">
      <w:pPr>
        <w:pStyle w:val="Textkrper"/>
      </w:pPr>
    </w:p>
    <w:p w14:paraId="25A790BA" w14:textId="77777777" w:rsidR="004C7D87" w:rsidRDefault="004C7D87">
      <w:pPr>
        <w:pStyle w:val="Textkrper"/>
      </w:pPr>
    </w:p>
    <w:p w14:paraId="25A790BB" w14:textId="77777777" w:rsidR="004C7D87" w:rsidRDefault="004C7D87">
      <w:pPr>
        <w:pStyle w:val="Textkrper"/>
      </w:pPr>
    </w:p>
    <w:p w14:paraId="25A790BC" w14:textId="77777777" w:rsidR="004C7D87" w:rsidRDefault="004C7D87">
      <w:pPr>
        <w:pStyle w:val="Textkrper"/>
        <w:spacing w:before="6"/>
      </w:pPr>
    </w:p>
    <w:p w14:paraId="25A790BD" w14:textId="77777777" w:rsidR="004C7D87" w:rsidRDefault="00EB0868">
      <w:pPr>
        <w:pStyle w:val="Textkrper"/>
        <w:spacing w:before="99" w:line="268" w:lineRule="auto"/>
        <w:ind w:left="2204" w:right="1014" w:hanging="1"/>
        <w:jc w:val="both"/>
      </w:pPr>
      <w:r>
        <w:rPr>
          <w:color w:val="231F20"/>
        </w:rPr>
        <w:t>IGMP bietet ein Gruppenmitgliedschafts-Reporting für Multicasting-Dienste. Der IP-Host nutzt dieses Protokoll, um den //unmittelbaren Multicast-Nachbarrouter über Multicast-Gruppenmitgliedschaften zu informieren (</w:t>
      </w:r>
      <w:proofErr w:type="spellStart"/>
      <w:r>
        <w:rPr>
          <w:color w:val="231F20"/>
        </w:rPr>
        <w:t>Forouzan</w:t>
      </w:r>
      <w:proofErr w:type="spellEnd"/>
      <w:r>
        <w:rPr>
          <w:color w:val="231F20"/>
        </w:rPr>
        <w:t>, 2013). Wie ICMP ist dieses Protokoll ebenfalls Teil von IP. Inzwischen wird eine aktualisierte Version von IGMP (IGMPv2) verwendet, die in RFC 2236 und 3376 definiert ist (Cain et al., 2002).</w:t>
      </w:r>
    </w:p>
    <w:p w14:paraId="25A790BE" w14:textId="77777777" w:rsidR="004C7D87" w:rsidRDefault="004C7D87">
      <w:pPr>
        <w:pStyle w:val="Textkrper"/>
        <w:spacing w:before="4"/>
        <w:rPr>
          <w:sz w:val="22"/>
        </w:rPr>
      </w:pPr>
    </w:p>
    <w:p w14:paraId="25A790BF" w14:textId="77777777" w:rsidR="004C7D87" w:rsidRDefault="00EB0868">
      <w:pPr>
        <w:pStyle w:val="Textkrper"/>
        <w:ind w:left="2204"/>
        <w:jc w:val="both"/>
      </w:pPr>
      <w:r>
        <w:rPr>
          <w:color w:val="231F20"/>
        </w:rPr>
        <w:t xml:space="preserve">Interior Gateway </w:t>
      </w:r>
      <w:proofErr w:type="spellStart"/>
      <w:r>
        <w:rPr>
          <w:color w:val="231F20"/>
        </w:rPr>
        <w:t>Protocols</w:t>
      </w:r>
      <w:proofErr w:type="spellEnd"/>
      <w:r>
        <w:rPr>
          <w:color w:val="231F20"/>
        </w:rPr>
        <w:t xml:space="preserve"> (IGPs)</w:t>
      </w:r>
    </w:p>
    <w:p w14:paraId="25A790C0" w14:textId="77777777" w:rsidR="004C7D87" w:rsidRDefault="00EB0868">
      <w:pPr>
        <w:pStyle w:val="Textkrper"/>
        <w:spacing w:before="28" w:line="268" w:lineRule="auto"/>
        <w:ind w:left="2204" w:right="1014"/>
        <w:jc w:val="both"/>
      </w:pPr>
      <w:r>
        <w:rPr>
          <w:color w:val="231F20"/>
        </w:rPr>
        <w:t xml:space="preserve">Jeder Internetdienstanbieter (Internet Service Provider, ISP) kann als Domäne oder autonomes System (AS) betrachtet werden. Das innerhalb einer Domäne verwendete Routingprotokoll wird als Intradomain-Routingprotokoll bzw. Interior Routing Protocol bezeichnet. Beispiele für diese Art von Routingprotokoll sind Routing Information Protocol (RIP), Open </w:t>
      </w:r>
      <w:proofErr w:type="spellStart"/>
      <w:r>
        <w:rPr>
          <w:color w:val="231F20"/>
        </w:rPr>
        <w:t>Shortest</w:t>
      </w:r>
      <w:proofErr w:type="spellEnd"/>
      <w:r>
        <w:rPr>
          <w:color w:val="231F20"/>
        </w:rPr>
        <w:t xml:space="preserve"> Path </w:t>
      </w:r>
      <w:proofErr w:type="spellStart"/>
      <w:r>
        <w:rPr>
          <w:color w:val="231F20"/>
        </w:rPr>
        <w:t>Frst</w:t>
      </w:r>
      <w:proofErr w:type="spellEnd"/>
      <w:r>
        <w:rPr>
          <w:color w:val="231F20"/>
        </w:rPr>
        <w:t xml:space="preserve"> (OSPF) oder Border Gateway Protocol (BGP). Verschiedene Domänen können über unterschiedliche IGPs verfügen. RIP basiert auf einem Distanzvektor-Routingalgorithmus, OSPF auf einem Link-State-Routingalgorithmus und BGP auf einem Pfadvektor-Routingalgorithmus (</w:t>
      </w:r>
      <w:proofErr w:type="spellStart"/>
      <w:r>
        <w:rPr>
          <w:color w:val="231F20"/>
        </w:rPr>
        <w:t>Forouzan</w:t>
      </w:r>
      <w:proofErr w:type="spellEnd"/>
      <w:r>
        <w:rPr>
          <w:color w:val="231F20"/>
        </w:rPr>
        <w:t>, 2013). IGP ist in RFC 3906 definiert (Shen &amp; Smit, 2004).</w:t>
      </w:r>
    </w:p>
    <w:p w14:paraId="25A790C1" w14:textId="77777777" w:rsidR="004C7D87" w:rsidRDefault="004C7D87">
      <w:pPr>
        <w:pStyle w:val="Textkrper"/>
        <w:spacing w:before="4"/>
        <w:rPr>
          <w:sz w:val="22"/>
        </w:rPr>
      </w:pPr>
    </w:p>
    <w:p w14:paraId="25A790C2" w14:textId="77777777" w:rsidR="004C7D87" w:rsidRDefault="00EB0868">
      <w:pPr>
        <w:pStyle w:val="Textkrper"/>
        <w:ind w:left="2204"/>
        <w:jc w:val="both"/>
      </w:pPr>
      <w:proofErr w:type="spellStart"/>
      <w:r>
        <w:rPr>
          <w:color w:val="231F20"/>
        </w:rPr>
        <w:t>Exterior</w:t>
      </w:r>
      <w:proofErr w:type="spellEnd"/>
      <w:r>
        <w:rPr>
          <w:color w:val="231F20"/>
        </w:rPr>
        <w:t xml:space="preserve"> Gateway </w:t>
      </w:r>
      <w:proofErr w:type="spellStart"/>
      <w:r>
        <w:rPr>
          <w:color w:val="231F20"/>
        </w:rPr>
        <w:t>Protocols</w:t>
      </w:r>
      <w:proofErr w:type="spellEnd"/>
      <w:r>
        <w:rPr>
          <w:color w:val="231F20"/>
        </w:rPr>
        <w:t xml:space="preserve"> (EGPs)</w:t>
      </w:r>
    </w:p>
    <w:p w14:paraId="25A790C3" w14:textId="77777777" w:rsidR="004C7D87" w:rsidRDefault="00EB0868">
      <w:pPr>
        <w:pStyle w:val="Textkrper"/>
        <w:spacing w:before="28" w:line="268" w:lineRule="auto"/>
        <w:ind w:left="2204" w:right="1015" w:hanging="1"/>
        <w:jc w:val="both"/>
      </w:pPr>
      <w:r>
        <w:rPr>
          <w:color w:val="231F20"/>
        </w:rPr>
        <w:t>EGPs werden für das Interdomain-Routing verwendet, um einen Pfad zwischen Knoten zu bestimmen, die sich in unterschiedlichen Domänen oder bei unterschiedlichen ISPs befinden (</w:t>
      </w:r>
      <w:proofErr w:type="spellStart"/>
      <w:r>
        <w:rPr>
          <w:color w:val="231F20"/>
        </w:rPr>
        <w:t>Forouza</w:t>
      </w:r>
      <w:proofErr w:type="spellEnd"/>
      <w:r>
        <w:rPr>
          <w:color w:val="231F20"/>
        </w:rPr>
        <w:t>, 2013). EGP ist in RFC 827 und 904 definiert (Mills, 1984).</w:t>
      </w:r>
    </w:p>
    <w:p w14:paraId="25A790C4" w14:textId="77777777" w:rsidR="004C7D87" w:rsidRDefault="004C7D87">
      <w:pPr>
        <w:pStyle w:val="Textkrper"/>
        <w:spacing w:before="4"/>
        <w:rPr>
          <w:sz w:val="22"/>
        </w:rPr>
      </w:pPr>
    </w:p>
    <w:p w14:paraId="25A790C5" w14:textId="77777777" w:rsidR="004C7D87" w:rsidRDefault="00EB0868">
      <w:pPr>
        <w:pStyle w:val="Textkrper"/>
        <w:ind w:left="2204"/>
        <w:jc w:val="both"/>
      </w:pPr>
      <w:r>
        <w:rPr>
          <w:color w:val="231F20"/>
        </w:rPr>
        <w:t>Protocol Independent Multicast (PIM)</w:t>
      </w:r>
    </w:p>
    <w:p w14:paraId="25A790C6" w14:textId="77777777" w:rsidR="004C7D87" w:rsidRDefault="00EB0868">
      <w:pPr>
        <w:pStyle w:val="Textkrper"/>
        <w:spacing w:before="28" w:line="268" w:lineRule="auto"/>
        <w:ind w:left="2204" w:right="1014"/>
        <w:jc w:val="both"/>
      </w:pPr>
      <w:r>
        <w:rPr>
          <w:color w:val="231F20"/>
        </w:rPr>
        <w:t>PIM ist ein „</w:t>
      </w:r>
      <w:proofErr w:type="spellStart"/>
      <w:r>
        <w:rPr>
          <w:color w:val="231F20"/>
        </w:rPr>
        <w:t>One</w:t>
      </w:r>
      <w:proofErr w:type="spellEnd"/>
      <w:r>
        <w:rPr>
          <w:color w:val="231F20"/>
        </w:rPr>
        <w:t>-</w:t>
      </w:r>
      <w:proofErr w:type="spellStart"/>
      <w:r>
        <w:rPr>
          <w:color w:val="231F20"/>
        </w:rPr>
        <w:t>to</w:t>
      </w:r>
      <w:proofErr w:type="spellEnd"/>
      <w:r>
        <w:rPr>
          <w:color w:val="231F20"/>
        </w:rPr>
        <w:t>-Many“- und „Many-</w:t>
      </w:r>
      <w:proofErr w:type="spellStart"/>
      <w:r>
        <w:rPr>
          <w:color w:val="231F20"/>
        </w:rPr>
        <w:t>to</w:t>
      </w:r>
      <w:proofErr w:type="spellEnd"/>
      <w:r>
        <w:rPr>
          <w:color w:val="231F20"/>
        </w:rPr>
        <w:t xml:space="preserve">-Many“-Multicast-Protokoll. Hauptmerkmal dieses Protokolls ist, dass die Routingtabelle basierend auf den Informationen bzw. der Routingtabelle erstellt wird, die von den </w:t>
      </w:r>
      <w:proofErr w:type="spellStart"/>
      <w:r>
        <w:rPr>
          <w:color w:val="231F20"/>
        </w:rPr>
        <w:t>Unicast</w:t>
      </w:r>
      <w:proofErr w:type="spellEnd"/>
      <w:r>
        <w:rPr>
          <w:color w:val="231F20"/>
        </w:rPr>
        <w:t>-Protokollen (beispielsweise Distanzvektor- oder Link-State-Protokolle) bereitgestellt werden (</w:t>
      </w:r>
      <w:proofErr w:type="spellStart"/>
      <w:r>
        <w:rPr>
          <w:color w:val="231F20"/>
        </w:rPr>
        <w:t>Forouzan</w:t>
      </w:r>
      <w:proofErr w:type="spellEnd"/>
      <w:r>
        <w:rPr>
          <w:color w:val="231F20"/>
        </w:rPr>
        <w:t>, 2013). PIM ist in RFC 7761 und 8736 definiert (</w:t>
      </w:r>
      <w:proofErr w:type="spellStart"/>
      <w:r>
        <w:rPr>
          <w:color w:val="231F20"/>
        </w:rPr>
        <w:t>Venaas</w:t>
      </w:r>
      <w:proofErr w:type="spellEnd"/>
      <w:r>
        <w:rPr>
          <w:color w:val="231F20"/>
        </w:rPr>
        <w:t xml:space="preserve"> &amp; </w:t>
      </w:r>
      <w:proofErr w:type="spellStart"/>
      <w:r>
        <w:rPr>
          <w:color w:val="231F20"/>
        </w:rPr>
        <w:t>Retana</w:t>
      </w:r>
      <w:proofErr w:type="spellEnd"/>
      <w:r>
        <w:rPr>
          <w:color w:val="231F20"/>
        </w:rPr>
        <w:t>, 2020).</w:t>
      </w:r>
    </w:p>
    <w:p w14:paraId="25A790C7" w14:textId="77777777" w:rsidR="004C7D87" w:rsidRDefault="004C7D87">
      <w:pPr>
        <w:pStyle w:val="Textkrper"/>
        <w:rPr>
          <w:sz w:val="24"/>
        </w:rPr>
      </w:pPr>
    </w:p>
    <w:p w14:paraId="25A790C8" w14:textId="77777777" w:rsidR="004C7D87" w:rsidRDefault="00EB0868">
      <w:pPr>
        <w:pStyle w:val="berschrift6"/>
      </w:pPr>
      <w:r>
        <w:rPr>
          <w:color w:val="003946"/>
        </w:rPr>
        <w:t>Protokolle der Sicherungsschicht</w:t>
      </w:r>
    </w:p>
    <w:p w14:paraId="25A790C9" w14:textId="77777777" w:rsidR="004C7D87" w:rsidRDefault="004C7D87">
      <w:pPr>
        <w:pStyle w:val="Textkrper"/>
        <w:spacing w:before="4"/>
        <w:rPr>
          <w:sz w:val="26"/>
        </w:rPr>
      </w:pPr>
    </w:p>
    <w:p w14:paraId="25A790CA" w14:textId="77777777" w:rsidR="004C7D87" w:rsidRDefault="00EB0868">
      <w:pPr>
        <w:pStyle w:val="Textkrper"/>
        <w:spacing w:before="1"/>
        <w:ind w:left="2204"/>
        <w:jc w:val="both"/>
      </w:pPr>
      <w:r>
        <w:rPr>
          <w:color w:val="231F20"/>
        </w:rPr>
        <w:t xml:space="preserve">Reverse </w:t>
      </w:r>
      <w:proofErr w:type="spellStart"/>
      <w:r>
        <w:rPr>
          <w:color w:val="231F20"/>
        </w:rPr>
        <w:t>Address</w:t>
      </w:r>
      <w:proofErr w:type="spellEnd"/>
      <w:r>
        <w:rPr>
          <w:color w:val="231F20"/>
        </w:rPr>
        <w:t xml:space="preserve"> Resolution Protocol (RARP)</w:t>
      </w:r>
    </w:p>
    <w:p w14:paraId="25A790CB" w14:textId="77777777" w:rsidR="004C7D87" w:rsidRDefault="00EB0868">
      <w:pPr>
        <w:pStyle w:val="Textkrper"/>
        <w:spacing w:before="27" w:line="268" w:lineRule="auto"/>
        <w:ind w:left="2204" w:right="1014" w:hanging="1"/>
        <w:jc w:val="both"/>
      </w:pPr>
      <w:r>
        <w:rPr>
          <w:color w:val="231F20"/>
        </w:rPr>
        <w:t>Im Gegensatz zu ARP, wo basierend auf einer bekannten IP-Adresse nach einer unbekannten MAC-Adresse gesucht wird, wird bei RARP basierend auf einer bekannten MAC-Adresse nach einer unbekannten IP-Adresse gesucht (</w:t>
      </w:r>
      <w:proofErr w:type="spellStart"/>
      <w:r>
        <w:rPr>
          <w:color w:val="231F20"/>
        </w:rPr>
        <w:t>Forouzan</w:t>
      </w:r>
      <w:proofErr w:type="spellEnd"/>
      <w:r>
        <w:rPr>
          <w:color w:val="231F20"/>
        </w:rPr>
        <w:t>, 2013). RARP ist in RFC 903 definiert (</w:t>
      </w:r>
      <w:proofErr w:type="spellStart"/>
      <w:r>
        <w:rPr>
          <w:color w:val="231F20"/>
        </w:rPr>
        <w:t>Finlayson</w:t>
      </w:r>
      <w:proofErr w:type="spellEnd"/>
      <w:r>
        <w:rPr>
          <w:color w:val="231F20"/>
        </w:rPr>
        <w:t xml:space="preserve"> et al., 1984). Eine aktualisierte Version von RARP, das sogenannte Dynamic RARP (DRARP), ist in RFC 1931 definiert (</w:t>
      </w:r>
      <w:proofErr w:type="spellStart"/>
      <w:r>
        <w:rPr>
          <w:color w:val="231F20"/>
        </w:rPr>
        <w:t>Brownell</w:t>
      </w:r>
      <w:proofErr w:type="spellEnd"/>
      <w:r>
        <w:rPr>
          <w:color w:val="231F20"/>
        </w:rPr>
        <w:t>, 1996).</w:t>
      </w:r>
    </w:p>
    <w:p w14:paraId="25A790CC" w14:textId="77777777" w:rsidR="004C7D87" w:rsidRDefault="004C7D87">
      <w:pPr>
        <w:pStyle w:val="Textkrper"/>
        <w:spacing w:before="4"/>
        <w:rPr>
          <w:sz w:val="22"/>
        </w:rPr>
      </w:pPr>
    </w:p>
    <w:p w14:paraId="25A790CD" w14:textId="77777777" w:rsidR="004C7D87" w:rsidRDefault="00EB0868">
      <w:pPr>
        <w:pStyle w:val="Textkrper"/>
        <w:spacing w:before="1"/>
        <w:ind w:left="2204"/>
        <w:jc w:val="both"/>
      </w:pPr>
      <w:proofErr w:type="spellStart"/>
      <w:r>
        <w:rPr>
          <w:color w:val="231F20"/>
        </w:rPr>
        <w:t>Neighbor</w:t>
      </w:r>
      <w:proofErr w:type="spellEnd"/>
      <w:r>
        <w:rPr>
          <w:color w:val="231F20"/>
        </w:rPr>
        <w:t xml:space="preserve"> Discovery Protocol (NDP)</w:t>
      </w:r>
    </w:p>
    <w:p w14:paraId="25A790CE" w14:textId="77777777" w:rsidR="004C7D87" w:rsidRDefault="00EB0868">
      <w:pPr>
        <w:pStyle w:val="Textkrper"/>
        <w:spacing w:before="27" w:line="268" w:lineRule="auto"/>
        <w:ind w:left="2204" w:right="1015"/>
        <w:jc w:val="both"/>
      </w:pPr>
      <w:r>
        <w:rPr>
          <w:color w:val="231F20"/>
        </w:rPr>
        <w:t xml:space="preserve">Bei diesem Protokoll der Sicherungsschicht aus der TCP/IP-Protokollfamilie wird IPv6 verwendet. NDP wird eingesetzt, um Netzwerkinformationen zu erfassen. So werden beispielsweise Knoten, Router oder Erreichbarkeitsinformationen für die Routen zu benachbarten Knoten ermittelt. NDP ist in RFC 4861, 5942, 6980, 7048, 7527, 7559, 8028, 8319 und 8425 definiert (Department </w:t>
      </w:r>
      <w:proofErr w:type="spellStart"/>
      <w:r>
        <w:rPr>
          <w:color w:val="231F20"/>
        </w:rPr>
        <w:t>of</w:t>
      </w:r>
      <w:proofErr w:type="spellEnd"/>
      <w:r>
        <w:rPr>
          <w:color w:val="231F20"/>
        </w:rPr>
        <w:t xml:space="preserve"> Defence High Performance Computing </w:t>
      </w:r>
      <w:proofErr w:type="spellStart"/>
      <w:r>
        <w:rPr>
          <w:color w:val="231F20"/>
        </w:rPr>
        <w:t>Modernization</w:t>
      </w:r>
      <w:proofErr w:type="spellEnd"/>
      <w:r>
        <w:rPr>
          <w:color w:val="231F20"/>
        </w:rPr>
        <w:t xml:space="preserve"> (</w:t>
      </w:r>
      <w:proofErr w:type="spellStart"/>
      <w:r>
        <w:rPr>
          <w:color w:val="231F20"/>
        </w:rPr>
        <w:t>DoD</w:t>
      </w:r>
      <w:proofErr w:type="spellEnd"/>
      <w:r>
        <w:rPr>
          <w:color w:val="231F20"/>
        </w:rPr>
        <w:t xml:space="preserve"> HPC), ohne Jahresangabe).</w:t>
      </w:r>
    </w:p>
    <w:p w14:paraId="25A790CF" w14:textId="77777777" w:rsidR="004C7D87" w:rsidRDefault="004C7D87">
      <w:pPr>
        <w:pStyle w:val="Textkrper"/>
        <w:spacing w:before="4"/>
        <w:rPr>
          <w:sz w:val="22"/>
        </w:rPr>
      </w:pPr>
    </w:p>
    <w:p w14:paraId="25A790D0" w14:textId="77777777" w:rsidR="004C7D87" w:rsidRDefault="00EB0868">
      <w:pPr>
        <w:pStyle w:val="Textkrper"/>
        <w:ind w:left="2204"/>
      </w:pPr>
      <w:r>
        <w:rPr>
          <w:color w:val="231F20"/>
        </w:rPr>
        <w:t>Übung</w:t>
      </w:r>
    </w:p>
    <w:p w14:paraId="25A790D1" w14:textId="77777777" w:rsidR="004C7D87" w:rsidRDefault="00EB0868">
      <w:pPr>
        <w:pStyle w:val="Textkrper"/>
        <w:spacing w:before="28" w:line="268" w:lineRule="auto"/>
        <w:ind w:left="2204" w:right="1014" w:hanging="1"/>
        <w:jc w:val="both"/>
      </w:pPr>
      <w:r>
        <w:rPr>
          <w:color w:val="231F20"/>
        </w:rPr>
        <w:t xml:space="preserve">Laden Sie Beispielpakete </w:t>
      </w:r>
      <w:proofErr w:type="gramStart"/>
      <w:r>
        <w:rPr>
          <w:color w:val="231F20"/>
        </w:rPr>
        <w:t>(.</w:t>
      </w:r>
      <w:proofErr w:type="spellStart"/>
      <w:r>
        <w:rPr>
          <w:color w:val="231F20"/>
        </w:rPr>
        <w:t>pcap</w:t>
      </w:r>
      <w:proofErr w:type="spellEnd"/>
      <w:proofErr w:type="gramEnd"/>
      <w:r>
        <w:rPr>
          <w:color w:val="231F20"/>
        </w:rPr>
        <w:t>- oder .</w:t>
      </w:r>
      <w:proofErr w:type="spellStart"/>
      <w:r>
        <w:rPr>
          <w:color w:val="231F20"/>
        </w:rPr>
        <w:t>cap</w:t>
      </w:r>
      <w:proofErr w:type="spellEnd"/>
      <w:r>
        <w:rPr>
          <w:color w:val="231F20"/>
        </w:rPr>
        <w:t xml:space="preserve">-Dateien) für HTTP, SMTP, DNS, TCP, UDP, SCTP, DHCP und ARP von der Wireshark-Website herunter und öffnen Sie die Pakete (Wireshark </w:t>
      </w:r>
      <w:proofErr w:type="spellStart"/>
      <w:r>
        <w:rPr>
          <w:color w:val="231F20"/>
        </w:rPr>
        <w:t>Foundation</w:t>
      </w:r>
      <w:proofErr w:type="spellEnd"/>
      <w:r>
        <w:rPr>
          <w:color w:val="231F20"/>
        </w:rPr>
        <w:t xml:space="preserve">, ohne Jahresangabe). Untersuchen Sie die Pakete der einzelnen </w:t>
      </w:r>
      <w:r>
        <w:rPr>
          <w:color w:val="231F20"/>
        </w:rPr>
        <w:lastRenderedPageBreak/>
        <w:t>Protokolle sowie die Nachrichtentypen, die zwischen den Sender- und Empfängerknoten ausgetauscht wurden, und sehen Sie sich die Adressen und Inhalte der einzelnen Nachrichten an.</w:t>
      </w:r>
    </w:p>
    <w:p w14:paraId="25A790D2" w14:textId="77777777" w:rsidR="004C7D87" w:rsidRDefault="004C7D87">
      <w:pPr>
        <w:spacing w:line="268" w:lineRule="auto"/>
        <w:jc w:val="both"/>
        <w:sectPr w:rsidR="004C7D87">
          <w:pgSz w:w="11910" w:h="16840"/>
          <w:pgMar w:top="960" w:right="400" w:bottom="680" w:left="460" w:header="0" w:footer="486" w:gutter="0"/>
          <w:cols w:space="720"/>
        </w:sectPr>
      </w:pPr>
    </w:p>
    <w:p w14:paraId="25A790D3" w14:textId="77777777" w:rsidR="004C7D87" w:rsidRDefault="004C7D87">
      <w:pPr>
        <w:pStyle w:val="Textkrper"/>
      </w:pPr>
    </w:p>
    <w:p w14:paraId="25A790D4" w14:textId="77777777" w:rsidR="004C7D87" w:rsidRDefault="004C7D87">
      <w:pPr>
        <w:pStyle w:val="Textkrper"/>
      </w:pPr>
    </w:p>
    <w:p w14:paraId="25A790D5" w14:textId="77777777" w:rsidR="004C7D87" w:rsidRDefault="00EB0868">
      <w:pPr>
        <w:ind w:left="957"/>
        <w:rPr>
          <w:sz w:val="18"/>
        </w:rPr>
      </w:pPr>
      <w:r>
        <w:rPr>
          <w:color w:val="003946"/>
          <w:sz w:val="18"/>
        </w:rPr>
        <w:t>Die Internetprotokollfamilie</w:t>
      </w:r>
    </w:p>
    <w:p w14:paraId="25A790D6" w14:textId="77777777" w:rsidR="004C7D87" w:rsidRDefault="004C7D87">
      <w:pPr>
        <w:pStyle w:val="Textkrper"/>
      </w:pPr>
    </w:p>
    <w:p w14:paraId="25A790D7" w14:textId="77777777" w:rsidR="004C7D87" w:rsidRDefault="004C7D87">
      <w:pPr>
        <w:pStyle w:val="Textkrper"/>
      </w:pPr>
    </w:p>
    <w:p w14:paraId="25A790D8" w14:textId="77777777" w:rsidR="004C7D87" w:rsidRDefault="004C7D87">
      <w:pPr>
        <w:pStyle w:val="Textkrper"/>
      </w:pPr>
    </w:p>
    <w:p w14:paraId="25A790D9" w14:textId="77777777" w:rsidR="004C7D87" w:rsidRDefault="004C7D87">
      <w:pPr>
        <w:pStyle w:val="Textkrper"/>
      </w:pPr>
    </w:p>
    <w:p w14:paraId="25A790DA" w14:textId="77777777" w:rsidR="004C7D87" w:rsidRDefault="004C7D87">
      <w:pPr>
        <w:pStyle w:val="Textkrper"/>
      </w:pPr>
    </w:p>
    <w:p w14:paraId="25A790DB" w14:textId="77777777" w:rsidR="004C7D87" w:rsidRDefault="004C7D87">
      <w:pPr>
        <w:pStyle w:val="Textkrper"/>
        <w:spacing w:before="10"/>
        <w:rPr>
          <w:sz w:val="16"/>
        </w:rPr>
      </w:pPr>
    </w:p>
    <w:p w14:paraId="25A790DC" w14:textId="77777777" w:rsidR="004C7D87" w:rsidRDefault="00EB0868">
      <w:pPr>
        <w:pStyle w:val="berschrift3"/>
        <w:numPr>
          <w:ilvl w:val="1"/>
          <w:numId w:val="15"/>
        </w:numPr>
        <w:tabs>
          <w:tab w:val="left" w:pos="1525"/>
        </w:tabs>
        <w:spacing w:before="99"/>
        <w:ind w:left="1524" w:hanging="568"/>
        <w:jc w:val="left"/>
      </w:pPr>
      <w:r>
        <w:rPr>
          <w:color w:val="003946"/>
        </w:rPr>
        <w:t>Sicherheitsaspekte bei der Kommunikation im Internet</w:t>
      </w:r>
    </w:p>
    <w:p w14:paraId="25A790DD" w14:textId="77777777" w:rsidR="004C7D87" w:rsidRDefault="00EB0868">
      <w:pPr>
        <w:pStyle w:val="Textkrper"/>
        <w:spacing w:before="265" w:line="268" w:lineRule="auto"/>
        <w:ind w:left="957" w:right="2262" w:hanging="1"/>
        <w:jc w:val="both"/>
      </w:pPr>
      <w:r>
        <w:rPr>
          <w:color w:val="231F20"/>
        </w:rPr>
        <w:t xml:space="preserve">In unserer heutigen Welt hängen fast alle Aspekte unseres Alltags – vom Gesundheitswesen über das Finanzwesen bis hin zum Bildungswesen – vom Internet ab. Dies hat zur Folge, dass die Sicherheitsrisiken des Internets sich auch auf viele Bereiche unseres Lebens auswirken. Und gerade deshalb ist es so entscheidend, für eine sichere Kommunikation im Internet zu sorgen. Sichere Kommunikation bedeutet, dass die Vertraulichkeit, Integrität und Verfügbarkeit von Daten jederzeit sichergestellt </w:t>
      </w:r>
      <w:proofErr w:type="gramStart"/>
      <w:r>
        <w:rPr>
          <w:color w:val="231F20"/>
        </w:rPr>
        <w:t>ist</w:t>
      </w:r>
      <w:proofErr w:type="gramEnd"/>
      <w:r>
        <w:rPr>
          <w:color w:val="231F20"/>
        </w:rPr>
        <w:t xml:space="preserve">. Die Kombination dieser drei Faktoren wird basierend auf den englischen Begriffen </w:t>
      </w:r>
      <w:proofErr w:type="spellStart"/>
      <w:r>
        <w:rPr>
          <w:color w:val="231F20"/>
        </w:rPr>
        <w:t>Confidentiality</w:t>
      </w:r>
      <w:proofErr w:type="spellEnd"/>
      <w:r>
        <w:rPr>
          <w:color w:val="231F20"/>
        </w:rPr>
        <w:t xml:space="preserve">, Integrity und </w:t>
      </w:r>
      <w:proofErr w:type="spellStart"/>
      <w:r>
        <w:rPr>
          <w:color w:val="231F20"/>
        </w:rPr>
        <w:t>Availability</w:t>
      </w:r>
      <w:proofErr w:type="spellEnd"/>
      <w:r>
        <w:rPr>
          <w:color w:val="231F20"/>
        </w:rPr>
        <w:t xml:space="preserve"> als CIA-Triade bezeichnet (</w:t>
      </w:r>
      <w:proofErr w:type="spellStart"/>
      <w:r>
        <w:rPr>
          <w:color w:val="231F20"/>
        </w:rPr>
        <w:t>Stallings</w:t>
      </w:r>
      <w:proofErr w:type="spellEnd"/>
      <w:r>
        <w:rPr>
          <w:color w:val="231F20"/>
        </w:rPr>
        <w:t>, 2017).</w:t>
      </w:r>
    </w:p>
    <w:p w14:paraId="25A790DE" w14:textId="77777777" w:rsidR="004C7D87" w:rsidRDefault="004C7D87">
      <w:pPr>
        <w:pStyle w:val="Textkrper"/>
        <w:spacing w:before="4"/>
        <w:rPr>
          <w:sz w:val="22"/>
        </w:rPr>
      </w:pPr>
    </w:p>
    <w:p w14:paraId="25A790DF" w14:textId="77777777" w:rsidR="004C7D87" w:rsidRDefault="00EB0868">
      <w:pPr>
        <w:pStyle w:val="Listenabsatz"/>
        <w:numPr>
          <w:ilvl w:val="0"/>
          <w:numId w:val="13"/>
        </w:numPr>
        <w:tabs>
          <w:tab w:val="left" w:pos="1237"/>
          <w:tab w:val="left" w:pos="1238"/>
        </w:tabs>
        <w:spacing w:before="1" w:line="268" w:lineRule="auto"/>
        <w:ind w:right="2518" w:hanging="281"/>
        <w:rPr>
          <w:sz w:val="20"/>
        </w:rPr>
      </w:pPr>
      <w:r>
        <w:rPr>
          <w:color w:val="231F20"/>
          <w:sz w:val="20"/>
        </w:rPr>
        <w:t>Vertraulichkeit bedeutet, dass Daten keinesfalls für nicht autorisierte Benutzer offengelegt werden dürfen.</w:t>
      </w:r>
    </w:p>
    <w:p w14:paraId="25A790E0" w14:textId="77777777" w:rsidR="004C7D87" w:rsidRDefault="00EB0868">
      <w:pPr>
        <w:pStyle w:val="Listenabsatz"/>
        <w:numPr>
          <w:ilvl w:val="0"/>
          <w:numId w:val="13"/>
        </w:numPr>
        <w:tabs>
          <w:tab w:val="left" w:pos="1237"/>
          <w:tab w:val="left" w:pos="1238"/>
        </w:tabs>
        <w:spacing w:line="268" w:lineRule="auto"/>
        <w:ind w:right="2809"/>
        <w:rPr>
          <w:sz w:val="20"/>
        </w:rPr>
      </w:pPr>
      <w:r>
        <w:rPr>
          <w:color w:val="231F20"/>
          <w:sz w:val="20"/>
        </w:rPr>
        <w:t>Mit Integrität ist gemeint, dass verhindert werden muss, dass Daten durch nicht autorisierte Benutzer bearbeitet oder verändert werden.</w:t>
      </w:r>
    </w:p>
    <w:p w14:paraId="25A790E1" w14:textId="77777777" w:rsidR="004C7D87" w:rsidRDefault="00EB0868">
      <w:pPr>
        <w:pStyle w:val="Listenabsatz"/>
        <w:numPr>
          <w:ilvl w:val="0"/>
          <w:numId w:val="13"/>
        </w:numPr>
        <w:tabs>
          <w:tab w:val="left" w:pos="1237"/>
          <w:tab w:val="left" w:pos="1238"/>
        </w:tabs>
        <w:spacing w:line="268" w:lineRule="auto"/>
        <w:ind w:right="2383"/>
        <w:rPr>
          <w:sz w:val="20"/>
        </w:rPr>
      </w:pPr>
      <w:r>
        <w:rPr>
          <w:color w:val="231F20"/>
          <w:sz w:val="20"/>
        </w:rPr>
        <w:t>Verfügbarkeit bezieht sich darauf, dass autorisierte Benutzer jederzeit in der Lage sein sollen, auf die Ressourcen zuzugreifen. Nicht autorisierte Benutzer hingegen sollten keinen Zugang zu den Ressourcen erhalten.</w:t>
      </w:r>
    </w:p>
    <w:p w14:paraId="25A790E2" w14:textId="77777777" w:rsidR="004C7D87" w:rsidRDefault="004C7D87">
      <w:pPr>
        <w:pStyle w:val="Textkrper"/>
        <w:spacing w:before="3"/>
        <w:rPr>
          <w:sz w:val="22"/>
        </w:rPr>
      </w:pPr>
    </w:p>
    <w:p w14:paraId="25A790E3" w14:textId="77777777" w:rsidR="004C7D87" w:rsidRDefault="00EB0868">
      <w:pPr>
        <w:pStyle w:val="Textkrper"/>
        <w:spacing w:before="1" w:line="268" w:lineRule="auto"/>
        <w:ind w:left="957" w:right="2261" w:hanging="1"/>
        <w:jc w:val="both"/>
      </w:pPr>
      <w:r>
        <w:rPr>
          <w:color w:val="231F20"/>
        </w:rPr>
        <w:t>Eine entscheidende Säule für die Sicherheit im Internet ist die Kryptografie. Es gibt im Wesentlichen zwei Arten von kryptografischen Verfahren: die symmetrische und die asymmetrische Kryptografie, die auch Kryptografie mit öffentlichem Schlüssel genannt wird. Diesen beiden Kategorien wiederum sind eine Vielzahl unterschiedlicher kryptografischer Verfahren zugeordnet. In diesem Abschnitt werden die aktuellsten und am häufigsten verwendeten Verfahren erläutert.</w:t>
      </w:r>
    </w:p>
    <w:p w14:paraId="25A790E4" w14:textId="77777777" w:rsidR="004C7D87" w:rsidRDefault="004C7D87">
      <w:pPr>
        <w:pStyle w:val="Textkrper"/>
        <w:spacing w:before="3"/>
        <w:rPr>
          <w:sz w:val="22"/>
        </w:rPr>
      </w:pPr>
    </w:p>
    <w:p w14:paraId="25A790E5" w14:textId="77777777" w:rsidR="004C7D87" w:rsidRDefault="00EB0868">
      <w:pPr>
        <w:pStyle w:val="Textkrper"/>
        <w:spacing w:before="1" w:line="268" w:lineRule="auto"/>
        <w:ind w:left="957" w:right="2261"/>
        <w:jc w:val="both"/>
      </w:pPr>
      <w:r>
        <w:rPr>
          <w:color w:val="231F20"/>
        </w:rPr>
        <w:t>Jedes dieser Verfahren umfasst einen Verschlüsselungs- und einen Entschlüsselungsalgorithmus, bei denen jeweils zwei Eingaben verarbeitet werden, um eine Ausgabe zu erzeugen. Die beiden relevanten Eingaben für</w:t>
      </w:r>
    </w:p>
    <w:p w14:paraId="25A790E6" w14:textId="77777777" w:rsidR="004C7D87" w:rsidRDefault="00944142">
      <w:pPr>
        <w:pStyle w:val="Textkrper"/>
        <w:spacing w:before="3" w:line="230" w:lineRule="auto"/>
        <w:ind w:left="957" w:right="2261"/>
        <w:jc w:val="both"/>
      </w:pPr>
      <w:r>
        <w:pict w14:anchorId="25A79729">
          <v:shape id="docshape113" o:spid="_x0000_s2220" alt="" style="position:absolute;left:0;text-align:left;margin-left:291.3pt;margin-top:1.75pt;width:2.35pt;height:10pt;z-index:-17730048;mso-wrap-edited:f;mso-width-percent:0;mso-height-percent:0;mso-position-horizontal-relative:page;mso-width-percent:0;mso-height-percent:0" coordsize="47,200" path="m45,l4,65,,92r,17l4,135r10,26l27,183r17,17l45,200r1,-1l46,198r,-2l32,181,21,159,14,134,11,109r,-17l14,67,21,41,32,20,46,3r,-2l45,xe" fillcolor="#231f20" stroked="f">
            <v:path arrowok="t" o:connecttype="custom" o:connectlocs="18145125,14112875;1612900,40322500;0,51209575;0,58064400;1612900,68548250;5645150,79032100;10887075,87903050;17741900,94757875;18145125,94757875;18548350,94354650;18548350,93951425;18548350,93144975;12903200,87096600;8467725,78225650;5645150,68145025;4435475,58064400;4435475,51209575;5645150,41128950;8467725,30645100;12903200,22177375;18548350,15322550;18548350,14516100;18145125,14112875" o:connectangles="0,0,0,0,0,0,0,0,0,0,0,0,0,0,0,0,0,0,0,0,0,0,0"/>
            <w10:wrap anchorx="page"/>
          </v:shape>
        </w:pict>
      </w:r>
      <w:r>
        <w:pict w14:anchorId="25A7972A">
          <v:shape id="docshape114" o:spid="_x0000_s2219" alt="" style="position:absolute;left:0;text-align:left;margin-left:303.55pt;margin-top:1.75pt;width:2.35pt;height:10pt;z-index:-17729536;mso-wrap-edited:f;mso-width-percent:0;mso-height-percent:0;mso-position-horizontal-relative:page;mso-width-percent:0;mso-height-percent:0" coordsize="47,200" path="m2,l1,,,1,,3,15,20,26,41r7,26l35,92r,17l33,134r-7,25l15,181,,197r,2l1,200r2,l19,183,33,161r9,-26l46,109r,-17l42,65,33,39,19,17,2,xe" fillcolor="#231f20" stroked="f">
            <v:path arrowok="t" o:connecttype="custom" o:connectlocs="806450,14112875;403225,14112875;0,14516100;0,15322550;6048375,22177375;10483850,30645100;13306425,41128950;14112875,51209575;14112875,58064400;13306425,68145025;10483850,78225650;6048375,87096600;0,93548200;0,94354650;403225,94757875;1209675,94757875;7661275,87903050;13306425,79032100;16935450,68548250;18548350,58064400;18548350,51209575;16935450,40322500;13306425,29838650;7661275,20967700;806450,14112875" o:connectangles="0,0,0,0,0,0,0,0,0,0,0,0,0,0,0,0,0,0,0,0,0,0,0,0,0"/>
            <w10:wrap anchorx="page"/>
          </v:shape>
        </w:pict>
      </w:r>
      <w:r>
        <w:pict w14:anchorId="25A7972B">
          <v:shape id="docshape115" o:spid="_x0000_s2218" alt="" style="position:absolute;left:0;text-align:left;margin-left:351.25pt;margin-top:.4pt;width:2.35pt;height:11.25pt;z-index:-17729024;mso-wrap-edited:f;mso-width-percent:0;mso-height-percent:0;mso-position-horizontal-relative:page;mso-width-percent:0;mso-height-percent:0" coordsize="47,225" path="m45,l3,74,,103r,19l3,152r10,29l27,206r17,19l45,225r1,-1l46,223r-1,-2l31,203,20,178,13,150,11,122r,-19l13,75,20,47,31,22,46,3r,-2l45,xe" fillcolor="#231f20" stroked="f">
            <v:path arrowok="t" o:connecttype="custom" o:connectlocs="18145125,3225800;1209675,33064450;0,44757975;0,52419250;1209675,64516000;5241925,76209525;10887075,86290150;17741900,93951425;18145125,93951425;18548350,93548200;18548350,93144975;18145125,92338525;12499975,85080475;8064500,74999850;5241925,63709550;4435475,52419250;4435475,44757975;5241925,33467675;8064500,22177375;12499975,12096750;18548350,4435475;18548350,3629025;18145125,3225800" o:connectangles="0,0,0,0,0,0,0,0,0,0,0,0,0,0,0,0,0,0,0,0,0,0,0"/>
            <w10:wrap anchorx="page"/>
          </v:shape>
        </w:pict>
      </w:r>
      <w:r>
        <w:pict w14:anchorId="25A7972C">
          <v:shape id="docshape116" o:spid="_x0000_s2217" alt="" style="position:absolute;left:0;text-align:left;margin-left:363.2pt;margin-top:.4pt;width:2.35pt;height:11.25pt;z-index:-17728512;mso-wrap-edited:f;mso-width-percent:0;mso-height-percent:0;mso-position-horizontal-relative:page;mso-width-percent:0;mso-height-percent:0" coordsize="47,225" path="m3,l1,,,1,,3,15,22,26,47r7,28l36,103r,19l33,150r-7,28l15,203,,222r,2l1,225r3,-1l20,206,33,181,43,152r4,-30l47,103,43,74,33,45,20,19,3,xe" fillcolor="#231f20" stroked="f">
            <v:path arrowok="t" o:connecttype="custom" o:connectlocs="1209675,3225800;403225,3225800;0,3629025;0,4435475;6048375,12096750;10483850,22177375;13306425,33467675;14516100,44757975;14516100,52419250;13306425,63709550;10483850,74999850;6048375,85080475;0,92741750;0,93548200;403225,93951425;1612900,93548200;8064500,86290150;13306425,76209525;17338675,64516000;18951575,52419250;18951575,44757975;17338675,33064450;13306425,21370925;8064500,10887075;1209675,3225800" o:connectangles="0,0,0,0,0,0,0,0,0,0,0,0,0,0,0,0,0,0,0,0,0,0,0,0,0"/>
            <w10:wrap anchorx="page"/>
          </v:shape>
        </w:pict>
      </w:r>
      <w:r>
        <w:pict w14:anchorId="25A7972D">
          <v:shape id="docshape117" o:spid="_x0000_s2216" alt="" style="position:absolute;left:0;text-align:left;margin-left:248.65pt;margin-top:13.4pt;width:5.6pt;height:24.25pt;z-index:-17728000;mso-wrap-edited:f;mso-width-percent:0;mso-height-percent:0;mso-position-horizontal-relative:page;mso-width-percent:0;mso-height-percent:0" coordsize="112,485" o:spt="100" adj="0,,0" path="m46,2l45,,43,1,27,19,13,45,4,74,,103r,19l4,152r9,29l27,206r17,19l45,225r1,-1l46,223r,-2l31,203,21,178,13,150,11,122r,-19l13,75,21,47,31,22,46,3r,-1xm112,262r-1,-2l109,261,93,279,79,305,69,334r-3,29l66,382r3,30l79,441r14,25l109,485r2,l112,484r,-1l111,481,97,463,86,438,79,410,76,382r,-19l79,335r7,-28l97,282r15,-19l112,262xe" fillcolor="#231f20" stroked="f">
            <v:stroke joinstyle="round"/>
            <v:formulas/>
            <v:path arrowok="t" o:connecttype="custom" o:connectlocs="18548350,108870750;18145125,108064300;17338675,108467525;10887075,115725575;5241925,126209425;1612900,137902950;0,149596475;0,157257750;1612900,169354500;5241925,181048025;10887075,191128650;17741900,198789925;18145125,198789925;18548350,198386700;18548350,197983475;18548350,197177025;12499975,189918975;8467725,179838350;5241925,168548050;4435475,157257750;4435475,149596475;5241925,138306175;8467725,127015875;12499975,116935250;18548350,109273975;18548350,108870750;45161200,213709250;44757975,212902800;43951525,213306025;37499925,220564075;31854775,231047925;27822525,242741450;26612850,254434975;26612850,262096250;27822525,274193000;31854775,285886525;37499925,295967150;43951525,303628425;44757975,303628425;45161200,303225200;45161200,302821975;44757975,302015525;39112825,294757475;34677350,284676850;31854775,273386550;30645100,262096250;30645100,254434975;31854775,243144675;34677350,231854375;39112825,221773750;45161200,214112475;45161200,213709250" o:connectangles="0,0,0,0,0,0,0,0,0,0,0,0,0,0,0,0,0,0,0,0,0,0,0,0,0,0,0,0,0,0,0,0,0,0,0,0,0,0,0,0,0,0,0,0,0,0,0,0,0,0,0,0"/>
            <w10:wrap anchorx="page"/>
          </v:shape>
        </w:pict>
      </w:r>
      <w:r>
        <w:pict w14:anchorId="25A7972E">
          <v:shape id="docshape118" o:spid="_x0000_s2215" alt="" style="position:absolute;left:0;text-align:left;margin-left:260.9pt;margin-top:13.4pt;width:5.75pt;height:24.25pt;z-index:-17727488;mso-wrap-edited:f;mso-width-percent:0;mso-height-percent:0;mso-position-horizontal-relative:page;mso-width-percent:0;mso-height-percent:0" coordsize="115,485" o:spt="100" adj="0,,0" path="m46,103l42,74,33,45,19,19,2,,1,,,2,,3,15,22,26,47r7,28l35,103r,19l33,150r-7,28l15,203,,222r,2l1,225r2,-1l19,206,33,181r9,-29l46,122r,-19xm115,363r-4,-29l101,305,88,279,71,260r-2,l68,262r,1l83,282r11,25l101,335r3,28l104,382r-3,28l94,438,83,463,68,482r,2l69,485r3,-1l88,466r13,-25l111,412r4,-30l115,363xe" fillcolor="#231f20" stroked="f">
            <v:stroke joinstyle="round"/>
            <v:formulas/>
            <v:path arrowok="t" o:connecttype="custom" o:connectlocs="18548350,149596475;16935450,137902950;13306425,126209425;7661275,115725575;806450,108064300;403225,108064300;0,108870750;0,109273975;6048375,116935250;10483850,127015875;13306425,138306175;14112875,149596475;14112875,157257750;13306425,168548050;10483850,179838350;6048375,189918975;0,197580250;0,198386700;403225,198789925;1209675,198386700;7661275,191128650;13306425,181048025;16935450,169354500;18548350,157257750;18548350,149596475;46370875,254434975;44757975,242741450;40725725,231047925;35483800,220564075;28628975,212902800;27822525,212902800;27419300,213709250;27419300,214112475;33467675,221773750;37903150,231854375;40725725,243144675;41935400,254434975;41935400,262096250;40725725,273386550;37903150,284676850;33467675,294757475;27419300,302418750;27419300,303225200;27822525,303628425;29032200,303225200;35483800,295967150;40725725,285886525;44757975,274193000;46370875,262096250;46370875,254434975" o:connectangles="0,0,0,0,0,0,0,0,0,0,0,0,0,0,0,0,0,0,0,0,0,0,0,0,0,0,0,0,0,0,0,0,0,0,0,0,0,0,0,0,0,0,0,0,0,0,0,0,0,0"/>
            <w10:wrap anchorx="page"/>
          </v:shape>
        </w:pict>
      </w:r>
      <w:r>
        <w:pict w14:anchorId="25A7972F">
          <v:shape id="docshape119" o:spid="_x0000_s2214" alt="" style="position:absolute;left:0;text-align:left;margin-left:187.5pt;margin-top:27.75pt;width:2.35pt;height:10pt;z-index:-17726976;mso-wrap-edited:f;mso-width-percent:0;mso-height-percent:0;mso-position-horizontal-relative:page;mso-width-percent:0;mso-height-percent:0" coordsize="47,200" path="m45,l4,65,,92r,17l4,135r9,26l27,183r17,17l45,200r1,-1l46,198r,-2l31,181,20,159,13,134,11,109r,-17l13,67,20,41,31,20,46,3r,-2l45,xe" fillcolor="#231f20" stroked="f">
            <v:path arrowok="t" o:connecttype="custom" o:connectlocs="18145125,223789875;1612900,249999500;0,260886575;0,267741400;1612900,278225250;5241925,288709100;10887075,297580050;17741900,304434875;18145125,304434875;18548350,304031650;18548350,303628425;18548350,302821975;12499975,296773600;8064500,287902650;5241925,277822025;4435475,267741400;4435475,260886575;5241925,250805950;8064500,240322100;12499975,231854375;18548350,224999550;18548350,224193100;18145125,223789875" o:connectangles="0,0,0,0,0,0,0,0,0,0,0,0,0,0,0,0,0,0,0,0,0,0,0"/>
            <w10:wrap anchorx="page"/>
          </v:shape>
        </w:pict>
      </w:r>
      <w:r>
        <w:pict w14:anchorId="25A79730">
          <v:shape id="docshape120" o:spid="_x0000_s2213" alt="" style="position:absolute;left:0;text-align:left;margin-left:193.9pt;margin-top:27.75pt;width:6.25pt;height:22.9pt;z-index:-17726464;mso-wrap-edited:f;mso-width-percent:0;mso-height-percent:0;mso-position-horizontal-relative:page;mso-width-percent:0;mso-height-percent:0" coordsize="125,458" o:spt="100" adj="0,,0" path="m46,336l43,307,33,278,19,252,2,233r-1,l,235r,1l15,255r11,25l33,308r2,28l35,355r-2,28l26,411,15,436,,455r,2l1,458r2,-1l19,439,33,414,43,385r3,-30l46,336xm75,92l71,65,61,39,48,17,31,,29,,28,1r,2l43,20,54,42r7,25l64,92r,17l61,134r-7,25l43,181,28,197r,2l29,200r3,l48,183,61,161,71,135r4,-26l75,92xm124,336r-3,-29l111,278,97,252,80,233r-1,l78,235r,1l93,255r11,25l111,308r2,28l113,355r-2,28l104,411,93,436,78,455r,2l79,458r2,-1l97,439r14,-25l121,385r3,-30l124,336xe" fillcolor="#231f20" stroked="f">
            <v:stroke joinstyle="round"/>
            <v:formulas/>
            <v:path arrowok="t" o:connecttype="custom" o:connectlocs="17338675,347579950;7661275,325402575;403225,317741300;0,318950975;10483850,336692875;14112875,359273475;13306425,378225050;6048375,399595975;0,408063700;1209675,408063700;13306425,390725025;18548350,366934750;30241875,260886575;24596725,239515650;12499975,223789875;11290300,224193100;17338675,231854375;24596725,250805950;25806400,267741400;21774150,287902650;11290300,303225200;11693525,304434875;19354800,297580050;28628975,278225250;30241875,260886575;48790225,347579950;39112825,325402575;31854775,317741300;31451550,318950975;41935400,336692875;45564425,359273475;44757975,378225050;37499925,399595975;31451550,408063700;32661225,408063700;44757975,390725025;49999900,366934750" o:connectangles="0,0,0,0,0,0,0,0,0,0,0,0,0,0,0,0,0,0,0,0,0,0,0,0,0,0,0,0,0,0,0,0,0,0,0,0,0"/>
            <w10:wrap anchorx="page"/>
          </v:shape>
        </w:pict>
      </w:r>
      <w:r>
        <w:pict w14:anchorId="25A79731">
          <v:shape id="docshape121" o:spid="_x0000_s2212" alt="" style="position:absolute;left:0;text-align:left;margin-left:117.1pt;margin-top:39.4pt;width:2.35pt;height:11.25pt;z-index:-17725952;mso-wrap-edited:f;mso-width-percent:0;mso-height-percent:0;mso-position-horizontal-relative:page;mso-width-percent:0;mso-height-percent:0" coordsize="47,225" path="m45,l3,74,,103r,19l3,152r10,29l27,206r17,19l45,225r1,-1l46,223r-1,-2l31,203,20,178,13,150,11,122r,-19l13,75,20,47,31,22,46,3r,-2l45,xe" fillcolor="#231f20" stroked="f">
            <v:path arrowok="t" o:connecttype="custom" o:connectlocs="18145125,317741300;1209675,347579950;0,359273475;0,366934750;1209675,379031500;5241925,390725025;10887075,400805650;17741900,408466925;18145125,408466925;18548350,408063700;18548350,407660475;18145125,406854025;12499975,399595975;8064500,389515350;5241925,378225050;4435475,366934750;4435475,359273475;5241925,347983175;8064500,336692875;12499975,326612250;18548350,318950975;18548350,318144525;18145125,317741300" o:connectangles="0,0,0,0,0,0,0,0,0,0,0,0,0,0,0,0,0,0,0,0,0,0,0"/>
            <w10:wrap anchorx="page"/>
          </v:shape>
        </w:pict>
      </w:r>
      <w:r>
        <w:pict w14:anchorId="25A79732">
          <v:shape id="docshape122" o:spid="_x0000_s2211" alt="" style="position:absolute;left:0;text-align:left;margin-left:124.9pt;margin-top:39.4pt;width:2.35pt;height:11.25pt;z-index:-17725440;mso-wrap-edited:f;mso-width-percent:0;mso-height-percent:0;mso-position-horizontal-relative:page;mso-width-percent:0;mso-height-percent:0" coordsize="47,225" path="m2,l1,,,1,,3,15,22,26,47r7,28l35,103r,19l33,150r-7,28l15,203,,222r,2l1,225r2,-1l19,206,33,181,43,152r3,-30l46,103,43,74,33,45,19,19,2,xe" fillcolor="#231f20" stroked="f">
            <v:path arrowok="t" o:connecttype="custom" o:connectlocs="806450,317741300;403225,317741300;0,318144525;0,318950975;6048375,326612250;10483850,336692875;13306425,347983175;14112875,359273475;14112875,366934750;13306425,378225050;10483850,389515350;6048375,399595975;0,407257250;0,408063700;403225,408466925;1209675,408063700;7661275,400805650;13306425,390725025;17338675,379031500;18548350,366934750;18548350,359273475;17338675,347579950;13306425,335886425;7661275,325402575;806450,317741300" o:connectangles="0,0,0,0,0,0,0,0,0,0,0,0,0,0,0,0,0,0,0,0,0,0,0,0,0"/>
            <w10:wrap anchorx="page"/>
          </v:shape>
        </w:pict>
      </w:r>
      <w:r>
        <w:pict w14:anchorId="25A79733">
          <v:shape id="docshape123" o:spid="_x0000_s2210" alt="" style="position:absolute;left:0;text-align:left;margin-left:169.25pt;margin-top:39.4pt;width:2.35pt;height:11.25pt;z-index:-17724928;mso-wrap-edited:f;mso-width-percent:0;mso-height-percent:0;mso-position-horizontal-relative:page;mso-width-percent:0;mso-height-percent:0" coordsize="47,225" path="m46,l4,74,,103r,19l4,152r10,29l27,206r17,19l46,225r1,-1l47,223r-1,-2l32,203,21,178,14,150,11,122r,-19l14,75,21,47,32,22,47,3r,-2l46,xe" fillcolor="#231f20" stroked="f">
            <v:path arrowok="t" o:connecttype="custom" o:connectlocs="18548350,317741300;1612900,347579950;0,359273475;0,366934750;1612900,379031500;5645150,390725025;10887075,400805650;17741900,408466925;18548350,408466925;18951575,408063700;18951575,407660475;18548350,406854025;12903200,399595975;8467725,389515350;5645150,378225050;4435475,366934750;4435475,359273475;5645150,347983175;8467725,336692875;12903200,326612250;18951575,318950975;18951575,318144525;18548350,317741300" o:connectangles="0,0,0,0,0,0,0,0,0,0,0,0,0,0,0,0,0,0,0,0,0,0,0"/>
            <w10:wrap anchorx="page"/>
          </v:shape>
        </w:pict>
      </w:r>
      <w:r>
        <w:pict w14:anchorId="25A79734">
          <v:shape id="docshape124" o:spid="_x0000_s2209" alt="" style="position:absolute;left:0;text-align:left;margin-left:181.7pt;margin-top:39.4pt;width:2.35pt;height:11.25pt;z-index:-17724416;mso-wrap-edited:f;mso-width-percent:0;mso-height-percent:0;mso-position-horizontal-relative:page;mso-width-percent:0;mso-height-percent:0" coordsize="47,225" path="m45,l3,74,,103r,19l3,152r10,29l27,206r16,19l45,225r1,-1l46,223r-1,-2l31,203,20,178,13,150,10,122r,-19l13,75,20,47,31,22,46,3r,-2l45,xe" fillcolor="#231f20" stroked="f">
            <v:path arrowok="t" o:connecttype="custom" o:connectlocs="18145125,317741300;1209675,347579950;0,359273475;0,366934750;1209675,379031500;5241925,390725025;10887075,400805650;17338675,408466925;18145125,408466925;18548350,408063700;18548350,407660475;18145125,406854025;12499975,399595975;8064500,389515350;5241925,378225050;4032250,366934750;4032250,359273475;5241925,347983175;8064500,336692875;12499975,326612250;18548350,318950975;18548350,318144525;18145125,317741300" o:connectangles="0,0,0,0,0,0,0,0,0,0,0,0,0,0,0,0,0,0,0,0,0,0,0"/>
            <w10:wrap anchorx="page"/>
          </v:shape>
        </w:pict>
      </w:r>
      <w:r w:rsidR="00155A6E">
        <w:rPr>
          <w:color w:val="231F20"/>
        </w:rPr>
        <w:t xml:space="preserve">Verschlüsselungsalgorithmen sind eine Klartext- oder Nachrichteneingabe </w:t>
      </w:r>
      <w:r w:rsidR="00155A6E">
        <w:rPr>
          <w:rFonts w:ascii="Cambria" w:hAnsi="Cambria"/>
          <w:color w:val="231F20"/>
        </w:rPr>
        <w:t xml:space="preserve">7 </w:t>
      </w:r>
      <w:r w:rsidR="00155A6E">
        <w:rPr>
          <w:color w:val="231F20"/>
        </w:rPr>
        <w:t xml:space="preserve">und ein Schlüssel </w:t>
      </w:r>
      <w:proofErr w:type="spellStart"/>
      <w:proofErr w:type="gramStart"/>
      <w:r w:rsidR="00155A6E">
        <w:rPr>
          <w:rFonts w:ascii="Cambria" w:hAnsi="Cambria"/>
          <w:color w:val="231F20"/>
        </w:rPr>
        <w:t>k</w:t>
      </w:r>
      <w:r w:rsidR="00155A6E">
        <w:rPr>
          <w:rFonts w:ascii="Cambria" w:hAnsi="Cambria"/>
          <w:color w:val="231F20"/>
          <w:sz w:val="16"/>
        </w:rPr>
        <w:t>e</w:t>
      </w:r>
      <w:proofErr w:type="spellEnd"/>
      <w:r w:rsidR="00155A6E">
        <w:rPr>
          <w:rFonts w:ascii="Cambria" w:hAnsi="Cambria"/>
          <w:color w:val="231F20"/>
          <w:sz w:val="16"/>
        </w:rPr>
        <w:t xml:space="preserve"> </w:t>
      </w:r>
      <w:r w:rsidR="00155A6E">
        <w:rPr>
          <w:color w:val="231F20"/>
        </w:rPr>
        <w:t>.</w:t>
      </w:r>
      <w:proofErr w:type="gramEnd"/>
      <w:r w:rsidR="00155A6E">
        <w:rPr>
          <w:color w:val="231F20"/>
        </w:rPr>
        <w:t xml:space="preserve"> Die Ausgabe ist ein Geheim- bzw. Chiffretext </w:t>
      </w:r>
      <w:r w:rsidR="00155A6E">
        <w:rPr>
          <w:rFonts w:ascii="Cambria" w:hAnsi="Cambria"/>
          <w:color w:val="231F20"/>
        </w:rPr>
        <w:t xml:space="preserve">c = </w:t>
      </w:r>
      <w:proofErr w:type="spellStart"/>
      <w:r w:rsidR="00155A6E">
        <w:rPr>
          <w:rFonts w:ascii="Cambria" w:hAnsi="Cambria"/>
          <w:color w:val="231F20"/>
        </w:rPr>
        <w:t>k</w:t>
      </w:r>
      <w:r w:rsidR="00155A6E">
        <w:rPr>
          <w:rFonts w:ascii="Cambria" w:hAnsi="Cambria"/>
          <w:color w:val="231F20"/>
          <w:sz w:val="16"/>
        </w:rPr>
        <w:t>e</w:t>
      </w:r>
      <w:proofErr w:type="spellEnd"/>
      <w:r w:rsidR="00155A6E">
        <w:rPr>
          <w:rFonts w:ascii="Cambria" w:hAnsi="Cambria"/>
          <w:color w:val="231F20"/>
          <w:sz w:val="16"/>
        </w:rPr>
        <w:t xml:space="preserve"> </w:t>
      </w:r>
      <w:proofErr w:type="gramStart"/>
      <w:r w:rsidR="00155A6E">
        <w:rPr>
          <w:rFonts w:ascii="Cambria" w:hAnsi="Cambria"/>
          <w:color w:val="231F20"/>
        </w:rPr>
        <w:t xml:space="preserve">7 </w:t>
      </w:r>
      <w:r w:rsidR="00155A6E">
        <w:rPr>
          <w:color w:val="231F20"/>
        </w:rPr>
        <w:t>.</w:t>
      </w:r>
      <w:proofErr w:type="gramEnd"/>
      <w:r w:rsidR="00155A6E">
        <w:rPr>
          <w:color w:val="231F20"/>
        </w:rPr>
        <w:t xml:space="preserve"> Die relevanten Eingaben für einen Entschlüsselungsalgorithmus sind ein Geheimtext    </w:t>
      </w:r>
      <w:r w:rsidR="00155A6E">
        <w:rPr>
          <w:rFonts w:ascii="Cambria" w:hAnsi="Cambria"/>
          <w:color w:val="231F20"/>
        </w:rPr>
        <w:t xml:space="preserve">c     </w:t>
      </w:r>
      <w:r w:rsidR="00155A6E">
        <w:rPr>
          <w:color w:val="231F20"/>
        </w:rPr>
        <w:t xml:space="preserve">und ein Schlüssel    </w:t>
      </w:r>
      <w:r w:rsidR="00155A6E">
        <w:rPr>
          <w:rFonts w:ascii="Cambria" w:hAnsi="Cambria"/>
          <w:color w:val="231F20"/>
        </w:rPr>
        <w:t>k</w:t>
      </w:r>
      <w:proofErr w:type="gramStart"/>
      <w:r w:rsidR="00155A6E">
        <w:rPr>
          <w:rFonts w:ascii="Cambria" w:hAnsi="Cambria"/>
          <w:color w:val="231F20"/>
          <w:sz w:val="16"/>
        </w:rPr>
        <w:t xml:space="preserve">’  </w:t>
      </w:r>
      <w:r w:rsidR="00155A6E">
        <w:rPr>
          <w:color w:val="231F20"/>
        </w:rPr>
        <w:t>,</w:t>
      </w:r>
      <w:proofErr w:type="gramEnd"/>
      <w:r w:rsidR="00155A6E">
        <w:rPr>
          <w:color w:val="231F20"/>
        </w:rPr>
        <w:t xml:space="preserve">  die Ausgabe ist der entschlüsselte Text </w:t>
      </w:r>
      <w:r w:rsidR="00155A6E">
        <w:rPr>
          <w:rFonts w:ascii="Cambria" w:hAnsi="Cambria"/>
          <w:color w:val="231F20"/>
        </w:rPr>
        <w:t>’     =     k</w:t>
      </w:r>
      <w:r w:rsidR="00155A6E">
        <w:rPr>
          <w:rFonts w:ascii="Cambria" w:hAnsi="Cambria"/>
          <w:color w:val="231F20"/>
          <w:sz w:val="16"/>
        </w:rPr>
        <w:t xml:space="preserve">’  </w:t>
      </w:r>
      <w:r w:rsidR="00155A6E">
        <w:rPr>
          <w:rFonts w:ascii="Cambria" w:hAnsi="Cambria"/>
          <w:color w:val="231F20"/>
        </w:rPr>
        <w:t>c       =     k</w:t>
      </w:r>
      <w:r w:rsidR="00155A6E">
        <w:rPr>
          <w:rFonts w:ascii="Cambria" w:hAnsi="Cambria"/>
          <w:color w:val="231F20"/>
          <w:sz w:val="16"/>
        </w:rPr>
        <w:t xml:space="preserve">’  </w:t>
      </w:r>
      <w:proofErr w:type="spellStart"/>
      <w:r w:rsidR="00155A6E">
        <w:rPr>
          <w:rFonts w:ascii="Cambria" w:hAnsi="Cambria"/>
          <w:color w:val="231F20"/>
        </w:rPr>
        <w:t>k</w:t>
      </w:r>
      <w:r w:rsidR="00155A6E">
        <w:rPr>
          <w:rFonts w:ascii="Cambria" w:hAnsi="Cambria"/>
          <w:color w:val="231F20"/>
          <w:sz w:val="16"/>
        </w:rPr>
        <w:t>e</w:t>
      </w:r>
      <w:proofErr w:type="spellEnd"/>
      <w:r w:rsidR="00155A6E">
        <w:rPr>
          <w:rFonts w:ascii="Cambria" w:hAnsi="Cambria"/>
          <w:color w:val="231F20"/>
          <w:sz w:val="16"/>
        </w:rPr>
        <w:t xml:space="preserve">  </w:t>
      </w:r>
      <w:r w:rsidR="00155A6E">
        <w:rPr>
          <w:rFonts w:ascii="Cambria" w:hAnsi="Cambria"/>
          <w:color w:val="231F20"/>
        </w:rPr>
        <w:t>7</w:t>
      </w:r>
      <w:r w:rsidR="00155A6E">
        <w:rPr>
          <w:color w:val="231F20"/>
        </w:rPr>
        <w:t>.  Wenn der Chiffretext ordnungsgemäß entschlüsselt wurde, entspricht er der Klartexteingabe (</w:t>
      </w:r>
      <w:proofErr w:type="spellStart"/>
      <w:r w:rsidR="00155A6E">
        <w:rPr>
          <w:color w:val="231F20"/>
        </w:rPr>
        <w:t>Stallings</w:t>
      </w:r>
      <w:proofErr w:type="spellEnd"/>
      <w:r w:rsidR="00155A6E">
        <w:rPr>
          <w:color w:val="231F20"/>
        </w:rPr>
        <w:t>, 2017).</w:t>
      </w:r>
    </w:p>
    <w:p w14:paraId="25A790E7" w14:textId="77777777" w:rsidR="004C7D87" w:rsidRDefault="004C7D87">
      <w:pPr>
        <w:pStyle w:val="Textkrper"/>
        <w:spacing w:before="10"/>
        <w:rPr>
          <w:sz w:val="24"/>
        </w:rPr>
      </w:pPr>
    </w:p>
    <w:p w14:paraId="25A790E8" w14:textId="77777777" w:rsidR="004C7D87" w:rsidRDefault="00EB0868">
      <w:pPr>
        <w:pStyle w:val="Textkrper"/>
        <w:spacing w:line="264" w:lineRule="auto"/>
        <w:ind w:left="957" w:right="2262"/>
        <w:jc w:val="both"/>
      </w:pPr>
      <w:r>
        <w:rPr>
          <w:color w:val="231F20"/>
        </w:rPr>
        <w:t xml:space="preserve">In der folgenden Abbildung ist das Konzept eines kryptografischen Verfahrens dargestellt. Der Sender Bob sendet eine Nachricht </w:t>
      </w:r>
      <w:r>
        <w:rPr>
          <w:rFonts w:ascii="Cambria" w:hAnsi="Cambria"/>
          <w:color w:val="231F20"/>
        </w:rPr>
        <w:t xml:space="preserve">7 </w:t>
      </w:r>
      <w:r>
        <w:rPr>
          <w:color w:val="231F20"/>
        </w:rPr>
        <w:t>an die Empfängerin Alice über ein sicheres Verfahren, um die Nachricht gegen Angreifer im Netz zu schützen.</w:t>
      </w:r>
    </w:p>
    <w:p w14:paraId="25A790E9" w14:textId="77777777" w:rsidR="004C7D87" w:rsidRDefault="004C7D87">
      <w:pPr>
        <w:spacing w:line="264" w:lineRule="auto"/>
        <w:jc w:val="both"/>
        <w:sectPr w:rsidR="004C7D87">
          <w:pgSz w:w="11910" w:h="16840"/>
          <w:pgMar w:top="960" w:right="400" w:bottom="680" w:left="460" w:header="0" w:footer="486" w:gutter="0"/>
          <w:cols w:space="720"/>
        </w:sectPr>
      </w:pPr>
    </w:p>
    <w:p w14:paraId="25A790EA" w14:textId="77777777" w:rsidR="004C7D87" w:rsidRDefault="004C7D87">
      <w:pPr>
        <w:pStyle w:val="Textkrper"/>
      </w:pPr>
    </w:p>
    <w:p w14:paraId="25A790EB" w14:textId="77777777" w:rsidR="004C7D87" w:rsidRDefault="004C7D87">
      <w:pPr>
        <w:pStyle w:val="Textkrper"/>
      </w:pPr>
    </w:p>
    <w:p w14:paraId="25A790EC" w14:textId="77777777" w:rsidR="004C7D87" w:rsidRDefault="004C7D87">
      <w:pPr>
        <w:pStyle w:val="Textkrper"/>
      </w:pPr>
    </w:p>
    <w:p w14:paraId="25A790ED" w14:textId="77777777" w:rsidR="004C7D87" w:rsidRDefault="004C7D87">
      <w:pPr>
        <w:pStyle w:val="Textkrper"/>
      </w:pPr>
    </w:p>
    <w:p w14:paraId="25A790EE" w14:textId="77777777" w:rsidR="004C7D87" w:rsidRDefault="004C7D87">
      <w:pPr>
        <w:pStyle w:val="Textkrper"/>
      </w:pPr>
    </w:p>
    <w:p w14:paraId="25A790EF" w14:textId="77777777" w:rsidR="004C7D87" w:rsidRDefault="004C7D87">
      <w:pPr>
        <w:pStyle w:val="Textkrper"/>
      </w:pPr>
    </w:p>
    <w:p w14:paraId="25A790F0" w14:textId="77777777" w:rsidR="004C7D87" w:rsidRDefault="004C7D87">
      <w:pPr>
        <w:pStyle w:val="Textkrper"/>
      </w:pPr>
    </w:p>
    <w:p w14:paraId="25A790F1" w14:textId="77777777" w:rsidR="004C7D87" w:rsidRDefault="004C7D87">
      <w:pPr>
        <w:pStyle w:val="Textkrper"/>
      </w:pPr>
    </w:p>
    <w:p w14:paraId="25A790F2" w14:textId="77777777" w:rsidR="004C7D87" w:rsidRDefault="004C7D87">
      <w:pPr>
        <w:pStyle w:val="Textkrper"/>
        <w:spacing w:before="10"/>
        <w:rPr>
          <w:sz w:val="10"/>
        </w:rPr>
      </w:pPr>
    </w:p>
    <w:p w14:paraId="25A790F3" w14:textId="77777777" w:rsidR="004C7D87" w:rsidRDefault="00EB0868">
      <w:pPr>
        <w:pStyle w:val="Textkrper"/>
        <w:ind w:left="2204"/>
      </w:pPr>
      <w:r>
        <w:rPr>
          <w:noProof/>
        </w:rPr>
        <w:drawing>
          <wp:inline distT="0" distB="0" distL="0" distR="0" wp14:anchorId="25A79735" wp14:editId="25A79736">
            <wp:extent cx="4972642" cy="3444240"/>
            <wp:effectExtent l="0" t="0" r="0" b="0"/>
            <wp:docPr id="41"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5.jpeg"/>
                    <pic:cNvPicPr/>
                  </pic:nvPicPr>
                  <pic:blipFill>
                    <a:blip r:embed="rId49" cstate="print"/>
                    <a:stretch>
                      <a:fillRect/>
                    </a:stretch>
                  </pic:blipFill>
                  <pic:spPr>
                    <a:xfrm>
                      <a:off x="0" y="0"/>
                      <a:ext cx="4972642" cy="3444240"/>
                    </a:xfrm>
                    <a:prstGeom prst="rect">
                      <a:avLst/>
                    </a:prstGeom>
                  </pic:spPr>
                </pic:pic>
              </a:graphicData>
            </a:graphic>
          </wp:inline>
        </w:drawing>
      </w:r>
    </w:p>
    <w:p w14:paraId="25A790F4" w14:textId="77777777" w:rsidR="004C7D87" w:rsidRDefault="004C7D87">
      <w:pPr>
        <w:pStyle w:val="Textkrper"/>
      </w:pPr>
    </w:p>
    <w:p w14:paraId="25A790F5" w14:textId="77777777" w:rsidR="004C7D87" w:rsidRDefault="004C7D87">
      <w:pPr>
        <w:pStyle w:val="Textkrper"/>
        <w:spacing w:before="5"/>
        <w:rPr>
          <w:sz w:val="22"/>
        </w:rPr>
      </w:pPr>
    </w:p>
    <w:p w14:paraId="25A790F6" w14:textId="77777777" w:rsidR="004C7D87" w:rsidRDefault="00EB0868">
      <w:pPr>
        <w:pStyle w:val="berschrift6"/>
        <w:spacing w:before="0"/>
      </w:pPr>
      <w:r>
        <w:rPr>
          <w:color w:val="003946"/>
        </w:rPr>
        <w:t>Kryptografie mit symmetrischem Schlüssel</w:t>
      </w:r>
    </w:p>
    <w:p w14:paraId="25A790F7" w14:textId="77777777" w:rsidR="004C7D87" w:rsidRDefault="004C7D87">
      <w:pPr>
        <w:pStyle w:val="Textkrper"/>
        <w:spacing w:before="5"/>
        <w:rPr>
          <w:sz w:val="26"/>
        </w:rPr>
      </w:pPr>
    </w:p>
    <w:p w14:paraId="25A790F8" w14:textId="77777777" w:rsidR="004C7D87" w:rsidRDefault="00944142">
      <w:pPr>
        <w:pStyle w:val="Textkrper"/>
        <w:spacing w:line="247" w:lineRule="auto"/>
        <w:ind w:left="2204" w:right="1013" w:hanging="1"/>
        <w:jc w:val="both"/>
        <w:rPr>
          <w:rFonts w:ascii="Cambria" w:hAnsi="Cambria"/>
          <w:sz w:val="16"/>
        </w:rPr>
      </w:pPr>
      <w:r>
        <w:pict w14:anchorId="25A79737">
          <v:shape id="docshape125" o:spid="_x0000_s2208" alt="" style="position:absolute;left:0;text-align:left;margin-left:265.05pt;margin-top:40.7pt;width:3.5pt;height:10.1pt;z-index:-17723904;mso-wrap-edited:f;mso-width-percent:0;mso-height-percent:0;mso-position-horizontal-relative:page;mso-width-percent:0;mso-height-percent:0" coordsize="70,202" path="m69,l53,2,40,8r-9,8l28,26r,62l17,99,1,99,,100r,3l1,104r16,l28,115r,62l31,187r9,8l53,201r16,1l70,201r,-1l70,199r-1,-1l52,198,41,188r,-73l32,106,18,101,32,97r9,-9l41,15,52,5r17,l70,4r,-2l69,xe" fillcolor="#231f20" stroked="f">
            <v:path arrowok="t" o:connecttype="custom" o:connectlocs="27822525,328225150;21370925,329031600;16129000,331450950;12499975,334676750;11290300,338709000;11290300,363708950;6854825,368144425;403225,368144425;0,368547650;0,369757325;403225,370160550;6854825,370160550;11290300,374596025;11290300,399595975;12499975,403628225;16129000,406854025;21370925,409273375;27822525,409676600;28225750,409273375;28225750,408870150;28225750,408466925;27822525,408063700;20967700,408063700;16532225,404031450;16532225,374596025;12903200,370967000;7258050,368950875;12903200,367337975;16532225,363708950;16532225,334273525;20967700,330241275;27822525,330241275;28225750,329838050;28225750,329031600;27822525,328225150" o:connectangles="0,0,0,0,0,0,0,0,0,0,0,0,0,0,0,0,0,0,0,0,0,0,0,0,0,0,0,0,0,0,0,0,0,0,0"/>
            <w10:wrap anchorx="page"/>
          </v:shape>
        </w:pict>
      </w:r>
      <w:r>
        <w:pict w14:anchorId="25A79738">
          <v:shape id="docshape126" o:spid="_x0000_s2207" alt="" style="position:absolute;left:0;text-align:left;margin-left:356.55pt;margin-top:40.7pt;width:3.5pt;height:10.1pt;z-index:-17723392;mso-wrap-edited:f;mso-width-percent:0;mso-height-percent:0;mso-position-horizontal-relative:page;mso-width-percent:0;mso-height-percent:0" coordsize="70,202" path="m1,l,2,,4,1,5r16,l28,15r,73l38,97r13,4l38,106r-10,9l28,188,17,198r-16,l,199r,2l1,202r16,-1l30,195r8,-8l41,177r,-62l52,104r17,l70,103r,-2l70,100,69,99r-17,l41,88r,-62l38,16,30,8,17,2,1,xe" fillcolor="#231f20" stroked="f">
            <v:path arrowok="t" o:connecttype="custom" o:connectlocs="403225,328225150;0,329031600;0,329838050;403225,330241275;6854825,330241275;11290300,334273525;11290300,363708950;15322550,367337975;20564475,368950875;15322550,370967000;11290300,374596025;11290300,404031450;6854825,408063700;403225,408063700;0,408466925;0,409273375;403225,409676600;6854825,409273375;12096750,406854025;15322550,403628225;16532225,399595975;16532225,374596025;20967700,370160550;27822525,370160550;28225750,369757325;28225750,368950875;28225750,368547650;27822525,368144425;20967700,368144425;16532225,363708950;16532225,338709000;15322550,334676750;12096750,331450950;6854825,329031600;403225,328225150" o:connectangles="0,0,0,0,0,0,0,0,0,0,0,0,0,0,0,0,0,0,0,0,0,0,0,0,0,0,0,0,0,0,0,0,0,0,0"/>
            <w10:wrap anchorx="page"/>
          </v:shape>
        </w:pict>
      </w:r>
      <w:r>
        <w:pict w14:anchorId="25A79739">
          <v:shape id="docshape127" o:spid="_x0000_s2206" alt="" style="position:absolute;left:0;text-align:left;margin-left:486.3pt;margin-top:55.75pt;width:2.35pt;height:10pt;z-index:-17722880;mso-wrap-edited:f;mso-width-percent:0;mso-height-percent:0;mso-position-horizontal-relative:page;mso-width-percent:0;mso-height-percent:0" coordsize="47,200" path="m46,l4,65,,92r,16l4,135r10,26l27,183r17,17l46,200r1,-1l47,198r-1,-2l32,181,21,159,14,134,11,108r,-16l14,66,21,41,32,19,47,3r,-2l46,xe" fillcolor="#231f20" stroked="f">
            <v:path arrowok="t" o:connecttype="custom" o:connectlocs="18548350,449595875;1612900,475805500;0,486692575;0,493144175;1612900,504031250;5645150,514515100;10887075,523386050;17741900,530240875;18548350,530240875;18951575,529837650;18951575,529434425;18548350,528627975;12903200,522579600;8467725,513708650;5645150,503628025;4435475,493144175;4435475,486692575;5645150,476208725;8467725,466128100;12903200,457257150;18951575,450805550;18951575,449999100;18548350,449595875" o:connectangles="0,0,0,0,0,0,0,0,0,0,0,0,0,0,0,0,0,0,0,0,0,0,0"/>
            <w10:wrap anchorx="page"/>
          </v:shape>
        </w:pict>
      </w:r>
      <w:r>
        <w:pict w14:anchorId="25A7973A">
          <v:shape id="docshape128" o:spid="_x0000_s2205" alt="" style="position:absolute;left:0;text-align:left;margin-left:513.6pt;margin-top:55.75pt;width:2.35pt;height:10pt;z-index:-17722368;mso-wrap-edited:f;mso-width-percent:0;mso-height-percent:0;mso-position-horizontal-relative:page;mso-width-percent:0;mso-height-percent:0" coordsize="47,200" path="m3,l1,,,1,,3,15,19,26,41r7,25l36,92r,16l33,133r-7,26l15,181,,197r,2l1,200r2,l19,183,33,161,43,135r3,-27l46,92,43,65,33,39,19,17,3,xe" fillcolor="#231f20" stroked="f">
            <v:path arrowok="t" o:connecttype="custom" o:connectlocs="1209675,449595875;403225,449595875;0,449999100;0,450805550;6048375,457257150;10483850,466128100;13306425,476208725;14516100,486692575;14516100,493144175;13306425,503224800;10483850,513708650;6048375,522579600;0,529031200;0,529837650;403225,530240875;1209675,530240875;7661275,523386050;13306425,514515100;17338675,504031250;18548350,493144175;18548350,486692575;17338675,475805500;13306425,465321650;7661275,456450700;1209675,449595875" o:connectangles="0,0,0,0,0,0,0,0,0,0,0,0,0,0,0,0,0,0,0,0,0,0,0,0,0"/>
            <w10:wrap anchorx="page"/>
          </v:shape>
        </w:pict>
      </w:r>
      <w:r w:rsidR="00155A6E">
        <w:rPr>
          <w:color w:val="231F20"/>
        </w:rPr>
        <w:t xml:space="preserve">Bei der Kryptografie mit symmetrischem Schlüssel verwenden der Verschlüsselungs- und der Entschlüsselungsalgorithmus denselben Schlüssel: </w:t>
      </w:r>
      <w:proofErr w:type="spellStart"/>
      <w:r w:rsidR="00155A6E">
        <w:rPr>
          <w:rFonts w:ascii="Cambria" w:hAnsi="Cambria"/>
          <w:color w:val="231F20"/>
        </w:rPr>
        <w:t>k</w:t>
      </w:r>
      <w:r w:rsidR="00155A6E">
        <w:rPr>
          <w:rFonts w:ascii="Cambria" w:hAnsi="Cambria"/>
          <w:color w:val="231F20"/>
          <w:sz w:val="16"/>
        </w:rPr>
        <w:t>e</w:t>
      </w:r>
      <w:proofErr w:type="spellEnd"/>
      <w:r w:rsidR="00155A6E">
        <w:rPr>
          <w:rFonts w:ascii="Cambria" w:hAnsi="Cambria"/>
          <w:color w:val="231F20"/>
          <w:sz w:val="16"/>
        </w:rPr>
        <w:t xml:space="preserve">       </w:t>
      </w:r>
      <w:r w:rsidR="00155A6E">
        <w:rPr>
          <w:rFonts w:ascii="Cambria" w:hAnsi="Cambria"/>
          <w:color w:val="231F20"/>
        </w:rPr>
        <w:t>=     k</w:t>
      </w:r>
      <w:r w:rsidR="00155A6E">
        <w:rPr>
          <w:rFonts w:ascii="Cambria" w:hAnsi="Cambria"/>
          <w:color w:val="231F20"/>
          <w:sz w:val="16"/>
        </w:rPr>
        <w:t xml:space="preserve">’       </w:t>
      </w:r>
      <w:r w:rsidR="00155A6E">
        <w:rPr>
          <w:rFonts w:ascii="Cambria" w:hAnsi="Cambria"/>
          <w:color w:val="231F20"/>
        </w:rPr>
        <w:t>=     k</w:t>
      </w:r>
      <w:r w:rsidR="00155A6E">
        <w:rPr>
          <w:color w:val="231F20"/>
        </w:rPr>
        <w:t xml:space="preserve">. Das einfachste Beispiel für dieses Verfahren ist die Caesar-Verschlüsselung (Caesar </w:t>
      </w:r>
      <w:proofErr w:type="spellStart"/>
      <w:r w:rsidR="00155A6E">
        <w:rPr>
          <w:color w:val="231F20"/>
        </w:rPr>
        <w:t>Cipher</w:t>
      </w:r>
      <w:proofErr w:type="spellEnd"/>
      <w:r w:rsidR="00155A6E">
        <w:rPr>
          <w:color w:val="231F20"/>
        </w:rPr>
        <w:t xml:space="preserve"> </w:t>
      </w:r>
      <w:proofErr w:type="spellStart"/>
      <w:r w:rsidR="00155A6E">
        <w:rPr>
          <w:color w:val="231F20"/>
        </w:rPr>
        <w:t>Cryptography</w:t>
      </w:r>
      <w:proofErr w:type="spellEnd"/>
      <w:r w:rsidR="00155A6E">
        <w:rPr>
          <w:color w:val="231F20"/>
        </w:rPr>
        <w:t xml:space="preserve">). Dabei variiert der Schlüssel für den CCC-Verschlüsselungsalgorithmus zwischen 0 und 25: </w:t>
      </w:r>
      <w:r w:rsidR="00155A6E">
        <w:rPr>
          <w:rFonts w:ascii="Cambria" w:hAnsi="Cambria"/>
          <w:color w:val="231F20"/>
        </w:rPr>
        <w:t xml:space="preserve">k ∈ 0, 1, 2, …, 25 </w:t>
      </w:r>
      <w:r w:rsidR="00155A6E">
        <w:rPr>
          <w:color w:val="231F20"/>
        </w:rPr>
        <w:t>(</w:t>
      </w:r>
      <w:proofErr w:type="spellStart"/>
      <w:r w:rsidR="00155A6E">
        <w:rPr>
          <w:color w:val="231F20"/>
        </w:rPr>
        <w:t>Stallings</w:t>
      </w:r>
      <w:proofErr w:type="spellEnd"/>
      <w:r w:rsidR="00155A6E">
        <w:rPr>
          <w:color w:val="231F20"/>
        </w:rPr>
        <w:t xml:space="preserve">, 2017). Unter Verwendung des Schlüssels </w:t>
      </w:r>
      <w:r w:rsidR="00155A6E">
        <w:rPr>
          <w:rFonts w:ascii="Cambria" w:hAnsi="Cambria"/>
          <w:color w:val="231F20"/>
        </w:rPr>
        <w:t>k</w:t>
      </w:r>
      <w:r w:rsidR="00155A6E">
        <w:rPr>
          <w:color w:val="231F20"/>
        </w:rPr>
        <w:t xml:space="preserve"> wird der Chiffretext berechnet, indem ein Buchstabe </w:t>
      </w:r>
      <w:r w:rsidR="00155A6E">
        <w:rPr>
          <w:rFonts w:ascii="Cambria" w:hAnsi="Cambria"/>
          <w:color w:val="231F20"/>
        </w:rPr>
        <w:t xml:space="preserve">K </w:t>
      </w:r>
      <w:r w:rsidR="00155A6E">
        <w:rPr>
          <w:color w:val="231F20"/>
        </w:rPr>
        <w:t xml:space="preserve">der Klartexteingabe durch </w:t>
      </w:r>
      <w:r w:rsidR="00155A6E">
        <w:rPr>
          <w:rFonts w:ascii="Cambria" w:hAnsi="Cambria"/>
          <w:color w:val="231F20"/>
        </w:rPr>
        <w:t xml:space="preserve">K + k </w:t>
      </w:r>
      <w:proofErr w:type="spellStart"/>
      <w:r w:rsidR="00155A6E">
        <w:rPr>
          <w:rFonts w:ascii="Cambria" w:hAnsi="Cambria"/>
          <w:color w:val="231F20"/>
          <w:sz w:val="16"/>
        </w:rPr>
        <w:t>th</w:t>
      </w:r>
      <w:proofErr w:type="spellEnd"/>
    </w:p>
    <w:p w14:paraId="25A790F9" w14:textId="77777777" w:rsidR="004C7D87" w:rsidRDefault="00EB0868">
      <w:pPr>
        <w:pStyle w:val="Textkrper"/>
        <w:spacing w:line="217" w:lineRule="exact"/>
        <w:ind w:left="2204"/>
        <w:jc w:val="both"/>
      </w:pPr>
      <w:r>
        <w:rPr>
          <w:color w:val="231F20"/>
        </w:rPr>
        <w:t xml:space="preserve">ersetzt wird. Beispiel: Wenn der Schlüssel </w:t>
      </w:r>
      <w:r>
        <w:rPr>
          <w:rFonts w:ascii="Cambria"/>
          <w:color w:val="231F20"/>
        </w:rPr>
        <w:t>k    =   1</w:t>
      </w:r>
      <w:r>
        <w:rPr>
          <w:color w:val="231F20"/>
        </w:rPr>
        <w:t xml:space="preserve"> und die Klartexteingabe </w:t>
      </w:r>
      <w:r>
        <w:rPr>
          <w:rFonts w:ascii="Cambria"/>
          <w:color w:val="231F20"/>
        </w:rPr>
        <w:t>7   =   c8t</w:t>
      </w:r>
      <w:r>
        <w:rPr>
          <w:color w:val="231F20"/>
        </w:rPr>
        <w:t xml:space="preserve"> ist,</w:t>
      </w:r>
    </w:p>
    <w:p w14:paraId="25A790FA" w14:textId="77777777" w:rsidR="004C7D87" w:rsidRDefault="00944142">
      <w:pPr>
        <w:pStyle w:val="Textkrper"/>
        <w:spacing w:before="18" w:line="261" w:lineRule="auto"/>
        <w:ind w:left="2204" w:right="1014" w:hanging="1"/>
        <w:jc w:val="both"/>
      </w:pPr>
      <w:r>
        <w:pict w14:anchorId="25A7973B">
          <v:shape id="docshape129" o:spid="_x0000_s2204" alt="" style="position:absolute;left:0;text-align:left;margin-left:291.65pt;margin-top:2.75pt;width:2.35pt;height:10pt;z-index:-17721856;mso-wrap-edited:f;mso-width-percent:0;mso-height-percent:0;mso-position-horizontal-relative:page;mso-width-percent:0;mso-height-percent:0" coordsize="47,200" path="m45,l3,65,,91r,17l3,134r10,26l27,183r17,17l45,200r1,-1l46,198r-1,-2l31,180,20,158,13,133,11,108r,-17l13,66,20,41,31,19,46,2r,-1l45,xe" fillcolor="#231f20" stroked="f">
            <v:path arrowok="t" o:connecttype="custom" o:connectlocs="18145125,22177375;1209675,48387000;0,58870850;0,65725675;1209675,76209525;5241925,86693375;10887075,95967550;17741900,102822375;18145125,102822375;18548350,102419150;18548350,102015925;18145125,101209475;12499975,94757875;8064500,85886925;5241925,75806300;4435475,65725675;4435475,58870850;5241925,48790225;8064500,38709600;12499975,29838650;18548350,22983825;18548350,22580600;18145125,22177375" o:connectangles="0,0,0,0,0,0,0,0,0,0,0,0,0,0,0,0,0,0,0,0,0,0,0"/>
            <w10:wrap anchorx="page"/>
          </v:shape>
        </w:pict>
      </w:r>
      <w:r>
        <w:pict w14:anchorId="25A7973C">
          <v:shape id="docshape130" o:spid="_x0000_s2203" alt="" style="position:absolute;left:0;text-align:left;margin-left:303.85pt;margin-top:2.75pt;width:2.35pt;height:10pt;z-index:-17721344;mso-wrap-edited:f;mso-width-percent:0;mso-height-percent:0;mso-position-horizontal-relative:page;mso-width-percent:0;mso-height-percent:0" coordsize="47,200" path="m3,l1,,,1,,2,15,19,26,41r7,25l36,91r,17l33,133r-7,25l15,180,,197r,2l1,200r2,-1l19,183,33,160,43,134r3,-26l46,91,43,65,33,39,19,16,3,xe" fillcolor="#231f20" stroked="f">
            <v:path arrowok="t" o:connecttype="custom" o:connectlocs="1209675,22177375;403225,22177375;0,22580600;0,22983825;6048375,29838650;10483850,38709600;13306425,48790225;14516100,58870850;14516100,65725675;13306425,75806300;10483850,85886925;6048375,94757875;0,101612700;0,102419150;403225,102822375;1209675,102419150;7661275,95967550;13306425,86693375;17338675,76209525;18548350,65725675;18548350,58870850;17338675,48387000;13306425,37903150;7661275,28628975;1209675,22177375" o:connectangles="0,0,0,0,0,0,0,0,0,0,0,0,0,0,0,0,0,0,0,0,0,0,0,0,0"/>
            <w10:wrap anchorx="page"/>
          </v:shape>
        </w:pict>
      </w:r>
      <w:r>
        <w:pict w14:anchorId="25A7973D">
          <v:shape id="docshape131" o:spid="_x0000_s2202" alt="" style="position:absolute;left:0;text-align:left;margin-left:339.3pt;margin-top:2.75pt;width:6.4pt;height:23pt;z-index:-17720832;mso-wrap-edited:f;mso-width-percent:0;mso-height-percent:0;mso-position-horizontal-relative:page;mso-width-percent:0;mso-height-percent:0" coordsize="128,460" o:spt="100" adj="0,,0" path="m46,1l45,,43,,27,16,13,39,4,65,,91r,17l4,134r9,26l27,183r17,17l45,200r1,-1l46,198r-1,-2l31,180,20,158,13,133,11,108r,-17l13,66,20,41,31,19,46,2r,-1xm127,351r-3,-26l114,299,100,276,83,260r-1,l81,261r,1l96,279r11,22l114,326r2,25l116,368r-2,25l107,418,96,440,81,457r,2l82,460r2,-1l100,443r14,-23l124,394r3,-26l127,351xe" fillcolor="#231f20" stroked="f">
            <v:stroke joinstyle="round"/>
            <v:formulas/>
            <v:path arrowok="t" o:connecttype="custom" o:connectlocs="18548350,22580600;18145125,22177375;17338675,22177375;10887075,28628975;5241925,37903150;1612900,48387000;0,58870850;0,65725675;1612900,76209525;5241925,86693375;10887075,95967550;17741900,102822375;18145125,102822375;18548350,102419150;18548350,102015925;18145125,101209475;12499975,94757875;8064500,85886925;5241925,75806300;4435475,65725675;4435475,58870850;5241925,48790225;8064500,38709600;12499975,29838650;18548350,22983825;18548350,22580600;51209575,163709350;49999900,153225500;45967650,142741650;40322500,133467475;33467675,127015875;33064450,127015875;32661225,127419100;32661225,127822325;38709600,134677150;43145075,143548100;45967650,153628725;46774100,163709350;46774100,170564175;45967650,180644800;43145075,190725425;38709600,199596375;32661225,206451200;32661225,207257650;33064450,207660875;33870900,207257650;40322500,200806050;45967650,191531875;49999900,181048025;51209575,170564175;51209575,163709350" o:connectangles="0,0,0,0,0,0,0,0,0,0,0,0,0,0,0,0,0,0,0,0,0,0,0,0,0,0,0,0,0,0,0,0,0,0,0,0,0,0,0,0,0,0,0,0,0,0,0,0,0,0,0"/>
            <w10:wrap anchorx="page"/>
          </v:shape>
        </w:pict>
      </w:r>
      <w:r>
        <w:pict w14:anchorId="25A7973E">
          <v:shape id="docshape132" o:spid="_x0000_s2201" alt="" style="position:absolute;left:0;text-align:left;margin-left:366.6pt;margin-top:2.75pt;width:2.35pt;height:10pt;z-index:-17720320;mso-wrap-edited:f;mso-width-percent:0;mso-height-percent:0;mso-position-horizontal-relative:page;mso-width-percent:0;mso-height-percent:0" coordsize="47,200" path="m2,l1,,,1,,2,15,19,26,41r7,25l35,91r,17l33,133r-7,25l15,180,,197r,2l1,200r2,-1l19,183,33,160r9,-26l46,108r,-17l42,65,33,39,19,16,2,xe" fillcolor="#231f20" stroked="f">
            <v:path arrowok="t" o:connecttype="custom" o:connectlocs="806450,22177375;403225,22177375;0,22580600;0,22983825;6048375,29838650;10483850,38709600;13306425,48790225;14112875,58870850;14112875,65725675;13306425,75806300;10483850,85886925;6048375,94757875;0,101612700;0,102419150;403225,102822375;1209675,102419150;7661275,95967550;13306425,86693375;16935450,76209525;18548350,65725675;18548350,58870850;16935450,48387000;13306425,37903150;7661275,28628975;806450,22177375" o:connectangles="0,0,0,0,0,0,0,0,0,0,0,0,0,0,0,0,0,0,0,0,0,0,0,0,0"/>
            <w10:wrap anchorx="page"/>
          </v:shape>
        </w:pict>
      </w:r>
      <w:r>
        <w:pict w14:anchorId="25A7973F">
          <v:shape id="docshape133" o:spid="_x0000_s2200" alt="" style="position:absolute;left:0;text-align:left;margin-left:331.15pt;margin-top:15.75pt;width:2.35pt;height:10pt;z-index:-17719808;mso-wrap-edited:f;mso-width-percent:0;mso-height-percent:0;mso-position-horizontal-relative:page;mso-width-percent:0;mso-height-percent:0" coordsize="47,200" path="m45,l3,65,,91r,17l3,134r10,26l27,183r16,17l45,200r1,-1l46,198r-1,-2l31,180,20,158,13,133,10,108r,-17l13,66,20,41,31,19,46,2r,-1l45,xe" fillcolor="#231f20" stroked="f">
            <v:path arrowok="t" o:connecttype="custom" o:connectlocs="18145125,127015875;1209675,153225500;0,163709350;0,170564175;1209675,181048025;5241925,191531875;10887075,200806050;17338675,207660875;18145125,207660875;18548350,207257650;18548350,206854425;18145125,206047975;12499975,199596375;8064500,190725425;5241925,180644800;4032250,170564175;4032250,163709350;5241925,153628725;8064500,143548100;12499975,134677150;18548350,127822325;18548350,127419100;18145125,127015875" o:connectangles="0,0,0,0,0,0,0,0,0,0,0,0,0,0,0,0,0,0,0,0,0,0,0"/>
            <w10:wrap anchorx="page"/>
          </v:shape>
        </w:pict>
      </w:r>
      <w:r>
        <w:pict w14:anchorId="25A79740">
          <v:shape id="docshape134" o:spid="_x0000_s2199" alt="" style="position:absolute;left:0;text-align:left;margin-left:378.8pt;margin-top:15.75pt;width:2.35pt;height:10pt;z-index:-17719296;mso-wrap-edited:f;mso-width-percent:0;mso-height-percent:0;mso-position-horizontal-relative:page;mso-width-percent:0;mso-height-percent:0" coordsize="47,200" path="m45,l4,65,,91r,17l4,134r9,26l27,183r17,17l45,200r1,-1l46,198r-1,-2l31,180,20,158,13,133,11,108r,-17l13,66,20,41,31,19,46,2r,-1l45,xe" fillcolor="#231f20" stroked="f">
            <v:path arrowok="t" o:connecttype="custom" o:connectlocs="18145125,127015875;1612900,153225500;0,163709350;0,170564175;1612900,181048025;5241925,191531875;10887075,200806050;17741900,207660875;18145125,207660875;18548350,207257650;18548350,206854425;18145125,206047975;12499975,199596375;8064500,190725425;5241925,180644800;4435475,170564175;4435475,163709350;5241925,153628725;8064500,143548100;12499975,134677150;18548350,127822325;18548350,127419100;18145125,127015875" o:connectangles="0,0,0,0,0,0,0,0,0,0,0,0,0,0,0,0,0,0,0,0,0,0,0"/>
            <w10:wrap anchorx="page"/>
          </v:shape>
        </w:pict>
      </w:r>
      <w:r>
        <w:pict w14:anchorId="25A79741">
          <v:shape id="docshape135" o:spid="_x0000_s2198" alt="" style="position:absolute;left:0;text-align:left;margin-left:406.1pt;margin-top:15.75pt;width:2.35pt;height:10pt;z-index:-17718784;mso-wrap-edited:f;mso-width-percent:0;mso-height-percent:0;mso-position-horizontal-relative:page;mso-width-percent:0;mso-height-percent:0" coordsize="47,200" path="m2,l1,,,1,,2,15,19,26,41r7,25l35,91r,17l33,133r-7,25l15,180,,197r,2l1,200r2,-1l19,183,33,160r9,-26l46,108r,-17l42,65,33,39,19,16,2,xe" fillcolor="#231f20" stroked="f">
            <v:path arrowok="t" o:connecttype="custom" o:connectlocs="806450,127015875;403225,127015875;0,127419100;0,127822325;6048375,134677150;10483850,143548100;13306425,153628725;14112875,163709350;14112875,170564175;13306425,180644800;10483850,190725425;6048375,199596375;0,206451200;0,207257650;403225,207660875;1209675,207257650;7661275,200806050;13306425,191531875;16935450,181048025;18548350,170564175;18548350,163709350;16935450,153225500;13306425,142741650;7661275,133467475;806450,127015875" o:connectangles="0,0,0,0,0,0,0,0,0,0,0,0,0,0,0,0,0,0,0,0,0,0,0,0,0"/>
            <w10:wrap anchorx="page"/>
          </v:shape>
        </w:pict>
      </w:r>
      <w:r>
        <w:pict w14:anchorId="25A79742">
          <v:shape id="docshape136" o:spid="_x0000_s2197" alt="" style="position:absolute;left:0;text-align:left;margin-left:365.05pt;margin-top:28.75pt;width:2.35pt;height:10pt;z-index:-17718272;mso-wrap-edited:f;mso-width-percent:0;mso-height-percent:0;mso-position-horizontal-relative:page;mso-width-percent:0;mso-height-percent:0" coordsize="47,200" path="m45,l4,65,,91r,17l4,134r9,26l27,183r17,17l45,200r1,-1l46,198r,-2l31,180,20,158,13,133,11,108r,-17l13,66,20,41,31,19,46,2r,-1l45,xe" fillcolor="#231f20" stroked="f">
            <v:path arrowok="t" o:connecttype="custom" o:connectlocs="18145125,231854375;1612900,258064000;0,268547850;0,275402675;1612900,285886525;5241925,296370375;10887075,305644550;17741900,312499375;18145125,312499375;18548350,312096150;18548350,311692925;18548350,310886475;12499975,304434875;8064500,295563925;5241925,285483300;4435475,275402675;4435475,268547850;5241925,258467225;8064500,248386600;12499975,239515650;18548350,232660825;18548350,232257600;18145125,231854375" o:connectangles="0,0,0,0,0,0,0,0,0,0,0,0,0,0,0,0,0,0,0,0,0,0,0"/>
            <w10:wrap anchorx="page"/>
          </v:shape>
        </w:pict>
      </w:r>
      <w:r>
        <w:pict w14:anchorId="25A79743">
          <v:shape id="docshape137" o:spid="_x0000_s2196" alt="" style="position:absolute;left:0;text-align:left;margin-left:392.35pt;margin-top:28.75pt;width:2.35pt;height:10pt;z-index:-17717760;mso-wrap-edited:f;mso-width-percent:0;mso-height-percent:0;mso-position-horizontal-relative:page;mso-width-percent:0;mso-height-percent:0" coordsize="47,200" path="m2,l1,,,1,,2,15,19,26,41r7,25l35,91r,17l33,133r-7,25l15,180,,197r,2l1,200r2,-1l19,183,33,160r9,-26l46,108r,-17l42,65,33,39,19,16,2,xe" fillcolor="#231f20" stroked="f">
            <v:path arrowok="t" o:connecttype="custom" o:connectlocs="806450,231854375;403225,231854375;0,232257600;0,232660825;6048375,239515650;10483850,248386600;13306425,258467225;14112875,268547850;14112875,275402675;13306425,285483300;10483850,295563925;6048375,304434875;0,311289700;0,312096150;403225,312499375;1209675,312096150;7661275,305644550;13306425,296370375;16935450,285886525;18548350,275402675;18548350,268547850;16935450,258064000;13306425,247580150;7661275,238305975;806450,231854375" o:connectangles="0,0,0,0,0,0,0,0,0,0,0,0,0,0,0,0,0,0,0,0,0,0,0,0,0"/>
            <w10:wrap anchorx="page"/>
          </v:shape>
        </w:pict>
      </w:r>
      <w:r w:rsidR="00155A6E">
        <w:rPr>
          <w:color w:val="231F20"/>
        </w:rPr>
        <w:t xml:space="preserve">ist der </w:t>
      </w:r>
      <w:proofErr w:type="gramStart"/>
      <w:r w:rsidR="00155A6E">
        <w:rPr>
          <w:color w:val="231F20"/>
        </w:rPr>
        <w:t xml:space="preserve">Chiffretext  </w:t>
      </w:r>
      <w:r w:rsidR="00155A6E">
        <w:rPr>
          <w:rFonts w:ascii="Cambria" w:hAnsi="Cambria"/>
          <w:color w:val="231F20"/>
        </w:rPr>
        <w:t>c</w:t>
      </w:r>
      <w:proofErr w:type="gramEnd"/>
      <w:r w:rsidR="00155A6E">
        <w:rPr>
          <w:rFonts w:ascii="Cambria" w:hAnsi="Cambria"/>
          <w:color w:val="231F20"/>
        </w:rPr>
        <w:t xml:space="preserve">     =     k  7       =       K + k      7B’    26     =     ’</w:t>
      </w:r>
      <w:proofErr w:type="spellStart"/>
      <w:r w:rsidR="00155A6E">
        <w:rPr>
          <w:rFonts w:ascii="Cambria" w:hAnsi="Cambria"/>
          <w:color w:val="231F20"/>
        </w:rPr>
        <w:t>bA</w:t>
      </w:r>
      <w:proofErr w:type="spellEnd"/>
      <w:r w:rsidR="00155A6E">
        <w:rPr>
          <w:color w:val="231F20"/>
        </w:rPr>
        <w:t xml:space="preserve">.  Wenn </w:t>
      </w:r>
      <w:r w:rsidR="00155A6E">
        <w:rPr>
          <w:rFonts w:ascii="Cambria" w:hAnsi="Cambria"/>
          <w:color w:val="231F20"/>
        </w:rPr>
        <w:t>k     =     2</w:t>
      </w:r>
      <w:r w:rsidR="00155A6E">
        <w:rPr>
          <w:color w:val="231F20"/>
        </w:rPr>
        <w:t xml:space="preserve"> ist, ist der Chiffretext </w:t>
      </w:r>
      <w:r w:rsidR="00155A6E">
        <w:rPr>
          <w:rFonts w:ascii="Cambria" w:hAnsi="Cambria"/>
          <w:color w:val="231F20"/>
        </w:rPr>
        <w:t>c   =   k 7   =    K + k    7B’   26    =    ec0</w:t>
      </w:r>
      <w:r w:rsidR="00155A6E">
        <w:rPr>
          <w:color w:val="231F20"/>
        </w:rPr>
        <w:t xml:space="preserve">. Der entschlüsselte Text wird mit der folgenden Formel berechnet: </w:t>
      </w:r>
      <w:r w:rsidR="00155A6E">
        <w:rPr>
          <w:rFonts w:ascii="Cambria" w:hAnsi="Cambria"/>
          <w:color w:val="231F20"/>
        </w:rPr>
        <w:t>’ = K − k 7B’ 26</w:t>
      </w:r>
      <w:r w:rsidR="00155A6E">
        <w:rPr>
          <w:i/>
          <w:color w:val="231F20"/>
        </w:rPr>
        <w:t xml:space="preserve">. </w:t>
      </w:r>
      <w:r w:rsidR="00155A6E">
        <w:rPr>
          <w:color w:val="231F20"/>
        </w:rPr>
        <w:t>Die Caesar-Verschlüsselung ist jedoch ein recht simples Beispiel für ein kryptografisches Verfahren mit symmetrischem Schlüssel und der verschlüsselte Code lässt sich leicht dechiffrieren.</w:t>
      </w:r>
    </w:p>
    <w:p w14:paraId="25A790FB" w14:textId="77777777" w:rsidR="004C7D87" w:rsidRDefault="004C7D87">
      <w:pPr>
        <w:pStyle w:val="Textkrper"/>
        <w:spacing w:before="9"/>
        <w:rPr>
          <w:sz w:val="22"/>
        </w:rPr>
      </w:pPr>
    </w:p>
    <w:p w14:paraId="25A790FC" w14:textId="77777777" w:rsidR="004C7D87" w:rsidRDefault="00EB0868">
      <w:pPr>
        <w:pStyle w:val="Textkrper"/>
        <w:spacing w:line="268" w:lineRule="auto"/>
        <w:ind w:left="2204" w:right="1014"/>
        <w:jc w:val="both"/>
      </w:pPr>
      <w:r>
        <w:rPr>
          <w:color w:val="231F20"/>
        </w:rPr>
        <w:t xml:space="preserve">Es gibt eine Vielzahl weiterer Beispiele für dieses Verschlüsselungsverfahren. In den meisten Fällen lassen sich die Geheimtexte mithilfe moderner Computer jedoch problemlos entschlüsseln. Der </w:t>
      </w:r>
      <w:proofErr w:type="gramStart"/>
      <w:r>
        <w:rPr>
          <w:color w:val="231F20"/>
        </w:rPr>
        <w:t>am häufigsten verwendete Algorithmus</w:t>
      </w:r>
      <w:proofErr w:type="gramEnd"/>
      <w:r>
        <w:rPr>
          <w:color w:val="231F20"/>
        </w:rPr>
        <w:t xml:space="preserve"> mit symmetrischem Schlüssel ist AES (</w:t>
      </w:r>
      <w:proofErr w:type="spellStart"/>
      <w:r>
        <w:rPr>
          <w:color w:val="231F20"/>
        </w:rPr>
        <w:t>Advanced</w:t>
      </w:r>
      <w:proofErr w:type="spellEnd"/>
      <w:r>
        <w:rPr>
          <w:color w:val="231F20"/>
        </w:rPr>
        <w:t xml:space="preserve"> Encryption Standard). Ein weiterer gängiger Algorithmus ist DES (Data Encryption Standard). Da sich DES-Code jedoch ebenfalls recht leicht entschlüsseln lässt, wird stattdessen die verbesserte Version 3DES verwendet. AES, DES und 3DES sind Blockverschlüsselungsverfahren. Bei jedem dieser Verfahren wird der Klartext in Blöcke fester Größe unterteilt, bevor die einzelnen Blöcke verschlüsselt werden. Für Verschlüsselung, Entschlüsselung und Schlüsselgenerierung werden jeweils mehrere Schritte ausgeführt, die als Runden oder Iterationen bezeichnet werden. In der nachfolgenden Tabelle sind die Unterschiede der AES-, DES- und 3DES-Algorithmen aufgeführt (</w:t>
      </w:r>
      <w:proofErr w:type="spellStart"/>
      <w:r>
        <w:rPr>
          <w:color w:val="231F20"/>
        </w:rPr>
        <w:t>Stallings</w:t>
      </w:r>
      <w:proofErr w:type="spellEnd"/>
      <w:r>
        <w:rPr>
          <w:color w:val="231F20"/>
        </w:rPr>
        <w:t xml:space="preserve">, 2017). Ein entscheidender </w:t>
      </w:r>
      <w:r>
        <w:rPr>
          <w:color w:val="231F20"/>
        </w:rPr>
        <w:lastRenderedPageBreak/>
        <w:t>Nachteil der Kryptografie mit symmetrischem Schlüssel ist, dass Angreifer, die über den Schlüssel verfügen,</w:t>
      </w:r>
    </w:p>
    <w:p w14:paraId="25A790FD" w14:textId="77777777" w:rsidR="004C7D87" w:rsidRDefault="004C7D87">
      <w:pPr>
        <w:spacing w:line="268" w:lineRule="auto"/>
        <w:jc w:val="both"/>
        <w:sectPr w:rsidR="004C7D87">
          <w:pgSz w:w="11910" w:h="16840"/>
          <w:pgMar w:top="960" w:right="400" w:bottom="680" w:left="460" w:header="0" w:footer="486" w:gutter="0"/>
          <w:cols w:space="720"/>
        </w:sectPr>
      </w:pPr>
    </w:p>
    <w:p w14:paraId="25A790FE" w14:textId="77777777" w:rsidR="004C7D87" w:rsidRDefault="004C7D87">
      <w:pPr>
        <w:pStyle w:val="Textkrper"/>
      </w:pPr>
    </w:p>
    <w:p w14:paraId="25A790FF" w14:textId="77777777" w:rsidR="004C7D87" w:rsidRDefault="004C7D87">
      <w:pPr>
        <w:pStyle w:val="Textkrper"/>
      </w:pPr>
    </w:p>
    <w:p w14:paraId="25A79100" w14:textId="77777777" w:rsidR="004C7D87" w:rsidRDefault="00EB0868">
      <w:pPr>
        <w:ind w:left="957"/>
        <w:rPr>
          <w:sz w:val="18"/>
        </w:rPr>
      </w:pPr>
      <w:r>
        <w:rPr>
          <w:color w:val="003946"/>
          <w:sz w:val="18"/>
        </w:rPr>
        <w:t>Die Internetprotokollfamilie</w:t>
      </w:r>
    </w:p>
    <w:p w14:paraId="25A79101" w14:textId="77777777" w:rsidR="004C7D87" w:rsidRDefault="004C7D87">
      <w:pPr>
        <w:pStyle w:val="Textkrper"/>
      </w:pPr>
    </w:p>
    <w:p w14:paraId="25A79102" w14:textId="77777777" w:rsidR="004C7D87" w:rsidRDefault="004C7D87">
      <w:pPr>
        <w:pStyle w:val="Textkrper"/>
      </w:pPr>
    </w:p>
    <w:p w14:paraId="25A79103" w14:textId="77777777" w:rsidR="004C7D87" w:rsidRDefault="004C7D87">
      <w:pPr>
        <w:pStyle w:val="Textkrper"/>
      </w:pPr>
    </w:p>
    <w:p w14:paraId="25A79104" w14:textId="77777777" w:rsidR="004C7D87" w:rsidRDefault="004C7D87">
      <w:pPr>
        <w:pStyle w:val="Textkrper"/>
      </w:pPr>
    </w:p>
    <w:p w14:paraId="25A79105" w14:textId="77777777" w:rsidR="004C7D87" w:rsidRDefault="004C7D87">
      <w:pPr>
        <w:pStyle w:val="Textkrper"/>
        <w:spacing w:before="6"/>
        <w:rPr>
          <w:sz w:val="22"/>
        </w:rPr>
      </w:pPr>
    </w:p>
    <w:p w14:paraId="25A79106" w14:textId="77777777" w:rsidR="004C7D87" w:rsidRDefault="00EB0868">
      <w:pPr>
        <w:pStyle w:val="Textkrper"/>
        <w:spacing w:before="99" w:line="268" w:lineRule="auto"/>
        <w:ind w:left="957" w:right="2261" w:hanging="1"/>
        <w:jc w:val="both"/>
      </w:pPr>
      <w:r>
        <w:rPr>
          <w:color w:val="231F20"/>
        </w:rPr>
        <w:t>den gesamten Geheimtext entschlüsseln können. Aus diesem Grund muss der Schlüssel über eine sichere Methode zwischen Sender und Empfänger ausgetauscht werden. Für den Austausch von Schlüsseln zwischen Sender und Empfänger wird ein Verschlüsselungsverfahren mit asymmetrischem bzw. öffentlichem Schlüssel verwendet.</w:t>
      </w:r>
    </w:p>
    <w:p w14:paraId="25A79107" w14:textId="77777777" w:rsidR="004C7D87" w:rsidRDefault="004C7D87">
      <w:pPr>
        <w:pStyle w:val="Textkrper"/>
        <w:spacing w:before="2"/>
        <w:rPr>
          <w:sz w:val="24"/>
        </w:rPr>
      </w:pPr>
    </w:p>
    <w:tbl>
      <w:tblPr>
        <w:tblW w:w="0" w:type="auto"/>
        <w:tblInd w:w="96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1E0" w:firstRow="1" w:lastRow="1" w:firstColumn="1" w:lastColumn="1" w:noHBand="0" w:noVBand="0"/>
      </w:tblPr>
      <w:tblGrid>
        <w:gridCol w:w="3486"/>
        <w:gridCol w:w="1823"/>
        <w:gridCol w:w="1263"/>
        <w:gridCol w:w="1251"/>
      </w:tblGrid>
      <w:tr w:rsidR="004C7D87" w14:paraId="25A79109" w14:textId="77777777">
        <w:trPr>
          <w:trHeight w:val="600"/>
        </w:trPr>
        <w:tc>
          <w:tcPr>
            <w:tcW w:w="7823" w:type="dxa"/>
            <w:gridSpan w:val="4"/>
            <w:tcBorders>
              <w:top w:val="nil"/>
              <w:left w:val="nil"/>
              <w:right w:val="nil"/>
            </w:tcBorders>
            <w:shd w:val="clear" w:color="auto" w:fill="BBD3D3"/>
          </w:tcPr>
          <w:p w14:paraId="25A79108" w14:textId="77777777" w:rsidR="004C7D87" w:rsidRDefault="00EB0868">
            <w:pPr>
              <w:pStyle w:val="TableParagraph"/>
              <w:rPr>
                <w:sz w:val="20"/>
              </w:rPr>
            </w:pPr>
            <w:r>
              <w:rPr>
                <w:color w:val="231F20"/>
                <w:sz w:val="20"/>
              </w:rPr>
              <w:t>Unterschiede zwischen AES, DES und 3DES</w:t>
            </w:r>
          </w:p>
        </w:tc>
      </w:tr>
      <w:tr w:rsidR="004C7D87" w14:paraId="25A7910E" w14:textId="77777777">
        <w:trPr>
          <w:trHeight w:val="600"/>
        </w:trPr>
        <w:tc>
          <w:tcPr>
            <w:tcW w:w="3486" w:type="dxa"/>
            <w:tcBorders>
              <w:left w:val="nil"/>
            </w:tcBorders>
            <w:shd w:val="clear" w:color="auto" w:fill="E4EBEC"/>
          </w:tcPr>
          <w:p w14:paraId="25A7910A" w14:textId="77777777" w:rsidR="004C7D87" w:rsidRDefault="004C7D87">
            <w:pPr>
              <w:pStyle w:val="TableParagraph"/>
              <w:spacing w:before="0"/>
              <w:ind w:left="0"/>
              <w:rPr>
                <w:rFonts w:ascii="Times New Roman"/>
                <w:sz w:val="18"/>
              </w:rPr>
            </w:pPr>
          </w:p>
        </w:tc>
        <w:tc>
          <w:tcPr>
            <w:tcW w:w="1823" w:type="dxa"/>
            <w:shd w:val="clear" w:color="auto" w:fill="E4EBEC"/>
          </w:tcPr>
          <w:p w14:paraId="25A7910B" w14:textId="77777777" w:rsidR="004C7D87" w:rsidRDefault="00EB0868">
            <w:pPr>
              <w:pStyle w:val="TableParagraph"/>
              <w:rPr>
                <w:sz w:val="20"/>
              </w:rPr>
            </w:pPr>
            <w:r>
              <w:rPr>
                <w:color w:val="231F20"/>
                <w:sz w:val="20"/>
              </w:rPr>
              <w:t>AES</w:t>
            </w:r>
          </w:p>
        </w:tc>
        <w:tc>
          <w:tcPr>
            <w:tcW w:w="1263" w:type="dxa"/>
            <w:shd w:val="clear" w:color="auto" w:fill="E4EBEC"/>
          </w:tcPr>
          <w:p w14:paraId="25A7910C" w14:textId="77777777" w:rsidR="004C7D87" w:rsidRDefault="00EB0868">
            <w:pPr>
              <w:pStyle w:val="TableParagraph"/>
              <w:rPr>
                <w:sz w:val="20"/>
              </w:rPr>
            </w:pPr>
            <w:r>
              <w:rPr>
                <w:color w:val="231F20"/>
                <w:sz w:val="20"/>
              </w:rPr>
              <w:t>DES</w:t>
            </w:r>
          </w:p>
        </w:tc>
        <w:tc>
          <w:tcPr>
            <w:tcW w:w="1251" w:type="dxa"/>
            <w:tcBorders>
              <w:right w:val="nil"/>
            </w:tcBorders>
            <w:shd w:val="clear" w:color="auto" w:fill="E4EBEC"/>
          </w:tcPr>
          <w:p w14:paraId="25A7910D" w14:textId="77777777" w:rsidR="004C7D87" w:rsidRDefault="00EB0868">
            <w:pPr>
              <w:pStyle w:val="TableParagraph"/>
              <w:rPr>
                <w:sz w:val="20"/>
              </w:rPr>
            </w:pPr>
            <w:r>
              <w:rPr>
                <w:color w:val="231F20"/>
                <w:sz w:val="20"/>
              </w:rPr>
              <w:t>3DES</w:t>
            </w:r>
          </w:p>
        </w:tc>
      </w:tr>
      <w:tr w:rsidR="004C7D87" w14:paraId="25A79113" w14:textId="77777777">
        <w:trPr>
          <w:trHeight w:val="600"/>
        </w:trPr>
        <w:tc>
          <w:tcPr>
            <w:tcW w:w="3486" w:type="dxa"/>
            <w:tcBorders>
              <w:left w:val="nil"/>
            </w:tcBorders>
            <w:shd w:val="clear" w:color="auto" w:fill="E4EBEC"/>
          </w:tcPr>
          <w:p w14:paraId="25A7910F" w14:textId="77777777" w:rsidR="004C7D87" w:rsidRDefault="00EB0868">
            <w:pPr>
              <w:pStyle w:val="TableParagraph"/>
              <w:rPr>
                <w:sz w:val="20"/>
              </w:rPr>
            </w:pPr>
            <w:r>
              <w:rPr>
                <w:color w:val="231F20"/>
                <w:sz w:val="20"/>
              </w:rPr>
              <w:t>Schlüsselgröße (Bits)</w:t>
            </w:r>
          </w:p>
        </w:tc>
        <w:tc>
          <w:tcPr>
            <w:tcW w:w="1823" w:type="dxa"/>
            <w:shd w:val="clear" w:color="auto" w:fill="E4EBEC"/>
          </w:tcPr>
          <w:p w14:paraId="25A79110" w14:textId="77777777" w:rsidR="004C7D87" w:rsidRDefault="00EB0868">
            <w:pPr>
              <w:pStyle w:val="TableParagraph"/>
              <w:rPr>
                <w:sz w:val="20"/>
              </w:rPr>
            </w:pPr>
            <w:r>
              <w:rPr>
                <w:color w:val="231F20"/>
                <w:sz w:val="20"/>
              </w:rPr>
              <w:t>128/192/256</w:t>
            </w:r>
          </w:p>
        </w:tc>
        <w:tc>
          <w:tcPr>
            <w:tcW w:w="1263" w:type="dxa"/>
            <w:shd w:val="clear" w:color="auto" w:fill="E4EBEC"/>
          </w:tcPr>
          <w:p w14:paraId="25A79111" w14:textId="77777777" w:rsidR="004C7D87" w:rsidRDefault="00EB0868">
            <w:pPr>
              <w:pStyle w:val="TableParagraph"/>
              <w:rPr>
                <w:sz w:val="20"/>
              </w:rPr>
            </w:pPr>
            <w:r>
              <w:rPr>
                <w:color w:val="231F20"/>
                <w:sz w:val="20"/>
              </w:rPr>
              <w:t>56</w:t>
            </w:r>
          </w:p>
        </w:tc>
        <w:tc>
          <w:tcPr>
            <w:tcW w:w="1251" w:type="dxa"/>
            <w:tcBorders>
              <w:right w:val="nil"/>
            </w:tcBorders>
            <w:shd w:val="clear" w:color="auto" w:fill="E4EBEC"/>
          </w:tcPr>
          <w:p w14:paraId="25A79112" w14:textId="77777777" w:rsidR="004C7D87" w:rsidRDefault="00EB0868">
            <w:pPr>
              <w:pStyle w:val="TableParagraph"/>
              <w:rPr>
                <w:sz w:val="20"/>
              </w:rPr>
            </w:pPr>
            <w:r>
              <w:rPr>
                <w:color w:val="231F20"/>
                <w:sz w:val="20"/>
              </w:rPr>
              <w:t>168</w:t>
            </w:r>
          </w:p>
        </w:tc>
      </w:tr>
      <w:tr w:rsidR="004C7D87" w14:paraId="25A79118" w14:textId="77777777">
        <w:trPr>
          <w:trHeight w:val="600"/>
        </w:trPr>
        <w:tc>
          <w:tcPr>
            <w:tcW w:w="3486" w:type="dxa"/>
            <w:tcBorders>
              <w:left w:val="nil"/>
            </w:tcBorders>
            <w:shd w:val="clear" w:color="auto" w:fill="E4EBEC"/>
          </w:tcPr>
          <w:p w14:paraId="25A79114" w14:textId="77777777" w:rsidR="004C7D87" w:rsidRDefault="00EB0868">
            <w:pPr>
              <w:pStyle w:val="TableParagraph"/>
              <w:rPr>
                <w:sz w:val="20"/>
              </w:rPr>
            </w:pPr>
            <w:r>
              <w:rPr>
                <w:color w:val="231F20"/>
                <w:sz w:val="20"/>
              </w:rPr>
              <w:t>Klartext-Blockgröße (Bits)</w:t>
            </w:r>
          </w:p>
        </w:tc>
        <w:tc>
          <w:tcPr>
            <w:tcW w:w="1823" w:type="dxa"/>
            <w:shd w:val="clear" w:color="auto" w:fill="E4EBEC"/>
          </w:tcPr>
          <w:p w14:paraId="25A79115" w14:textId="77777777" w:rsidR="004C7D87" w:rsidRDefault="00EB0868">
            <w:pPr>
              <w:pStyle w:val="TableParagraph"/>
              <w:rPr>
                <w:sz w:val="20"/>
              </w:rPr>
            </w:pPr>
            <w:r>
              <w:rPr>
                <w:color w:val="231F20"/>
                <w:sz w:val="20"/>
              </w:rPr>
              <w:t>128</w:t>
            </w:r>
          </w:p>
        </w:tc>
        <w:tc>
          <w:tcPr>
            <w:tcW w:w="1263" w:type="dxa"/>
            <w:shd w:val="clear" w:color="auto" w:fill="E4EBEC"/>
          </w:tcPr>
          <w:p w14:paraId="25A79116" w14:textId="77777777" w:rsidR="004C7D87" w:rsidRDefault="00EB0868">
            <w:pPr>
              <w:pStyle w:val="TableParagraph"/>
              <w:rPr>
                <w:sz w:val="20"/>
              </w:rPr>
            </w:pPr>
            <w:r>
              <w:rPr>
                <w:color w:val="231F20"/>
                <w:sz w:val="20"/>
              </w:rPr>
              <w:t>64</w:t>
            </w:r>
          </w:p>
        </w:tc>
        <w:tc>
          <w:tcPr>
            <w:tcW w:w="1251" w:type="dxa"/>
            <w:tcBorders>
              <w:right w:val="nil"/>
            </w:tcBorders>
            <w:shd w:val="clear" w:color="auto" w:fill="E4EBEC"/>
          </w:tcPr>
          <w:p w14:paraId="25A79117" w14:textId="77777777" w:rsidR="004C7D87" w:rsidRDefault="00EB0868">
            <w:pPr>
              <w:pStyle w:val="TableParagraph"/>
              <w:rPr>
                <w:sz w:val="20"/>
              </w:rPr>
            </w:pPr>
            <w:r>
              <w:rPr>
                <w:color w:val="231F20"/>
                <w:sz w:val="20"/>
              </w:rPr>
              <w:t>64</w:t>
            </w:r>
          </w:p>
        </w:tc>
      </w:tr>
      <w:tr w:rsidR="004C7D87" w14:paraId="25A7911D" w14:textId="77777777">
        <w:trPr>
          <w:trHeight w:val="600"/>
        </w:trPr>
        <w:tc>
          <w:tcPr>
            <w:tcW w:w="3486" w:type="dxa"/>
            <w:tcBorders>
              <w:left w:val="nil"/>
            </w:tcBorders>
            <w:shd w:val="clear" w:color="auto" w:fill="E4EBEC"/>
          </w:tcPr>
          <w:p w14:paraId="25A79119" w14:textId="77777777" w:rsidR="004C7D87" w:rsidRDefault="00EB0868">
            <w:pPr>
              <w:pStyle w:val="TableParagraph"/>
              <w:rPr>
                <w:sz w:val="20"/>
              </w:rPr>
            </w:pPr>
            <w:r>
              <w:rPr>
                <w:color w:val="231F20"/>
                <w:sz w:val="20"/>
              </w:rPr>
              <w:t>Anzahl an Runden</w:t>
            </w:r>
          </w:p>
        </w:tc>
        <w:tc>
          <w:tcPr>
            <w:tcW w:w="1823" w:type="dxa"/>
            <w:shd w:val="clear" w:color="auto" w:fill="E4EBEC"/>
          </w:tcPr>
          <w:p w14:paraId="25A7911A" w14:textId="77777777" w:rsidR="004C7D87" w:rsidRDefault="00EB0868">
            <w:pPr>
              <w:pStyle w:val="TableParagraph"/>
              <w:rPr>
                <w:sz w:val="20"/>
              </w:rPr>
            </w:pPr>
            <w:r>
              <w:rPr>
                <w:color w:val="231F20"/>
                <w:sz w:val="20"/>
              </w:rPr>
              <w:t>10/12/14</w:t>
            </w:r>
          </w:p>
        </w:tc>
        <w:tc>
          <w:tcPr>
            <w:tcW w:w="1263" w:type="dxa"/>
            <w:shd w:val="clear" w:color="auto" w:fill="E4EBEC"/>
          </w:tcPr>
          <w:p w14:paraId="25A7911B" w14:textId="77777777" w:rsidR="004C7D87" w:rsidRDefault="00EB0868">
            <w:pPr>
              <w:pStyle w:val="TableParagraph"/>
              <w:rPr>
                <w:sz w:val="20"/>
              </w:rPr>
            </w:pPr>
            <w:r>
              <w:rPr>
                <w:color w:val="231F20"/>
                <w:sz w:val="20"/>
              </w:rPr>
              <w:t>16</w:t>
            </w:r>
          </w:p>
        </w:tc>
        <w:tc>
          <w:tcPr>
            <w:tcW w:w="1251" w:type="dxa"/>
            <w:tcBorders>
              <w:right w:val="nil"/>
            </w:tcBorders>
            <w:shd w:val="clear" w:color="auto" w:fill="E4EBEC"/>
          </w:tcPr>
          <w:p w14:paraId="25A7911C" w14:textId="77777777" w:rsidR="004C7D87" w:rsidRDefault="00EB0868">
            <w:pPr>
              <w:pStyle w:val="TableParagraph"/>
              <w:rPr>
                <w:sz w:val="20"/>
              </w:rPr>
            </w:pPr>
            <w:r>
              <w:rPr>
                <w:color w:val="231F20"/>
                <w:sz w:val="20"/>
              </w:rPr>
              <w:t>48</w:t>
            </w:r>
          </w:p>
        </w:tc>
      </w:tr>
    </w:tbl>
    <w:p w14:paraId="25A7911E" w14:textId="77777777" w:rsidR="004C7D87" w:rsidRDefault="004C7D87">
      <w:pPr>
        <w:pStyle w:val="Textkrper"/>
        <w:rPr>
          <w:sz w:val="24"/>
        </w:rPr>
      </w:pPr>
    </w:p>
    <w:p w14:paraId="25A7911F" w14:textId="77777777" w:rsidR="004C7D87" w:rsidRDefault="004C7D87">
      <w:pPr>
        <w:pStyle w:val="Textkrper"/>
        <w:spacing w:before="4"/>
        <w:rPr>
          <w:sz w:val="21"/>
        </w:rPr>
      </w:pPr>
    </w:p>
    <w:p w14:paraId="25A79120" w14:textId="77777777" w:rsidR="004C7D87" w:rsidRDefault="00EB0868">
      <w:pPr>
        <w:pStyle w:val="berschrift6"/>
        <w:spacing w:before="0"/>
        <w:ind w:left="957"/>
        <w:jc w:val="left"/>
      </w:pPr>
      <w:r>
        <w:rPr>
          <w:color w:val="003946"/>
        </w:rPr>
        <w:t>Kryptografie mit asymmetrischem bzw. öffentlichem Schlüssel</w:t>
      </w:r>
    </w:p>
    <w:p w14:paraId="25A79121" w14:textId="77777777" w:rsidR="004C7D87" w:rsidRDefault="004C7D87">
      <w:pPr>
        <w:pStyle w:val="Textkrper"/>
        <w:spacing w:before="5"/>
        <w:rPr>
          <w:sz w:val="26"/>
        </w:rPr>
      </w:pPr>
    </w:p>
    <w:p w14:paraId="25A79122" w14:textId="77777777" w:rsidR="004C7D87" w:rsidRDefault="00944142">
      <w:pPr>
        <w:pStyle w:val="Textkrper"/>
        <w:ind w:left="957" w:right="2261"/>
        <w:jc w:val="both"/>
      </w:pPr>
      <w:r>
        <w:pict w14:anchorId="25A79744">
          <v:shape id="docshape138" o:spid="_x0000_s2195" alt="" style="position:absolute;left:0;text-align:left;margin-left:422.9pt;margin-top:78.45pt;width:2.35pt;height:11.25pt;z-index:-17717248;mso-wrap-edited:f;mso-width-percent:0;mso-height-percent:0;mso-position-horizontal-relative:page;mso-width-percent:0;mso-height-percent:0" coordsize="47,225" path="m46,l4,73,,103r,18l4,151r10,29l27,205r17,19l46,224r1,-1l47,222r-1,-2l32,202,21,178,14,150,11,121r,-18l14,74,21,46,32,22,47,3r,-2l46,xe" fillcolor="#231f20" stroked="f">
            <v:path arrowok="t" o:connecttype="custom" o:connectlocs="18548350,632660025;1612900,662095450;0,674192200;0,681450250;1612900,693547000;5645150,705240525;10887075,715321150;17741900,722982425;18548350,722982425;18951575,722579200;18951575,722175975;18548350,721369525;12903200,714111475;8467725,704434075;5645150,693143775;4435475,681450250;4435475,674192200;5645150,662498675;8467725,651208375;12903200,641530975;18951575,633869700;18951575,633063250;18548350,632660025" o:connectangles="0,0,0,0,0,0,0,0,0,0,0,0,0,0,0,0,0,0,0,0,0,0,0"/>
            <w10:wrap anchorx="page"/>
          </v:shape>
        </w:pict>
      </w:r>
      <w:r>
        <w:pict w14:anchorId="25A79745">
          <v:shape id="docshape139" o:spid="_x0000_s2194" alt="" style="position:absolute;left:0;text-align:left;margin-left:435.15pt;margin-top:78.45pt;width:2.35pt;height:11.25pt;z-index:-17716736;mso-wrap-edited:f;mso-width-percent:0;mso-height-percent:0;mso-position-horizontal-relative:page;mso-width-percent:0;mso-height-percent:0" coordsize="47,225" path="m2,l1,,,1,,3,15,22,26,46r7,28l35,103r,18l33,150r-7,28l15,202,,221r,2l1,224r2,l19,205,33,180r9,-29l46,121r,-18l42,73,33,44,19,19,2,xe" fillcolor="#231f20" stroked="f">
            <v:path arrowok="t" o:connecttype="custom" o:connectlocs="806450,632660025;403225,632660025;0,633063250;0,633869700;6048375,641530975;10483850,651208375;13306425,662498675;14112875,674192200;14112875,681450250;13306425,693143775;10483850,704434075;6048375,714111475;0,721772750;0,722579200;403225,722982425;1209675,722982425;7661275,715321150;13306425,705240525;16935450,693547000;18548350,681450250;18548350,674192200;16935450,662095450;13306425,650401925;7661275,640321300;806450,632660025" o:connectangles="0,0,0,0,0,0,0,0,0,0,0,0,0,0,0,0,0,0,0,0,0,0,0,0,0"/>
            <w10:wrap anchorx="page"/>
          </v:shape>
        </w:pict>
      </w:r>
      <w:r>
        <w:pict w14:anchorId="25A79746">
          <v:shape id="docshape140" o:spid="_x0000_s2193" alt="" style="position:absolute;left:0;text-align:left;margin-left:126.15pt;margin-top:104.45pt;width:2.35pt;height:11.25pt;z-index:-17716224;mso-wrap-edited:f;mso-width-percent:0;mso-height-percent:0;mso-position-horizontal-relative:page;mso-width-percent:0;mso-height-percent:0" coordsize="47,225" path="m45,l3,73,,103r,18l3,151r10,29l27,205r17,19l45,224r1,-1l46,222r-1,-2l31,202,20,178,13,150,11,121r,-18l13,74,20,46,31,22,46,3r,-2l45,xe" fillcolor="#231f20" stroked="f">
            <v:path arrowok="t" o:connecttype="custom" o:connectlocs="18145125,842337025;1209675,871772450;0,883869200;0,891127250;1209675,903224000;5241925,914917525;10887075,924998150;17741900,932659425;18145125,932659425;18548350,932256200;18548350,931852975;18145125,931046525;12499975,923788475;8064500,914111075;5241925,902820775;4435475,891127250;4435475,883869200;5241925,872175675;8064500,860885375;12499975,851207975;18548350,843546700;18548350,842740250;18145125,842337025" o:connectangles="0,0,0,0,0,0,0,0,0,0,0,0,0,0,0,0,0,0,0,0,0,0,0"/>
            <w10:wrap anchorx="page"/>
          </v:shape>
        </w:pict>
      </w:r>
      <w:r>
        <w:pict w14:anchorId="25A79747">
          <v:shape id="docshape141" o:spid="_x0000_s2192" alt="" style="position:absolute;left:0;text-align:left;margin-left:133.95pt;margin-top:104.45pt;width:2.35pt;height:11.25pt;z-index:-17715712;mso-wrap-edited:f;mso-width-percent:0;mso-height-percent:0;mso-position-horizontal-relative:page;mso-width-percent:0;mso-height-percent:0" coordsize="47,225" path="m2,l1,,,1,,3,15,22,26,46r7,28l35,103r,18l33,150r-7,28l15,202,,221r,2l1,224r2,l19,205,33,180,43,151r3,-30l46,103,43,73,33,44,19,19,2,xe" fillcolor="#231f20" stroked="f">
            <v:path arrowok="t" o:connecttype="custom" o:connectlocs="806450,842337025;403225,842337025;0,842740250;0,843546700;6048375,851207975;10483850,860885375;13306425,872175675;14112875,883869200;14112875,891127250;13306425,902820775;10483850,914111075;6048375,923788475;0,931449750;0,932256200;403225,932659425;1209675,932659425;7661275,924998150;13306425,914917525;17338675,903224000;18548350,891127250;18548350,883869200;17338675,871772450;13306425,860078925;7661275,849998300;806450,842337025" o:connectangles="0,0,0,0,0,0,0,0,0,0,0,0,0,0,0,0,0,0,0,0,0,0,0,0,0"/>
            <w10:wrap anchorx="page"/>
          </v:shape>
        </w:pict>
      </w:r>
      <w:r>
        <w:pict w14:anchorId="25A79748">
          <v:shape id="docshape142" o:spid="_x0000_s2191" alt="" style="position:absolute;left:0;text-align:left;margin-left:187.4pt;margin-top:104.45pt;width:2.35pt;height:11.25pt;z-index:-17715200;mso-wrap-edited:f;mso-width-percent:0;mso-height-percent:0;mso-position-horizontal-relative:page;mso-width-percent:0;mso-height-percent:0" coordsize="47,225" path="m45,l3,73,,103r,18l3,151r10,29l27,205r16,19l45,224r1,-1l46,222r-1,-2l31,202,20,178,13,150,10,121r,-18l13,74,20,46,31,22,46,3r,-2l45,xe" fillcolor="#231f20" stroked="f">
            <v:path arrowok="t" o:connecttype="custom" o:connectlocs="18145125,842337025;1209675,871772450;0,883869200;0,891127250;1209675,903224000;5241925,914917525;10887075,924998150;17338675,932659425;18145125,932659425;18548350,932256200;18548350,931852975;18145125,931046525;12499975,923788475;8064500,914111075;5241925,902820775;4032250,891127250;4032250,883869200;5241925,872175675;8064500,860885375;12499975,851207975;18548350,843546700;18548350,842740250;18145125,842337025" o:connectangles="0,0,0,0,0,0,0,0,0,0,0,0,0,0,0,0,0,0,0,0,0,0,0"/>
            <w10:wrap anchorx="page"/>
          </v:shape>
        </w:pict>
      </w:r>
      <w:r>
        <w:pict w14:anchorId="25A79749">
          <v:shape id="docshape143" o:spid="_x0000_s2190" alt="" style="position:absolute;left:0;text-align:left;margin-left:210.25pt;margin-top:104.45pt;width:2.35pt;height:11.25pt;z-index:-17714688;mso-wrap-edited:f;mso-width-percent:0;mso-height-percent:0;mso-position-horizontal-relative:page;mso-width-percent:0;mso-height-percent:0" coordsize="47,225" path="m45,l3,73,,103r,18l3,151r10,29l27,205r16,19l45,224r1,-1l46,222r-1,-2l31,202,20,178,13,150,10,121r,-18l13,74,20,46,31,22,46,3r,-2l45,xe" fillcolor="#231f20" stroked="f">
            <v:path arrowok="t" o:connecttype="custom" o:connectlocs="18145125,842337025;1209675,871772450;0,883869200;0,891127250;1209675,903224000;5241925,914917525;10887075,924998150;17338675,932659425;18145125,932659425;18548350,932256200;18548350,931852975;18145125,931046525;12499975,923788475;8064500,914111075;5241925,902820775;4032250,891127250;4032250,883869200;5241925,872175675;8064500,860885375;12499975,851207975;18548350,843546700;18548350,842740250;18145125,842337025" o:connectangles="0,0,0,0,0,0,0,0,0,0,0,0,0,0,0,0,0,0,0,0,0,0,0"/>
            <w10:wrap anchorx="page"/>
          </v:shape>
        </w:pict>
      </w:r>
      <w:r>
        <w:pict w14:anchorId="25A7974A">
          <v:shape id="docshape144" o:spid="_x0000_s2189" alt="" style="position:absolute;left:0;text-align:left;margin-left:222.45pt;margin-top:104.45pt;width:6.25pt;height:11.25pt;z-index:-17714176;mso-wrap-edited:f;mso-width-percent:0;mso-height-percent:0;mso-position-horizontal-relative:page;mso-width-percent:0;mso-height-percent:0" coordsize="125,225" o:spt="100" adj="0,,0" path="m46,103l43,73,33,44,19,19,2,,1,,,1,,3,15,22,26,46r7,28l35,103r,18l33,150r-7,28l15,202,,221r,2l1,224r2,l19,205,33,180,43,151r3,-30l46,103xm124,103l121,73,111,44,97,19,80,,79,,78,1r,2l93,22r11,24l111,74r2,29l113,121r-2,29l104,178,93,202,78,221r,2l79,224r2,l97,205r14,-25l121,151r3,-30l124,103xe" fillcolor="#231f20" stroked="f">
            <v:stroke joinstyle="round"/>
            <v:formulas/>
            <v:path arrowok="t" o:connecttype="custom" o:connectlocs="18548350,883869200;17338675,871772450;13306425,860078925;7661275,849998300;806450,842337025;403225,842337025;0,842740250;0,843546700;6048375,851207975;10483850,860885375;13306425,872175675;14112875,883869200;14112875,891127250;13306425,902820775;10483850,914111075;6048375,923788475;0,931449750;0,932256200;403225,932659425;1209675,932659425;7661275,924998150;13306425,914917525;17338675,903224000;18548350,891127250;18548350,883869200;49999900,883869200;48790225,871772450;44757975,860078925;39112825,849998300;32258000,842337025;31854775,842337025;31451550,842740250;31451550,843546700;37499925,851207975;41935400,860885375;44757975,872175675;45564425,883869200;45564425,891127250;44757975,902820775;41935400,914111075;37499925,923788475;31451550,931449750;31451550,932256200;31854775,932659425;32661225,932659425;39112825,924998150;44757975,914917525;48790225,903224000;49999900,891127250;49999900,883869200" o:connectangles="0,0,0,0,0,0,0,0,0,0,0,0,0,0,0,0,0,0,0,0,0,0,0,0,0,0,0,0,0,0,0,0,0,0,0,0,0,0,0,0,0,0,0,0,0,0,0,0,0,0"/>
            <w10:wrap anchorx="page"/>
          </v:shape>
        </w:pict>
      </w:r>
      <w:r w:rsidR="00155A6E">
        <w:rPr>
          <w:color w:val="231F20"/>
        </w:rPr>
        <w:t xml:space="preserve">Bei einem Verschlüsselungsverfahren mit asymmetrischem Schlüssel wird für den Verschlüsselungsalgorithmus ein anderer Schlüssel verwendet als für den Entschlüsselungsalgorithmus:  </w:t>
      </w:r>
      <w:proofErr w:type="spellStart"/>
      <w:r w:rsidR="00155A6E">
        <w:rPr>
          <w:rFonts w:ascii="Cambria" w:hAnsi="Cambria"/>
          <w:color w:val="231F20"/>
        </w:rPr>
        <w:t>k</w:t>
      </w:r>
      <w:r w:rsidR="00155A6E">
        <w:rPr>
          <w:rFonts w:ascii="Cambria" w:hAnsi="Cambria"/>
          <w:color w:val="231F20"/>
          <w:sz w:val="16"/>
        </w:rPr>
        <w:t>e</w:t>
      </w:r>
      <w:proofErr w:type="spellEnd"/>
      <w:r w:rsidR="00155A6E">
        <w:rPr>
          <w:rFonts w:ascii="Cambria" w:hAnsi="Cambria"/>
          <w:color w:val="231F20"/>
          <w:sz w:val="16"/>
        </w:rPr>
        <w:t xml:space="preserve">       </w:t>
      </w:r>
      <w:r w:rsidR="00155A6E">
        <w:rPr>
          <w:rFonts w:ascii="Cambria" w:hAnsi="Cambria"/>
          <w:color w:val="231F20"/>
        </w:rPr>
        <w:t>≠     k</w:t>
      </w:r>
      <w:r w:rsidR="00155A6E">
        <w:rPr>
          <w:rFonts w:ascii="Cambria" w:hAnsi="Cambria"/>
          <w:color w:val="231F20"/>
          <w:sz w:val="16"/>
        </w:rPr>
        <w:t>’</w:t>
      </w:r>
      <w:r w:rsidR="00155A6E">
        <w:rPr>
          <w:color w:val="231F20"/>
        </w:rPr>
        <w:t>. Für den Verschlüsselungsalgorithmus wird ein Schlüsselpaar benötigt, das aus dem öffentlichen Schlüssel (</w:t>
      </w:r>
      <w:r w:rsidR="00155A6E">
        <w:rPr>
          <w:rFonts w:ascii="Cambria" w:hAnsi="Cambria"/>
          <w:color w:val="231F20"/>
        </w:rPr>
        <w:t>k</w:t>
      </w:r>
      <w:r w:rsidR="00155A6E">
        <w:rPr>
          <w:rFonts w:ascii="Cambria" w:hAnsi="Cambria"/>
          <w:color w:val="231F20"/>
          <w:sz w:val="16"/>
        </w:rPr>
        <w:t>4+A</w:t>
      </w:r>
      <w:r w:rsidR="00155A6E">
        <w:rPr>
          <w:color w:val="231F20"/>
        </w:rPr>
        <w:t>) und dem privaten Schlüssel (</w:t>
      </w:r>
      <w:proofErr w:type="spellStart"/>
      <w:r w:rsidR="00155A6E">
        <w:rPr>
          <w:rFonts w:ascii="Cambria" w:hAnsi="Cambria"/>
          <w:color w:val="231F20"/>
        </w:rPr>
        <w:t>k</w:t>
      </w:r>
      <w:r w:rsidR="00155A6E">
        <w:rPr>
          <w:rFonts w:ascii="Cambria" w:hAnsi="Cambria"/>
          <w:color w:val="231F20"/>
          <w:sz w:val="16"/>
        </w:rPr>
        <w:t>s</w:t>
      </w:r>
      <w:proofErr w:type="spellEnd"/>
      <w:proofErr w:type="gramStart"/>
      <w:r w:rsidR="00155A6E">
        <w:rPr>
          <w:rFonts w:ascii="Cambria" w:hAnsi="Cambria"/>
          <w:color w:val="231F20"/>
          <w:sz w:val="16"/>
        </w:rPr>
        <w:t>+ ,</w:t>
      </w:r>
      <w:proofErr w:type="gramEnd"/>
      <w:r w:rsidR="00155A6E">
        <w:rPr>
          <w:color w:val="231F20"/>
        </w:rPr>
        <w:t>) des Senders besteht. Für den Entschlüsselungsalgorithmus wird ebenfalls ein Schlüsselpaar benötigt, das sich aus dem öffentlichen Schlüssel (</w:t>
      </w:r>
      <w:proofErr w:type="gramStart"/>
      <w:r w:rsidR="00155A6E">
        <w:rPr>
          <w:rFonts w:ascii="Cambria" w:hAnsi="Cambria"/>
          <w:color w:val="231F20"/>
        </w:rPr>
        <w:t>k</w:t>
      </w:r>
      <w:r w:rsidR="00155A6E">
        <w:rPr>
          <w:rFonts w:ascii="Cambria" w:hAnsi="Cambria"/>
          <w:color w:val="231F20"/>
          <w:sz w:val="16"/>
        </w:rPr>
        <w:t>,+</w:t>
      </w:r>
      <w:proofErr w:type="gramEnd"/>
      <w:r w:rsidR="00155A6E">
        <w:rPr>
          <w:rFonts w:ascii="Cambria" w:hAnsi="Cambria"/>
          <w:color w:val="231F20"/>
          <w:sz w:val="16"/>
        </w:rPr>
        <w:t xml:space="preserve"> A</w:t>
      </w:r>
      <w:r w:rsidR="00155A6E">
        <w:rPr>
          <w:color w:val="231F20"/>
        </w:rPr>
        <w:t>) und dem privaten Schlüssel (</w:t>
      </w:r>
      <w:r w:rsidR="00155A6E">
        <w:rPr>
          <w:rFonts w:ascii="Cambria" w:hAnsi="Cambria"/>
          <w:color w:val="231F20"/>
        </w:rPr>
        <w:t>k</w:t>
      </w:r>
      <w:r w:rsidR="00155A6E">
        <w:rPr>
          <w:rFonts w:ascii="Cambria" w:hAnsi="Cambria"/>
          <w:color w:val="231F20"/>
          <w:sz w:val="16"/>
        </w:rPr>
        <w:t>,+ ,</w:t>
      </w:r>
      <w:r w:rsidR="00155A6E">
        <w:rPr>
          <w:color w:val="231F20"/>
        </w:rPr>
        <w:t>) des Empfängers zusammensetzt. Die öffentlichen Schlüssel sind für beliebige Benutzer zugänglich, ein privater Schlüssel jedoch nur für den Besitzer des Schlüssels. Der Geheimtext wird erstellt, indem der Klartext (</w:t>
      </w:r>
      <w:r w:rsidR="00155A6E">
        <w:rPr>
          <w:rFonts w:ascii="Cambria" w:hAnsi="Cambria"/>
          <w:color w:val="231F20"/>
        </w:rPr>
        <w:t>7</w:t>
      </w:r>
      <w:r w:rsidR="00155A6E">
        <w:rPr>
          <w:color w:val="231F20"/>
        </w:rPr>
        <w:t>) mit dem öffentlichen Schlüssel des Empfängers verschlüsselt wird (</w:t>
      </w:r>
      <w:proofErr w:type="gramStart"/>
      <w:r w:rsidR="00155A6E">
        <w:rPr>
          <w:rFonts w:ascii="Cambria" w:hAnsi="Cambria"/>
          <w:color w:val="231F20"/>
        </w:rPr>
        <w:t>k</w:t>
      </w:r>
      <w:r w:rsidR="00155A6E">
        <w:rPr>
          <w:rFonts w:ascii="Cambria" w:hAnsi="Cambria"/>
          <w:color w:val="231F20"/>
          <w:sz w:val="16"/>
        </w:rPr>
        <w:t>,+</w:t>
      </w:r>
      <w:proofErr w:type="gramEnd"/>
      <w:r w:rsidR="00155A6E">
        <w:rPr>
          <w:rFonts w:ascii="Cambria" w:hAnsi="Cambria"/>
          <w:color w:val="231F20"/>
          <w:sz w:val="16"/>
        </w:rPr>
        <w:t xml:space="preserve"> A</w:t>
      </w:r>
      <w:r w:rsidR="00155A6E">
        <w:rPr>
          <w:color w:val="231F20"/>
        </w:rPr>
        <w:t xml:space="preserve">). Es gilt also </w:t>
      </w:r>
      <w:r w:rsidR="00155A6E">
        <w:rPr>
          <w:rFonts w:ascii="Cambria" w:hAnsi="Cambria"/>
          <w:color w:val="231F20"/>
        </w:rPr>
        <w:t xml:space="preserve">c = </w:t>
      </w:r>
      <w:proofErr w:type="gramStart"/>
      <w:r w:rsidR="00155A6E">
        <w:rPr>
          <w:rFonts w:ascii="Cambria" w:hAnsi="Cambria"/>
          <w:color w:val="231F20"/>
        </w:rPr>
        <w:t>k</w:t>
      </w:r>
      <w:r w:rsidR="00155A6E">
        <w:rPr>
          <w:rFonts w:ascii="Cambria" w:hAnsi="Cambria"/>
          <w:color w:val="231F20"/>
          <w:sz w:val="16"/>
        </w:rPr>
        <w:t>,+</w:t>
      </w:r>
      <w:proofErr w:type="gramEnd"/>
      <w:r w:rsidR="00155A6E">
        <w:rPr>
          <w:rFonts w:ascii="Cambria" w:hAnsi="Cambria"/>
          <w:color w:val="231F20"/>
          <w:sz w:val="16"/>
        </w:rPr>
        <w:t xml:space="preserve"> A </w:t>
      </w:r>
      <w:r w:rsidR="00155A6E">
        <w:rPr>
          <w:rFonts w:ascii="Cambria" w:hAnsi="Cambria"/>
          <w:color w:val="231F20"/>
        </w:rPr>
        <w:t xml:space="preserve">7 </w:t>
      </w:r>
      <w:r w:rsidR="00155A6E">
        <w:rPr>
          <w:i/>
          <w:color w:val="231F20"/>
        </w:rPr>
        <w:t xml:space="preserve">. </w:t>
      </w:r>
      <w:r w:rsidR="00155A6E">
        <w:rPr>
          <w:color w:val="231F20"/>
        </w:rPr>
        <w:t xml:space="preserve">Zur Entschlüsselung wird der private Schlüssel des Empfängers verwendet:  </w:t>
      </w:r>
      <w:r w:rsidR="00155A6E">
        <w:rPr>
          <w:rFonts w:ascii="Cambria" w:hAnsi="Cambria"/>
          <w:color w:val="231F20"/>
        </w:rPr>
        <w:t xml:space="preserve">’     =     </w:t>
      </w:r>
      <w:proofErr w:type="gramStart"/>
      <w:r w:rsidR="00155A6E">
        <w:rPr>
          <w:rFonts w:ascii="Cambria" w:hAnsi="Cambria"/>
          <w:color w:val="231F20"/>
        </w:rPr>
        <w:t>k</w:t>
      </w:r>
      <w:r w:rsidR="00155A6E">
        <w:rPr>
          <w:rFonts w:ascii="Cambria" w:hAnsi="Cambria"/>
          <w:color w:val="231F20"/>
          <w:sz w:val="16"/>
        </w:rPr>
        <w:t>,+</w:t>
      </w:r>
      <w:proofErr w:type="gramEnd"/>
      <w:r w:rsidR="00155A6E">
        <w:rPr>
          <w:rFonts w:ascii="Cambria" w:hAnsi="Cambria"/>
          <w:color w:val="231F20"/>
          <w:sz w:val="16"/>
        </w:rPr>
        <w:t xml:space="preserve"> ,  </w:t>
      </w:r>
      <w:r w:rsidR="00155A6E">
        <w:rPr>
          <w:rFonts w:ascii="Cambria" w:hAnsi="Cambria"/>
          <w:color w:val="231F20"/>
        </w:rPr>
        <w:t>c       =     k</w:t>
      </w:r>
      <w:r w:rsidR="00155A6E">
        <w:rPr>
          <w:rFonts w:ascii="Cambria" w:hAnsi="Cambria"/>
          <w:color w:val="231F20"/>
          <w:sz w:val="16"/>
        </w:rPr>
        <w:t xml:space="preserve">,+,  </w:t>
      </w:r>
      <w:proofErr w:type="spellStart"/>
      <w:r w:rsidR="00155A6E">
        <w:rPr>
          <w:rFonts w:ascii="Cambria" w:hAnsi="Cambria"/>
          <w:color w:val="231F20"/>
        </w:rPr>
        <w:t>k</w:t>
      </w:r>
      <w:r w:rsidR="00155A6E">
        <w:rPr>
          <w:rFonts w:ascii="Cambria" w:hAnsi="Cambria"/>
          <w:color w:val="231F20"/>
          <w:sz w:val="16"/>
        </w:rPr>
        <w:t>,+A</w:t>
      </w:r>
      <w:proofErr w:type="spellEnd"/>
      <w:r w:rsidR="00155A6E">
        <w:rPr>
          <w:rFonts w:ascii="Cambria" w:hAnsi="Cambria"/>
          <w:color w:val="231F20"/>
          <w:sz w:val="16"/>
        </w:rPr>
        <w:t xml:space="preserve">  </w:t>
      </w:r>
      <w:r w:rsidR="00155A6E">
        <w:rPr>
          <w:rFonts w:ascii="Cambria" w:hAnsi="Cambria"/>
          <w:color w:val="231F20"/>
        </w:rPr>
        <w:t>7         =     7</w:t>
      </w:r>
      <w:r w:rsidR="00155A6E">
        <w:rPr>
          <w:color w:val="231F20"/>
        </w:rPr>
        <w:t xml:space="preserve">.  Das </w:t>
      </w:r>
      <w:proofErr w:type="gramStart"/>
      <w:r w:rsidR="00155A6E">
        <w:rPr>
          <w:color w:val="231F20"/>
        </w:rPr>
        <w:t>am häufigsten verwendete kryptografische Verfahren</w:t>
      </w:r>
      <w:proofErr w:type="gramEnd"/>
      <w:r w:rsidR="00155A6E">
        <w:rPr>
          <w:color w:val="231F20"/>
        </w:rPr>
        <w:t xml:space="preserve"> mit asymmetrischem Schlüssel ist der RSA-Algorithmus, der nach den Mathematikern </w:t>
      </w:r>
      <w:proofErr w:type="spellStart"/>
      <w:r w:rsidR="00155A6E">
        <w:rPr>
          <w:color w:val="231F20"/>
        </w:rPr>
        <w:t>Ramir</w:t>
      </w:r>
      <w:proofErr w:type="spellEnd"/>
      <w:r w:rsidR="00155A6E">
        <w:rPr>
          <w:color w:val="231F20"/>
        </w:rPr>
        <w:t xml:space="preserve">, </w:t>
      </w:r>
      <w:proofErr w:type="spellStart"/>
      <w:r w:rsidR="00155A6E">
        <w:rPr>
          <w:color w:val="231F20"/>
        </w:rPr>
        <w:t>Shivest</w:t>
      </w:r>
      <w:proofErr w:type="spellEnd"/>
      <w:r w:rsidR="00155A6E">
        <w:rPr>
          <w:color w:val="231F20"/>
        </w:rPr>
        <w:t xml:space="preserve"> und </w:t>
      </w:r>
      <w:proofErr w:type="spellStart"/>
      <w:r w:rsidR="00155A6E">
        <w:rPr>
          <w:color w:val="231F20"/>
        </w:rPr>
        <w:t>Adleman</w:t>
      </w:r>
      <w:proofErr w:type="spellEnd"/>
      <w:r w:rsidR="00155A6E">
        <w:rPr>
          <w:color w:val="231F20"/>
        </w:rPr>
        <w:t xml:space="preserve"> benannt ist, die den</w:t>
      </w:r>
    </w:p>
    <w:p w14:paraId="25A79123" w14:textId="77777777" w:rsidR="004C7D87" w:rsidRDefault="00EB0868">
      <w:pPr>
        <w:pStyle w:val="Textkrper"/>
        <w:spacing w:before="18" w:line="268" w:lineRule="auto"/>
        <w:ind w:left="957" w:right="2261" w:hanging="1"/>
        <w:jc w:val="both"/>
      </w:pPr>
      <w:r>
        <w:rPr>
          <w:color w:val="231F20"/>
        </w:rPr>
        <w:t>Algorithmus 1978 erstmalig öffentlich beschrieben. Weitere gängige Verschlüsselungsverfahren mit asymmetrischem Schlüssel sind der ECC-Algorithmus (</w:t>
      </w:r>
      <w:proofErr w:type="spellStart"/>
      <w:r>
        <w:rPr>
          <w:color w:val="231F20"/>
        </w:rPr>
        <w:t>Elliptic</w:t>
      </w:r>
      <w:proofErr w:type="spellEnd"/>
      <w:r>
        <w:rPr>
          <w:color w:val="231F20"/>
        </w:rPr>
        <w:t xml:space="preserve"> </w:t>
      </w:r>
      <w:proofErr w:type="spellStart"/>
      <w:r>
        <w:rPr>
          <w:color w:val="231F20"/>
        </w:rPr>
        <w:t>Curve</w:t>
      </w:r>
      <w:proofErr w:type="spellEnd"/>
      <w:r>
        <w:rPr>
          <w:color w:val="231F20"/>
        </w:rPr>
        <w:t xml:space="preserve"> </w:t>
      </w:r>
      <w:proofErr w:type="spellStart"/>
      <w:r>
        <w:rPr>
          <w:color w:val="231F20"/>
        </w:rPr>
        <w:t>Cryptography</w:t>
      </w:r>
      <w:proofErr w:type="spellEnd"/>
      <w:r>
        <w:rPr>
          <w:color w:val="231F20"/>
        </w:rPr>
        <w:t xml:space="preserve">) und der </w:t>
      </w:r>
      <w:proofErr w:type="spellStart"/>
      <w:r>
        <w:rPr>
          <w:color w:val="231F20"/>
        </w:rPr>
        <w:t>Difﬁe</w:t>
      </w:r>
      <w:proofErr w:type="spellEnd"/>
      <w:r>
        <w:rPr>
          <w:color w:val="231F20"/>
        </w:rPr>
        <w:t>-Hellman-Algorithmus (</w:t>
      </w:r>
      <w:proofErr w:type="spellStart"/>
      <w:r>
        <w:rPr>
          <w:color w:val="231F20"/>
        </w:rPr>
        <w:t>Stallings</w:t>
      </w:r>
      <w:proofErr w:type="spellEnd"/>
      <w:r>
        <w:rPr>
          <w:color w:val="231F20"/>
        </w:rPr>
        <w:t xml:space="preserve">, 2017; </w:t>
      </w:r>
      <w:proofErr w:type="spellStart"/>
      <w:r>
        <w:rPr>
          <w:color w:val="231F20"/>
        </w:rPr>
        <w:t>Kurose</w:t>
      </w:r>
      <w:proofErr w:type="spellEnd"/>
      <w:r>
        <w:rPr>
          <w:color w:val="231F20"/>
        </w:rPr>
        <w:t xml:space="preserve"> &amp; Keith, 2017).</w:t>
      </w:r>
    </w:p>
    <w:p w14:paraId="25A79124" w14:textId="77777777" w:rsidR="004C7D87" w:rsidRDefault="004C7D87">
      <w:pPr>
        <w:pStyle w:val="Textkrper"/>
        <w:spacing w:before="4"/>
        <w:rPr>
          <w:sz w:val="22"/>
        </w:rPr>
      </w:pPr>
    </w:p>
    <w:p w14:paraId="25A79125" w14:textId="77777777" w:rsidR="004C7D87" w:rsidRDefault="00EB0868">
      <w:pPr>
        <w:pStyle w:val="Textkrper"/>
        <w:ind w:left="957"/>
      </w:pPr>
      <w:r>
        <w:rPr>
          <w:color w:val="231F20"/>
        </w:rPr>
        <w:t>Der RSA-Algorithmus</w:t>
      </w:r>
    </w:p>
    <w:p w14:paraId="25A79126" w14:textId="77777777" w:rsidR="004C7D87" w:rsidRDefault="00EB0868">
      <w:pPr>
        <w:pStyle w:val="Textkrper"/>
        <w:spacing w:before="28"/>
        <w:ind w:left="957"/>
      </w:pPr>
      <w:r>
        <w:rPr>
          <w:color w:val="231F20"/>
        </w:rPr>
        <w:t>Der RSA-Algorithmus umfasst die folgenden drei Phasen (</w:t>
      </w:r>
      <w:proofErr w:type="spellStart"/>
      <w:r>
        <w:rPr>
          <w:color w:val="231F20"/>
        </w:rPr>
        <w:t>Stallings</w:t>
      </w:r>
      <w:proofErr w:type="spellEnd"/>
      <w:r>
        <w:rPr>
          <w:color w:val="231F20"/>
        </w:rPr>
        <w:t>, 2017):</w:t>
      </w:r>
    </w:p>
    <w:p w14:paraId="25A79127" w14:textId="77777777" w:rsidR="004C7D87" w:rsidRDefault="004C7D87">
      <w:pPr>
        <w:pStyle w:val="Textkrper"/>
        <w:spacing w:before="9"/>
        <w:rPr>
          <w:sz w:val="24"/>
        </w:rPr>
      </w:pPr>
    </w:p>
    <w:p w14:paraId="25A79128" w14:textId="77777777" w:rsidR="004C7D87" w:rsidRDefault="00944142">
      <w:pPr>
        <w:pStyle w:val="Listenabsatz"/>
        <w:numPr>
          <w:ilvl w:val="0"/>
          <w:numId w:val="12"/>
        </w:numPr>
        <w:tabs>
          <w:tab w:val="left" w:pos="1238"/>
          <w:tab w:val="left" w:pos="2268"/>
          <w:tab w:val="left" w:pos="2742"/>
          <w:tab w:val="left" w:pos="3065"/>
          <w:tab w:val="left" w:pos="3361"/>
          <w:tab w:val="left" w:pos="3443"/>
          <w:tab w:val="left" w:pos="3876"/>
          <w:tab w:val="left" w:pos="4189"/>
          <w:tab w:val="left" w:pos="4567"/>
          <w:tab w:val="left" w:pos="4787"/>
          <w:tab w:val="left" w:pos="5070"/>
          <w:tab w:val="left" w:pos="5459"/>
          <w:tab w:val="left" w:pos="7397"/>
          <w:tab w:val="left" w:pos="7793"/>
        </w:tabs>
        <w:spacing w:line="252" w:lineRule="auto"/>
        <w:ind w:right="2329"/>
        <w:jc w:val="left"/>
        <w:rPr>
          <w:color w:val="231F20"/>
          <w:sz w:val="20"/>
        </w:rPr>
      </w:pPr>
      <w:r>
        <w:pict w14:anchorId="25A7974B">
          <v:shape id="docshape145" o:spid="_x0000_s2188" alt="" style="position:absolute;left:0;text-align:left;margin-left:112pt;margin-top:27.7pt;width:2.35pt;height:10pt;z-index:-17713664;mso-wrap-edited:f;mso-width-percent:0;mso-height-percent:0;mso-position-horizontal-relative:page;mso-width-percent:0;mso-height-percent:0" coordsize="47,200" path="m45,l3,65,,91r,17l3,134r10,26l27,183r17,17l45,200r1,-1l46,198r-1,-2l31,180,20,158,13,133,11,108r,-17l13,66,20,41,31,19,46,2r,-1l45,xe" fillcolor="#231f20" stroked="f">
            <v:path arrowok="t" o:connecttype="custom" o:connectlocs="18145125,223386650;1209675,249596275;0,260080125;0,266934950;1209675,277418800;5241925,287902650;10887075,297176825;17741900,304031650;18145125,304031650;18548350,303628425;18548350,303225200;18145125,302418750;12499975,295967150;8064500,287096200;5241925,277015575;4435475,266934950;4435475,260080125;5241925,249999500;8064500,239918875;12499975,231047925;18548350,224193100;18548350,223789875;18145125,223386650" o:connectangles="0,0,0,0,0,0,0,0,0,0,0,0,0,0,0,0,0,0,0,0,0,0,0"/>
            <w10:wrap anchorx="page"/>
          </v:shape>
        </w:pict>
      </w:r>
      <w:r>
        <w:pict w14:anchorId="25A7974C">
          <v:shape id="docshape146" o:spid="_x0000_s2187" alt="" style="position:absolute;left:0;text-align:left;margin-left:121.45pt;margin-top:27.7pt;width:2.35pt;height:10pt;z-index:-17713152;mso-wrap-edited:f;mso-width-percent:0;mso-height-percent:0;mso-position-horizontal-relative:page;mso-width-percent:0;mso-height-percent:0" coordsize="47,200" path="m3,l1,,,1,,2,15,19,26,41r7,25l36,91r,17l33,133r-7,25l15,180,,197r,2l1,200r2,-1l19,183,33,160,43,134r3,-26l46,91,43,65,33,39,19,16,3,xe" fillcolor="#231f20" stroked="f">
            <v:path arrowok="t" o:connecttype="custom" o:connectlocs="1209675,223386650;403225,223386650;0,223789875;0,224193100;6048375,231047925;10483850,239918875;13306425,249999500;14516100,260080125;14516100,266934950;13306425,277015575;10483850,287096200;6048375,295967150;0,302821975;0,303628425;403225,304031650;1209675,303628425;7661275,297176825;13306425,287902650;17338675,277418800;18548350,266934950;18548350,260080125;17338675,249596275;13306425,239112425;7661275,229838250;1209675,223386650" o:connectangles="0,0,0,0,0,0,0,0,0,0,0,0,0,0,0,0,0,0,0,0,0,0,0,0,0"/>
            <w10:wrap anchorx="page"/>
          </v:shape>
        </w:pict>
      </w:r>
      <w:r>
        <w:pict w14:anchorId="25A7974D">
          <v:shape id="docshape147" o:spid="_x0000_s2186" alt="" style="position:absolute;left:0;text-align:left;margin-left:156.9pt;margin-top:27.65pt;width:2.35pt;height:10.1pt;z-index:-17712640;mso-wrap-edited:f;mso-width-percent:0;mso-height-percent:0;mso-position-horizontal-relative:page;mso-width-percent:0;mso-height-percent:0" coordsize="47,202" path="m45,l4,65,,92r,17l4,136r9,26l27,185r17,17l45,202r1,-1l46,200r-1,-2l31,182,20,160,13,134,11,109r,-17l13,67,20,41,31,19,46,2r,-1l45,xe" fillcolor="#231f20" stroked="f">
            <v:path arrowok="t" o:connecttype="custom" o:connectlocs="18145125,222983425;1612900,249193050;0,260080125;0,266934950;1612900,277822025;5241925,288305875;10887075,297580050;17741900,304434875;18145125,304434875;18548350,304031650;18548350,303628425;18145125,302821975;12499975,296370375;8064500,287499425;5241925,277015575;4435475,266934950;4435475,260080125;5241925,249999500;8064500,239515650;12499975,230644700;18548350,223789875;18548350,223386650;18145125,222983425" o:connectangles="0,0,0,0,0,0,0,0,0,0,0,0,0,0,0,0,0,0,0,0,0,0,0"/>
            <w10:wrap anchorx="page"/>
          </v:shape>
        </w:pict>
      </w:r>
      <w:r>
        <w:pict w14:anchorId="25A7974E">
          <v:shape id="docshape148" o:spid="_x0000_s2185" alt="" style="position:absolute;left:0;text-align:left;margin-left:198.6pt;margin-top:27.65pt;width:4.45pt;height:23.05pt;z-index:-17712128;mso-wrap-edited:f;mso-width-percent:0;mso-height-percent:0;mso-position-horizontal-relative:page;mso-width-percent:0;mso-height-percent:0" coordsize="89,461" o:spt="100" adj="0,,0" path="m46,261r-1,-1l43,260,27,277,13,299,4,325,,352r,17l4,395r9,26l27,443r17,17l45,460r1,-1l46,458r-1,-2l31,441,20,419,13,394,11,369r,-17l13,327r7,-25l31,280,46,263r,-2xm89,92l85,65,75,39,62,17,45,,43,,42,1r,1l57,19,68,41r7,26l78,92r,17l75,134r-7,26l57,182,42,199r,2l43,202r3,-1l62,185,75,162,85,136r4,-27l89,92xe" fillcolor="#231f20" stroked="f">
            <v:stroke joinstyle="round"/>
            <v:formulas/>
            <v:path arrowok="t" o:connecttype="custom" o:connectlocs="18548350,328225150;18145125,327821925;17338675,327821925;10887075,334676750;5241925,343547700;1612900,354031550;0,364918625;0,371773450;1612900,382257300;5241925,392741150;10887075,401612100;17741900,408466925;18145125,408466925;18548350,408063700;18548350,407660475;18145125,406854025;12499975,400805650;8064500,391934700;5241925,381854075;4435475,371773450;4435475,364918625;5241925,354838000;8064500,344757375;12499975,335886425;18548350,329031600;18548350,328225150;35887025,260080125;34274125,249193050;30241875,238709200;24999950,229838250;18145125,222983425;17338675,222983425;16935450,223386650;16935450,223789875;22983825,230644700;27419300,239515650;30241875,249999500;31451550,260080125;31451550,266934950;30241875,277015575;27419300,287499425;22983825,296370375;16935450,303225200;16935450,304031650;17338675,304434875;18548350,304031650;24999950,297580050;30241875,288305875;34274125,277822025;35887025,266934950;35887025,260080125" o:connectangles="0,0,0,0,0,0,0,0,0,0,0,0,0,0,0,0,0,0,0,0,0,0,0,0,0,0,0,0,0,0,0,0,0,0,0,0,0,0,0,0,0,0,0,0,0,0,0,0,0,0,0"/>
            <w10:wrap anchorx="page"/>
          </v:shape>
        </w:pict>
      </w:r>
      <w:r>
        <w:pict w14:anchorId="25A7974F">
          <v:shape id="docshape149" o:spid="_x0000_s2184" alt="" style="position:absolute;left:0;text-align:left;margin-left:213.95pt;margin-top:27.65pt;width:2.35pt;height:10.1pt;z-index:-17711616;mso-wrap-edited:f;mso-width-percent:0;mso-height-percent:0;mso-position-horizontal-relative:page;mso-width-percent:0;mso-height-percent:0" coordsize="47,202" path="m45,l3,65,,92r,17l3,136r10,26l27,185r16,17l45,202r1,-1l46,200r-1,-2l31,182,20,160,13,134,10,109r,-17l13,67,20,41,31,19,46,2r,-1l45,xe" fillcolor="#231f20" stroked="f">
            <v:path arrowok="t" o:connecttype="custom" o:connectlocs="18145125,222983425;1209675,249193050;0,260080125;0,266934950;1209675,277822025;5241925,288305875;10887075,297580050;17338675,304434875;18145125,304434875;18548350,304031650;18548350,303628425;18145125,302821975;12499975,296370375;8064500,287499425;5241925,277015575;4032250,266934950;4032250,260080125;5241925,249999500;8064500,239515650;12499975,230644700;18548350,223789875;18548350,223386650;18145125,222983425" o:connectangles="0,0,0,0,0,0,0,0,0,0,0,0,0,0,0,0,0,0,0,0,0,0,0"/>
            <w10:wrap anchorx="page"/>
          </v:shape>
        </w:pict>
      </w:r>
      <w:r>
        <w:pict w14:anchorId="25A79750">
          <v:shape id="docshape150" o:spid="_x0000_s2183" alt="" style="position:absolute;left:0;text-align:left;margin-left:256.9pt;margin-top:27.65pt;width:2.35pt;height:10.1pt;z-index:-17711104;mso-wrap-edited:f;mso-width-percent:0;mso-height-percent:0;mso-position-horizontal-relative:page;mso-width-percent:0;mso-height-percent:0" coordsize="47,202" path="m3,l1,,,1,,2,15,19,26,41r7,26l36,92r,17l33,134r-7,26l15,182,,199r,2l1,202r3,-1l20,185,33,162,43,136r4,-27l47,92,43,65,33,39,20,17,3,xe" fillcolor="#231f20" stroked="f">
            <v:path arrowok="t" o:connecttype="custom" o:connectlocs="1209675,222983425;403225,222983425;0,223386650;0,223789875;6048375,230644700;10483850,239515650;13306425,249999500;14516100,260080125;14516100,266934950;13306425,277015575;10483850,287499425;6048375,296370375;0,303225200;0,304031650;403225,304434875;1612900,304031650;8064500,297580050;13306425,288305875;17338675,277822025;18951575,266934950;18951575,260080125;17338675,249193050;13306425,238709200;8064500,229838250;1209675,222983425" o:connectangles="0,0,0,0,0,0,0,0,0,0,0,0,0,0,0,0,0,0,0,0,0,0,0,0,0"/>
            <w10:wrap anchorx="page"/>
          </v:shape>
        </w:pict>
      </w:r>
      <w:r>
        <w:pict w14:anchorId="25A79751">
          <v:shape id="docshape151" o:spid="_x0000_s2182" alt="" style="position:absolute;left:0;text-align:left;margin-left:390.3pt;margin-top:27.65pt;width:2.35pt;height:10pt;z-index:-17710592;mso-wrap-edited:f;mso-width-percent:0;mso-height-percent:0;mso-position-horizontal-relative:page;mso-width-percent:0;mso-height-percent:0" coordsize="47,200" path="m46,l4,65,,92r,17l4,135r10,26l27,183r17,17l46,200r1,-1l47,198r-1,-2l32,181,21,159,14,134,11,109r,-17l14,67,21,42,32,20,47,3r,-2l46,xe" fillcolor="#231f20" stroked="f">
            <v:path arrowok="t" o:connecttype="custom" o:connectlocs="18548350,222983425;1612900,249193050;0,260080125;0,266934950;1612900,277418800;5645150,287902650;10887075,296773600;17741900,303628425;18548350,303628425;18951575,303225200;18951575,302821975;18548350,302015525;12903200,295967150;8467725,287096200;5645150,277015575;4435475,266934950;4435475,260080125;5645150,249999500;8467725,239918875;12903200,231047925;18951575,224193100;18951575,223386650;18548350,222983425" o:connectangles="0,0,0,0,0,0,0,0,0,0,0,0,0,0,0,0,0,0,0,0,0,0,0"/>
            <w10:wrap anchorx="page"/>
          </v:shape>
        </w:pict>
      </w:r>
      <w:r>
        <w:pict w14:anchorId="25A79752">
          <v:shape id="docshape152" o:spid="_x0000_s2181" alt="" style="position:absolute;left:0;text-align:left;margin-left:399.8pt;margin-top:27.65pt;width:2.35pt;height:10pt;z-index:-17710080;mso-wrap-edited:f;mso-width-percent:0;mso-height-percent:0;mso-position-horizontal-relative:page;mso-width-percent:0;mso-height-percent:0" coordsize="47,200" path="m2,l1,,,1,,3,15,20,26,42r7,25l35,92r,17l33,134r-7,25l15,181,,197r,2l1,200r2,l19,183,33,161r9,-26l46,109r,-17l42,65,33,39,19,17,2,xe" fillcolor="#231f20" stroked="f">
            <v:path arrowok="t" o:connecttype="custom" o:connectlocs="806450,222983425;403225,222983425;0,223386650;0,224193100;6048375,231047925;10483850,239918875;13306425,249999500;14112875,260080125;14112875,266934950;13306425,277015575;10483850,287096200;6048375,295967150;0,302418750;0,303225200;403225,303628425;1209675,303628425;7661275,296773600;13306425,287902650;16935450,277418800;18548350,266934950;18548350,260080125;16935450,249193050;13306425,238709200;7661275,229838250;806450,222983425" o:connectangles="0,0,0,0,0,0,0,0,0,0,0,0,0,0,0,0,0,0,0,0,0,0,0,0,0"/>
            <w10:wrap anchorx="page"/>
          </v:shape>
        </w:pict>
      </w:r>
      <w:r>
        <w:pict w14:anchorId="25A79753">
          <v:shape id="docshape153" o:spid="_x0000_s2180" alt="" style="position:absolute;left:0;text-align:left;margin-left:208.05pt;margin-top:40.65pt;width:2.35pt;height:10pt;z-index:-17709568;mso-wrap-edited:f;mso-width-percent:0;mso-height-percent:0;mso-position-horizontal-relative:page;mso-width-percent:0;mso-height-percent:0" coordsize="47,200" path="m3,l1,,,1,,3,15,20,26,42r7,25l36,92r,17l33,134r-7,25l15,181,,197r,2l1,200r3,l20,183,33,161,43,135r4,-26l47,92,43,65,33,39,20,17,3,xe" fillcolor="#231f20" stroked="f">
            <v:path arrowok="t" o:connecttype="custom" o:connectlocs="1209675,327821925;403225,327821925;0,328225150;0,329031600;6048375,335886425;10483850,344757375;13306425,354838000;14516100,364918625;14516100,371773450;13306425,381854075;10483850,391934700;6048375,400805650;0,407257250;0,408063700;403225,408466925;1612900,408466925;8064500,401612100;13306425,392741150;17338675,382257300;18951575,371773450;18951575,364918625;17338675,354031550;13306425,343547700;8064500,334676750;1209675,327821925" o:connectangles="0,0,0,0,0,0,0,0,0,0,0,0,0,0,0,0,0,0,0,0,0,0,0,0,0"/>
            <w10:wrap anchorx="page"/>
          </v:shape>
        </w:pict>
      </w:r>
      <w:r>
        <w:pict w14:anchorId="25A79754">
          <v:shape id="docshape154" o:spid="_x0000_s2179" alt="" style="position:absolute;left:0;text-align:left;margin-left:312.35pt;margin-top:41.5pt;width:2.35pt;height:10.5pt;z-index:-17709056;mso-wrap-edited:f;mso-width-percent:0;mso-height-percent:0;mso-position-horizontal-relative:page;mso-width-percent:0;mso-height-percent:0" coordsize="47,210" path="m45,l3,68,,95r,18l3,141r10,27l27,191r16,18l45,209r1,-1l46,207r-1,-2l31,189,20,166,13,139,10,113r,-18l13,69,20,43,31,20,46,2r,-1l45,xe" fillcolor="#231f20" stroked="f">
            <v:path arrowok="t" o:connecttype="custom" o:connectlocs="18145125,334676750;1209675,362096050;0,372983125;0,380241175;1209675,391531475;5241925,402418550;10887075,411692725;17338675,418950775;18145125,418950775;18548350,418547550;18548350,418144325;18145125,417337875;12499975,410886275;8064500,401612100;5241925,390725025;4032250,380241175;4032250,372983125;5241925,362499275;8064500,352015425;12499975,342741250;18548350,335483200;18548350,335079975;18145125,334676750" o:connectangles="0,0,0,0,0,0,0,0,0,0,0,0,0,0,0,0,0,0,0,0,0,0,0"/>
            <w10:wrap anchorx="page"/>
          </v:shape>
        </w:pict>
      </w:r>
      <w:r>
        <w:pict w14:anchorId="25A79755">
          <v:shape id="docshape155" o:spid="_x0000_s2178" alt="" style="position:absolute;left:0;text-align:left;margin-left:350.4pt;margin-top:41.7pt;width:2.35pt;height:10pt;z-index:-17708544;mso-wrap-edited:f;mso-width-percent:0;mso-height-percent:0;mso-position-horizontal-relative:page;mso-width-percent:0;mso-height-percent:0" coordsize="47,200" path="m46,l4,66,,92r,17l4,135r10,26l27,183r17,17l46,200r1,-1l47,198r-1,-1l32,181,21,159,14,134,11,109r,-17l14,67,21,42,32,20,47,3r,-2l46,xe" fillcolor="#231f20" stroked="f">
            <v:path arrowok="t" o:connecttype="custom" o:connectlocs="18548350,336289650;1612900,362902500;0,373386350;0,380241175;1612900,390725025;5645150,401208875;10887075,410079825;17741900,416934650;18548350,416934650;18951575,416531425;18951575,416128200;18548350,415724975;12903200,409273375;8467725,400402425;5645150,390321800;4435475,380241175;4435475,373386350;5645150,363305725;8467725,353225100;12903200,344354150;18951575,337499325;18951575,336692875;18548350,336289650" o:connectangles="0,0,0,0,0,0,0,0,0,0,0,0,0,0,0,0,0,0,0,0,0,0,0"/>
            <w10:wrap anchorx="page"/>
          </v:shape>
        </w:pict>
      </w:r>
      <w:r>
        <w:pict w14:anchorId="25A79756">
          <v:shape id="docshape156" o:spid="_x0000_s2177" alt="" style="position:absolute;left:0;text-align:left;margin-left:359.9pt;margin-top:41.5pt;width:6.25pt;height:10.5pt;z-index:-17708032;mso-wrap-edited:f;mso-width-percent:0;mso-height-percent:0;mso-position-horizontal-relative:page;mso-width-percent:0;mso-height-percent:0" coordsize="125,210" o:spt="100" adj="0,,0" path="m46,96l42,70,33,44,19,21,2,4,1,4,,5,,7,15,24,26,46r7,25l35,96r,17l33,138r-7,25l15,185,,202r,1l1,204r2,l19,187,33,165r9,-26l46,113r,-17xm124,95l120,68,111,41,97,17,80,,79,,78,1r,1l93,20r11,23l111,69r2,26l113,113r-2,26l104,166,93,189,78,206r,2l79,209r2,l97,191r14,-23l120,141r4,-28l124,95xe" fillcolor="#231f20" stroked="f">
            <v:stroke joinstyle="round"/>
            <v:formulas/>
            <v:path arrowok="t" o:connecttype="custom" o:connectlocs="18548350,373386350;16935450,362902500;13306425,352418650;7661275,343144475;806450,336289650;403225,336289650;0,336692875;0,337499325;6048375,344354150;10483850,353225100;13306425,363305725;14112875,373386350;14112875,380241175;13306425,390321800;10483850,400402425;6048375,409273375;0,416128200;0,416531425;403225,416934650;1209675,416934650;7661275,410079825;13306425,401208875;16935450,390725025;18548350,380241175;18548350,373386350;49999900,372983125;48387000,362096050;44757975,351208975;39112825,341531575;32258000,334676750;31854775,334676750;31451550,335079975;31451550,335483200;37499925,342741250;41935400,352015425;44757975,362499275;45564425,372983125;45564425,380241175;44757975,390725025;41935400,401612100;37499925,410886275;31451550,417741100;31451550,418547550;31854775,418950775;32661225,418950775;39112825,411692725;44757975,402418550;48387000,391531475;49999900,380241175;49999900,372983125" o:connectangles="0,0,0,0,0,0,0,0,0,0,0,0,0,0,0,0,0,0,0,0,0,0,0,0,0,0,0,0,0,0,0,0,0,0,0,0,0,0,0,0,0,0,0,0,0,0,0,0,0,0"/>
            <w10:wrap anchorx="page"/>
          </v:shape>
        </w:pict>
      </w:r>
      <w:r>
        <w:pict w14:anchorId="25A79757">
          <v:shape id="docshape157" o:spid="_x0000_s2176" alt="" style="position:absolute;left:0;text-align:left;margin-left:112.6pt;margin-top:52.7pt;width:3.5pt;height:10.1pt;z-index:-17707520;mso-wrap-edited:f;mso-width-percent:0;mso-height-percent:0;mso-position-horizontal-relative:page;mso-width-percent:0;mso-height-percent:0" coordsize="70,202" path="m69,l53,2,40,7r-8,8l28,25r,62l17,98,1,98,,99r,3l1,103r16,l28,114r,63l32,187r8,8l53,200r16,2l70,201r,-1l70,198r-1,-1l53,197,42,187r,-73l32,105,19,101,32,97,42,87r,-72l53,5r16,l70,4r,-3l69,xe" fillcolor="#231f20" stroked="f">
            <v:path arrowok="t" o:connecttype="custom" o:connectlocs="27822525,424999150;21370925,425805600;16129000,427821725;12903200,431047525;11290300,435079775;11290300,460079725;6854825,464515200;403225,464515200;0,464918425;0,466128100;403225,466531325;6854825,466531325;11290300,470966800;11290300,496369975;12903200,500402225;16129000,503628025;21370925,505644150;27822525,506450600;28225750,506047375;28225750,505644150;28225750,504837700;27822525,504434475;21370925,504434475;16935450,500402225;16935450,470966800;12903200,467337775;7661275,465724875;12903200,464111975;16935450,460079725;16935450,431047525;21370925,427015275;27822525,427015275;28225750,426612050;28225750,425402375;27822525,424999150" o:connectangles="0,0,0,0,0,0,0,0,0,0,0,0,0,0,0,0,0,0,0,0,0,0,0,0,0,0,0,0,0,0,0,0,0,0,0"/>
            <w10:wrap anchorx="page"/>
          </v:shape>
        </w:pict>
      </w:r>
      <w:r>
        <w:pict w14:anchorId="25A79758">
          <v:shape id="docshape158" o:spid="_x0000_s2175" alt="" style="position:absolute;left:0;text-align:left;margin-left:132.7pt;margin-top:52.7pt;width:3.5pt;height:10.1pt;z-index:-17707008;mso-wrap-edited:f;mso-width-percent:0;mso-height-percent:0;mso-position-horizontal-relative:page;mso-width-percent:0;mso-height-percent:0" coordsize="70,202" path="m1,l,1,,4,1,5r16,l28,15r,72l38,97r13,4l38,105r-10,9l28,187,17,197r-16,l,198r,3l1,202r16,-2l30,195r8,-8l41,177r,-63l52,103r17,l70,102r,-1l70,99,69,98r-17,l41,87r,-62l38,15,30,7,17,2,1,xe" fillcolor="#231f20" stroked="f">
            <v:path arrowok="t" o:connecttype="custom" o:connectlocs="403225,424999150;0,425402375;0,426612050;403225,427015275;6854825,427015275;11290300,431047525;11290300,460079725;15322550,464111975;20564475,465724875;15322550,467337775;11290300,470966800;11290300,500402225;6854825,504434475;403225,504434475;0,504837700;0,506047375;403225,506450600;6854825,505644150;12096750,503628025;15322550,500402225;16532225,496369975;16532225,470966800;20967700,466531325;27822525,466531325;28225750,466128100;28225750,465724875;28225750,464918425;27822525,464515200;20967700,464515200;16532225,460079725;16532225,435079775;15322550,431047525;12096750,427821725;6854825,425805600;403225,424999150" o:connectangles="0,0,0,0,0,0,0,0,0,0,0,0,0,0,0,0,0,0,0,0,0,0,0,0,0,0,0,0,0,0,0,0,0,0,0"/>
            <w10:wrap anchorx="page"/>
          </v:shape>
        </w:pict>
      </w:r>
      <w:r>
        <w:pict w14:anchorId="25A79759">
          <v:shape id="docshape159" o:spid="_x0000_s2174" alt="" style="position:absolute;left:0;text-align:left;margin-left:239.65pt;margin-top:52.7pt;width:3.5pt;height:10.1pt;z-index:-17706496;mso-wrap-edited:f;mso-width-percent:0;mso-height-percent:0;mso-position-horizontal-relative:page;mso-width-percent:0;mso-height-percent:0" coordsize="70,202" path="m69,l53,2,41,7r-9,8l29,25r,62l18,98,1,98,,99r,3l1,103r17,l29,114r,63l32,187r9,8l53,200r16,2l70,201r,-1l70,198r-1,-1l53,197,42,187r,-73l32,105,19,101,32,97,42,87r,-72l53,5r16,l70,4r,-3l69,xe" fillcolor="#231f20" stroked="f">
            <v:path arrowok="t" o:connecttype="custom" o:connectlocs="27822525,424999150;21370925,425805600;16532225,427821725;12903200,431047525;11693525,435079775;11693525,460079725;7258050,464515200;403225,464515200;0,464918425;0,466128100;403225,466531325;7258050,466531325;11693525,470966800;11693525,496369975;12903200,500402225;16532225,503628025;21370925,505644150;27822525,506450600;28225750,506047375;28225750,505644150;28225750,504837700;27822525,504434475;21370925,504434475;16935450,500402225;16935450,470966800;12903200,467337775;7661275,465724875;12903200,464111975;16935450,460079725;16935450,431047525;21370925,427015275;27822525,427015275;28225750,426612050;28225750,425402375;27822525,424999150" o:connectangles="0,0,0,0,0,0,0,0,0,0,0,0,0,0,0,0,0,0,0,0,0,0,0,0,0,0,0,0,0,0,0,0,0,0,0"/>
            <w10:wrap anchorx="page"/>
          </v:shape>
        </w:pict>
      </w:r>
      <w:r>
        <w:pict w14:anchorId="25A7975A">
          <v:shape id="docshape160" o:spid="_x0000_s2173" alt="" style="position:absolute;left:0;text-align:left;margin-left:269.15pt;margin-top:52.7pt;width:3.5pt;height:10.1pt;z-index:-17705984;mso-wrap-edited:f;mso-width-percent:0;mso-height-percent:0;mso-position-horizontal-relative:page;mso-width-percent:0;mso-height-percent:0" coordsize="70,202" path="m1,l,1,,4,1,5r16,l28,15r,72l38,97r13,4l38,105r-10,9l28,187,17,197r-16,l,198r,3l1,202r16,-2l30,195r8,-8l41,177r,-63l52,103r17,l70,102r,-1l70,99,69,98r-17,l41,87r,-62l38,15,30,7,17,2,1,xe" fillcolor="#231f20" stroked="f">
            <v:path arrowok="t" o:connecttype="custom" o:connectlocs="403225,424999150;0,425402375;0,426612050;403225,427015275;6854825,427015275;11290300,431047525;11290300,460079725;15322550,464111975;20564475,465724875;15322550,467337775;11290300,470966800;11290300,500402225;6854825,504434475;403225,504434475;0,504837700;0,506047375;403225,506450600;6854825,505644150;12096750,503628025;15322550,500402225;16532225,496369975;16532225,470966800;20967700,466531325;27822525,466531325;28225750,466128100;28225750,465724875;28225750,464918425;27822525,464515200;20967700,464515200;16532225,460079725;16532225,435079775;15322550,431047525;12096750,427821725;6854825,425805600;403225,424999150" o:connectangles="0,0,0,0,0,0,0,0,0,0,0,0,0,0,0,0,0,0,0,0,0,0,0,0,0,0,0,0,0,0,0,0,0,0,0"/>
            <w10:wrap anchorx="page"/>
          </v:shape>
        </w:pict>
      </w:r>
      <w:r w:rsidR="00155A6E">
        <w:rPr>
          <w:color w:val="231F20"/>
          <w:sz w:val="20"/>
        </w:rPr>
        <w:t xml:space="preserve">Schlüsselgenerierung: Zum Generieren des Schlüsselpaars aus öffentlichem und privatem Schlüssel wählt der Algorithmus zwei Primzahlen </w:t>
      </w:r>
      <w:r w:rsidR="00155A6E">
        <w:rPr>
          <w:rFonts w:ascii="Cambria" w:hAnsi="Cambria"/>
          <w:color w:val="231F20"/>
          <w:sz w:val="20"/>
        </w:rPr>
        <w:t xml:space="preserve">p </w:t>
      </w:r>
      <w:r w:rsidR="00155A6E">
        <w:rPr>
          <w:color w:val="231F20"/>
          <w:sz w:val="20"/>
        </w:rPr>
        <w:t xml:space="preserve">und </w:t>
      </w:r>
      <w:proofErr w:type="gramStart"/>
      <w:r w:rsidR="00155A6E">
        <w:rPr>
          <w:rFonts w:ascii="Cambria" w:hAnsi="Cambria"/>
          <w:color w:val="231F20"/>
          <w:sz w:val="20"/>
        </w:rPr>
        <w:t xml:space="preserve">/ </w:t>
      </w:r>
      <w:r w:rsidR="00155A6E">
        <w:rPr>
          <w:color w:val="231F20"/>
          <w:sz w:val="20"/>
        </w:rPr>
        <w:t xml:space="preserve"> .</w:t>
      </w:r>
      <w:proofErr w:type="gramEnd"/>
      <w:r w:rsidR="00155A6E">
        <w:rPr>
          <w:color w:val="231F20"/>
          <w:sz w:val="20"/>
        </w:rPr>
        <w:t xml:space="preserve"> Dabei gilt </w:t>
      </w:r>
      <w:r w:rsidR="00155A6E">
        <w:rPr>
          <w:rFonts w:ascii="Cambria" w:hAnsi="Cambria"/>
          <w:color w:val="231F20"/>
          <w:sz w:val="20"/>
        </w:rPr>
        <w:t>p</w:t>
      </w:r>
      <w:r w:rsidR="00155A6E">
        <w:rPr>
          <w:rFonts w:ascii="Cambria" w:hAnsi="Cambria"/>
          <w:color w:val="231F20"/>
          <w:sz w:val="20"/>
        </w:rPr>
        <w:tab/>
        <w:t>≠</w:t>
      </w:r>
      <w:r w:rsidR="00155A6E">
        <w:rPr>
          <w:rFonts w:ascii="Cambria" w:hAnsi="Cambria"/>
          <w:color w:val="231F20"/>
          <w:sz w:val="20"/>
        </w:rPr>
        <w:tab/>
        <w:t>/</w:t>
      </w:r>
      <w:r w:rsidR="00155A6E">
        <w:rPr>
          <w:color w:val="231F20"/>
          <w:sz w:val="20"/>
        </w:rPr>
        <w:t xml:space="preserve">. Anschließend erfolgt die Berechnung von </w:t>
      </w:r>
      <w:r w:rsidR="00155A6E">
        <w:rPr>
          <w:rFonts w:ascii="Cambria" w:hAnsi="Cambria"/>
          <w:color w:val="231F20"/>
          <w:sz w:val="20"/>
        </w:rPr>
        <w:t>n</w:t>
      </w:r>
      <w:r w:rsidR="00155A6E">
        <w:rPr>
          <w:rFonts w:ascii="Cambria" w:hAnsi="Cambria"/>
          <w:color w:val="231F20"/>
          <w:sz w:val="20"/>
        </w:rPr>
        <w:tab/>
        <w:t>=</w:t>
      </w:r>
      <w:r w:rsidR="00155A6E">
        <w:rPr>
          <w:rFonts w:ascii="Cambria" w:hAnsi="Cambria"/>
          <w:color w:val="231F20"/>
          <w:sz w:val="20"/>
        </w:rPr>
        <w:tab/>
        <w:t>p/</w:t>
      </w:r>
      <w:r w:rsidR="00155A6E">
        <w:rPr>
          <w:color w:val="231F20"/>
          <w:sz w:val="20"/>
        </w:rPr>
        <w:t xml:space="preserve"> und </w:t>
      </w:r>
      <w:proofErr w:type="spellStart"/>
      <w:r w:rsidR="00155A6E">
        <w:rPr>
          <w:rFonts w:ascii="Cambria" w:hAnsi="Cambria"/>
          <w:color w:val="231F20"/>
          <w:sz w:val="20"/>
        </w:rPr>
        <w:t>cp</w:t>
      </w:r>
      <w:proofErr w:type="spellEnd"/>
      <w:r w:rsidR="00155A6E">
        <w:rPr>
          <w:rFonts w:ascii="Cambria" w:hAnsi="Cambria"/>
          <w:color w:val="231F20"/>
          <w:sz w:val="20"/>
        </w:rPr>
        <w:t xml:space="preserve"> n</w:t>
      </w:r>
      <w:r w:rsidR="00155A6E">
        <w:rPr>
          <w:rFonts w:ascii="Cambria" w:hAnsi="Cambria"/>
          <w:color w:val="231F20"/>
          <w:sz w:val="20"/>
        </w:rPr>
        <w:tab/>
        <w:t>=</w:t>
      </w:r>
      <w:r w:rsidR="00155A6E">
        <w:rPr>
          <w:rFonts w:ascii="Cambria" w:hAnsi="Cambria"/>
          <w:color w:val="231F20"/>
          <w:sz w:val="20"/>
        </w:rPr>
        <w:tab/>
        <w:t>p</w:t>
      </w:r>
      <w:r w:rsidR="00155A6E">
        <w:rPr>
          <w:rFonts w:ascii="Cambria" w:hAnsi="Cambria"/>
          <w:color w:val="231F20"/>
          <w:sz w:val="20"/>
        </w:rPr>
        <w:tab/>
        <w:t>−</w:t>
      </w:r>
      <w:r w:rsidR="00155A6E">
        <w:rPr>
          <w:rFonts w:ascii="Cambria" w:hAnsi="Cambria"/>
          <w:color w:val="231F20"/>
          <w:sz w:val="20"/>
        </w:rPr>
        <w:tab/>
      </w:r>
      <w:r w:rsidR="00155A6E">
        <w:rPr>
          <w:rFonts w:ascii="Cambria" w:hAnsi="Cambria"/>
          <w:color w:val="231F20"/>
          <w:sz w:val="20"/>
        </w:rPr>
        <w:tab/>
        <w:t>1</w:t>
      </w:r>
      <w:r w:rsidR="00155A6E">
        <w:rPr>
          <w:rFonts w:ascii="Cambria" w:hAnsi="Cambria"/>
          <w:color w:val="231F20"/>
          <w:sz w:val="20"/>
        </w:rPr>
        <w:tab/>
        <w:t>/</w:t>
      </w:r>
      <w:r w:rsidR="00155A6E">
        <w:rPr>
          <w:rFonts w:ascii="Cambria" w:hAnsi="Cambria"/>
          <w:color w:val="231F20"/>
          <w:sz w:val="20"/>
        </w:rPr>
        <w:tab/>
        <w:t>−</w:t>
      </w:r>
      <w:r w:rsidR="00155A6E">
        <w:rPr>
          <w:rFonts w:ascii="Cambria" w:hAnsi="Cambria"/>
          <w:color w:val="231F20"/>
          <w:sz w:val="20"/>
        </w:rPr>
        <w:tab/>
      </w:r>
      <w:proofErr w:type="gramStart"/>
      <w:r w:rsidR="00155A6E">
        <w:rPr>
          <w:rFonts w:ascii="Cambria" w:hAnsi="Cambria"/>
          <w:color w:val="231F20"/>
          <w:sz w:val="20"/>
        </w:rPr>
        <w:t xml:space="preserve">1 </w:t>
      </w:r>
      <w:r w:rsidR="00155A6E">
        <w:rPr>
          <w:color w:val="231F20"/>
          <w:sz w:val="20"/>
        </w:rPr>
        <w:t xml:space="preserve"> sowie</w:t>
      </w:r>
      <w:proofErr w:type="gramEnd"/>
      <w:r w:rsidR="00155A6E">
        <w:rPr>
          <w:color w:val="231F20"/>
          <w:sz w:val="20"/>
        </w:rPr>
        <w:t xml:space="preserve"> die Auswahl der Ganzzahl </w:t>
      </w:r>
      <w:r w:rsidR="00155A6E">
        <w:rPr>
          <w:rFonts w:ascii="Cambria" w:hAnsi="Cambria"/>
          <w:color w:val="231F20"/>
          <w:sz w:val="20"/>
        </w:rPr>
        <w:t xml:space="preserve">e </w:t>
      </w:r>
      <w:r w:rsidR="00155A6E">
        <w:rPr>
          <w:color w:val="231F20"/>
          <w:sz w:val="20"/>
        </w:rPr>
        <w:t xml:space="preserve">. Dabei gilt, dass </w:t>
      </w:r>
      <w:proofErr w:type="spellStart"/>
      <w:r w:rsidR="00155A6E">
        <w:rPr>
          <w:rFonts w:ascii="Cambria" w:hAnsi="Cambria"/>
          <w:color w:val="231F20"/>
          <w:sz w:val="20"/>
        </w:rPr>
        <w:t>cp</w:t>
      </w:r>
      <w:proofErr w:type="spellEnd"/>
      <w:r w:rsidR="00155A6E">
        <w:rPr>
          <w:rFonts w:ascii="Cambria" w:hAnsi="Cambria"/>
          <w:color w:val="231F20"/>
          <w:sz w:val="20"/>
        </w:rPr>
        <w:t xml:space="preserve"> n </w:t>
      </w:r>
      <w:r w:rsidR="00155A6E">
        <w:rPr>
          <w:color w:val="231F20"/>
          <w:sz w:val="20"/>
        </w:rPr>
        <w:t xml:space="preserve">und </w:t>
      </w:r>
      <w:r w:rsidR="00155A6E">
        <w:rPr>
          <w:rFonts w:ascii="Cambria" w:hAnsi="Cambria"/>
          <w:color w:val="231F20"/>
          <w:sz w:val="20"/>
        </w:rPr>
        <w:t xml:space="preserve">e </w:t>
      </w:r>
      <w:r w:rsidR="00155A6E">
        <w:rPr>
          <w:color w:val="231F20"/>
          <w:sz w:val="20"/>
        </w:rPr>
        <w:t xml:space="preserve">teilerfremd sind und </w:t>
      </w:r>
      <w:r w:rsidR="00155A6E">
        <w:rPr>
          <w:rFonts w:ascii="Cambria" w:hAnsi="Cambria"/>
          <w:color w:val="231F20"/>
          <w:sz w:val="20"/>
        </w:rPr>
        <w:t>1 &lt; e &lt;</w:t>
      </w:r>
      <w:r w:rsidR="00155A6E">
        <w:rPr>
          <w:rFonts w:ascii="Cambria" w:hAnsi="Cambria"/>
          <w:color w:val="231F20"/>
          <w:sz w:val="20"/>
        </w:rPr>
        <w:tab/>
      </w:r>
      <w:proofErr w:type="spellStart"/>
      <w:proofErr w:type="gramStart"/>
      <w:r w:rsidR="00155A6E">
        <w:rPr>
          <w:rFonts w:ascii="Cambria" w:hAnsi="Cambria"/>
          <w:color w:val="231F20"/>
          <w:sz w:val="20"/>
        </w:rPr>
        <w:t>cp</w:t>
      </w:r>
      <w:proofErr w:type="spellEnd"/>
      <w:r w:rsidR="00155A6E">
        <w:rPr>
          <w:rFonts w:ascii="Cambria" w:hAnsi="Cambria"/>
          <w:color w:val="231F20"/>
          <w:sz w:val="20"/>
        </w:rPr>
        <w:t xml:space="preserve">  n</w:t>
      </w:r>
      <w:proofErr w:type="gramEnd"/>
      <w:r w:rsidR="00155A6E">
        <w:rPr>
          <w:rFonts w:ascii="Cambria" w:hAnsi="Cambria"/>
          <w:color w:val="231F20"/>
          <w:sz w:val="20"/>
        </w:rPr>
        <w:t xml:space="preserve">  </w:t>
      </w:r>
      <w:r w:rsidR="00155A6E">
        <w:rPr>
          <w:color w:val="231F20"/>
          <w:sz w:val="20"/>
        </w:rPr>
        <w:t xml:space="preserve">. Dann wird </w:t>
      </w:r>
      <w:r w:rsidR="00155A6E">
        <w:rPr>
          <w:rFonts w:ascii="Cambria" w:hAnsi="Cambria"/>
          <w:color w:val="231F20"/>
          <w:sz w:val="20"/>
        </w:rPr>
        <w:t>’</w:t>
      </w:r>
      <w:r w:rsidR="00155A6E">
        <w:rPr>
          <w:rFonts w:ascii="Cambria" w:hAnsi="Cambria"/>
          <w:color w:val="231F20"/>
          <w:sz w:val="20"/>
        </w:rPr>
        <w:tab/>
        <w:t>=</w:t>
      </w:r>
      <w:r w:rsidR="00155A6E">
        <w:rPr>
          <w:rFonts w:ascii="Cambria" w:hAnsi="Cambria"/>
          <w:color w:val="231F20"/>
          <w:sz w:val="20"/>
        </w:rPr>
        <w:tab/>
        <w:t>e</w:t>
      </w:r>
      <w:r w:rsidR="00155A6E">
        <w:rPr>
          <w:rFonts w:ascii="Cambria" w:hAnsi="Cambria"/>
          <w:color w:val="231F20"/>
          <w:sz w:val="16"/>
        </w:rPr>
        <w:t>−</w:t>
      </w:r>
      <w:proofErr w:type="gramStart"/>
      <w:r w:rsidR="00155A6E">
        <w:rPr>
          <w:rFonts w:ascii="Cambria" w:hAnsi="Cambria"/>
          <w:color w:val="231F20"/>
          <w:sz w:val="16"/>
        </w:rPr>
        <w:t xml:space="preserve">1  </w:t>
      </w:r>
      <w:r w:rsidR="00155A6E">
        <w:rPr>
          <w:rFonts w:ascii="Cambria" w:hAnsi="Cambria"/>
          <w:color w:val="231F20"/>
          <w:sz w:val="20"/>
        </w:rPr>
        <w:t>7</w:t>
      </w:r>
      <w:proofErr w:type="gramEnd"/>
      <w:r w:rsidR="00155A6E">
        <w:rPr>
          <w:rFonts w:ascii="Cambria" w:hAnsi="Cambria"/>
          <w:color w:val="231F20"/>
          <w:sz w:val="20"/>
        </w:rPr>
        <w:t xml:space="preserve">B’    </w:t>
      </w:r>
      <w:proofErr w:type="spellStart"/>
      <w:r w:rsidR="00155A6E">
        <w:rPr>
          <w:rFonts w:ascii="Cambria" w:hAnsi="Cambria"/>
          <w:color w:val="231F20"/>
          <w:sz w:val="20"/>
        </w:rPr>
        <w:t>cp</w:t>
      </w:r>
      <w:proofErr w:type="spellEnd"/>
      <w:r w:rsidR="00155A6E">
        <w:rPr>
          <w:rFonts w:ascii="Cambria" w:hAnsi="Cambria"/>
          <w:color w:val="231F20"/>
          <w:sz w:val="20"/>
        </w:rPr>
        <w:t xml:space="preserve">  n    </w:t>
      </w:r>
      <w:r w:rsidR="00155A6E">
        <w:rPr>
          <w:color w:val="231F20"/>
          <w:sz w:val="20"/>
        </w:rPr>
        <w:t xml:space="preserve"> berechnet. Der öffentliche Schlüssel ist nun </w:t>
      </w:r>
      <w:proofErr w:type="spellStart"/>
      <w:proofErr w:type="gramStart"/>
      <w:r w:rsidR="00155A6E">
        <w:rPr>
          <w:rFonts w:ascii="Cambria" w:hAnsi="Cambria"/>
          <w:color w:val="231F20"/>
          <w:sz w:val="20"/>
        </w:rPr>
        <w:t>k</w:t>
      </w:r>
      <w:r w:rsidR="00155A6E">
        <w:rPr>
          <w:rFonts w:ascii="Cambria" w:hAnsi="Cambria"/>
          <w:color w:val="231F20"/>
          <w:sz w:val="16"/>
        </w:rPr>
        <w:t>pA</w:t>
      </w:r>
      <w:proofErr w:type="spellEnd"/>
      <w:r w:rsidR="00155A6E">
        <w:rPr>
          <w:rFonts w:ascii="Cambria" w:hAnsi="Cambria"/>
          <w:color w:val="231F20"/>
          <w:sz w:val="16"/>
        </w:rPr>
        <w:t xml:space="preserve">  </w:t>
      </w:r>
      <w:r w:rsidR="00155A6E">
        <w:rPr>
          <w:rFonts w:ascii="Cambria" w:hAnsi="Cambria"/>
          <w:color w:val="231F20"/>
          <w:sz w:val="20"/>
        </w:rPr>
        <w:t>=</w:t>
      </w:r>
      <w:proofErr w:type="gramEnd"/>
      <w:r w:rsidR="00155A6E">
        <w:rPr>
          <w:rFonts w:ascii="Cambria" w:hAnsi="Cambria"/>
          <w:color w:val="231F20"/>
          <w:sz w:val="20"/>
        </w:rPr>
        <w:t xml:space="preserve">    e, n  </w:t>
      </w:r>
      <w:r w:rsidR="00155A6E">
        <w:rPr>
          <w:i/>
          <w:color w:val="231F20"/>
          <w:sz w:val="20"/>
        </w:rPr>
        <w:t xml:space="preserve">, der </w:t>
      </w:r>
      <w:r w:rsidR="00155A6E">
        <w:rPr>
          <w:color w:val="231F20"/>
          <w:sz w:val="20"/>
        </w:rPr>
        <w:t xml:space="preserve">private Schlüssel </w:t>
      </w:r>
      <w:r w:rsidR="00155A6E">
        <w:rPr>
          <w:rFonts w:ascii="Cambria" w:hAnsi="Cambria"/>
          <w:color w:val="231F20"/>
          <w:sz w:val="20"/>
        </w:rPr>
        <w:t>k</w:t>
      </w:r>
      <w:r w:rsidR="00155A6E">
        <w:rPr>
          <w:rFonts w:ascii="Cambria" w:hAnsi="Cambria"/>
          <w:color w:val="231F20"/>
          <w:sz w:val="16"/>
        </w:rPr>
        <w:t xml:space="preserve">p,  </w:t>
      </w:r>
      <w:r w:rsidR="00155A6E">
        <w:rPr>
          <w:rFonts w:ascii="Cambria" w:hAnsi="Cambria"/>
          <w:color w:val="231F20"/>
          <w:sz w:val="20"/>
        </w:rPr>
        <w:t>=    ’,</w:t>
      </w:r>
      <w:r w:rsidR="00155A6E">
        <w:rPr>
          <w:rFonts w:ascii="Cambria" w:hAnsi="Cambria"/>
          <w:color w:val="231F20"/>
          <w:sz w:val="20"/>
        </w:rPr>
        <w:tab/>
        <w:t>n</w:t>
      </w:r>
    </w:p>
    <w:p w14:paraId="25A79129" w14:textId="77777777" w:rsidR="004C7D87" w:rsidRDefault="00EB0868">
      <w:pPr>
        <w:pStyle w:val="Listenabsatz"/>
        <w:numPr>
          <w:ilvl w:val="0"/>
          <w:numId w:val="12"/>
        </w:numPr>
        <w:tabs>
          <w:tab w:val="left" w:pos="1238"/>
          <w:tab w:val="left" w:pos="5368"/>
          <w:tab w:val="left" w:pos="5758"/>
        </w:tabs>
        <w:spacing w:line="242" w:lineRule="exact"/>
        <w:ind w:hanging="281"/>
        <w:jc w:val="left"/>
        <w:rPr>
          <w:color w:val="231F20"/>
          <w:sz w:val="20"/>
        </w:rPr>
      </w:pPr>
      <w:r>
        <w:rPr>
          <w:color w:val="231F20"/>
          <w:sz w:val="20"/>
        </w:rPr>
        <w:t xml:space="preserve">Verschlüsselung: Der Geheimtext wird mit </w:t>
      </w:r>
      <w:r>
        <w:rPr>
          <w:rFonts w:ascii="Cambria" w:hAnsi="Cambria"/>
          <w:color w:val="231F20"/>
          <w:sz w:val="20"/>
        </w:rPr>
        <w:t>c</w:t>
      </w:r>
      <w:r>
        <w:rPr>
          <w:rFonts w:ascii="Cambria" w:hAnsi="Cambria"/>
          <w:color w:val="231F20"/>
          <w:sz w:val="20"/>
        </w:rPr>
        <w:tab/>
        <w:t>=</w:t>
      </w:r>
      <w:r>
        <w:rPr>
          <w:rFonts w:ascii="Cambria" w:hAnsi="Cambria"/>
          <w:color w:val="231F20"/>
          <w:sz w:val="20"/>
        </w:rPr>
        <w:tab/>
        <w:t>7</w:t>
      </w:r>
      <w:r>
        <w:rPr>
          <w:rFonts w:ascii="Cambria" w:hAnsi="Cambria"/>
          <w:color w:val="231F20"/>
          <w:sz w:val="16"/>
        </w:rPr>
        <w:t xml:space="preserve">e     </w:t>
      </w:r>
      <w:r>
        <w:rPr>
          <w:rFonts w:ascii="Cambria" w:hAnsi="Cambria"/>
          <w:color w:val="231F20"/>
          <w:sz w:val="20"/>
        </w:rPr>
        <w:t>7B’    n</w:t>
      </w:r>
      <w:r>
        <w:rPr>
          <w:color w:val="231F20"/>
        </w:rPr>
        <w:t xml:space="preserve"> berechnet.</w:t>
      </w:r>
    </w:p>
    <w:p w14:paraId="25A7912A" w14:textId="77777777" w:rsidR="004C7D87" w:rsidRDefault="00EB0868">
      <w:pPr>
        <w:pStyle w:val="Listenabsatz"/>
        <w:numPr>
          <w:ilvl w:val="0"/>
          <w:numId w:val="12"/>
        </w:numPr>
        <w:tabs>
          <w:tab w:val="left" w:pos="1238"/>
          <w:tab w:val="left" w:pos="5787"/>
          <w:tab w:val="left" w:pos="6176"/>
        </w:tabs>
        <w:spacing w:line="263" w:lineRule="exact"/>
        <w:ind w:hanging="281"/>
        <w:jc w:val="left"/>
        <w:rPr>
          <w:color w:val="231F20"/>
          <w:sz w:val="20"/>
        </w:rPr>
      </w:pPr>
      <w:r>
        <w:rPr>
          <w:color w:val="231F20"/>
          <w:sz w:val="20"/>
        </w:rPr>
        <w:lastRenderedPageBreak/>
        <w:t xml:space="preserve">Entschlüsselung: Der entschlüsselte Text wird mit </w:t>
      </w:r>
      <w:r>
        <w:rPr>
          <w:rFonts w:ascii="Cambria" w:hAnsi="Cambria"/>
          <w:color w:val="231F20"/>
          <w:sz w:val="20"/>
        </w:rPr>
        <w:t>’</w:t>
      </w:r>
      <w:r>
        <w:rPr>
          <w:rFonts w:ascii="Cambria" w:hAnsi="Cambria"/>
          <w:color w:val="231F20"/>
          <w:sz w:val="20"/>
        </w:rPr>
        <w:tab/>
        <w:t>=</w:t>
      </w:r>
      <w:r>
        <w:rPr>
          <w:rFonts w:ascii="Cambria" w:hAnsi="Cambria"/>
          <w:color w:val="231F20"/>
          <w:sz w:val="20"/>
        </w:rPr>
        <w:tab/>
        <w:t>c</w:t>
      </w:r>
      <w:r>
        <w:rPr>
          <w:rFonts w:ascii="Cambria" w:hAnsi="Cambria"/>
          <w:color w:val="231F20"/>
          <w:sz w:val="16"/>
        </w:rPr>
        <w:t xml:space="preserve">’     </w:t>
      </w:r>
      <w:r>
        <w:rPr>
          <w:rFonts w:ascii="Cambria" w:hAnsi="Cambria"/>
          <w:color w:val="231F20"/>
          <w:sz w:val="20"/>
        </w:rPr>
        <w:t>7B’    n</w:t>
      </w:r>
      <w:r>
        <w:rPr>
          <w:color w:val="231F20"/>
        </w:rPr>
        <w:t xml:space="preserve"> berechnet.</w:t>
      </w:r>
    </w:p>
    <w:p w14:paraId="25A7912B" w14:textId="77777777" w:rsidR="004C7D87" w:rsidRDefault="004C7D87">
      <w:pPr>
        <w:pStyle w:val="Textkrper"/>
        <w:spacing w:before="10"/>
        <w:rPr>
          <w:rFonts w:ascii="Cambria"/>
        </w:rPr>
      </w:pPr>
    </w:p>
    <w:p w14:paraId="25A7912C" w14:textId="77777777" w:rsidR="004C7D87" w:rsidRDefault="00944142">
      <w:pPr>
        <w:pStyle w:val="Textkrper"/>
        <w:spacing w:line="254" w:lineRule="auto"/>
        <w:ind w:left="957" w:right="2261" w:hanging="1"/>
        <w:jc w:val="both"/>
      </w:pPr>
      <w:r>
        <w:pict w14:anchorId="25A7975B">
          <v:shape id="docshape161" o:spid="_x0000_s2172" alt="" style="position:absolute;left:0;text-align:left;margin-left:213.5pt;margin-top:1.4pt;width:3.5pt;height:10.1pt;z-index:-17705472;mso-wrap-edited:f;mso-width-percent:0;mso-height-percent:0;mso-position-horizontal-relative:page;mso-width-percent:0;mso-height-percent:0" coordsize="70,202" path="m69,l52,2,40,7r-9,8l28,25r,62l17,98,1,98,,99r,3l1,103r16,l28,114r,62l31,187r9,8l52,200r17,2l70,201r,-2l70,198r-1,-1l52,197,41,187r,-73l32,105,18,101,32,96r9,-9l41,14,52,5r17,l70,4r,-3l69,xe" fillcolor="#231f20" stroked="f">
            <v:path arrowok="t" o:connecttype="custom" o:connectlocs="27822525,11290300;20967700,12096750;16129000,14112875;12499975,17338675;11290300,21370925;11290300,46370875;6854825,50806350;403225,50806350;0,51209575;0,52419250;403225,52822475;6854825,52822475;11290300,57257950;11290300,82257900;12499975,86693375;16129000,89919175;20967700,91935300;27822525,92741750;28225750,92338525;28225750,91532075;28225750,91128850;27822525,90725625;20967700,90725625;16532225,86693375;16532225,57257950;12903200,53628925;7258050,52016025;12903200,49999900;16532225,46370875;16532225,16935450;20967700,13306425;27822525,13306425;28225750,12903200;28225750,11693525;27822525,11290300" o:connectangles="0,0,0,0,0,0,0,0,0,0,0,0,0,0,0,0,0,0,0,0,0,0,0,0,0,0,0,0,0,0,0,0,0,0,0"/>
            <w10:wrap anchorx="page"/>
          </v:shape>
        </w:pict>
      </w:r>
      <w:r>
        <w:pict w14:anchorId="25A7975C">
          <v:shape id="docshape162" o:spid="_x0000_s2171" alt="" style="position:absolute;left:0;text-align:left;margin-left:251.75pt;margin-top:1.4pt;width:3.5pt;height:10.1pt;z-index:-17704960;mso-wrap-edited:f;mso-width-percent:0;mso-height-percent:0;mso-position-horizontal-relative:page;mso-width-percent:0;mso-height-percent:0" coordsize="70,202" path="m1,l,1,,4,1,5r16,l28,14r,73l38,96r13,5l38,105r-10,9l28,187,17,197r-16,l,198r,3l1,202r16,-2l29,195r9,-8l41,176r,-62l52,103r17,l70,102r,-1l70,99,69,98r-17,l41,87r,-62l38,15,29,7,17,2,1,xe" fillcolor="#231f20" stroked="f">
            <v:path arrowok="t" o:connecttype="custom" o:connectlocs="403225,11290300;0,11693525;0,12903200;403225,13306425;6854825,13306425;11290300,16935450;11290300,46370875;15322550,49999900;20564475,52016025;15322550,53628925;11290300,57257950;11290300,86693375;6854825,90725625;403225,90725625;0,91128850;0,92338525;403225,92741750;6854825,91935300;11693525,89919175;15322550,86693375;16532225,82257900;16532225,57257950;20967700,52822475;27822525,52822475;28225750,52419250;28225750,52016025;28225750,51209575;27822525,50806350;20967700,50806350;16532225,46370875;16532225,21370925;15322550,17338675;11693525,14112875;6854825,12096750;403225,11290300" o:connectangles="0,0,0,0,0,0,0,0,0,0,0,0,0,0,0,0,0,0,0,0,0,0,0,0,0,0,0,0,0,0,0,0,0,0,0"/>
            <w10:wrap anchorx="page"/>
          </v:shape>
        </w:pict>
      </w:r>
      <w:r>
        <w:pict w14:anchorId="25A7975D">
          <v:shape id="docshape163" o:spid="_x0000_s2170" alt="" style="position:absolute;left:0;text-align:left;margin-left:328.8pt;margin-top:1.4pt;width:3.5pt;height:10.1pt;z-index:-17704448;mso-wrap-edited:f;mso-width-percent:0;mso-height-percent:0;mso-position-horizontal-relative:page;mso-width-percent:0;mso-height-percent:0" coordsize="70,202" path="m69,l53,2,40,7r-8,8l29,25r,62l18,98,1,98,,99r,3l1,103r17,l29,114r,62l32,187r8,8l53,200r16,2l70,201r,-2l70,198r-1,-1l53,197,42,187r,-73l32,105,19,101,32,96,42,87r,-73l53,5r16,l70,4r,-3l69,xe" fillcolor="#231f20" stroked="f">
            <v:path arrowok="t" o:connecttype="custom" o:connectlocs="27822525,11290300;21370925,12096750;16129000,14112875;12903200,17338675;11693525,21370925;11693525,46370875;7258050,50806350;403225,50806350;0,51209575;0,52419250;403225,52822475;7258050,52822475;11693525,57257950;11693525,82257900;12903200,86693375;16129000,89919175;21370925,91935300;27822525,92741750;28225750,92338525;28225750,91532075;28225750,91128850;27822525,90725625;21370925,90725625;16935450,86693375;16935450,57257950;12903200,53628925;7661275,52016025;12903200,49999900;16935450,46370875;16935450,16935450;21370925,13306425;27822525,13306425;28225750,12903200;28225750,11693525;27822525,11290300" o:connectangles="0,0,0,0,0,0,0,0,0,0,0,0,0,0,0,0,0,0,0,0,0,0,0,0,0,0,0,0,0,0,0,0,0,0,0"/>
            <w10:wrap anchorx="page"/>
          </v:shape>
        </w:pict>
      </w:r>
      <w:r>
        <w:pict w14:anchorId="25A7975E">
          <v:shape id="docshape164" o:spid="_x0000_s2169" alt="" style="position:absolute;left:0;text-align:left;margin-left:372.05pt;margin-top:1.4pt;width:3.5pt;height:10.1pt;z-index:-17703936;mso-wrap-edited:f;mso-width-percent:0;mso-height-percent:0;mso-position-horizontal-relative:page;mso-width-percent:0;mso-height-percent:0" coordsize="70,202" path="m1,l,1,,4,1,5r16,l28,14r,73l38,96r13,5l38,105r-10,9l28,187,17,197r-16,l,198r,3l1,202r16,-2l30,195r8,-8l42,176r,-62l53,103r16,l70,102r,-1l70,99,69,98r-16,l42,87r,-62l38,15,30,7,17,2,1,xe" fillcolor="#231f20" stroked="f">
            <v:path arrowok="t" o:connecttype="custom" o:connectlocs="403225,11290300;0,11693525;0,12903200;403225,13306425;6854825,13306425;11290300,16935450;11290300,46370875;15322550,49999900;20564475,52016025;15322550,53628925;11290300,57257950;11290300,86693375;6854825,90725625;403225,90725625;0,91128850;0,92338525;403225,92741750;6854825,91935300;12096750,89919175;15322550,86693375;16935450,82257900;16935450,57257950;21370925,52822475;27822525,52822475;28225750,52419250;28225750,52016025;28225750,51209575;27822525,50806350;21370925,50806350;16935450,46370875;16935450,21370925;15322550,17338675;12096750,14112875;6854825,12096750;403225,11290300" o:connectangles="0,0,0,0,0,0,0,0,0,0,0,0,0,0,0,0,0,0,0,0,0,0,0,0,0,0,0,0,0,0,0,0,0,0,0"/>
            <w10:wrap anchorx="page"/>
          </v:shape>
        </w:pict>
      </w:r>
      <w:r w:rsidR="00155A6E">
        <w:rPr>
          <w:color w:val="231F20"/>
        </w:rPr>
        <w:t xml:space="preserve">Gehen wir von folgendem Beispiel aus: </w:t>
      </w:r>
      <w:r w:rsidR="00155A6E">
        <w:rPr>
          <w:rFonts w:ascii="Cambria" w:hAnsi="Cambria"/>
          <w:color w:val="231F20"/>
        </w:rPr>
        <w:t xml:space="preserve">7     =     </w:t>
      </w:r>
      <w:proofErr w:type="gramStart"/>
      <w:r w:rsidR="00155A6E">
        <w:rPr>
          <w:rFonts w:ascii="Cambria" w:hAnsi="Cambria"/>
          <w:color w:val="231F20"/>
        </w:rPr>
        <w:t>A</w:t>
      </w:r>
      <w:r w:rsidR="00155A6E">
        <w:rPr>
          <w:color w:val="231F20"/>
        </w:rPr>
        <w:t xml:space="preserve">,  </w:t>
      </w:r>
      <w:proofErr w:type="spellStart"/>
      <w:r w:rsidR="00155A6E">
        <w:rPr>
          <w:rFonts w:ascii="Cambria" w:hAnsi="Cambria"/>
          <w:color w:val="231F20"/>
        </w:rPr>
        <w:t>k</w:t>
      </w:r>
      <w:proofErr w:type="gramEnd"/>
      <w:r w:rsidR="00155A6E">
        <w:rPr>
          <w:rFonts w:ascii="Cambria" w:hAnsi="Cambria"/>
          <w:color w:val="231F20"/>
          <w:sz w:val="16"/>
        </w:rPr>
        <w:t>,+A</w:t>
      </w:r>
      <w:proofErr w:type="spellEnd"/>
      <w:r w:rsidR="00155A6E">
        <w:rPr>
          <w:rFonts w:ascii="Cambria" w:hAnsi="Cambria"/>
          <w:color w:val="231F20"/>
          <w:sz w:val="16"/>
        </w:rPr>
        <w:t xml:space="preserve">  </w:t>
      </w:r>
      <w:r w:rsidR="00155A6E">
        <w:rPr>
          <w:rFonts w:ascii="Cambria" w:hAnsi="Cambria"/>
          <w:color w:val="231F20"/>
        </w:rPr>
        <w:t xml:space="preserve">=        7,     187  </w:t>
      </w:r>
      <w:r w:rsidR="00155A6E">
        <w:rPr>
          <w:color w:val="231F20"/>
        </w:rPr>
        <w:t xml:space="preserve">  und  </w:t>
      </w:r>
      <w:r w:rsidR="00155A6E">
        <w:rPr>
          <w:rFonts w:ascii="Cambria" w:hAnsi="Cambria"/>
          <w:color w:val="231F20"/>
        </w:rPr>
        <w:t>k</w:t>
      </w:r>
      <w:r w:rsidR="00155A6E">
        <w:rPr>
          <w:rFonts w:ascii="Cambria" w:hAnsi="Cambria"/>
          <w:color w:val="231F20"/>
          <w:sz w:val="16"/>
        </w:rPr>
        <w:t xml:space="preserve">,+,  </w:t>
      </w:r>
      <w:r w:rsidR="00155A6E">
        <w:rPr>
          <w:rFonts w:ascii="Cambria" w:hAnsi="Cambria"/>
          <w:color w:val="231F20"/>
        </w:rPr>
        <w:t xml:space="preserve">=        23,     187  </w:t>
      </w:r>
      <w:r w:rsidR="00155A6E">
        <w:rPr>
          <w:color w:val="231F20"/>
        </w:rPr>
        <w:t xml:space="preserve">.  Um zunächst den Geheimtext zu berechnen, muss der Buchstabe A in einen Dezimalwert umgewandelt werden. Laut ASCII-Tabelle (American Standard Code </w:t>
      </w:r>
      <w:proofErr w:type="spellStart"/>
      <w:r w:rsidR="00155A6E">
        <w:rPr>
          <w:color w:val="231F20"/>
        </w:rPr>
        <w:t>for</w:t>
      </w:r>
      <w:proofErr w:type="spellEnd"/>
      <w:r w:rsidR="00155A6E">
        <w:rPr>
          <w:color w:val="231F20"/>
        </w:rPr>
        <w:t xml:space="preserve"> Information Exchange) ist dem Buchstaben A der Dezimalwert 65 zugewiesen.</w:t>
      </w:r>
    </w:p>
    <w:p w14:paraId="25A7912D" w14:textId="77777777" w:rsidR="004C7D87" w:rsidRDefault="004C7D87">
      <w:pPr>
        <w:spacing w:line="254" w:lineRule="auto"/>
        <w:jc w:val="both"/>
        <w:sectPr w:rsidR="004C7D87">
          <w:pgSz w:w="11910" w:h="16840"/>
          <w:pgMar w:top="960" w:right="400" w:bottom="680" w:left="460" w:header="0" w:footer="486" w:gutter="0"/>
          <w:cols w:space="720"/>
        </w:sectPr>
      </w:pPr>
    </w:p>
    <w:p w14:paraId="25A7912E" w14:textId="77777777" w:rsidR="004C7D87" w:rsidRDefault="004C7D87">
      <w:pPr>
        <w:pStyle w:val="Textkrper"/>
      </w:pPr>
    </w:p>
    <w:p w14:paraId="25A7912F" w14:textId="77777777" w:rsidR="004C7D87" w:rsidRDefault="004C7D87">
      <w:pPr>
        <w:pStyle w:val="Textkrper"/>
      </w:pPr>
    </w:p>
    <w:p w14:paraId="25A79130" w14:textId="77777777" w:rsidR="004C7D87" w:rsidRDefault="004C7D87">
      <w:pPr>
        <w:pStyle w:val="Textkrper"/>
      </w:pPr>
    </w:p>
    <w:p w14:paraId="25A79131" w14:textId="77777777" w:rsidR="004C7D87" w:rsidRDefault="004C7D87">
      <w:pPr>
        <w:pStyle w:val="Textkrper"/>
      </w:pPr>
    </w:p>
    <w:p w14:paraId="25A79132" w14:textId="77777777" w:rsidR="004C7D87" w:rsidRDefault="004C7D87">
      <w:pPr>
        <w:pStyle w:val="Textkrper"/>
      </w:pPr>
    </w:p>
    <w:p w14:paraId="25A79133" w14:textId="77777777" w:rsidR="004C7D87" w:rsidRDefault="004C7D87">
      <w:pPr>
        <w:pStyle w:val="Textkrper"/>
      </w:pPr>
    </w:p>
    <w:p w14:paraId="25A79134" w14:textId="77777777" w:rsidR="004C7D87" w:rsidRDefault="004C7D87">
      <w:pPr>
        <w:pStyle w:val="Textkrper"/>
      </w:pPr>
    </w:p>
    <w:p w14:paraId="25A79135" w14:textId="77777777" w:rsidR="004C7D87" w:rsidRDefault="004C7D87">
      <w:pPr>
        <w:pStyle w:val="Textkrper"/>
        <w:spacing w:before="6"/>
      </w:pPr>
    </w:p>
    <w:p w14:paraId="25A79136" w14:textId="77777777" w:rsidR="004C7D87" w:rsidRDefault="00EB0868">
      <w:pPr>
        <w:pStyle w:val="Textkrper"/>
        <w:spacing w:before="99"/>
        <w:ind w:left="2204"/>
        <w:jc w:val="both"/>
      </w:pPr>
      <w:r>
        <w:rPr>
          <w:color w:val="231F20"/>
        </w:rPr>
        <w:t xml:space="preserve">(Carnegie      Mellon      University   </w:t>
      </w:r>
      <w:proofErr w:type="gramStart"/>
      <w:r>
        <w:rPr>
          <w:color w:val="231F20"/>
        </w:rPr>
        <w:t xml:space="preserve">   (</w:t>
      </w:r>
      <w:proofErr w:type="gramEnd"/>
      <w:r>
        <w:rPr>
          <w:color w:val="231F20"/>
        </w:rPr>
        <w:t>CMU),      ohne Jahresangabe).      Der Geheimtext ist also:</w:t>
      </w:r>
    </w:p>
    <w:p w14:paraId="25A79137" w14:textId="77777777" w:rsidR="004C7D87" w:rsidRDefault="00EB0868">
      <w:pPr>
        <w:pStyle w:val="Textkrper"/>
        <w:tabs>
          <w:tab w:val="left" w:pos="6969"/>
          <w:tab w:val="left" w:pos="9654"/>
        </w:tabs>
        <w:spacing w:before="4" w:line="291" w:lineRule="exact"/>
        <w:ind w:left="2204"/>
        <w:jc w:val="both"/>
      </w:pPr>
      <w:r>
        <w:rPr>
          <w:rFonts w:ascii="Cambria" w:hAnsi="Cambria"/>
          <w:color w:val="231F20"/>
        </w:rPr>
        <w:t>c     =     65</w:t>
      </w:r>
      <w:r>
        <w:rPr>
          <w:rFonts w:ascii="Cambria" w:hAnsi="Cambria"/>
          <w:color w:val="231F20"/>
          <w:sz w:val="16"/>
        </w:rPr>
        <w:t xml:space="preserve">7     </w:t>
      </w:r>
      <w:r>
        <w:rPr>
          <w:rFonts w:ascii="Cambria" w:hAnsi="Cambria"/>
          <w:color w:val="231F20"/>
        </w:rPr>
        <w:t>7B’    187     =     142</w:t>
      </w:r>
      <w:r>
        <w:rPr>
          <w:color w:val="231F20"/>
        </w:rPr>
        <w:t>.</w:t>
      </w:r>
      <w:r>
        <w:rPr>
          <w:color w:val="231F20"/>
        </w:rPr>
        <w:tab/>
        <w:t>Der entschlüsselte Text lautet:</w:t>
      </w:r>
    </w:p>
    <w:p w14:paraId="25A79138" w14:textId="77777777" w:rsidR="004C7D87" w:rsidRDefault="00EB0868">
      <w:pPr>
        <w:pStyle w:val="Textkrper"/>
        <w:spacing w:line="267" w:lineRule="exact"/>
        <w:ind w:left="2204"/>
        <w:jc w:val="both"/>
      </w:pPr>
      <w:r>
        <w:rPr>
          <w:rFonts w:ascii="Cambria" w:hAnsi="Cambria"/>
          <w:color w:val="231F20"/>
        </w:rPr>
        <w:t>’     =     142</w:t>
      </w:r>
      <w:r>
        <w:rPr>
          <w:rFonts w:ascii="Cambria" w:hAnsi="Cambria"/>
          <w:color w:val="231F20"/>
          <w:vertAlign w:val="superscript"/>
        </w:rPr>
        <w:t>23</w:t>
      </w:r>
      <w:r>
        <w:rPr>
          <w:rFonts w:ascii="Cambria" w:hAnsi="Cambria"/>
          <w:color w:val="231F20"/>
        </w:rPr>
        <w:t xml:space="preserve">    7B’    187     =     65     =     A</w:t>
      </w:r>
      <w:r>
        <w:rPr>
          <w:color w:val="231F20"/>
        </w:rPr>
        <w:t>.</w:t>
      </w:r>
    </w:p>
    <w:p w14:paraId="25A79139" w14:textId="77777777" w:rsidR="004C7D87" w:rsidRDefault="00EB0868">
      <w:pPr>
        <w:pStyle w:val="Textkrper"/>
        <w:spacing w:before="246"/>
        <w:ind w:left="2204"/>
        <w:jc w:val="both"/>
      </w:pPr>
      <w:r>
        <w:rPr>
          <w:color w:val="231F20"/>
        </w:rPr>
        <w:t>Authentifizierung mithilfe eines Verschlüsselungsverfahrens mit öffentlichem Schlüssel</w:t>
      </w:r>
    </w:p>
    <w:p w14:paraId="25A7913A" w14:textId="77777777" w:rsidR="004C7D87" w:rsidRDefault="00EB0868">
      <w:pPr>
        <w:pStyle w:val="Textkrper"/>
        <w:spacing w:before="7" w:line="260" w:lineRule="exact"/>
        <w:ind w:left="2204" w:right="1013" w:hanging="1"/>
        <w:jc w:val="both"/>
      </w:pPr>
      <w:r>
        <w:rPr>
          <w:color w:val="231F20"/>
        </w:rPr>
        <w:t xml:space="preserve">//Neben der Verschlüsselung mit symmetrischem Schlüssel ist die Benutzerauthentifizierung eine weitere Verwendungsmöglichkeit für die Verschlüsselung mit öffentlichem Schlüssel. Sobald ein Empfänger eine Nachricht empfängt, muss sichergestellt werden, dass die Nachricht tatsächlich vom angegebenen Benutzer gesendet wurde. Zu diesem Zweck kann die Nachricht </w:t>
      </w:r>
      <w:r>
        <w:rPr>
          <w:rFonts w:ascii="Cambria" w:hAnsi="Cambria"/>
          <w:color w:val="231F20"/>
        </w:rPr>
        <w:t xml:space="preserve">m </w:t>
      </w:r>
      <w:r>
        <w:rPr>
          <w:color w:val="231F20"/>
        </w:rPr>
        <w:t>mit dem privaten Schlüssel des Senders (</w:t>
      </w:r>
      <w:proofErr w:type="spellStart"/>
      <w:r>
        <w:rPr>
          <w:rFonts w:ascii="Cambria" w:hAnsi="Cambria"/>
          <w:color w:val="231F20"/>
        </w:rPr>
        <w:t>k</w:t>
      </w:r>
      <w:r>
        <w:rPr>
          <w:rFonts w:ascii="Cambria" w:hAnsi="Cambria"/>
          <w:color w:val="231F20"/>
          <w:sz w:val="16"/>
        </w:rPr>
        <w:t>s</w:t>
      </w:r>
      <w:proofErr w:type="spellEnd"/>
      <w:proofErr w:type="gramStart"/>
      <w:r>
        <w:rPr>
          <w:rFonts w:ascii="Cambria" w:hAnsi="Cambria"/>
          <w:color w:val="231F20"/>
          <w:sz w:val="16"/>
        </w:rPr>
        <w:t>+ ,</w:t>
      </w:r>
      <w:proofErr w:type="gramEnd"/>
      <w:r>
        <w:rPr>
          <w:color w:val="231F20"/>
        </w:rPr>
        <w:t>) verschlüsselt werden, der an den Geheimtext angefügt wird. Der Empfänger entschlüsselt den Text mithilfe des öffentlichen Schlüssels des Senders (</w:t>
      </w:r>
      <w:proofErr w:type="spellStart"/>
      <w:r>
        <w:rPr>
          <w:rFonts w:ascii="Cambria" w:hAnsi="Cambria"/>
          <w:color w:val="231F20"/>
        </w:rPr>
        <w:t>k</w:t>
      </w:r>
      <w:r>
        <w:rPr>
          <w:rFonts w:ascii="Cambria" w:hAnsi="Cambria"/>
          <w:color w:val="231F20"/>
          <w:sz w:val="16"/>
        </w:rPr>
        <w:t>s</w:t>
      </w:r>
      <w:proofErr w:type="spellEnd"/>
      <w:r>
        <w:rPr>
          <w:rFonts w:ascii="Cambria" w:hAnsi="Cambria"/>
          <w:color w:val="231F20"/>
          <w:sz w:val="16"/>
        </w:rPr>
        <w:t>+ A</w:t>
      </w:r>
      <w:r>
        <w:rPr>
          <w:color w:val="231F20"/>
        </w:rPr>
        <w:t>). Da nur der Sender über den privaten Schlüssel verfügen kann, kann die Nachricht nur ordnungsgemäß entschlüsselt werden, wenn sie tatsächlich vom angegebenen Benutzer gesendet wurde. Das Verschlüsseln der gesamten Nachricht ist jedoch sehr zeitaufwendig. Eine schnellere Lösung ist das Anwenden einer Hash-Funktion (</w:t>
      </w:r>
      <w:proofErr w:type="spellStart"/>
      <w:r>
        <w:rPr>
          <w:color w:val="231F20"/>
        </w:rPr>
        <w:t>Stallings</w:t>
      </w:r>
      <w:proofErr w:type="spellEnd"/>
      <w:r>
        <w:rPr>
          <w:color w:val="231F20"/>
        </w:rPr>
        <w:t xml:space="preserve">, 2017; </w:t>
      </w:r>
      <w:proofErr w:type="spellStart"/>
      <w:r>
        <w:rPr>
          <w:color w:val="231F20"/>
        </w:rPr>
        <w:t>Kurose</w:t>
      </w:r>
      <w:proofErr w:type="spellEnd"/>
      <w:r>
        <w:rPr>
          <w:color w:val="231F20"/>
        </w:rPr>
        <w:t xml:space="preserve"> &amp; Keith, 2017).</w:t>
      </w:r>
    </w:p>
    <w:p w14:paraId="25A7913B" w14:textId="77777777" w:rsidR="004C7D87" w:rsidRDefault="004C7D87">
      <w:pPr>
        <w:pStyle w:val="Textkrper"/>
        <w:spacing w:before="2"/>
        <w:rPr>
          <w:sz w:val="24"/>
        </w:rPr>
      </w:pPr>
    </w:p>
    <w:p w14:paraId="25A7913C" w14:textId="77777777" w:rsidR="004C7D87" w:rsidRDefault="00EB0868">
      <w:pPr>
        <w:pStyle w:val="Textkrper"/>
        <w:ind w:left="2204"/>
        <w:jc w:val="both"/>
      </w:pPr>
      <w:r>
        <w:rPr>
          <w:color w:val="231F20"/>
        </w:rPr>
        <w:t>Hash-Funktion</w:t>
      </w:r>
    </w:p>
    <w:p w14:paraId="25A7913D" w14:textId="77777777" w:rsidR="004C7D87" w:rsidRDefault="00EB0868">
      <w:pPr>
        <w:pStyle w:val="Textkrper"/>
        <w:spacing w:before="28" w:line="268" w:lineRule="auto"/>
        <w:ind w:left="2204" w:right="1014"/>
        <w:jc w:val="both"/>
      </w:pPr>
      <w:r>
        <w:rPr>
          <w:color w:val="231F20"/>
        </w:rPr>
        <w:t>Eine Hash-Funktion wird in erster Linie verwendet, um unabhängig von der Länge der Eingabe eine Ausgabe mit fester Länge zu erzeugen. Das Ergebnis einer 128-Bit-Hash-Funktion ist z. B. unabhängig von der Eingabelänge immer eine 128-Bit-Ausgabe. Die Ausgabe kann abhängig von unterschiedlichen Eingaben variieren, die Ausgabelänge ist jedoch immer 128 Bits. Eine gute Hash-Funktion weist die folgenden Eigenschaften auf:</w:t>
      </w:r>
    </w:p>
    <w:p w14:paraId="25A7913E" w14:textId="77777777" w:rsidR="004C7D87" w:rsidRDefault="004C7D87">
      <w:pPr>
        <w:pStyle w:val="Textkrper"/>
        <w:spacing w:before="2"/>
        <w:rPr>
          <w:sz w:val="22"/>
        </w:rPr>
      </w:pPr>
    </w:p>
    <w:p w14:paraId="25A7913F" w14:textId="77777777" w:rsidR="004C7D87" w:rsidRDefault="00944142">
      <w:pPr>
        <w:pStyle w:val="Listenabsatz"/>
        <w:numPr>
          <w:ilvl w:val="0"/>
          <w:numId w:val="11"/>
        </w:numPr>
        <w:tabs>
          <w:tab w:val="left" w:pos="2484"/>
          <w:tab w:val="left" w:pos="2485"/>
        </w:tabs>
        <w:spacing w:before="1" w:line="259" w:lineRule="auto"/>
        <w:ind w:right="1577" w:hanging="281"/>
        <w:rPr>
          <w:sz w:val="20"/>
        </w:rPr>
      </w:pPr>
      <w:r>
        <w:pict w14:anchorId="25A7975F">
          <v:shape id="docshape165" o:spid="_x0000_s2168" alt="" style="position:absolute;left:0;text-align:left;margin-left:444.3pt;margin-top:1.9pt;width:2.35pt;height:10pt;z-index:-17703424;mso-wrap-edited:f;mso-width-percent:0;mso-height-percent:0;mso-position-horizontal-relative:page;mso-width-percent:0;mso-height-percent:0" coordsize="47,200" path="m45,l4,65,,91r,17l4,134r9,26l27,183r17,17l45,200r1,-1l46,198r-1,-2l31,180,20,158,13,133,11,108r,-17l13,66,20,41,31,19,46,2r,-1l45,xe" fillcolor="#231f20" stroked="f">
            <v:path arrowok="t" o:connecttype="custom" o:connectlocs="18145125,15322550;1612900,41532175;0,52016025;0,58870850;1612900,69354700;5241925,79838550;10887075,89112725;17741900,95967550;18145125,95967550;18548350,95564325;18548350,95161100;18145125,94354650;12499975,87903050;8064500,79032100;5241925,68951475;4435475,58870850;4435475,52016025;5241925,41935400;8064500,31854775;12499975,22983825;18548350,16129000;18548350,15725775;18145125,15322550" o:connectangles="0,0,0,0,0,0,0,0,0,0,0,0,0,0,0,0,0,0,0,0,0,0,0"/>
            <w10:wrap anchorx="page"/>
          </v:shape>
        </w:pict>
      </w:r>
      <w:r>
        <w:pict w14:anchorId="25A79760">
          <v:shape id="docshape166" o:spid="_x0000_s2167" alt="" style="position:absolute;left:0;text-align:left;margin-left:456.5pt;margin-top:1.9pt;width:2.35pt;height:10pt;z-index:-17702912;mso-wrap-edited:f;mso-width-percent:0;mso-height-percent:0;mso-position-horizontal-relative:page;mso-width-percent:0;mso-height-percent:0" coordsize="47,200" path="m3,l1,,,1,,2,15,19,26,41r7,25l36,91r,17l33,133r-7,25l15,180,,197r,2l1,200r3,-1l20,183,33,160,43,134r4,-26l47,91,43,65,33,39,20,16,3,xe" fillcolor="#231f20" stroked="f">
            <v:path arrowok="t" o:connecttype="custom" o:connectlocs="1209675,15322550;403225,15322550;0,15725775;0,16129000;6048375,22983825;10483850,31854775;13306425,41935400;14516100,52016025;14516100,58870850;13306425,68951475;10483850,79032100;6048375,87903050;0,94757875;0,95564325;403225,95967550;1612900,95564325;8064500,89112725;13306425,79838550;17338675,69354700;18951575,58870850;18951575,52016025;17338675,41532175;13306425,31048325;8064500,21774150;1209675,15322550" o:connectangles="0,0,0,0,0,0,0,0,0,0,0,0,0,0,0,0,0,0,0,0,0,0,0,0,0"/>
            <w10:wrap anchorx="page"/>
          </v:shape>
        </w:pict>
      </w:r>
      <w:r w:rsidR="00155A6E">
        <w:rPr>
          <w:color w:val="231F20"/>
          <w:sz w:val="20"/>
        </w:rPr>
        <w:t xml:space="preserve">Für eine Nachricht </w:t>
      </w:r>
      <w:r w:rsidR="00155A6E">
        <w:rPr>
          <w:rFonts w:ascii="Cambria" w:hAnsi="Cambria"/>
          <w:color w:val="231F20"/>
          <w:sz w:val="20"/>
        </w:rPr>
        <w:t>7</w:t>
      </w:r>
      <w:r w:rsidR="00155A6E">
        <w:rPr>
          <w:color w:val="231F20"/>
          <w:sz w:val="20"/>
        </w:rPr>
        <w:t xml:space="preserve"> ist das Ergebnis einer </w:t>
      </w:r>
      <w:r w:rsidR="00155A6E">
        <w:rPr>
          <w:rFonts w:ascii="Cambria" w:hAnsi="Cambria"/>
          <w:color w:val="231F20"/>
          <w:sz w:val="20"/>
        </w:rPr>
        <w:t>n</w:t>
      </w:r>
      <w:r w:rsidR="00155A6E">
        <w:rPr>
          <w:color w:val="231F20"/>
          <w:sz w:val="20"/>
        </w:rPr>
        <w:t xml:space="preserve">-Bit-Hash-Funktion die Ausgabe </w:t>
      </w:r>
      <w:proofErr w:type="gramStart"/>
      <w:r w:rsidR="00155A6E">
        <w:rPr>
          <w:rFonts w:ascii="Cambria" w:hAnsi="Cambria"/>
          <w:color w:val="231F20"/>
          <w:sz w:val="20"/>
        </w:rPr>
        <w:t>h  7</w:t>
      </w:r>
      <w:proofErr w:type="gramEnd"/>
      <w:r w:rsidR="00155A6E">
        <w:rPr>
          <w:rFonts w:ascii="Cambria" w:hAnsi="Cambria"/>
          <w:color w:val="231F20"/>
          <w:sz w:val="20"/>
        </w:rPr>
        <w:t xml:space="preserve">   </w:t>
      </w:r>
      <w:r w:rsidR="00155A6E">
        <w:rPr>
          <w:color w:val="231F20"/>
          <w:sz w:val="20"/>
        </w:rPr>
        <w:t xml:space="preserve">mit einer Länge von </w:t>
      </w:r>
      <w:r w:rsidR="00155A6E">
        <w:rPr>
          <w:rFonts w:ascii="Cambria" w:hAnsi="Cambria"/>
          <w:color w:val="231F20"/>
          <w:sz w:val="20"/>
        </w:rPr>
        <w:t>n</w:t>
      </w:r>
      <w:r w:rsidR="00155A6E">
        <w:rPr>
          <w:color w:val="231F20"/>
          <w:sz w:val="20"/>
        </w:rPr>
        <w:t> Bit.</w:t>
      </w:r>
    </w:p>
    <w:p w14:paraId="25A79140" w14:textId="77777777" w:rsidR="004C7D87" w:rsidRDefault="00EB0868">
      <w:pPr>
        <w:pStyle w:val="Listenabsatz"/>
        <w:numPr>
          <w:ilvl w:val="0"/>
          <w:numId w:val="11"/>
        </w:numPr>
        <w:tabs>
          <w:tab w:val="left" w:pos="2484"/>
          <w:tab w:val="left" w:pos="2485"/>
        </w:tabs>
        <w:spacing w:before="9"/>
        <w:ind w:hanging="281"/>
        <w:rPr>
          <w:sz w:val="20"/>
        </w:rPr>
      </w:pPr>
      <w:r>
        <w:rPr>
          <w:color w:val="231F20"/>
          <w:sz w:val="20"/>
        </w:rPr>
        <w:t>Es sollte rechnerisch unmöglich sein, die Umkehrung der Hash-Funktion</w:t>
      </w:r>
    </w:p>
    <w:p w14:paraId="25A79141" w14:textId="77777777" w:rsidR="004C7D87" w:rsidRDefault="00944142">
      <w:pPr>
        <w:pStyle w:val="Textkrper"/>
        <w:tabs>
          <w:tab w:val="left" w:pos="3648"/>
          <w:tab w:val="left" w:pos="4037"/>
        </w:tabs>
        <w:spacing w:before="3" w:line="290" w:lineRule="exact"/>
        <w:ind w:left="2484"/>
      </w:pPr>
      <w:r>
        <w:pict w14:anchorId="25A79761">
          <v:shape id="docshape167" o:spid="_x0000_s2166" alt="" style="position:absolute;left:0;text-align:left;margin-left:164.65pt;margin-top:4.8pt;width:2.35pt;height:10pt;z-index:-17702400;mso-wrap-edited:f;mso-width-percent:0;mso-height-percent:0;mso-position-horizontal-relative:page;mso-width-percent:0;mso-height-percent:0" coordsize="47,200" path="m46,l4,66,,92r,17l4,135r10,26l27,184r17,16l46,200r1,-1l47,198r-1,-1l32,181,21,159,14,134,11,109r,-17l14,67,21,42,32,20,47,3r,-2l46,xe" fillcolor="#231f20" stroked="f">
            <v:path arrowok="t" o:connecttype="custom" o:connectlocs="18548350,38709600;1612900,65322450;0,75806300;0,82661125;1612900,93144975;5645150,103628825;10887075,112903000;17741900,119354600;18548350,119354600;18951575,118951375;18951575,118548150;18548350,118144925;12903200,111693325;8467725,102822375;5645150,92741750;4435475,82661125;4435475,75806300;5645150,65725675;8467725,55645050;12903200,46774100;18951575,39919275;18951575,39112825;18548350,38709600" o:connectangles="0,0,0,0,0,0,0,0,0,0,0,0,0,0,0,0,0,0,0,0,0,0,0"/>
            <w10:wrap anchorx="page"/>
          </v:shape>
        </w:pict>
      </w:r>
      <w:r>
        <w:pict w14:anchorId="25A79762">
          <v:shape id="docshape168" o:spid="_x0000_s2165" alt="" style="position:absolute;left:0;text-align:left;margin-left:174.35pt;margin-top:4.8pt;width:2.35pt;height:10pt;z-index:-17701888;mso-wrap-edited:f;mso-width-percent:0;mso-height-percent:0;mso-position-horizontal-relative:page;mso-width-percent:0;mso-height-percent:0" coordsize="47,200" path="m45,l3,66,,92r,17l3,135r10,26l27,184r16,16l45,200r1,-1l46,198r-1,-1l31,181,20,159,13,134,10,109r,-17l13,67,20,42,31,20,46,3r,-2l45,xe" fillcolor="#231f20" stroked="f">
            <v:path arrowok="t" o:connecttype="custom" o:connectlocs="18145125,38709600;1209675,65322450;0,75806300;0,82661125;1209675,93144975;5241925,103628825;10887075,112903000;17338675,119354600;18145125,119354600;18548350,118951375;18548350,118548150;18145125,118144925;12499975,111693325;8064500,102822375;5241925,92741750;4032250,82661125;4032250,75806300;5241925,65725675;8064500,55645050;12499975,46774100;18548350,39919275;18548350,39112825;18145125,38709600" o:connectangles="0,0,0,0,0,0,0,0,0,0,0,0,0,0,0,0,0,0,0,0,0,0,0"/>
            <w10:wrap anchorx="page"/>
          </v:shape>
        </w:pict>
      </w:r>
      <w:r>
        <w:pict w14:anchorId="25A79763">
          <v:shape id="docshape169" o:spid="_x0000_s2164" alt="" style="position:absolute;left:0;text-align:left;margin-left:186.55pt;margin-top:4.8pt;width:6.25pt;height:10pt;z-index:-17701376;mso-wrap-edited:f;mso-width-percent:0;mso-height-percent:0;mso-position-horizontal-relative:page;mso-width-percent:0;mso-height-percent:0" coordsize="125,200" o:spt="100" adj="0,,0" path="m46,92l43,66,33,40,19,17,2,,1,,,1,,3,15,20,26,42r7,25l35,92r,17l33,134r-7,25l15,181,,198r,1l1,200r2,l19,184,33,161,43,135r3,-26l46,92xm124,92l121,66,111,40,97,17,80,,79,,78,1r,2l93,20r11,22l111,67r2,25l113,109r-2,25l104,159,93,181,78,198r,1l79,200r2,l97,184r14,-23l121,135r3,-26l124,92xe" fillcolor="#231f20" stroked="f">
            <v:stroke joinstyle="round"/>
            <v:formulas/>
            <v:path arrowok="t" o:connecttype="custom" o:connectlocs="18548350,75806300;17338675,65322450;13306425,54838600;7661275,45564425;806450,38709600;403225,38709600;0,39112825;0,39919275;6048375,46774100;10483850,55645050;13306425,65725675;14112875,75806300;14112875,82661125;13306425,92741750;10483850,102822375;6048375,111693325;0,118548150;0,118951375;403225,119354600;1209675,119354600;7661275,112903000;13306425,103628825;17338675,93144975;18548350,82661125;18548350,75806300;49999900,75806300;48790225,65322450;44757975,54838600;39112825,45564425;32258000,38709600;31854775,38709600;31451550,39112825;31451550,39919275;37499925,46774100;41935400,55645050;44757975,65725675;45564425,75806300;45564425,82661125;44757975,92741750;41935400,102822375;37499925,111693325;31451550,118548150;31451550,118951375;31854775,119354600;32661225,119354600;39112825,112903000;44757975,103628825;48790225,93144975;49999900,82661125;49999900,75806300" o:connectangles="0,0,0,0,0,0,0,0,0,0,0,0,0,0,0,0,0,0,0,0,0,0,0,0,0,0,0,0,0,0,0,0,0,0,0,0,0,0,0,0,0,0,0,0,0,0,0,0,0,0"/>
            <w10:wrap anchorx="page"/>
          </v:shape>
        </w:pict>
      </w:r>
      <w:r w:rsidR="00155A6E">
        <w:rPr>
          <w:rFonts w:ascii="Cambria" w:hAnsi="Cambria"/>
          <w:color w:val="231F20"/>
        </w:rPr>
        <w:t>h</w:t>
      </w:r>
      <w:r w:rsidR="00155A6E">
        <w:rPr>
          <w:rFonts w:ascii="Cambria" w:hAnsi="Cambria"/>
          <w:color w:val="231F20"/>
          <w:sz w:val="16"/>
        </w:rPr>
        <w:t>−</w:t>
      </w:r>
      <w:proofErr w:type="gramStart"/>
      <w:r w:rsidR="00155A6E">
        <w:rPr>
          <w:rFonts w:ascii="Cambria" w:hAnsi="Cambria"/>
          <w:color w:val="231F20"/>
          <w:sz w:val="16"/>
        </w:rPr>
        <w:t xml:space="preserve">1  </w:t>
      </w:r>
      <w:r w:rsidR="00155A6E">
        <w:rPr>
          <w:rFonts w:ascii="Cambria" w:hAnsi="Cambria"/>
          <w:color w:val="231F20"/>
        </w:rPr>
        <w:t>h</w:t>
      </w:r>
      <w:proofErr w:type="gramEnd"/>
      <w:r w:rsidR="00155A6E">
        <w:rPr>
          <w:rFonts w:ascii="Cambria" w:hAnsi="Cambria"/>
          <w:color w:val="231F20"/>
        </w:rPr>
        <w:t xml:space="preserve">  7</w:t>
      </w:r>
      <w:r w:rsidR="00155A6E">
        <w:rPr>
          <w:rFonts w:ascii="Cambria" w:hAnsi="Cambria"/>
          <w:color w:val="231F20"/>
        </w:rPr>
        <w:tab/>
        <w:t>=</w:t>
      </w:r>
      <w:r w:rsidR="00155A6E">
        <w:rPr>
          <w:rFonts w:ascii="Cambria" w:hAnsi="Cambria"/>
          <w:color w:val="231F20"/>
        </w:rPr>
        <w:tab/>
        <w:t>7</w:t>
      </w:r>
      <w:r w:rsidR="00155A6E">
        <w:rPr>
          <w:color w:val="231F20"/>
        </w:rPr>
        <w:t xml:space="preserve"> zu finden. Dies wird als „</w:t>
      </w:r>
      <w:proofErr w:type="spellStart"/>
      <w:r w:rsidR="00155A6E">
        <w:rPr>
          <w:color w:val="231F20"/>
        </w:rPr>
        <w:t>Preimage</w:t>
      </w:r>
      <w:proofErr w:type="spellEnd"/>
      <w:r w:rsidR="00155A6E">
        <w:rPr>
          <w:color w:val="231F20"/>
        </w:rPr>
        <w:t xml:space="preserve"> Resistance“ (Resistenz gegen das Finden von Urbildern) bezeichnet.</w:t>
      </w:r>
    </w:p>
    <w:p w14:paraId="25A79142" w14:textId="77777777" w:rsidR="004C7D87" w:rsidRDefault="00944142">
      <w:pPr>
        <w:pStyle w:val="Listenabsatz"/>
        <w:numPr>
          <w:ilvl w:val="0"/>
          <w:numId w:val="11"/>
        </w:numPr>
        <w:tabs>
          <w:tab w:val="left" w:pos="2484"/>
          <w:tab w:val="left" w:pos="2485"/>
          <w:tab w:val="left" w:pos="3751"/>
          <w:tab w:val="left" w:pos="4140"/>
        </w:tabs>
        <w:spacing w:line="259" w:lineRule="auto"/>
        <w:ind w:right="1047"/>
        <w:rPr>
          <w:sz w:val="20"/>
        </w:rPr>
      </w:pPr>
      <w:r>
        <w:pict w14:anchorId="25A79764">
          <v:shape id="docshape170" o:spid="_x0000_s2163" alt="" style="position:absolute;left:0;text-align:left;margin-left:180.6pt;margin-top:14.85pt;width:2.35pt;height:10pt;z-index:-17700864;mso-wrap-edited:f;mso-width-percent:0;mso-height-percent:0;mso-position-horizontal-relative:page;mso-width-percent:0;mso-height-percent:0" coordsize="47,200" path="m45,l4,65,,91r,17l4,134r9,26l27,183r17,17l45,200r1,-1l46,198r,-2l31,180,20,158,13,133,11,108r,-17l13,66,20,41,31,19,46,2r,-1l45,xe" fillcolor="#231f20" stroked="f">
            <v:path arrowok="t" o:connecttype="custom" o:connectlocs="18145125,119757825;1612900,145967450;0,156451300;0,163306125;1612900,173789975;5241925,184273825;10887075,193548000;17741900,200402825;18145125,200402825;18548350,199999600;18548350,199596375;18548350,198789925;12499975,192338325;8064500,183467375;5241925,173386750;4435475,163306125;4435475,156451300;5241925,146370675;8064500,136290050;12499975,127419100;18548350,120564275;18548350,120161050;18145125,119757825" o:connectangles="0,0,0,0,0,0,0,0,0,0,0,0,0,0,0,0,0,0,0,0,0,0,0"/>
            <w10:wrap anchorx="page"/>
          </v:shape>
        </w:pict>
      </w:r>
      <w:r>
        <w:pict w14:anchorId="25A79765">
          <v:shape id="docshape171" o:spid="_x0000_s2162" alt="" style="position:absolute;left:0;text-align:left;margin-left:195.6pt;margin-top:14.85pt;width:2.35pt;height:10pt;z-index:-17700352;mso-wrap-edited:f;mso-width-percent:0;mso-height-percent:0;mso-position-horizontal-relative:page;mso-width-percent:0;mso-height-percent:0" coordsize="47,200" path="m2,l1,,,1,,2,15,19,25,41r7,25l35,91r,17l32,133r-7,25l15,180,,197r,2l1,200r2,-1l19,183,33,160r9,-26l46,108r,-17l42,65,33,39,19,16,2,xe" fillcolor="#231f20" stroked="f">
            <v:path arrowok="t" o:connecttype="custom" o:connectlocs="806450,119757825;403225,119757825;0,120161050;0,120564275;6048375,127419100;10080625,136290050;12903200,146370675;14112875,156451300;14112875,163306125;12903200,173386750;10080625,183467375;6048375,192338325;0,199193150;0,199999600;403225,200402825;1209675,199999600;7661275,193548000;13306425,184273825;16935450,173789975;18548350,163306125;18548350,156451300;16935450,145967450;13306425,135483600;7661275,126209425;806450,119757825" o:connectangles="0,0,0,0,0,0,0,0,0,0,0,0,0,0,0,0,0,0,0,0,0,0,0,0,0"/>
            <w10:wrap anchorx="page"/>
          </v:shape>
        </w:pict>
      </w:r>
      <w:r>
        <w:pict w14:anchorId="25A79766">
          <v:shape id="docshape172" o:spid="_x0000_s2161" alt="" style="position:absolute;left:0;text-align:left;margin-left:236.8pt;margin-top:14.85pt;width:2.35pt;height:10pt;z-index:-17699840;mso-wrap-edited:f;mso-width-percent:0;mso-height-percent:0;mso-position-horizontal-relative:page;mso-width-percent:0;mso-height-percent:0" coordsize="47,200" path="m45,l3,65,,91r,17l3,134r10,26l27,183r17,17l45,200r1,-1l46,198r-1,-2l31,180,20,158,13,133,11,108r,-17l13,66,20,41,31,19,46,2r,-1l45,xe" fillcolor="#231f20" stroked="f">
            <v:path arrowok="t" o:connecttype="custom" o:connectlocs="18145125,119757825;1209675,145967450;0,156451300;0,163306125;1209675,173789975;5241925,184273825;10887075,193548000;17741900,200402825;18145125,200402825;18548350,199999600;18548350,199596375;18145125,198789925;12499975,192338325;8064500,183467375;5241925,173386750;4435475,163306125;4435475,156451300;5241925,146370675;8064500,136290050;12499975,127419100;18548350,120564275;18548350,120161050;18145125,119757825" o:connectangles="0,0,0,0,0,0,0,0,0,0,0,0,0,0,0,0,0,0,0,0,0,0,0"/>
            <w10:wrap anchorx="page"/>
          </v:shape>
        </w:pict>
      </w:r>
      <w:r>
        <w:pict w14:anchorId="25A79767">
          <v:shape id="docshape173" o:spid="_x0000_s2160" alt="" style="position:absolute;left:0;text-align:left;margin-left:249pt;margin-top:14.85pt;width:2.35pt;height:10pt;z-index:-17699328;mso-wrap-edited:f;mso-width-percent:0;mso-height-percent:0;mso-position-horizontal-relative:page;mso-width-percent:0;mso-height-percent:0" coordsize="47,200" path="m3,l1,,,1,,2,15,19,26,41r7,25l36,91r,17l33,133r-7,25l15,180,,197r,2l1,200r2,-1l19,183,33,160,43,134r3,-26l46,91,43,65,33,39,19,16,3,xe" fillcolor="#231f20" stroked="f">
            <v:path arrowok="t" o:connecttype="custom" o:connectlocs="1209675,119757825;403225,119757825;0,120161050;0,120564275;6048375,127419100;10483850,136290050;13306425,146370675;14516100,156451300;14516100,163306125;13306425,173386750;10483850,183467375;6048375,192338325;0,199193150;0,199999600;403225,200402825;1209675,199999600;7661275,193548000;13306425,184273825;17338675,173789975;18548350,163306125;18548350,156451300;17338675,145967450;13306425,135483600;7661275,126209425;1209675,119757825" o:connectangles="0,0,0,0,0,0,0,0,0,0,0,0,0,0,0,0,0,0,0,0,0,0,0,0,0"/>
            <w10:wrap anchorx="page"/>
          </v:shape>
        </w:pict>
      </w:r>
      <w:r w:rsidR="00155A6E">
        <w:rPr>
          <w:color w:val="231F20"/>
          <w:sz w:val="20"/>
        </w:rPr>
        <w:t xml:space="preserve">Es sollte rechnerisch unmöglich sein, eine Nachricht </w:t>
      </w:r>
      <w:r w:rsidR="00155A6E">
        <w:rPr>
          <w:rFonts w:ascii="Cambria" w:hAnsi="Cambria"/>
          <w:color w:val="231F20"/>
          <w:sz w:val="20"/>
        </w:rPr>
        <w:t xml:space="preserve">7’ </w:t>
      </w:r>
      <w:r w:rsidR="00155A6E">
        <w:rPr>
          <w:color w:val="231F20"/>
          <w:sz w:val="20"/>
        </w:rPr>
        <w:t xml:space="preserve">zu erzeugen, für deren Hash-Wert </w:t>
      </w:r>
      <w:r w:rsidR="00155A6E">
        <w:rPr>
          <w:rFonts w:ascii="Cambria" w:hAnsi="Cambria"/>
          <w:color w:val="231F20"/>
          <w:sz w:val="20"/>
        </w:rPr>
        <w:t>h 7’</w:t>
      </w:r>
      <w:r w:rsidR="00155A6E">
        <w:rPr>
          <w:rFonts w:ascii="Cambria" w:hAnsi="Cambria"/>
          <w:color w:val="231F20"/>
          <w:sz w:val="20"/>
        </w:rPr>
        <w:tab/>
        <w:t>=</w:t>
      </w:r>
      <w:r w:rsidR="00155A6E">
        <w:rPr>
          <w:rFonts w:ascii="Cambria" w:hAnsi="Cambria"/>
          <w:color w:val="231F20"/>
          <w:sz w:val="20"/>
        </w:rPr>
        <w:tab/>
        <w:t xml:space="preserve">h 7 </w:t>
      </w:r>
      <w:r w:rsidR="00155A6E">
        <w:rPr>
          <w:color w:val="231F20"/>
          <w:sz w:val="20"/>
        </w:rPr>
        <w:t xml:space="preserve">gilt. Dies wird als „Second </w:t>
      </w:r>
      <w:proofErr w:type="spellStart"/>
      <w:r w:rsidR="00155A6E">
        <w:rPr>
          <w:color w:val="231F20"/>
          <w:sz w:val="20"/>
        </w:rPr>
        <w:t>Preimage</w:t>
      </w:r>
      <w:proofErr w:type="spellEnd"/>
      <w:r w:rsidR="00155A6E">
        <w:rPr>
          <w:color w:val="231F20"/>
          <w:sz w:val="20"/>
        </w:rPr>
        <w:t xml:space="preserve"> Resistance“ (Resistenz gegen das Finden zweiter Urbilder) bezeichnet.</w:t>
      </w:r>
    </w:p>
    <w:p w14:paraId="25A79143" w14:textId="77777777" w:rsidR="004C7D87" w:rsidRDefault="004C7D87">
      <w:pPr>
        <w:pStyle w:val="Textkrper"/>
        <w:spacing w:before="9"/>
        <w:rPr>
          <w:sz w:val="21"/>
        </w:rPr>
      </w:pPr>
    </w:p>
    <w:p w14:paraId="25A79144" w14:textId="77777777" w:rsidR="004C7D87" w:rsidRDefault="00EB0868">
      <w:pPr>
        <w:pStyle w:val="Textkrper"/>
        <w:spacing w:line="268" w:lineRule="auto"/>
        <w:ind w:left="2204" w:right="1015" w:hanging="1"/>
        <w:jc w:val="both"/>
      </w:pPr>
      <w:r>
        <w:rPr>
          <w:color w:val="231F20"/>
        </w:rPr>
        <w:t>Häufig verwendete Hash-Algorithmen sind Message Digest 5 (MD5), Secure Hash Algorithm-1 (SHA-1) und SHA-2.</w:t>
      </w:r>
    </w:p>
    <w:p w14:paraId="25A79145" w14:textId="77777777" w:rsidR="004C7D87" w:rsidRDefault="004C7D87">
      <w:pPr>
        <w:pStyle w:val="Textkrper"/>
        <w:spacing w:before="4"/>
        <w:rPr>
          <w:sz w:val="22"/>
        </w:rPr>
      </w:pPr>
    </w:p>
    <w:p w14:paraId="25A79146" w14:textId="77777777" w:rsidR="004C7D87" w:rsidRDefault="00EB0868">
      <w:pPr>
        <w:pStyle w:val="Textkrper"/>
        <w:ind w:left="2204"/>
        <w:jc w:val="both"/>
      </w:pPr>
      <w:r>
        <w:rPr>
          <w:color w:val="231F20"/>
        </w:rPr>
        <w:t>Digitale Signatur</w:t>
      </w:r>
    </w:p>
    <w:p w14:paraId="25A79147" w14:textId="77777777" w:rsidR="004C7D87" w:rsidRDefault="00944142">
      <w:pPr>
        <w:pStyle w:val="Textkrper"/>
        <w:spacing w:before="28" w:line="266" w:lineRule="auto"/>
        <w:ind w:left="2204" w:right="1014" w:hanging="1"/>
        <w:jc w:val="both"/>
      </w:pPr>
      <w:r>
        <w:pict w14:anchorId="25A79768">
          <v:shape id="docshape174" o:spid="_x0000_s2159" alt="" style="position:absolute;left:0;text-align:left;margin-left:382.4pt;margin-top:42.15pt;width:2.35pt;height:10pt;z-index:-17698816;mso-wrap-edited:f;mso-width-percent:0;mso-height-percent:0;mso-position-horizontal-relative:page;mso-width-percent:0;mso-height-percent:0" coordsize="47,200" path="m45,l4,66,,92r,17l4,135r9,26l27,184r17,16l45,200r1,-1l46,198r-1,-1l31,181,20,159,13,134,11,109r,-17l13,67,20,42,31,20,46,3r,-2l45,xe" fillcolor="#231f20" stroked="f">
            <v:path arrowok="t" o:connecttype="custom" o:connectlocs="18145125,339918675;1612900,366531525;0,377015375;0,383870200;1612900,394354050;5241925,404837900;10887075,414112075;17741900,420563675;18145125,420563675;18548350,420160450;18548350,419757225;18145125,419354000;12499975,412902400;8064500,404031450;5241925,393950825;4435475,383870200;4435475,377015375;5241925,366934750;8064500,356854125;12499975,347983175;18548350,341128350;18548350,340321900;18145125,339918675" o:connectangles="0,0,0,0,0,0,0,0,0,0,0,0,0,0,0,0,0,0,0,0,0,0,0"/>
            <w10:wrap anchorx="page"/>
          </v:shape>
        </w:pict>
      </w:r>
      <w:r>
        <w:pict w14:anchorId="25A79769">
          <v:shape id="docshape175" o:spid="_x0000_s2158" alt="" style="position:absolute;left:0;text-align:left;margin-left:394.6pt;margin-top:42.15pt;width:2.35pt;height:10pt;z-index:-17698304;mso-wrap-edited:f;mso-width-percent:0;mso-height-percent:0;mso-position-horizontal-relative:page;mso-width-percent:0;mso-height-percent:0" coordsize="47,200" path="m3,l1,,,1,,3,15,20,26,42r7,25l36,92r,17l33,134r-7,25l15,181,,198r,1l1,200r2,l19,184,33,161,43,135r3,-26l46,92,43,66,33,40,19,17,3,xe" fillcolor="#231f20" stroked="f">
            <v:path arrowok="t" o:connecttype="custom" o:connectlocs="1209675,339918675;403225,339918675;0,340321900;0,341128350;6048375,347983175;10483850,356854125;13306425,366934750;14516100,377015375;14516100,383870200;13306425,393950825;10483850,404031450;6048375,412902400;0,419757225;0,420160450;403225,420563675;1209675,420563675;7661275,414112075;13306425,404837900;17338675,394354050;18548350,383870200;18548350,377015375;17338675,366531525;13306425,356047675;7661275,346773500;1209675,339918675" o:connectangles="0,0,0,0,0,0,0,0,0,0,0,0,0,0,0,0,0,0,0,0,0,0,0,0,0"/>
            <w10:wrap anchorx="page"/>
          </v:shape>
        </w:pict>
      </w:r>
      <w:r>
        <w:pict w14:anchorId="25A7976A">
          <v:shape id="docshape176" o:spid="_x0000_s2157" alt="" style="position:absolute;left:0;text-align:left;margin-left:498pt;margin-top:42.15pt;width:2.35pt;height:10pt;z-index:-17697792;mso-wrap-edited:f;mso-width-percent:0;mso-height-percent:0;mso-position-horizontal-relative:page;mso-width-percent:0;mso-height-percent:0" coordsize="47,200" path="m45,l4,66,,92r,17l4,135r9,26l27,184r17,16l45,200r1,-1l46,198r-1,-1l31,181,20,159,13,134,11,109r,-17l13,67,20,42,31,20,46,3r,-2l45,xe" fillcolor="#231f20" stroked="f">
            <v:path arrowok="t" o:connecttype="custom" o:connectlocs="18145125,339918675;1612900,366531525;0,377015375;0,383870200;1612900,394354050;5241925,404837900;10887075,414112075;17741900,420563675;18145125,420563675;18548350,420160450;18548350,419757225;18145125,419354000;12499975,412902400;8064500,404031450;5241925,393950825;4435475,383870200;4435475,377015375;5241925,366934750;8064500,356854125;12499975,347983175;18548350,341128350;18548350,340321900;18145125,339918675" o:connectangles="0,0,0,0,0,0,0,0,0,0,0,0,0,0,0,0,0,0,0,0,0,0,0"/>
            <w10:wrap anchorx="page"/>
          </v:shape>
        </w:pict>
      </w:r>
      <w:r>
        <w:pict w14:anchorId="25A7976B">
          <v:shape id="docshape177" o:spid="_x0000_s2156" alt="" style="position:absolute;left:0;text-align:left;margin-left:510.2pt;margin-top:42.15pt;width:2.35pt;height:10pt;z-index:-17697280;mso-wrap-edited:f;mso-width-percent:0;mso-height-percent:0;mso-position-horizontal-relative:page;mso-width-percent:0;mso-height-percent:0" coordsize="47,200" path="m3,l1,,,1,,3,15,20,26,42r7,25l36,92r,17l33,134r-7,25l15,181,,198r,1l1,200r3,l20,184,33,161,43,135r4,-26l47,92,43,66,33,40,20,17,3,xe" fillcolor="#231f20" stroked="f">
            <v:path arrowok="t" o:connecttype="custom" o:connectlocs="1209675,339918675;403225,339918675;0,340321900;0,341128350;6048375,347983175;10483850,356854125;13306425,366934750;14516100,377015375;14516100,383870200;13306425,393950825;10483850,404031450;6048375,412902400;0,419757225;0,420160450;403225,420563675;1612900,420563675;8064500,414112075;13306425,404837900;17338675,394354050;18951575,383870200;18951575,377015375;17338675,366531525;13306425,356047675;8064500,346773500;1209675,339918675" o:connectangles="0,0,0,0,0,0,0,0,0,0,0,0,0,0,0,0,0,0,0,0,0,0,0,0,0"/>
            <w10:wrap anchorx="page"/>
          </v:shape>
        </w:pict>
      </w:r>
      <w:r w:rsidR="00155A6E">
        <w:rPr>
          <w:color w:val="231F20"/>
        </w:rPr>
        <w:t xml:space="preserve">Der Empfänger muss sicherstellen, dass die empfangene Nachricht vom eigentlichen Benutzer stammt und nicht bearbeitet oder geändert wurde. Zu diesem Zweck wird eine digitale Signatur verwendet, die der Authentifizierung dient und die Integrität sicherstellt. In einer digitalen Signatur wird zunächst der Hash-Wert der Nachricht </w:t>
      </w:r>
      <w:r w:rsidR="00155A6E">
        <w:rPr>
          <w:rFonts w:ascii="Cambria" w:hAnsi="Cambria"/>
          <w:color w:val="231F20"/>
        </w:rPr>
        <w:t xml:space="preserve">h 7 </w:t>
      </w:r>
      <w:r w:rsidR="00155A6E">
        <w:rPr>
          <w:color w:val="231F20"/>
        </w:rPr>
        <w:t xml:space="preserve">berechnet. Anschließend wird </w:t>
      </w:r>
      <w:r w:rsidR="00155A6E">
        <w:rPr>
          <w:rFonts w:ascii="Cambria" w:hAnsi="Cambria"/>
          <w:color w:val="231F20"/>
        </w:rPr>
        <w:t xml:space="preserve">h 7 </w:t>
      </w:r>
      <w:r w:rsidR="00155A6E">
        <w:rPr>
          <w:color w:val="231F20"/>
        </w:rPr>
        <w:t>mit dem privaten Schlüssel des Senders verschlüsselt, um die digitale Signatur</w:t>
      </w:r>
    </w:p>
    <w:p w14:paraId="25A79148" w14:textId="77777777" w:rsidR="004C7D87" w:rsidRDefault="00944142">
      <w:pPr>
        <w:pStyle w:val="Textkrper"/>
        <w:tabs>
          <w:tab w:val="left" w:pos="3934"/>
          <w:tab w:val="left" w:pos="9839"/>
        </w:tabs>
        <w:spacing w:line="232" w:lineRule="auto"/>
        <w:ind w:left="2204" w:right="1014"/>
        <w:jc w:val="both"/>
      </w:pPr>
      <w:r>
        <w:pict w14:anchorId="25A7976C">
          <v:shape id="docshape178" o:spid="_x0000_s2155" alt="" style="position:absolute;left:0;text-align:left;margin-left:188.15pt;margin-top:1.1pt;width:2.35pt;height:10pt;z-index:-17696768;mso-wrap-edited:f;mso-width-percent:0;mso-height-percent:0;mso-position-horizontal-relative:page;mso-width-percent:0;mso-height-percent:0" coordsize="47,200" path="m45,l4,66,,92r,17l4,135r9,26l27,184r17,16l45,200r1,-1l46,198r-1,-1l31,181,20,159,13,134,11,109r,-17l13,67,20,42,31,20,46,3r,-2l45,xe" fillcolor="#231f20" stroked="f">
            <v:path arrowok="t" o:connecttype="custom" o:connectlocs="18145125,8870950;1612900,35483800;0,45967650;0,52822475;1612900,63306325;5241925,73790175;10887075,83064350;17741900,89515950;18145125,89515950;18548350,89112725;18548350,88709500;18145125,88306275;12499975,81854675;8064500,72983725;5241925,62903100;4435475,52822475;4435475,45967650;5241925,35887025;8064500,25806400;12499975,16935450;18548350,10080625;18548350,9274175;18145125,8870950" o:connectangles="0,0,0,0,0,0,0,0,0,0,0,0,0,0,0,0,0,0,0,0,0,0,0"/>
            <w10:wrap anchorx="page"/>
          </v:shape>
        </w:pict>
      </w:r>
      <w:r>
        <w:pict w14:anchorId="25A7976D">
          <v:shape id="docshape179" o:spid="_x0000_s2154" alt="" style="position:absolute;left:0;text-align:left;margin-left:197.8pt;margin-top:1.1pt;width:2.35pt;height:10pt;z-index:-17696256;mso-wrap-edited:f;mso-width-percent:0;mso-height-percent:0;mso-position-horizontal-relative:page;mso-width-percent:0;mso-height-percent:0" coordsize="47,200" path="m45,l4,66,,92r,17l4,135r9,26l27,184r17,16l45,200r1,-1l46,198r,-1l31,181,20,159,13,134,11,109r,-17l13,67,20,42,31,20,46,3r,-2l45,xe" fillcolor="#231f20" stroked="f">
            <v:path arrowok="t" o:connecttype="custom" o:connectlocs="18145125,8870950;1612900,35483800;0,45967650;0,52822475;1612900,63306325;5241925,73790175;10887075,83064350;17741900,89515950;18145125,89515950;18548350,89112725;18548350,88709500;18548350,88306275;12499975,81854675;8064500,72983725;5241925,62903100;4435475,52822475;4435475,45967650;5241925,35887025;8064500,25806400;12499975,16935450;18548350,10080625;18548350,9274175;18145125,8870950" o:connectangles="0,0,0,0,0,0,0,0,0,0,0,0,0,0,0,0,0,0,0,0,0,0,0"/>
            <w10:wrap anchorx="page"/>
          </v:shape>
        </w:pict>
      </w:r>
      <w:r>
        <w:pict w14:anchorId="25A7976E">
          <v:shape id="docshape180" o:spid="_x0000_s2153" alt="" style="position:absolute;left:0;text-align:left;margin-left:210.05pt;margin-top:1.1pt;width:6.25pt;height:10pt;z-index:-17695744;mso-wrap-edited:f;mso-width-percent:0;mso-height-percent:0;mso-position-horizontal-relative:page;mso-width-percent:0;mso-height-percent:0" coordsize="125,200" o:spt="100" adj="0,,0" path="m46,92l42,66,32,40,19,17,2,,1,,,1,,3,15,20,25,42r7,25l35,92r,17l32,134r-7,25l15,181,,198r,1l1,200r2,l19,184,32,161,42,135r4,-26l46,92xm124,92l120,66,110,40,97,17,80,,79,,78,1r,2l93,20r10,22l110,67r3,25l113,109r-3,25l103,159,93,181,78,198r,1l79,200r2,l97,184r13,-23l120,135r4,-26l124,92xe" fillcolor="#231f20" stroked="f">
            <v:stroke joinstyle="round"/>
            <v:formulas/>
            <v:path arrowok="t" o:connecttype="custom" o:connectlocs="18548350,45967650;16935450,35483800;12903200,24999950;7661275,15725775;806450,8870950;403225,8870950;0,9274175;0,10080625;6048375,16935450;10080625,25806400;12903200,35887025;14112875,45967650;14112875,52822475;12903200,62903100;10080625,72983725;6048375,81854675;0,88709500;0,89112725;403225,89515950;1209675,89515950;7661275,83064350;12903200,73790175;16935450,63306325;18548350,52822475;18548350,45967650;49999900,45967650;48387000,35483800;44354750,24999950;39112825,15725775;32258000,8870950;31854775,8870950;31451550,9274175;31451550,10080625;37499925,16935450;41532175,25806400;44354750,35887025;45564425,45967650;45564425,52822475;44354750,62903100;41532175,72983725;37499925,81854675;31451550,88709500;31451550,89112725;31854775,89515950;32661225,89515950;39112825,83064350;44354750,73790175;48387000,63306325;49999900,52822475;49999900,45967650" o:connectangles="0,0,0,0,0,0,0,0,0,0,0,0,0,0,0,0,0,0,0,0,0,0,0,0,0,0,0,0,0,0,0,0,0,0,0,0,0,0,0,0,0,0,0,0,0,0,0,0,0,0"/>
            <w10:wrap anchorx="page"/>
          </v:shape>
        </w:pict>
      </w:r>
      <w:r>
        <w:pict w14:anchorId="25A7976F">
          <v:shape id="docshape181" o:spid="_x0000_s2152" alt="" style="position:absolute;left:0;text-align:left;margin-left:257.75pt;margin-top:14.1pt;width:2.35pt;height:23.95pt;z-index:-17695232;mso-wrap-edited:f;mso-width-percent:0;mso-height-percent:0;mso-position-horizontal-relative:page;mso-width-percent:0;mso-height-percent:0" coordsize="47,479" o:spt="100" adj="0,,0" path="m46,1l45,,43,1,27,17,13,40,3,66,,92r,17l3,135r10,26l27,184r16,16l45,200r1,-1l46,198r-1,-1l31,181,20,159,13,134,10,109r,-17l13,67,20,42,31,20,46,3r,-2xm46,256r-1,-2l18,254r,225l45,479r1,-2l46,475r,-2l45,471r-19,l26,262r19,l46,260r,-4xe" fillcolor="#231f20" stroked="f">
            <v:stroke joinstyle="round"/>
            <v:formulas/>
            <v:path arrowok="t" o:connecttype="custom" o:connectlocs="18548350,114112675;18145125,113709450;17338675,114112675;10887075,120564275;5241925,129838450;1209675,140322300;0,150806150;0,157660975;1209675,168144825;5241925,178628675;10887075,187902850;17338675,194354450;18145125,194354450;18548350,193951225;18548350,193548000;18145125,193144775;12499975,186693175;8064500,177822225;5241925,167741600;4032250,157660975;4032250,150806150;5241925,140725525;8064500,130644900;12499975,121773950;18548350,114919125;18548350,114112675;18548350,216935050;18145125,216128600;7258050,216128600;7258050,306854225;18145125,306854225;18548350,306047775;18548350,305241325;18548350,304434875;18145125,303628425;10483850,303628425;10483850,219354400;18145125,219354400;18548350,218547950;18548350,216935050" o:connectangles="0,0,0,0,0,0,0,0,0,0,0,0,0,0,0,0,0,0,0,0,0,0,0,0,0,0,0,0,0,0,0,0,0,0,0,0,0,0,0,0"/>
            <w10:wrap anchorx="page"/>
          </v:shape>
        </w:pict>
      </w:r>
      <w:r>
        <w:pict w14:anchorId="25A79770">
          <v:shape id="docshape182" o:spid="_x0000_s2151" alt="" style="position:absolute;left:0;text-align:left;margin-left:267.25pt;margin-top:14.1pt;width:5.4pt;height:23.9pt;z-index:-17694720;mso-wrap-edited:f;mso-width-percent:0;mso-height-percent:0;mso-position-horizontal-relative:page;mso-width-percent:0;mso-height-percent:0" coordsize="108,478" o:spt="100" adj="0,,0" path="m8,256r-2,l6,254r-5,l1,256r-1,l,474r,4l8,478r,-4l8,256xm100,92l97,66,87,40,73,17,56,,55,,54,1r,2l69,20,80,42r7,25l89,92r,17l87,134r-7,25l69,181,54,198r,1l55,200r2,l73,184,87,161,97,135r3,-26l100,92xm107,256r-1,l106,254r-6,l100,256r-1,l99,474r,4l107,478r,-4l107,256xe" fillcolor="#231f20" stroked="f">
            <v:stroke joinstyle="round"/>
            <v:formulas/>
            <v:path arrowok="t" o:connecttype="custom" o:connectlocs="3225800,216935050;2419350,216935050;2419350,216128600;403225,216128600;403225,216935050;0,216935050;0,304838100;0,306451000;3225800,306451000;3225800,304838100;3225800,216935050;40322500,150806150;39112825,140322300;35080575,129838450;29435425,120564275;22580600,113709450;22177375,113709450;21774150,114112675;21774150,114919125;27822525,121773950;32258000,130644900;35080575,140725525;35887025,150806150;35887025,157660975;35080575,167741600;32258000,177822225;27822525,186693175;21774150,193548000;21774150,193951225;22177375,194354450;22983825,194354450;29435425,187902850;35080575,178628675;39112825,168144825;40322500,157660975;40322500,150806150;43145075,216935050;42741850,216935050;42741850,216128600;40322500,216128600;40322500,216935050;39919275,216935050;39919275,304838100;39919275,306451000;43145075,306451000;43145075,304838100;43145075,216935050" o:connectangles="0,0,0,0,0,0,0,0,0,0,0,0,0,0,0,0,0,0,0,0,0,0,0,0,0,0,0,0,0,0,0,0,0,0,0,0,0,0,0,0,0,0,0,0,0,0,0"/>
            <w10:wrap anchorx="page"/>
          </v:shape>
        </w:pict>
      </w:r>
      <w:r>
        <w:pict w14:anchorId="25A79771">
          <v:shape id="docshape183" o:spid="_x0000_s2150" alt="" style="position:absolute;left:0;text-align:left;margin-left:329.45pt;margin-top:27.4pt;width:2.35pt;height:10pt;z-index:-17694208;mso-wrap-edited:f;mso-width-percent:0;mso-height-percent:0;mso-position-horizontal-relative:page;mso-width-percent:0;mso-height-percent:0" coordsize="47,200" path="m46,l4,66,,92r,17l4,135r10,26l27,184r17,16l46,200r1,-1l47,198r-1,-1l32,181,21,159,14,134,11,109r,-17l14,67,21,42,32,20,47,3r,-2l46,xe" fillcolor="#231f20" stroked="f">
            <v:path arrowok="t" o:connecttype="custom" o:connectlocs="18548350,220967300;1612900,247580150;0,258064000;0,264918825;1612900,275402675;5645150,285886525;10887075,295160700;17741900,301612300;18548350,301612300;18951575,301209075;18951575,300805850;18548350,300402625;12903200,293951025;8467725,285080075;5645150,274999450;4435475,264918825;4435475,258064000;5645150,247983375;8467725,237902750;12903200,229031800;18951575,222176975;18951575,221370525;18548350,220967300" o:connectangles="0,0,0,0,0,0,0,0,0,0,0,0,0,0,0,0,0,0,0,0,0,0,0"/>
            <w10:wrap anchorx="page"/>
          </v:shape>
        </w:pict>
      </w:r>
      <w:r>
        <w:pict w14:anchorId="25A79772">
          <v:shape id="docshape184" o:spid="_x0000_s2149" alt="" style="position:absolute;left:0;text-align:left;margin-left:341.7pt;margin-top:26.8pt;width:6.05pt;height:11.2pt;z-index:-17693696;mso-wrap-edited:f;mso-width-percent:0;mso-height-percent:0;mso-position-horizontal-relative:page;mso-width-percent:0;mso-height-percent:0" coordsize="121,224" o:spt="100" adj="0,,0" path="m46,104l42,78,33,52,19,29,2,12r-1,l,14r,1l15,32,26,54r7,25l35,104r,17l33,146r-7,25l15,193,,210r,1l1,212r2,l19,196,33,173r9,-26l46,121r,-17xm120,2r-1,l119,r-5,l114,2r-2,l112,220r,4l120,224r,-4l120,2xe" fillcolor="#231f20" stroked="f">
            <v:stroke joinstyle="round"/>
            <v:formulas/>
            <v:path arrowok="t" o:connecttype="custom" o:connectlocs="18548350,258064000;16935450,247580150;13306425,237096300;7661275,227822125;806450,220967300;403225,220967300;0,221773750;0,222176975;6048375,229031800;10483850,237902750;13306425,247983375;14112875,258064000;14112875,264918825;13306425,274999450;10483850,285080075;6048375,293951025;0,300805850;0,301209075;403225,301612300;1209675,301612300;7661275,295160700;13306425,285886525;16935450,275402675;18548350,264918825;18548350,258064000;48387000,216935050;47983775,216935050;47983775,216128600;45967650,216128600;45967650,216935050;45161200,216935050;45161200,304838100;45161200,306451000;48387000,306451000;48387000,304838100;48387000,216935050" o:connectangles="0,0,0,0,0,0,0,0,0,0,0,0,0,0,0,0,0,0,0,0,0,0,0,0,0,0,0,0,0,0,0,0,0,0,0,0"/>
            <w10:wrap anchorx="page"/>
          </v:shape>
        </w:pict>
      </w:r>
      <w:r>
        <w:pict w14:anchorId="25A79773">
          <v:shape id="docshape185" o:spid="_x0000_s2148" alt="" style="position:absolute;left:0;text-align:left;margin-left:352.3pt;margin-top:26.8pt;width:.4pt;height:11.2pt;z-index:-17693184;mso-wrap-edited:f;mso-width-percent:0;mso-height-percent:0;mso-position-horizontal-relative:page;mso-width-percent:0;mso-height-percent:0" coordsize="8,224" path="m8,2l7,2,7,,1,r,2l,2,,220r,4l8,224r,-4l8,2xe" fillcolor="#231f20" stroked="f">
            <v:path arrowok="t" o:connecttype="custom" o:connectlocs="3225800,216935050;2822575,216935050;2822575,216128600;403225,216128600;403225,216935050;0,216935050;0,304838100;0,306451000;3225800,306451000;3225800,304838100;3225800,216935050" o:connectangles="0,0,0,0,0,0,0,0,0,0,0"/>
            <w10:wrap anchorx="page"/>
          </v:shape>
        </w:pict>
      </w:r>
      <w:r>
        <w:pict w14:anchorId="25A79774">
          <v:shape id="docshape186" o:spid="_x0000_s2147" alt="" style="position:absolute;left:0;text-align:left;margin-left:374.9pt;margin-top:27.4pt;width:2.35pt;height:10pt;z-index:-17692672;mso-wrap-edited:f;mso-width-percent:0;mso-height-percent:0;mso-position-horizontal-relative:page;mso-width-percent:0;mso-height-percent:0" coordsize="47,200" path="m46,l4,66,,92r,17l4,135r10,26l27,184r17,16l46,200r1,-1l47,198r-1,-1l32,181,21,159,14,134,11,109r,-17l14,67,21,42,32,20,47,3r,-2l46,xe" fillcolor="#231f20" stroked="f">
            <v:path arrowok="t" o:connecttype="custom" o:connectlocs="18548350,220967300;1612900,247580150;0,258064000;0,264918825;1612900,275402675;5645150,285886525;10887075,295160700;17741900,301612300;18548350,301612300;18951575,301209075;18951575,300805850;18548350,300402625;12903200,293951025;8467725,285080075;5645150,274999450;4435475,264918825;4435475,258064000;5645150,247983375;8467725,237902750;12903200,229031800;18951575,222176975;18951575,221370525;18548350,220967300" o:connectangles="0,0,0,0,0,0,0,0,0,0,0,0,0,0,0,0,0,0,0,0,0,0,0"/>
            <w10:wrap anchorx="page"/>
          </v:shape>
        </w:pict>
      </w:r>
      <w:r>
        <w:pict w14:anchorId="25A79775">
          <v:shape id="docshape187" o:spid="_x0000_s2146" alt="" style="position:absolute;left:0;text-align:left;margin-left:387.15pt;margin-top:26.8pt;width:5pt;height:11.25pt;z-index:-17692160;mso-wrap-edited:f;mso-width-percent:0;mso-height-percent:0;mso-position-horizontal-relative:page;mso-width-percent:0;mso-height-percent:0" coordsize="100,225" o:spt="100" adj="0,,0" path="m46,104l42,78,33,52,19,29,2,12r-1,l,14r,1l15,32,26,54r7,25l35,104r,17l33,146r-7,25l15,193,,210r,1l1,212r2,l19,196,33,173r9,-26l46,121r,-17xm99,l73,,71,2r,4l73,8r18,l91,217r-18,l71,219r,4l73,225r26,l99,xe" fillcolor="#231f20" stroked="f">
            <v:stroke joinstyle="round"/>
            <v:formulas/>
            <v:path arrowok="t" o:connecttype="custom" o:connectlocs="18548350,258064000;16935450,247580150;13306425,237096300;7661275,227822125;806450,220967300;403225,220967300;0,221773750;0,222176975;6048375,229031800;10483850,237902750;13306425,247983375;14112875,258064000;14112875,264918825;13306425,274999450;10483850,285080075;6048375,293951025;0,300805850;0,301209075;403225,301612300;1209675,301612300;7661275,295160700;13306425,285886525;16935450,275402675;18548350,264918825;18548350,258064000;39919275,216128600;29435425,216128600;28628975,216935050;28628975,218547950;29435425,219354400;36693475,219354400;36693475,303628425;29435425,303628425;28628975,304434875;28628975,306047775;29435425,306854225;39919275,306854225;39919275,216128600" o:connectangles="0,0,0,0,0,0,0,0,0,0,0,0,0,0,0,0,0,0,0,0,0,0,0,0,0,0,0,0,0,0,0,0,0,0,0,0,0,0"/>
            <w10:wrap anchorx="page"/>
          </v:shape>
        </w:pict>
      </w:r>
      <w:r>
        <w:pict w14:anchorId="25A79776">
          <v:shape id="docshape188" o:spid="_x0000_s2145" alt="" style="position:absolute;left:0;text-align:left;margin-left:153.35pt;margin-top:52.8pt;width:2.35pt;height:11.25pt;z-index:-17691648;mso-wrap-edited:f;mso-width-percent:0;mso-height-percent:0;mso-position-horizontal-relative:page;mso-width-percent:0;mso-height-percent:0" coordsize="47,225" path="m45,l3,73,,103r,19l3,152r10,29l27,206r17,19l45,225r1,-1l46,222r-1,-1l31,203,20,178,13,150,11,122r,-19l13,75,20,47,31,22,46,3r,-2l45,xe" fillcolor="#231f20" stroked="f">
            <v:path arrowok="t" o:connecttype="custom" o:connectlocs="18145125,425805600;1209675,455241025;0,467337775;0,474999050;1209675,487095800;5241925,498789325;10887075,508869950;17741900,516531225;18145125,516531225;18548350,516128000;18548350,515321550;18145125,514918325;12499975,507660275;8064500,497579650;5241925,486289350;4435475,474999050;4435475,467337775;5241925,456047475;8064500,444757175;12499975,434676550;18548350,427015275;18548350,426208825;18145125,425805600" o:connectangles="0,0,0,0,0,0,0,0,0,0,0,0,0,0,0,0,0,0,0,0,0,0,0"/>
            <w10:wrap anchorx="page"/>
          </v:shape>
        </w:pict>
      </w:r>
      <w:r>
        <w:pict w14:anchorId="25A79777">
          <v:shape id="docshape189" o:spid="_x0000_s2144" alt="" style="position:absolute;left:0;text-align:left;margin-left:175.35pt;margin-top:53.4pt;width:2.35pt;height:10pt;z-index:-17691136;mso-wrap-edited:f;mso-width-percent:0;mso-height-percent:0;mso-position-horizontal-relative:page;mso-width-percent:0;mso-height-percent:0" coordsize="47,200" path="m46,l4,66,,92r,17l4,135r10,26l27,184r17,16l46,200r1,-1l47,198r-1,-1l32,181,21,159,14,134,11,109r,-17l14,67,21,42,32,20,47,3r,-2l46,xe" fillcolor="#231f20" stroked="f">
            <v:path arrowok="t" o:connecttype="custom" o:connectlocs="18548350,430644300;1612900,457257150;0,467741000;0,474595825;1612900,485079675;5645150,495563525;10887075,504837700;17741900,511289300;18548350,511289300;18951575,510886075;18951575,510482850;18548350,510079625;12903200,503628025;8467725,494757075;5645150,484676450;4435475,474595825;4435475,467741000;5645150,457660375;8467725,447579750;12903200,438708800;18951575,431853975;18951575,431047525;18548350,430644300" o:connectangles="0,0,0,0,0,0,0,0,0,0,0,0,0,0,0,0,0,0,0,0,0,0,0"/>
            <w10:wrap anchorx="page"/>
          </v:shape>
        </w:pict>
      </w:r>
      <w:r>
        <w:pict w14:anchorId="25A79778">
          <v:shape id="docshape190" o:spid="_x0000_s2143" alt="" style="position:absolute;left:0;text-align:left;margin-left:185.05pt;margin-top:53.4pt;width:5.8pt;height:23.65pt;z-index:-17690624;mso-wrap-edited:f;mso-width-percent:0;mso-height-percent:0;mso-position-horizontal-relative:page;mso-width-percent:0;mso-height-percent:0" coordsize="116,473" o:spt="100" adj="0,,0" path="m46,2l45,,43,1,27,17,13,40,3,66,,92r,17l3,135r10,26l27,184r16,16l45,200r1,-1l46,198r-1,-1l31,181,20,159,13,134,10,109r,-17l13,67,20,42,31,20,46,3r,-1xm115,249r-1,-1l112,249,96,267,82,292r-9,29l69,351r,19l73,400r9,29l96,454r17,19l114,473r1,-1l115,470r,-1l100,451,89,426,82,398,80,370r,-19l82,323r7,-28l100,270r15,-19l115,249xe" fillcolor="#231f20" stroked="f">
            <v:stroke joinstyle="round"/>
            <v:formulas/>
            <v:path arrowok="t" o:connecttype="custom" o:connectlocs="18548350,431450750;18145125,430644300;17338675,431047525;10887075,437499125;5241925,446773300;1209675,457257150;0,467741000;0,474595825;1209675,485079675;5241925,495563525;10887075,504837700;17338675,511289300;18145125,511289300;18548350,510886075;18548350,510482850;18145125,510079625;12499975,503628025;8064500,494757075;5241925,484676450;4032250,474595825;4032250,467741000;5241925,457660375;8064500,447579750;12499975,438708800;18548350,431853975;18548350,431450750;46370875,531047325;45967650,530644100;45161200,531047325;38709600,538305375;33064450,548386000;29435425,560079525;27822525,572176275;27822525,579837550;29435425,591934300;33064450,603627825;38709600,613708450;45564425,621369725;45967650,621369725;46370875,620966500;46370875,620160050;46370875,619756825;40322500,612498775;35887025,602418150;33064450,591127850;32258000,579837550;32258000,572176275;33064450,560885975;35887025,549595675;40322500,539515050;46370875,531853775;46370875,531047325" o:connectangles="0,0,0,0,0,0,0,0,0,0,0,0,0,0,0,0,0,0,0,0,0,0,0,0,0,0,0,0,0,0,0,0,0,0,0,0,0,0,0,0,0,0,0,0,0,0,0,0,0,0,0,0"/>
            <w10:wrap anchorx="page"/>
          </v:shape>
        </w:pict>
      </w:r>
      <w:r>
        <w:pict w14:anchorId="25A79779">
          <v:shape id="docshape191" o:spid="_x0000_s2142" alt="" style="position:absolute;left:0;text-align:left;margin-left:197.25pt;margin-top:52.8pt;width:10.15pt;height:11.25pt;z-index:-17690112;mso-wrap-edited:f;mso-width-percent:0;mso-height-percent:0;mso-position-horizontal-relative:page;mso-width-percent:0;mso-height-percent:0" coordsize="203,225" o:spt="100" adj="0,,0" path="m46,104l43,78,33,52,19,29,2,12r-1,l,14r,1l15,32,26,54r7,25l35,104r,17l33,146r-7,25l15,193,,210r,1l1,212r2,l19,196,33,173,43,147r3,-26l46,104xm124,104l121,78,111,52,97,29,80,12r-1,l78,14r,1l93,32r11,22l111,79r2,25l113,121r-2,25l104,171,93,193,78,210r,1l79,212r2,l97,196r14,-23l121,147r3,-26l124,104xm202,103l199,73,189,44,175,19,158,r-1,l156,1r,2l171,22r11,25l189,75r2,28l191,122r-2,28l182,178r-11,25l156,222r,2l157,225r2,-1l175,206r14,-25l199,152r3,-30l202,103xe" fillcolor="#231f20" stroked="f">
            <v:stroke joinstyle="round"/>
            <v:formulas/>
            <v:path arrowok="t" o:connecttype="custom" o:connectlocs="17338675,457257150;7661275,437499125;403225,430644300;0,431853975;10483850,447579750;14112875,467741000;13306425,484676450;6048375,503628025;0,510886075;1209675,511289300;13306425,495563525;18548350,474595825;49999900,467741000;44757975,446773300;32258000,430644300;31451550,431450750;37499925,438708800;44757975,457660375;45564425,474595825;41935400,494757075;31451550,510482850;31854775,511289300;39112825,504837700;48790225,485079675;49999900,467741000;80241775,455241025;70564375,433466875;63306325,425805600;62903100,427015275;73386950,444757175;77015975,467337775;76209525,486289350;68951475,507660275;62903100,516128000;64112775,516128000;76209525,498789325;81451450,474999050" o:connectangles="0,0,0,0,0,0,0,0,0,0,0,0,0,0,0,0,0,0,0,0,0,0,0,0,0,0,0,0,0,0,0,0,0,0,0,0,0"/>
            <w10:wrap anchorx="page"/>
          </v:shape>
        </w:pict>
      </w:r>
      <w:r>
        <w:pict w14:anchorId="25A7977A">
          <v:shape id="docshape192" o:spid="_x0000_s2141" alt="" style="position:absolute;left:0;text-align:left;margin-left:196.95pt;margin-top:66.4pt;width:16.75pt;height:36.65pt;z-index:-17689600;mso-wrap-edited:f;mso-width-percent:0;mso-height-percent:0;mso-position-horizontal-relative:page;mso-width-percent:0;mso-height-percent:0" coordsize="335,733" o:spt="100" adj="0,,0" path="m46,612l43,586,33,560,19,537,2,520r-1,l,522r,1l15,540r11,22l33,587r2,25l35,629r-2,25l26,679,15,701,,718r,1l1,720r2,l19,704,33,681,43,655r3,-26l46,612xm105,262r-1,-2l101,261,85,277,72,300,62,326r-4,26l58,369r4,26l72,421r13,23l102,460r2,l105,459r,-1l104,457,90,441,79,419,72,394,69,369r,-17l72,327r7,-25l90,280r15,-17l105,262xm124,611r-3,-30l111,552,97,527,80,508r-1,l78,509r,2l93,530r11,25l111,583r2,28l113,630r-2,28l104,686,93,711,78,730r,2l79,733r2,-1l97,714r14,-25l121,660r3,-30l124,611xm202,611r-3,-30l189,552,175,527,158,508r-1,l156,509r,2l171,530r11,25l189,583r2,28l191,630r-2,28l182,686r-11,25l156,730r,2l157,733r2,-1l175,714r14,-25l199,660r3,-30l202,611xm277,352r-3,-26l264,300,250,277,234,260r-2,l231,262r,1l246,280r11,22l264,327r3,25l267,369r-3,25l257,419r-11,22l231,458r,1l232,460r2,l250,444r14,-23l274,395r3,-26l277,352xm334,2l333,r-2,1l315,17,301,40r-9,26l288,92r,17l292,135r9,26l315,184r17,16l333,200r1,-1l334,198r-1,-1l319,181,308,159r-7,-25l299,109r,-17l301,67r7,-25l319,20,334,3r,-1xe" fillcolor="#231f20" stroked="f">
            <v:stroke joinstyle="round"/>
            <v:formulas/>
            <v:path arrowok="t" o:connecttype="custom" o:connectlocs="13306425,761288800;403225,745159800;6048375,753224300;14112875,782256500;10483850,809272575;0,825401575;7661275,819353200;18548350,789111325;41935400,640321300;29032200,656450300;23387050,684272825;34274125,714514700;42338625,720563075;36290250,713305025;27822525,684272825;31854775,657256750;42338625,641127750;44757975,758063000;31854775,740321100;37499925,749192050;45564425,781853275;41935400,812095150;31451550,830643500;39112825,823385450;49999900,789514550;80241775,769756525;63709550,740321100;62903100,741530775;76209525,770562975;76209525,800804850;62903100,829837050;64112775,830643500;80241775,801611300;111693325,677418000;100806250,647176125;93144975,641127750;103628825,657256750;107661075,684272825;99193350,713305025;93548200,720966300;106451400,705240525;111693325,677418000;133467475,535886025;117741700,562095650;117741700,589918175;133870700,616127800;134677150,615321350;124193300,599595575;120564275,572579500;128628775,543547300" o:connectangles="0,0,0,0,0,0,0,0,0,0,0,0,0,0,0,0,0,0,0,0,0,0,0,0,0,0,0,0,0,0,0,0,0,0,0,0,0,0,0,0,0,0,0,0,0,0,0,0,0,0"/>
            <w10:wrap anchorx="page"/>
          </v:shape>
        </w:pict>
      </w:r>
      <w:r>
        <w:pict w14:anchorId="25A7977B">
          <v:shape id="docshape193" o:spid="_x0000_s2140" alt="" style="position:absolute;left:0;text-align:left;margin-left:223.55pt;margin-top:65.8pt;width:6.25pt;height:11.25pt;z-index:-17689088;mso-wrap-edited:f;mso-width-percent:0;mso-height-percent:0;mso-position-horizontal-relative:page;mso-width-percent:0;mso-height-percent:0" coordsize="125,225" o:spt="100" adj="0,,0" path="m47,104l43,78,33,52,20,29,3,12r-2,l,14r,1l15,32,26,54r7,25l36,104r,17l33,146r-7,25l15,193,,210r,1l1,212r3,l20,196,33,173,43,147r4,-26l47,104xm125,103l121,73,111,44,98,19,81,,79,,78,1r,2l93,22r11,25l111,75r3,28l114,122r-3,28l104,178,93,203,78,222r,2l79,225r3,-1l98,206r13,-25l121,152r4,-30l125,103xe" fillcolor="#231f20" stroked="f">
            <v:stroke joinstyle="round"/>
            <v:formulas/>
            <v:path arrowok="t" o:connecttype="custom" o:connectlocs="18951575,572579500;17338675,562095650;13306425,551611800;8064500,542337625;1209675,535482800;403225,535482800;0,536289250;0,536692475;6048375,543547300;10483850,552418250;13306425,562498875;14516100,572579500;14516100,579434325;13306425,589514950;10483850,599595575;6048375,608466525;0,615321350;0,615724575;403225,616127800;1612900,616127800;8064500,609676200;13306425,600402025;17338675,589918175;18951575,579434325;18951575,572579500;50403125,572176275;48790225,560079525;44757975,548386000;39516050,538305375;32661225,530644100;31854775,530644100;31451550,531047325;31451550,531853775;37499925,539515050;41935400,549595675;44757975,560885975;45967650,572176275;45967650,579837550;44757975,591127850;41935400,602418150;37499925,612498775;31451550,620160050;31451550,620966500;31854775,621369725;33064450,620966500;39516050,613708450;44757975,603627825;48790225,591934300;50403125,579837550;50403125,572176275" o:connectangles="0,0,0,0,0,0,0,0,0,0,0,0,0,0,0,0,0,0,0,0,0,0,0,0,0,0,0,0,0,0,0,0,0,0,0,0,0,0,0,0,0,0,0,0,0,0,0,0,0,0"/>
            <w10:wrap anchorx="page"/>
          </v:shape>
        </w:pict>
      </w:r>
      <w:r>
        <w:pict w14:anchorId="25A7977C">
          <v:shape id="docshape194" o:spid="_x0000_s2139" alt="" style="position:absolute;left:0;text-align:left;margin-left:249.7pt;margin-top:78.8pt;width:2.35pt;height:11.25pt;z-index:-17688576;mso-wrap-edited:f;mso-width-percent:0;mso-height-percent:0;mso-position-horizontal-relative:page;mso-width-percent:0;mso-height-percent:0" coordsize="47,225" path="m45,l4,73,,103r,19l4,152r10,29l27,206r17,19l45,225r1,-1l46,222r,-1l32,203,21,178,14,150,11,122r,-19l14,75,21,47,32,22,46,3r,-2l45,xe" fillcolor="#231f20" stroked="f">
            <v:path arrowok="t" o:connecttype="custom" o:connectlocs="18145125,635482600;1612900,664918025;0,677014775;0,684676050;1612900,696772800;5645150,708466325;10887075,718546950;17741900,726208225;18145125,726208225;18548350,725805000;18548350,724998550;18548350,724595325;12903200,717337275;8467725,707256650;5645150,695966350;4435475,684676050;4435475,677014775;5645150,665724475;8467725,654434175;12903200,644353550;18548350,636692275;18548350,635885825;18145125,635482600" o:connectangles="0,0,0,0,0,0,0,0,0,0,0,0,0,0,0,0,0,0,0,0,0,0,0"/>
            <w10:wrap anchorx="page"/>
          </v:shape>
        </w:pict>
      </w:r>
      <w:r>
        <w:pict w14:anchorId="25A7977D">
          <v:shape id="docshape195" o:spid="_x0000_s2138" alt="" style="position:absolute;left:0;text-align:left;margin-left:271.6pt;margin-top:78.8pt;width:2.35pt;height:11.25pt;z-index:-17688064;mso-wrap-edited:f;mso-width-percent:0;mso-height-percent:0;mso-position-horizontal-relative:page;mso-width-percent:0;mso-height-percent:0" coordsize="47,225" path="m45,l4,73,,103r,19l4,152r9,29l27,206r17,19l45,225r1,-1l46,222r-1,-1l31,203,20,178,13,150,11,122r,-19l13,75,20,47,31,22,46,3r,-2l45,xe" fillcolor="#231f20" stroked="f">
            <v:path arrowok="t" o:connecttype="custom" o:connectlocs="18145125,635482600;1612900,664918025;0,677014775;0,684676050;1612900,696772800;5241925,708466325;10887075,718546950;17741900,726208225;18145125,726208225;18548350,725805000;18548350,724998550;18145125,724595325;12499975,717337275;8064500,707256650;5241925,695966350;4435475,684676050;4435475,677014775;5241925,665724475;8064500,654434175;12499975,644353550;18548350,636692275;18548350,635885825;18145125,635482600" o:connectangles="0,0,0,0,0,0,0,0,0,0,0,0,0,0,0,0,0,0,0,0,0,0,0"/>
            <w10:wrap anchorx="page"/>
          </v:shape>
        </w:pict>
      </w:r>
      <w:r>
        <w:pict w14:anchorId="25A7977E">
          <v:shape id="docshape196" o:spid="_x0000_s2137" alt="" style="position:absolute;left:0;text-align:left;margin-left:291pt;margin-top:79.4pt;width:5.8pt;height:23pt;z-index:-17687552;mso-wrap-edited:f;mso-width-percent:0;mso-height-percent:0;mso-position-horizontal-relative:page;mso-width-percent:0;mso-height-percent:0" coordsize="116,460" o:spt="100" adj="0,,0" path="m46,262r-1,-2l43,261,27,277,13,300,3,326,,352r,17l3,395r10,26l27,444r17,16l45,460r1,-1l46,458r-1,-1l31,441,20,419,13,394,11,369r,-17l13,327r7,-25l31,280,46,263r,-1xm115,2l114,r-2,1l96,17,82,40,72,66,69,92r,17l72,135r10,26l96,184r17,16l114,200r1,-1l115,198r-1,-1l100,181,89,159,82,134,80,109r,-17l82,67,89,42,100,20,115,3r,-1xe" fillcolor="#231f20" stroked="f">
            <v:stroke joinstyle="round"/>
            <v:formulas/>
            <v:path arrowok="t" o:connecttype="custom" o:connectlocs="18548350,745966250;18145125,745159800;17338675,745563025;10887075,752014625;5241925,761288800;1209675,771772650;0,782256500;0,789111325;1209675,799595175;5241925,810079025;10887075,819353200;17741900,825804800;18145125,825804800;18548350,825401575;18548350,824998350;18145125,824595125;12499975,818143525;8064500,809272575;5241925,799191950;4435475,789111325;4435475,782256500;5241925,772175875;8064500,762095250;12499975,753224300;18548350,746369475;18548350,745966250;46370875,641127750;45967650,640321300;45161200,640724525;38709600,647176125;33064450,656450300;29032200,666934150;27822525,677418000;27822525,684272825;29032200,694756675;33064450,705240525;38709600,714514700;45564425,720966300;45967650,720966300;46370875,720563075;46370875,720159850;45967650,719756625;40322500,713305025;35887025,704434075;33064450,694353450;32258000,684272825;32258000,677418000;33064450,667337375;35887025,657256750;40322500,648385800;46370875,641530975;46370875,641127750" o:connectangles="0,0,0,0,0,0,0,0,0,0,0,0,0,0,0,0,0,0,0,0,0,0,0,0,0,0,0,0,0,0,0,0,0,0,0,0,0,0,0,0,0,0,0,0,0,0,0,0,0,0,0,0"/>
            <w10:wrap anchorx="page"/>
          </v:shape>
        </w:pict>
      </w:r>
      <w:r>
        <w:pict w14:anchorId="25A7977F">
          <v:shape id="docshape197" o:spid="_x0000_s2136" alt="" style="position:absolute;left:0;text-align:left;margin-left:303.2pt;margin-top:78.8pt;width:13.6pt;height:24.25pt;z-index:-17687040;mso-wrap-edited:f;mso-width-percent:0;mso-height-percent:0;mso-position-horizontal-relative:page;mso-width-percent:0;mso-height-percent:0" coordsize="272,485" o:spt="100" adj="0,,0" path="m46,364l43,338,33,312,19,289,3,272r-2,l,274r,1l15,292r11,22l33,339r3,25l36,381r-3,25l26,431,15,453,,470r,1l1,472r2,l19,456,33,433,43,407r3,-26l46,364xm115,104l112,78,102,52,88,29,72,12r-2,l69,14r,1l84,32,95,54r7,25l105,104r,17l102,146r-7,25l84,193,69,210r,1l70,212r2,l88,196r14,-23l112,147r3,-26l115,104xm124,364r-3,-26l111,312,97,289,81,272r-2,l78,274r,1l93,292r11,22l111,339r3,25l114,381r-3,25l104,431,93,453,78,470r,1l79,472r2,l97,456r14,-23l121,407r3,-26l124,364xm193,103l190,73,180,44,166,19,150,r-2,l147,1r,2l162,22r11,25l180,75r3,28l183,122r-3,28l173,178r-11,25l147,222r,2l148,225r2,-1l166,206r14,-25l190,152r3,-30l193,103xm202,363r-3,-30l189,304,175,279,159,260r-2,l156,261r,2l171,282r11,25l189,335r3,28l192,382r-3,28l182,438r-11,25l156,482r,2l157,485r2,-1l175,466r14,-25l199,412r3,-30l202,363xm271,103l268,73,258,44,244,19,228,r-2,l225,1r,2l240,22r11,25l258,75r3,28l261,122r-3,28l251,178r-11,25l225,222r,2l226,225r2,-1l244,206r14,-25l268,152r3,-30l271,103xe" fillcolor="#231f20" stroked="f">
            <v:stroke joinstyle="round"/>
            <v:formulas/>
            <v:path arrowok="t" o:connecttype="custom" o:connectlocs="13306425,761288800;403225,745159800;6048375,753224300;14516100,782256500;10483850,809272575;0,825401575;7661275,819353200;18548350,789111325;45161200,666934150;29032200,640321300;27822525,641530975;41128950,667337375;41128950,694353450;27822525,720159850;29032200,720966300;45161200,694756675;49999900,782256500;39112825,752014625;31451550,745966250;41935400,762095250;45967650,789111325;37499925,818143525;31854775,825804800;44757975,810079025;49999900,782256500;72580500,653224500;59677300,635482600;65322450,644353550;73790175,677014775;69757925,707256650;59274075,725805000;66935350,718546950;77822425,684676050;80241775,769756525;64112775,740321100;62903100,741530775;76209525,770562975;76209525,800804850;62903100,829837050;64112775,830643500;80241775,801611300;109273975,677014775;98386900,643143875;90725625,635885825;101209475,654434175;105241725,684676050;96774000,717337275;91128850,726208225;104032050,708466325;109273975,677014775" o:connectangles="0,0,0,0,0,0,0,0,0,0,0,0,0,0,0,0,0,0,0,0,0,0,0,0,0,0,0,0,0,0,0,0,0,0,0,0,0,0,0,0,0,0,0,0,0,0,0,0,0,0"/>
            <w10:wrap anchorx="page"/>
          </v:shape>
        </w:pict>
      </w:r>
      <w:r>
        <w:pict w14:anchorId="25A79780">
          <v:shape id="docshape198" o:spid="_x0000_s2135" alt="" style="position:absolute;left:0;text-align:left;margin-left:375.5pt;margin-top:79.4pt;width:2.35pt;height:10pt;z-index:-17686528;mso-wrap-edited:f;mso-width-percent:0;mso-height-percent:0;mso-position-horizontal-relative:page;mso-width-percent:0;mso-height-percent:0" coordsize="47,200" path="m45,l3,66,,92r,17l3,135r10,26l27,184r16,16l45,200r1,-1l46,198r-1,-1l31,181,20,159,13,134,10,109r,-17l13,67,20,42,31,20,46,3r,-2l45,xe" fillcolor="#231f20" stroked="f">
            <v:path arrowok="t" o:connecttype="custom" o:connectlocs="18145125,640321300;1209675,666934150;0,677418000;0,684272825;1209675,694756675;5241925,705240525;10887075,714514700;17338675,720966300;18145125,720966300;18548350,720563075;18548350,720159850;18145125,719756625;12499975,713305025;8064500,704434075;5241925,694353450;4032250,684272825;4032250,677418000;5241925,667337375;8064500,657256750;12499975,648385800;18548350,641530975;18548350,640724525;18145125,640321300" o:connectangles="0,0,0,0,0,0,0,0,0,0,0,0,0,0,0,0,0,0,0,0,0,0,0"/>
            <w10:wrap anchorx="page"/>
          </v:shape>
        </w:pict>
      </w:r>
      <w:r>
        <w:pict w14:anchorId="25A79781">
          <v:shape id="docshape199" o:spid="_x0000_s2134" alt="" style="position:absolute;left:0;text-align:left;margin-left:384.1pt;margin-top:79.4pt;width:2.35pt;height:10pt;z-index:-17686016;mso-wrap-edited:f;mso-width-percent:0;mso-height-percent:0;mso-position-horizontal-relative:page;mso-width-percent:0;mso-height-percent:0" coordsize="47,200" path="m3,l1,,,1,,3,15,20,26,42r7,25l36,92r,17l33,134r-7,25l15,181,,198r,1l1,200r3,l20,184,33,161,43,135r4,-26l47,92,43,66,33,40,20,17,3,xe" fillcolor="#231f20" stroked="f">
            <v:path arrowok="t" o:connecttype="custom" o:connectlocs="1209675,640321300;403225,640321300;0,640724525;0,641530975;6048375,648385800;10483850,657256750;13306425,667337375;14516100,677418000;14516100,684272825;13306425,694353450;10483850,704434075;6048375,713305025;0,720159850;0,720563075;403225,720966300;1612900,720966300;8064500,714514700;13306425,705240525;17338675,694756675;18951575,684272825;18951575,677418000;17338675,666934150;13306425,656450300;8064500,647176125;1209675,640321300" o:connectangles="0,0,0,0,0,0,0,0,0,0,0,0,0,0,0,0,0,0,0,0,0,0,0,0,0"/>
            <w10:wrap anchorx="page"/>
          </v:shape>
        </w:pict>
      </w:r>
      <w:r>
        <w:pict w14:anchorId="25A79782">
          <v:shape id="docshape200" o:spid="_x0000_s2133" alt="" style="position:absolute;left:0;text-align:left;margin-left:438.5pt;margin-top:78.8pt;width:2.35pt;height:11.25pt;z-index:-17685504;mso-wrap-edited:f;mso-width-percent:0;mso-height-percent:0;mso-position-horizontal-relative:page;mso-width-percent:0;mso-height-percent:0" coordsize="47,225" path="m46,l4,73,,103r,19l4,152r10,29l27,206r17,19l46,225r1,-1l47,222r-1,-1l32,203,21,178,14,150,11,122r,-19l14,75,21,47,32,22,47,3r,-2l46,xe" fillcolor="#231f20" stroked="f">
            <v:path arrowok="t" o:connecttype="custom" o:connectlocs="18548350,635482600;1612900,664918025;0,677014775;0,684676050;1612900,696772800;5645150,708466325;10887075,718546950;17741900,726208225;18548350,726208225;18951575,725805000;18951575,724998550;18548350,724595325;12903200,717337275;8467725,707256650;5645150,695966350;4435475,684676050;4435475,677014775;5645150,665724475;8467725,654434175;12903200,644353550;18951575,636692275;18951575,635885825;18548350,635482600" o:connectangles="0,0,0,0,0,0,0,0,0,0,0,0,0,0,0,0,0,0,0,0,0,0,0"/>
            <w10:wrap anchorx="page"/>
          </v:shape>
        </w:pict>
      </w:r>
      <w:r>
        <w:pict w14:anchorId="25A79783">
          <v:shape id="docshape201" o:spid="_x0000_s2132" alt="" style="position:absolute;left:0;text-align:left;margin-left:460.55pt;margin-top:79.4pt;width:2.35pt;height:10pt;z-index:-17684992;mso-wrap-edited:f;mso-width-percent:0;mso-height-percent:0;mso-position-horizontal-relative:page;mso-width-percent:0;mso-height-percent:0" coordsize="47,200" path="m45,l4,66,,92r,17l4,135r9,26l27,184r17,16l45,200r1,-1l46,198r-1,-1l31,181,20,159,13,134,11,109r,-17l13,67,20,42,31,20,46,3r,-2l45,xe" fillcolor="#231f20" stroked="f">
            <v:path arrowok="t" o:connecttype="custom" o:connectlocs="18145125,640321300;1612900,666934150;0,677418000;0,684272825;1612900,694756675;5241925,705240525;10887075,714514700;17741900,720966300;18145125,720966300;18548350,720563075;18548350,720159850;18145125,719756625;12499975,713305025;8064500,704434075;5241925,694353450;4435475,684272825;4435475,677418000;5241925,667337375;8064500,657256750;12499975,648385800;18548350,641530975;18548350,640724525;18145125,640321300" o:connectangles="0,0,0,0,0,0,0,0,0,0,0,0,0,0,0,0,0,0,0,0,0,0,0"/>
            <w10:wrap anchorx="page"/>
          </v:shape>
        </w:pict>
      </w:r>
      <w:r>
        <w:pict w14:anchorId="25A79784">
          <v:shape id="docshape202" o:spid="_x0000_s2131" alt="" style="position:absolute;left:0;text-align:left;margin-left:470.2pt;margin-top:79.4pt;width:2.35pt;height:10pt;z-index:-17684480;mso-wrap-edited:f;mso-width-percent:0;mso-height-percent:0;mso-position-horizontal-relative:page;mso-width-percent:0;mso-height-percent:0" coordsize="47,200" path="m45,l4,66,,92r,17l4,135r9,26l27,184r17,16l45,200r1,-1l46,198r,-1l31,181,20,159,13,134,11,109r,-17l13,67,20,42,31,20,46,3r,-2l45,xe" fillcolor="#231f20" stroked="f">
            <v:path arrowok="t" o:connecttype="custom" o:connectlocs="18145125,640321300;1612900,666934150;0,677418000;0,684272825;1612900,694756675;5241925,705240525;10887075,714514700;17741900,720966300;18145125,720966300;18548350,720563075;18548350,720159850;18548350,719756625;12499975,713305025;8064500,704434075;5241925,694353450;4435475,684272825;4435475,677418000;5241925,667337375;8064500,657256750;12499975,648385800;18548350,641530975;18548350,640724525;18145125,640321300" o:connectangles="0,0,0,0,0,0,0,0,0,0,0,0,0,0,0,0,0,0,0,0,0,0,0"/>
            <w10:wrap anchorx="page"/>
          </v:shape>
        </w:pict>
      </w:r>
      <w:r>
        <w:pict w14:anchorId="25A79785">
          <v:shape id="docshape203" o:spid="_x0000_s2130" alt="" style="position:absolute;left:0;text-align:left;margin-left:482.45pt;margin-top:78.8pt;width:10.15pt;height:11.25pt;z-index:-17683968;mso-wrap-edited:f;mso-width-percent:0;mso-height-percent:0;mso-position-horizontal-relative:page;mso-width-percent:0;mso-height-percent:0" coordsize="203,225" o:spt="100" adj="0,,0" path="m46,104l42,78,33,52,19,29,2,12r-1,l,14r,1l15,32,25,54r8,25l35,104r,17l33,146r-8,25l15,193,,210r,1l1,212r2,l19,196,33,173r9,-26l46,121r,-17xm124,104l120,78,111,52,97,29,80,12r-1,l78,14r,1l93,32r10,22l111,79r2,25l113,121r-2,25l103,171,93,193,78,210r,1l79,212r2,l97,196r14,-23l120,147r4,-26l124,104xm202,103l198,73,189,44,175,19,158,r-1,l156,1r,2l171,22r10,25l189,75r2,28l191,122r-2,28l181,178r-10,25l156,222r,2l157,225r2,-1l175,206r14,-25l198,152r4,-30l202,103xe" fillcolor="#231f20" stroked="f">
            <v:stroke joinstyle="round"/>
            <v:formulas/>
            <v:path arrowok="t" o:connecttype="custom" o:connectlocs="16935450,666934150;7661275,647176125;403225,640321300;0,641530975;10080625,657256750;14112875,677418000;13306425,694353450;6048375,713305025;0,720563075;1209675,720966300;13306425,705240525;18548350,684272825;49999900,677418000;44757975,656450300;32258000,640321300;31451550,641127750;37499925,648385800;44757975,667337375;45564425,684272825;41532175,704434075;31451550,720159850;31854775,720966300;39112825,714514700;48387000,694756675;49999900,677418000;79838550,664918025;70564375,643143875;63306325,635482600;62903100,636692275;72983725,654434175;77015975,677014775;76209525,695966350;68951475,717337275;62903100,725805000;64112775,725805000;76209525,708466325;81451450,684676050" o:connectangles="0,0,0,0,0,0,0,0,0,0,0,0,0,0,0,0,0,0,0,0,0,0,0,0,0,0,0,0,0,0,0,0,0,0,0,0,0"/>
            <w10:wrap anchorx="page"/>
          </v:shape>
        </w:pict>
      </w:r>
      <w:r>
        <w:pict w14:anchorId="25A79786">
          <v:shape id="docshape204" o:spid="_x0000_s2129" alt="" style="position:absolute;left:0;text-align:left;margin-left:140pt;margin-top:91.8pt;width:2.35pt;height:11.25pt;z-index:-17683456;mso-wrap-edited:f;mso-width-percent:0;mso-height-percent:0;mso-position-horizontal-relative:page;mso-width-percent:0;mso-height-percent:0" coordsize="47,225" path="m45,l4,73,,103r,19l4,152r9,29l27,206r17,19l45,225r1,-1l46,222r-1,-1l31,203,20,178,13,150,11,122r,-19l13,75,20,47,31,22,46,3r,-2l45,xe" fillcolor="#231f20" stroked="f">
            <v:path arrowok="t" o:connecttype="custom" o:connectlocs="18145125,740321100;1612900,769756525;0,781853275;0,789514550;1612900,801611300;5241925,813304825;10887075,823385450;17741900,831046725;18145125,831046725;18548350,830643500;18548350,829837050;18145125,829433825;12499975,822175775;8064500,812095150;5241925,800804850;4435475,789514550;4435475,781853275;5241925,770562975;8064500,759272675;12499975,749192050;18548350,741530775;18548350,740724325;18145125,740321100" o:connectangles="0,0,0,0,0,0,0,0,0,0,0,0,0,0,0,0,0,0,0,0,0,0,0"/>
            <w10:wrap anchorx="page"/>
          </v:shape>
        </w:pict>
      </w:r>
      <w:r>
        <w:pict w14:anchorId="25A79787">
          <v:shape id="docshape205" o:spid="_x0000_s2128" alt="" style="position:absolute;left:0;text-align:left;margin-left:161.9pt;margin-top:91.8pt;width:2.35pt;height:11.25pt;z-index:-17682944;mso-wrap-edited:f;mso-width-percent:0;mso-height-percent:0;mso-position-horizontal-relative:page;mso-width-percent:0;mso-height-percent:0" coordsize="47,225" path="m45,l3,73,,103r,19l3,152r10,29l27,206r16,19l45,225r1,-1l46,222r-1,-1l31,203,20,178,13,150,10,122r,-19l13,75,20,47,31,22,46,3r,-2l45,xe" fillcolor="#231f20" stroked="f">
            <v:path arrowok="t" o:connecttype="custom" o:connectlocs="18145125,740321100;1209675,769756525;0,781853275;0,789514550;1209675,801611300;5241925,813304825;10887075,823385450;17338675,831046725;18145125,831046725;18548350,830643500;18548350,829837050;18145125,829433825;12499975,822175775;8064500,812095150;5241925,800804850;4032250,789514550;4032250,781853275;5241925,770562975;8064500,759272675;12499975,749192050;18548350,741530775;18548350,740724325;18145125,740321100" o:connectangles="0,0,0,0,0,0,0,0,0,0,0,0,0,0,0,0,0,0,0,0,0,0,0"/>
            <w10:wrap anchorx="page"/>
          </v:shape>
        </w:pict>
      </w:r>
      <w:r>
        <w:pict w14:anchorId="25A79788">
          <v:shape id="docshape206" o:spid="_x0000_s2127" alt="" style="position:absolute;left:0;text-align:left;margin-left:184.75pt;margin-top:92.4pt;width:2.35pt;height:10pt;z-index:-17682432;mso-wrap-edited:f;mso-width-percent:0;mso-height-percent:0;mso-position-horizontal-relative:page;mso-width-percent:0;mso-height-percent:0" coordsize="47,200" path="m45,l3,66,,92r,17l3,135r10,26l27,184r16,16l45,200r1,-1l46,198r-1,-1l31,181,20,159,13,134,10,109r,-17l13,67,20,42,31,20,46,3r,-2l45,xe" fillcolor="#231f20" stroked="f">
            <v:path arrowok="t" o:connecttype="custom" o:connectlocs="18145125,745159800;1209675,771772650;0,782256500;0,789111325;1209675,799595175;5241925,810079025;10887075,819353200;17338675,825804800;18145125,825804800;18548350,825401575;18548350,824998350;18145125,824595125;12499975,818143525;8064500,809272575;5241925,799191950;4032250,789111325;4032250,782256500;5241925,772175875;8064500,762095250;12499975,753224300;18548350,746369475;18548350,745563025;18145125,745159800" o:connectangles="0,0,0,0,0,0,0,0,0,0,0,0,0,0,0,0,0,0,0,0,0,0,0"/>
            <w10:wrap anchorx="page"/>
          </v:shape>
        </w:pict>
      </w:r>
      <w:r>
        <w:pict w14:anchorId="25A79789">
          <v:shape id="docshape207" o:spid="_x0000_s2126" alt="" style="position:absolute;left:0;text-align:left;margin-left:259.3pt;margin-top:91.8pt;width:2.35pt;height:11.25pt;z-index:-17681920;mso-wrap-edited:f;mso-width-percent:0;mso-height-percent:0;mso-position-horizontal-relative:page;mso-width-percent:0;mso-height-percent:0" coordsize="47,225" path="m45,l3,73,,103r,19l3,152r10,29l27,206r17,19l45,225r1,-1l46,222r-1,-1l31,203,20,178,13,150,11,122r,-19l13,75,20,47,31,22,46,3r,-2l45,xe" fillcolor="#231f20" stroked="f">
            <v:path arrowok="t" o:connecttype="custom" o:connectlocs="18145125,740321100;1209675,769756525;0,781853275;0,789514550;1209675,801611300;5241925,813304825;10887075,823385450;17741900,831046725;18145125,831046725;18548350,830643500;18548350,829837050;18145125,829433825;12499975,822175775;8064500,812095150;5241925,800804850;4435475,789514550;4435475,781853275;5241925,770562975;8064500,759272675;12499975,749192050;18548350,741530775;18548350,740724325;18145125,740321100" o:connectangles="0,0,0,0,0,0,0,0,0,0,0,0,0,0,0,0,0,0,0,0,0,0,0"/>
            <w10:wrap anchorx="page"/>
          </v:shape>
        </w:pict>
      </w:r>
      <w:r>
        <w:pict w14:anchorId="25A7978A">
          <v:shape id="docshape208" o:spid="_x0000_s2125" alt="" style="position:absolute;left:0;text-align:left;margin-left:281.35pt;margin-top:92.4pt;width:2.35pt;height:10pt;z-index:-17681408;mso-wrap-edited:f;mso-width-percent:0;mso-height-percent:0;mso-position-horizontal-relative:page;mso-width-percent:0;mso-height-percent:0" coordsize="47,200" path="m45,l3,66,,92r,17l3,135r10,26l27,184r16,16l45,200r1,-1l46,198r-1,-1l31,181,20,159,13,134,10,109r,-17l13,67,20,42,31,20,46,3r,-2l45,xe" fillcolor="#231f20" stroked="f">
            <v:path arrowok="t" o:connecttype="custom" o:connectlocs="18145125,745159800;1209675,771772650;0,782256500;0,789111325;1209675,799595175;5241925,810079025;10887075,819353200;17338675,825804800;18145125,825804800;18548350,825401575;18548350,824998350;18145125,824595125;12499975,818143525;8064500,809272575;5241925,799191950;4032250,789111325;4032250,782256500;5241925,772175875;8064500,762095250;12499975,753224300;18548350,746369475;18548350,745563025;18145125,745159800" o:connectangles="0,0,0,0,0,0,0,0,0,0,0,0,0,0,0,0,0,0,0,0,0,0,0"/>
            <w10:wrap anchorx="page"/>
          </v:shape>
        </w:pict>
      </w:r>
      <w:r w:rsidR="00155A6E">
        <w:rPr>
          <w:rFonts w:ascii="Cambria" w:hAnsi="Cambria"/>
          <w:color w:val="231F20"/>
        </w:rPr>
        <w:t xml:space="preserve">s = </w:t>
      </w:r>
      <w:proofErr w:type="spellStart"/>
      <w:r w:rsidR="00155A6E">
        <w:rPr>
          <w:rFonts w:ascii="Cambria" w:hAnsi="Cambria"/>
          <w:color w:val="231F20"/>
        </w:rPr>
        <w:t>k</w:t>
      </w:r>
      <w:r w:rsidR="00155A6E">
        <w:rPr>
          <w:rFonts w:ascii="Cambria" w:hAnsi="Cambria"/>
          <w:color w:val="231F20"/>
          <w:sz w:val="16"/>
        </w:rPr>
        <w:t>s</w:t>
      </w:r>
      <w:proofErr w:type="spellEnd"/>
      <w:proofErr w:type="gramStart"/>
      <w:r w:rsidR="00155A6E">
        <w:rPr>
          <w:rFonts w:ascii="Cambria" w:hAnsi="Cambria"/>
          <w:color w:val="231F20"/>
          <w:sz w:val="16"/>
        </w:rPr>
        <w:t>+ ,</w:t>
      </w:r>
      <w:proofErr w:type="gramEnd"/>
      <w:r w:rsidR="00155A6E">
        <w:rPr>
          <w:rFonts w:ascii="Cambria" w:hAnsi="Cambria"/>
          <w:color w:val="231F20"/>
          <w:sz w:val="16"/>
        </w:rPr>
        <w:t xml:space="preserve"> </w:t>
      </w:r>
      <w:r w:rsidR="00155A6E">
        <w:rPr>
          <w:rFonts w:ascii="Cambria" w:hAnsi="Cambria"/>
          <w:color w:val="231F20"/>
        </w:rPr>
        <w:t xml:space="preserve">h 7  </w:t>
      </w:r>
      <w:r w:rsidR="00155A6E">
        <w:rPr>
          <w:color w:val="231F20"/>
        </w:rPr>
        <w:t xml:space="preserve">zu erzeugen. Aus Vertraulichkeitsgründen wird die Nachricht </w:t>
      </w:r>
      <w:r w:rsidR="00155A6E">
        <w:rPr>
          <w:rFonts w:ascii="Cambria" w:hAnsi="Cambria"/>
          <w:color w:val="231F20"/>
        </w:rPr>
        <w:t xml:space="preserve">m </w:t>
      </w:r>
      <w:r w:rsidR="00155A6E">
        <w:rPr>
          <w:color w:val="231F20"/>
        </w:rPr>
        <w:t xml:space="preserve">mit dem öffentlichen Schlüssel des Empfängers verschlüsselt, um den </w:t>
      </w:r>
      <w:proofErr w:type="gramStart"/>
      <w:r w:rsidR="00155A6E">
        <w:rPr>
          <w:color w:val="231F20"/>
        </w:rPr>
        <w:t xml:space="preserve">Geheimtext  </w:t>
      </w:r>
      <w:r w:rsidR="00155A6E">
        <w:rPr>
          <w:rFonts w:ascii="Cambria" w:hAnsi="Cambria"/>
          <w:color w:val="231F20"/>
        </w:rPr>
        <w:t>c</w:t>
      </w:r>
      <w:proofErr w:type="gramEnd"/>
      <w:r w:rsidR="00155A6E">
        <w:rPr>
          <w:rFonts w:ascii="Cambria" w:hAnsi="Cambria"/>
          <w:color w:val="231F20"/>
        </w:rPr>
        <w:t xml:space="preserve"> =   k</w:t>
      </w:r>
      <w:r w:rsidR="00155A6E">
        <w:rPr>
          <w:rFonts w:ascii="Cambria" w:hAnsi="Cambria"/>
          <w:color w:val="231F20"/>
          <w:sz w:val="16"/>
        </w:rPr>
        <w:t xml:space="preserve">,+ A </w:t>
      </w:r>
      <w:r w:rsidR="00155A6E">
        <w:rPr>
          <w:rFonts w:ascii="Cambria" w:hAnsi="Cambria"/>
          <w:color w:val="231F20"/>
        </w:rPr>
        <w:t xml:space="preserve">7   </w:t>
      </w:r>
      <w:r w:rsidR="00155A6E">
        <w:rPr>
          <w:color w:val="231F20"/>
        </w:rPr>
        <w:t xml:space="preserve">zu finden. Dann wird die Signatur an den Geheimtext </w:t>
      </w:r>
      <w:r w:rsidR="00155A6E">
        <w:rPr>
          <w:rFonts w:ascii="Cambria" w:hAnsi="Cambria"/>
          <w:color w:val="231F20"/>
        </w:rPr>
        <w:t xml:space="preserve">s     c     =     </w:t>
      </w:r>
      <w:proofErr w:type="spellStart"/>
      <w:r w:rsidR="00155A6E">
        <w:rPr>
          <w:rFonts w:ascii="Cambria" w:hAnsi="Cambria"/>
          <w:color w:val="231F20"/>
        </w:rPr>
        <w:t>k</w:t>
      </w:r>
      <w:r w:rsidR="00155A6E">
        <w:rPr>
          <w:rFonts w:ascii="Cambria" w:hAnsi="Cambria"/>
          <w:color w:val="231F20"/>
          <w:sz w:val="16"/>
        </w:rPr>
        <w:t>s</w:t>
      </w:r>
      <w:proofErr w:type="spellEnd"/>
      <w:proofErr w:type="gramStart"/>
      <w:r w:rsidR="00155A6E">
        <w:rPr>
          <w:rFonts w:ascii="Cambria" w:hAnsi="Cambria"/>
          <w:color w:val="231F20"/>
          <w:sz w:val="16"/>
        </w:rPr>
        <w:t>+ ,</w:t>
      </w:r>
      <w:proofErr w:type="gramEnd"/>
      <w:r w:rsidR="00155A6E">
        <w:rPr>
          <w:rFonts w:ascii="Cambria" w:hAnsi="Cambria"/>
          <w:color w:val="231F20"/>
          <w:sz w:val="16"/>
        </w:rPr>
        <w:t xml:space="preserve">  </w:t>
      </w:r>
      <w:r w:rsidR="00155A6E">
        <w:rPr>
          <w:rFonts w:ascii="Cambria" w:hAnsi="Cambria"/>
          <w:color w:val="231F20"/>
        </w:rPr>
        <w:t xml:space="preserve">7      </w:t>
      </w:r>
      <w:proofErr w:type="spellStart"/>
      <w:r w:rsidR="00155A6E">
        <w:rPr>
          <w:rFonts w:ascii="Cambria" w:hAnsi="Cambria"/>
          <w:color w:val="231F20"/>
        </w:rPr>
        <w:t>k</w:t>
      </w:r>
      <w:r w:rsidR="00155A6E">
        <w:rPr>
          <w:rFonts w:ascii="Cambria" w:hAnsi="Cambria"/>
          <w:color w:val="231F20"/>
          <w:sz w:val="16"/>
        </w:rPr>
        <w:t>,+A</w:t>
      </w:r>
      <w:proofErr w:type="spellEnd"/>
      <w:r w:rsidR="00155A6E">
        <w:rPr>
          <w:rFonts w:ascii="Cambria" w:hAnsi="Cambria"/>
          <w:color w:val="231F20"/>
          <w:sz w:val="16"/>
        </w:rPr>
        <w:t xml:space="preserve">  </w:t>
      </w:r>
      <w:r w:rsidR="00155A6E">
        <w:rPr>
          <w:rFonts w:ascii="Cambria" w:hAnsi="Cambria"/>
          <w:color w:val="231F20"/>
        </w:rPr>
        <w:t xml:space="preserve">7    </w:t>
      </w:r>
      <w:r w:rsidR="00155A6E">
        <w:rPr>
          <w:color w:val="231F20"/>
        </w:rPr>
        <w:t xml:space="preserve">angefügt bzw. mit diesem Text zusammengefügt und an den Empfänger gesendet. Der Empfänger nutzt den öffentlichen Schlüssel des Senders, um den empfangenen Hash-Wert </w:t>
      </w:r>
      <w:proofErr w:type="spellStart"/>
      <w:r w:rsidR="00155A6E">
        <w:rPr>
          <w:rFonts w:ascii="Cambria" w:hAnsi="Cambria"/>
          <w:color w:val="231F20"/>
        </w:rPr>
        <w:t>k</w:t>
      </w:r>
      <w:r w:rsidR="00155A6E">
        <w:rPr>
          <w:rFonts w:ascii="Cambria" w:hAnsi="Cambria"/>
          <w:color w:val="231F20"/>
          <w:sz w:val="16"/>
        </w:rPr>
        <w:t>s+A</w:t>
      </w:r>
      <w:proofErr w:type="spellEnd"/>
      <w:r w:rsidR="00155A6E">
        <w:rPr>
          <w:rFonts w:ascii="Cambria" w:hAnsi="Cambria"/>
          <w:color w:val="231F20"/>
          <w:sz w:val="16"/>
        </w:rPr>
        <w:t xml:space="preserve"> </w:t>
      </w:r>
      <w:proofErr w:type="spellStart"/>
      <w:r w:rsidR="00155A6E">
        <w:rPr>
          <w:rFonts w:ascii="Cambria" w:hAnsi="Cambria"/>
          <w:color w:val="231F20"/>
        </w:rPr>
        <w:t>k</w:t>
      </w:r>
      <w:r w:rsidR="00155A6E">
        <w:rPr>
          <w:rFonts w:ascii="Cambria" w:hAnsi="Cambria"/>
          <w:color w:val="231F20"/>
          <w:sz w:val="16"/>
        </w:rPr>
        <w:t>s</w:t>
      </w:r>
      <w:proofErr w:type="spellEnd"/>
      <w:r w:rsidR="00155A6E">
        <w:rPr>
          <w:rFonts w:ascii="Cambria" w:hAnsi="Cambria"/>
          <w:color w:val="231F20"/>
          <w:sz w:val="16"/>
        </w:rPr>
        <w:t xml:space="preserve">+, </w:t>
      </w:r>
      <w:r w:rsidR="00155A6E">
        <w:rPr>
          <w:rFonts w:ascii="Cambria" w:hAnsi="Cambria"/>
          <w:color w:val="231F20"/>
        </w:rPr>
        <w:t xml:space="preserve">h 7 </w:t>
      </w:r>
      <w:r w:rsidR="00155A6E">
        <w:rPr>
          <w:color w:val="231F20"/>
        </w:rPr>
        <w:t xml:space="preserve">zu entschlüsseln. Zum Entschlüsseln der empfangenen Nachricht </w:t>
      </w:r>
      <w:r w:rsidR="00155A6E">
        <w:rPr>
          <w:rFonts w:ascii="Cambria" w:hAnsi="Cambria"/>
          <w:color w:val="231F20"/>
        </w:rPr>
        <w:t xml:space="preserve">’     =     </w:t>
      </w:r>
      <w:proofErr w:type="gramStart"/>
      <w:r w:rsidR="00155A6E">
        <w:rPr>
          <w:rFonts w:ascii="Cambria" w:hAnsi="Cambria"/>
          <w:color w:val="231F20"/>
        </w:rPr>
        <w:lastRenderedPageBreak/>
        <w:t>k</w:t>
      </w:r>
      <w:r w:rsidR="00155A6E">
        <w:rPr>
          <w:rFonts w:ascii="Cambria" w:hAnsi="Cambria"/>
          <w:color w:val="231F20"/>
          <w:sz w:val="16"/>
        </w:rPr>
        <w:t>,+</w:t>
      </w:r>
      <w:proofErr w:type="gramEnd"/>
      <w:r w:rsidR="00155A6E">
        <w:rPr>
          <w:rFonts w:ascii="Cambria" w:hAnsi="Cambria"/>
          <w:color w:val="231F20"/>
          <w:sz w:val="16"/>
        </w:rPr>
        <w:t xml:space="preserve"> ,  </w:t>
      </w:r>
      <w:proofErr w:type="spellStart"/>
      <w:r w:rsidR="00155A6E">
        <w:rPr>
          <w:rFonts w:ascii="Cambria" w:hAnsi="Cambria"/>
          <w:color w:val="231F20"/>
        </w:rPr>
        <w:t>k</w:t>
      </w:r>
      <w:r w:rsidR="00155A6E">
        <w:rPr>
          <w:rFonts w:ascii="Cambria" w:hAnsi="Cambria"/>
          <w:color w:val="231F20"/>
          <w:sz w:val="16"/>
        </w:rPr>
        <w:t>,+A</w:t>
      </w:r>
      <w:proofErr w:type="spellEnd"/>
      <w:r w:rsidR="00155A6E">
        <w:rPr>
          <w:rFonts w:ascii="Cambria" w:hAnsi="Cambria"/>
          <w:color w:val="231F20"/>
          <w:sz w:val="16"/>
        </w:rPr>
        <w:t xml:space="preserve">  </w:t>
      </w:r>
      <w:r w:rsidR="00155A6E">
        <w:rPr>
          <w:rFonts w:ascii="Cambria" w:hAnsi="Cambria"/>
          <w:color w:val="231F20"/>
        </w:rPr>
        <w:t xml:space="preserve">7    </w:t>
      </w:r>
      <w:r w:rsidR="00155A6E">
        <w:rPr>
          <w:color w:val="231F20"/>
        </w:rPr>
        <w:t xml:space="preserve">nutzt der Empfänger seinen privaten Schlüssel.  Anschließend berechnet der Empfänger den Hash-Wert der entschlüsselten Nachricht       </w:t>
      </w:r>
      <w:proofErr w:type="gramStart"/>
      <w:r w:rsidR="00155A6E">
        <w:rPr>
          <w:rFonts w:ascii="Cambria" w:hAnsi="Cambria"/>
          <w:color w:val="231F20"/>
        </w:rPr>
        <w:t>h  ’</w:t>
      </w:r>
      <w:proofErr w:type="gramEnd"/>
      <w:r w:rsidR="00155A6E">
        <w:rPr>
          <w:rFonts w:ascii="Cambria" w:hAnsi="Cambria"/>
          <w:color w:val="231F20"/>
        </w:rPr>
        <w:t xml:space="preserve">       =     h  k</w:t>
      </w:r>
      <w:r w:rsidR="00155A6E">
        <w:rPr>
          <w:rFonts w:ascii="Cambria" w:hAnsi="Cambria"/>
          <w:color w:val="231F20"/>
          <w:sz w:val="16"/>
        </w:rPr>
        <w:t xml:space="preserve">,+,  </w:t>
      </w:r>
      <w:proofErr w:type="spellStart"/>
      <w:r w:rsidR="00155A6E">
        <w:rPr>
          <w:rFonts w:ascii="Cambria" w:hAnsi="Cambria"/>
          <w:color w:val="231F20"/>
        </w:rPr>
        <w:t>k</w:t>
      </w:r>
      <w:r w:rsidR="00155A6E">
        <w:rPr>
          <w:rFonts w:ascii="Cambria" w:hAnsi="Cambria"/>
          <w:color w:val="231F20"/>
          <w:sz w:val="16"/>
        </w:rPr>
        <w:t>,+A</w:t>
      </w:r>
      <w:proofErr w:type="spellEnd"/>
      <w:r w:rsidR="00155A6E">
        <w:rPr>
          <w:rFonts w:ascii="Cambria" w:hAnsi="Cambria"/>
          <w:color w:val="231F20"/>
          <w:sz w:val="16"/>
        </w:rPr>
        <w:t xml:space="preserve">  </w:t>
      </w:r>
      <w:r w:rsidR="00155A6E">
        <w:rPr>
          <w:rFonts w:ascii="Cambria" w:hAnsi="Cambria"/>
          <w:color w:val="231F20"/>
        </w:rPr>
        <w:t xml:space="preserve">7     </w:t>
      </w:r>
      <w:r w:rsidR="00155A6E">
        <w:rPr>
          <w:color w:val="231F20"/>
        </w:rPr>
        <w:t xml:space="preserve">.       Wenn       </w:t>
      </w:r>
      <w:proofErr w:type="gramStart"/>
      <w:r w:rsidR="00155A6E">
        <w:rPr>
          <w:rFonts w:ascii="Cambria" w:hAnsi="Cambria"/>
          <w:color w:val="231F20"/>
        </w:rPr>
        <w:t>h  ’</w:t>
      </w:r>
      <w:proofErr w:type="gramEnd"/>
      <w:r w:rsidR="00155A6E">
        <w:rPr>
          <w:rFonts w:ascii="Cambria" w:hAnsi="Cambria"/>
          <w:color w:val="231F20"/>
        </w:rPr>
        <w:t xml:space="preserve">       =     </w:t>
      </w:r>
      <w:proofErr w:type="spellStart"/>
      <w:r w:rsidR="00155A6E">
        <w:rPr>
          <w:rFonts w:ascii="Cambria" w:hAnsi="Cambria"/>
          <w:color w:val="231F20"/>
        </w:rPr>
        <w:t>k</w:t>
      </w:r>
      <w:r w:rsidR="00155A6E">
        <w:rPr>
          <w:rFonts w:ascii="Cambria" w:hAnsi="Cambria"/>
          <w:color w:val="231F20"/>
          <w:sz w:val="16"/>
        </w:rPr>
        <w:t>,+A</w:t>
      </w:r>
      <w:proofErr w:type="spellEnd"/>
      <w:r w:rsidR="00155A6E">
        <w:rPr>
          <w:rFonts w:ascii="Cambria" w:hAnsi="Cambria"/>
          <w:color w:val="231F20"/>
          <w:sz w:val="16"/>
        </w:rPr>
        <w:t xml:space="preserve">  </w:t>
      </w:r>
      <w:proofErr w:type="spellStart"/>
      <w:r w:rsidR="00155A6E">
        <w:rPr>
          <w:rFonts w:ascii="Cambria" w:hAnsi="Cambria"/>
          <w:color w:val="231F20"/>
        </w:rPr>
        <w:t>k</w:t>
      </w:r>
      <w:r w:rsidR="00155A6E">
        <w:rPr>
          <w:rFonts w:ascii="Cambria" w:hAnsi="Cambria"/>
          <w:color w:val="231F20"/>
          <w:sz w:val="16"/>
        </w:rPr>
        <w:t>s</w:t>
      </w:r>
      <w:proofErr w:type="spellEnd"/>
      <w:r w:rsidR="00155A6E">
        <w:rPr>
          <w:rFonts w:ascii="Cambria" w:hAnsi="Cambria"/>
          <w:color w:val="231F20"/>
          <w:sz w:val="16"/>
        </w:rPr>
        <w:t xml:space="preserve">+,  </w:t>
      </w:r>
      <w:r w:rsidR="00155A6E">
        <w:rPr>
          <w:rFonts w:ascii="Cambria" w:hAnsi="Cambria"/>
          <w:color w:val="231F20"/>
        </w:rPr>
        <w:t>h  7</w:t>
      </w:r>
      <w:r w:rsidR="00155A6E">
        <w:rPr>
          <w:rFonts w:ascii="Cambria" w:hAnsi="Cambria"/>
          <w:color w:val="231F20"/>
        </w:rPr>
        <w:tab/>
      </w:r>
      <w:r w:rsidR="00155A6E">
        <w:rPr>
          <w:color w:val="231F20"/>
        </w:rPr>
        <w:t xml:space="preserve">oder </w:t>
      </w:r>
      <w:r w:rsidR="00155A6E">
        <w:rPr>
          <w:rFonts w:ascii="Cambria" w:hAnsi="Cambria"/>
          <w:color w:val="231F20"/>
        </w:rPr>
        <w:t>h  k</w:t>
      </w:r>
      <w:r w:rsidR="00155A6E">
        <w:rPr>
          <w:rFonts w:ascii="Cambria" w:hAnsi="Cambria"/>
          <w:color w:val="231F20"/>
          <w:sz w:val="16"/>
        </w:rPr>
        <w:t xml:space="preserve">,+,  </w:t>
      </w:r>
      <w:proofErr w:type="spellStart"/>
      <w:r w:rsidR="00155A6E">
        <w:rPr>
          <w:rFonts w:ascii="Cambria" w:hAnsi="Cambria"/>
          <w:color w:val="231F20"/>
        </w:rPr>
        <w:t>k</w:t>
      </w:r>
      <w:r w:rsidR="00155A6E">
        <w:rPr>
          <w:rFonts w:ascii="Cambria" w:hAnsi="Cambria"/>
          <w:color w:val="231F20"/>
          <w:sz w:val="16"/>
        </w:rPr>
        <w:t>,+A</w:t>
      </w:r>
      <w:proofErr w:type="spellEnd"/>
      <w:r w:rsidR="00155A6E">
        <w:rPr>
          <w:rFonts w:ascii="Cambria" w:hAnsi="Cambria"/>
          <w:color w:val="231F20"/>
          <w:sz w:val="16"/>
        </w:rPr>
        <w:t xml:space="preserve">  </w:t>
      </w:r>
      <w:r w:rsidR="00155A6E">
        <w:rPr>
          <w:rFonts w:ascii="Cambria" w:hAnsi="Cambria"/>
          <w:color w:val="231F20"/>
        </w:rPr>
        <w:t>7</w:t>
      </w:r>
      <w:r w:rsidR="00155A6E">
        <w:rPr>
          <w:rFonts w:ascii="Cambria" w:hAnsi="Cambria"/>
          <w:color w:val="231F20"/>
        </w:rPr>
        <w:tab/>
        <w:t xml:space="preserve">=     </w:t>
      </w:r>
      <w:proofErr w:type="spellStart"/>
      <w:r w:rsidR="00155A6E">
        <w:rPr>
          <w:rFonts w:ascii="Cambria" w:hAnsi="Cambria"/>
          <w:color w:val="231F20"/>
        </w:rPr>
        <w:t>k</w:t>
      </w:r>
      <w:r w:rsidR="00155A6E">
        <w:rPr>
          <w:rFonts w:ascii="Cambria" w:hAnsi="Cambria"/>
          <w:color w:val="231F20"/>
          <w:sz w:val="16"/>
        </w:rPr>
        <w:t>s+A</w:t>
      </w:r>
      <w:proofErr w:type="spellEnd"/>
      <w:r w:rsidR="00155A6E">
        <w:rPr>
          <w:rFonts w:ascii="Cambria" w:hAnsi="Cambria"/>
          <w:color w:val="231F20"/>
          <w:sz w:val="16"/>
        </w:rPr>
        <w:t xml:space="preserve">  </w:t>
      </w:r>
      <w:proofErr w:type="spellStart"/>
      <w:r w:rsidR="00155A6E">
        <w:rPr>
          <w:rFonts w:ascii="Cambria" w:hAnsi="Cambria"/>
          <w:color w:val="231F20"/>
        </w:rPr>
        <w:t>k</w:t>
      </w:r>
      <w:r w:rsidR="00155A6E">
        <w:rPr>
          <w:rFonts w:ascii="Cambria" w:hAnsi="Cambria"/>
          <w:color w:val="231F20"/>
          <w:sz w:val="16"/>
        </w:rPr>
        <w:t>s</w:t>
      </w:r>
      <w:proofErr w:type="spellEnd"/>
      <w:r w:rsidR="00155A6E">
        <w:rPr>
          <w:rFonts w:ascii="Cambria" w:hAnsi="Cambria"/>
          <w:color w:val="231F20"/>
          <w:sz w:val="16"/>
        </w:rPr>
        <w:t xml:space="preserve">+,  </w:t>
      </w:r>
      <w:r w:rsidR="00155A6E">
        <w:rPr>
          <w:rFonts w:ascii="Cambria" w:hAnsi="Cambria"/>
          <w:color w:val="231F20"/>
        </w:rPr>
        <w:t xml:space="preserve">h  7       </w:t>
      </w:r>
      <w:r w:rsidR="00155A6E">
        <w:rPr>
          <w:color w:val="231F20"/>
        </w:rPr>
        <w:t>ist, dann ist der Sender authentisch und die Integrität ist sichergestellt (</w:t>
      </w:r>
      <w:proofErr w:type="spellStart"/>
      <w:r w:rsidR="00155A6E">
        <w:rPr>
          <w:color w:val="231F20"/>
        </w:rPr>
        <w:t>Stallings</w:t>
      </w:r>
      <w:proofErr w:type="spellEnd"/>
      <w:r w:rsidR="00155A6E">
        <w:rPr>
          <w:color w:val="231F20"/>
        </w:rPr>
        <w:t xml:space="preserve">, 2017; </w:t>
      </w:r>
      <w:proofErr w:type="spellStart"/>
      <w:r w:rsidR="00155A6E">
        <w:rPr>
          <w:color w:val="231F20"/>
        </w:rPr>
        <w:t>Kurose</w:t>
      </w:r>
      <w:proofErr w:type="spellEnd"/>
      <w:r w:rsidR="00155A6E">
        <w:rPr>
          <w:color w:val="231F20"/>
        </w:rPr>
        <w:t xml:space="preserve"> &amp; Keith, 2017).</w:t>
      </w:r>
    </w:p>
    <w:p w14:paraId="25A79149" w14:textId="77777777" w:rsidR="004C7D87" w:rsidRDefault="004C7D87">
      <w:pPr>
        <w:spacing w:line="232" w:lineRule="auto"/>
        <w:jc w:val="both"/>
        <w:sectPr w:rsidR="004C7D87">
          <w:pgSz w:w="11910" w:h="16840"/>
          <w:pgMar w:top="960" w:right="400" w:bottom="680" w:left="460" w:header="0" w:footer="486" w:gutter="0"/>
          <w:cols w:space="720"/>
        </w:sectPr>
      </w:pPr>
    </w:p>
    <w:p w14:paraId="25A7914A" w14:textId="77777777" w:rsidR="004C7D87" w:rsidRDefault="004C7D87">
      <w:pPr>
        <w:pStyle w:val="Textkrper"/>
      </w:pPr>
    </w:p>
    <w:p w14:paraId="25A7914B" w14:textId="77777777" w:rsidR="004C7D87" w:rsidRDefault="004C7D87">
      <w:pPr>
        <w:pStyle w:val="Textkrper"/>
      </w:pPr>
    </w:p>
    <w:p w14:paraId="25A7914C" w14:textId="77777777" w:rsidR="004C7D87" w:rsidRDefault="00EB0868">
      <w:pPr>
        <w:ind w:left="957"/>
        <w:rPr>
          <w:sz w:val="18"/>
        </w:rPr>
      </w:pPr>
      <w:r>
        <w:rPr>
          <w:color w:val="003946"/>
          <w:sz w:val="18"/>
        </w:rPr>
        <w:t>Die Internetprotokollfamilie</w:t>
      </w:r>
    </w:p>
    <w:p w14:paraId="25A7914D" w14:textId="77777777" w:rsidR="004C7D87" w:rsidRDefault="004C7D87">
      <w:pPr>
        <w:pStyle w:val="Textkrper"/>
      </w:pPr>
    </w:p>
    <w:p w14:paraId="25A7914E" w14:textId="77777777" w:rsidR="004C7D87" w:rsidRDefault="004C7D87">
      <w:pPr>
        <w:pStyle w:val="Textkrper"/>
      </w:pPr>
    </w:p>
    <w:p w14:paraId="25A7914F" w14:textId="77777777" w:rsidR="004C7D87" w:rsidRDefault="004C7D87">
      <w:pPr>
        <w:pStyle w:val="Textkrper"/>
      </w:pPr>
    </w:p>
    <w:p w14:paraId="25A79150" w14:textId="77777777" w:rsidR="004C7D87" w:rsidRDefault="004C7D87">
      <w:pPr>
        <w:pStyle w:val="Textkrper"/>
      </w:pPr>
    </w:p>
    <w:p w14:paraId="25A79151" w14:textId="77777777" w:rsidR="004C7D87" w:rsidRDefault="004C7D87">
      <w:pPr>
        <w:pStyle w:val="Textkrper"/>
      </w:pPr>
    </w:p>
    <w:p w14:paraId="25A79152" w14:textId="77777777" w:rsidR="004C7D87" w:rsidRDefault="004C7D87">
      <w:pPr>
        <w:pStyle w:val="Textkrper"/>
        <w:spacing w:before="3"/>
        <w:rPr>
          <w:sz w:val="21"/>
        </w:rPr>
      </w:pPr>
    </w:p>
    <w:p w14:paraId="25A79153" w14:textId="77777777" w:rsidR="004C7D87" w:rsidRDefault="00EB0868">
      <w:pPr>
        <w:pStyle w:val="berschrift6"/>
        <w:spacing w:before="100"/>
        <w:ind w:left="957"/>
        <w:jc w:val="left"/>
      </w:pPr>
      <w:r>
        <w:rPr>
          <w:color w:val="003946"/>
        </w:rPr>
        <w:t>Sicherheit in TCP/IP-Schichten</w:t>
      </w:r>
    </w:p>
    <w:p w14:paraId="25A79154" w14:textId="77777777" w:rsidR="004C7D87" w:rsidRDefault="004C7D87">
      <w:pPr>
        <w:pStyle w:val="Textkrper"/>
        <w:spacing w:before="4"/>
        <w:rPr>
          <w:sz w:val="26"/>
        </w:rPr>
      </w:pPr>
    </w:p>
    <w:p w14:paraId="25A79155" w14:textId="77777777" w:rsidR="004C7D87" w:rsidRDefault="00EB0868">
      <w:pPr>
        <w:pStyle w:val="Textkrper"/>
        <w:spacing w:line="268" w:lineRule="auto"/>
        <w:ind w:left="957" w:right="2262" w:hanging="1"/>
        <w:jc w:val="both"/>
      </w:pPr>
      <w:r>
        <w:rPr>
          <w:color w:val="231F20"/>
        </w:rPr>
        <w:t xml:space="preserve">Der TCP/IP-Protokollstapel umfasst keine Sicherheitsschicht. In den einzelnen Schichten werden jedoch verschiedene Sicherheitsprotokolle verwendet, um für eine hohe Sicherheit zu sorgen. Im Folgenden sind die </w:t>
      </w:r>
      <w:proofErr w:type="gramStart"/>
      <w:r>
        <w:rPr>
          <w:color w:val="231F20"/>
        </w:rPr>
        <w:t>am häufigsten verwendeten Protokolle</w:t>
      </w:r>
      <w:proofErr w:type="gramEnd"/>
      <w:r>
        <w:rPr>
          <w:color w:val="231F20"/>
        </w:rPr>
        <w:t xml:space="preserve"> der verschiedenen Schichten beschrieben.</w:t>
      </w:r>
    </w:p>
    <w:p w14:paraId="25A79156" w14:textId="77777777" w:rsidR="004C7D87" w:rsidRDefault="004C7D87">
      <w:pPr>
        <w:pStyle w:val="Textkrper"/>
        <w:spacing w:before="4"/>
        <w:rPr>
          <w:sz w:val="22"/>
        </w:rPr>
      </w:pPr>
    </w:p>
    <w:p w14:paraId="25A79157" w14:textId="77777777" w:rsidR="004C7D87" w:rsidRDefault="00EB0868">
      <w:pPr>
        <w:pStyle w:val="Textkrper"/>
        <w:spacing w:before="1"/>
        <w:ind w:left="957"/>
        <w:jc w:val="both"/>
      </w:pPr>
      <w:r>
        <w:rPr>
          <w:color w:val="231F20"/>
        </w:rPr>
        <w:t>Sicherheit in der Anwendungsschicht</w:t>
      </w:r>
    </w:p>
    <w:p w14:paraId="25A79158" w14:textId="77777777" w:rsidR="004C7D87" w:rsidRDefault="00EB0868">
      <w:pPr>
        <w:pStyle w:val="Textkrper"/>
        <w:spacing w:before="27" w:line="268" w:lineRule="auto"/>
        <w:ind w:left="957" w:right="2263"/>
        <w:jc w:val="both"/>
      </w:pPr>
      <w:r>
        <w:rPr>
          <w:color w:val="231F20"/>
        </w:rPr>
        <w:t>In der Anwendungsschicht sind eine Vielzahl von Sicherheitsprotokollen verfügbar, mit denen sich verschiedene Anwendungen schützen lassen. Nachfolgend sind einige Sicherheitsprotokolle der Anwendungsschicht aufgeführt:</w:t>
      </w:r>
    </w:p>
    <w:p w14:paraId="25A79159" w14:textId="77777777" w:rsidR="004C7D87" w:rsidRDefault="004C7D87">
      <w:pPr>
        <w:pStyle w:val="Textkrper"/>
        <w:spacing w:before="5"/>
        <w:rPr>
          <w:sz w:val="22"/>
        </w:rPr>
      </w:pPr>
    </w:p>
    <w:p w14:paraId="25A7915A" w14:textId="77777777" w:rsidR="004C7D87" w:rsidRDefault="00EB0868">
      <w:pPr>
        <w:pStyle w:val="Listenabsatz"/>
        <w:numPr>
          <w:ilvl w:val="0"/>
          <w:numId w:val="13"/>
        </w:numPr>
        <w:tabs>
          <w:tab w:val="left" w:pos="1237"/>
          <w:tab w:val="left" w:pos="1238"/>
        </w:tabs>
        <w:spacing w:line="268" w:lineRule="auto"/>
        <w:ind w:right="2378"/>
        <w:rPr>
          <w:sz w:val="20"/>
        </w:rPr>
      </w:pPr>
      <w:r>
        <w:rPr>
          <w:color w:val="231F20"/>
          <w:sz w:val="20"/>
        </w:rPr>
        <w:t>Hypertext Transfer Protocol Secure (HTTPS). HTTPS ist eine sichere Version von HTTP, da HTTP selbst keine Sicherheitsfunktion bietet. Um Daten gegen Lauschangriffe und Man-in-</w:t>
      </w:r>
      <w:proofErr w:type="spellStart"/>
      <w:r>
        <w:rPr>
          <w:color w:val="231F20"/>
          <w:sz w:val="20"/>
        </w:rPr>
        <w:t>the</w:t>
      </w:r>
      <w:proofErr w:type="spellEnd"/>
      <w:r>
        <w:rPr>
          <w:color w:val="231F20"/>
          <w:sz w:val="20"/>
        </w:rPr>
        <w:t>-Middle-Angriffe zu schützen, unterstützt HTTPS einen Verschlüsselungsmechanismus. HTTPS entspricht im Wesentlichen HTTP, bietet jedoch zusätzlich eine Verschlüsselung mittels SSL/TLS (Secure Sockets Layer/Transport Layer Security). HTTPS kann anstelle von Port 80 den Port 443 verwenden (</w:t>
      </w:r>
      <w:proofErr w:type="spellStart"/>
      <w:r>
        <w:rPr>
          <w:color w:val="231F20"/>
          <w:sz w:val="20"/>
        </w:rPr>
        <w:t>Tanenbaum</w:t>
      </w:r>
      <w:proofErr w:type="spellEnd"/>
      <w:r>
        <w:rPr>
          <w:color w:val="231F20"/>
          <w:sz w:val="20"/>
        </w:rPr>
        <w:t xml:space="preserve"> &amp; </w:t>
      </w:r>
      <w:proofErr w:type="spellStart"/>
      <w:r>
        <w:rPr>
          <w:color w:val="231F20"/>
          <w:sz w:val="20"/>
        </w:rPr>
        <w:t>Wetherall</w:t>
      </w:r>
      <w:proofErr w:type="spellEnd"/>
      <w:r>
        <w:rPr>
          <w:color w:val="231F20"/>
          <w:sz w:val="20"/>
        </w:rPr>
        <w:t>, 2014).</w:t>
      </w:r>
    </w:p>
    <w:p w14:paraId="25A7915B" w14:textId="77777777" w:rsidR="004C7D87" w:rsidRDefault="00EB0868">
      <w:pPr>
        <w:pStyle w:val="Listenabsatz"/>
        <w:numPr>
          <w:ilvl w:val="0"/>
          <w:numId w:val="13"/>
        </w:numPr>
        <w:tabs>
          <w:tab w:val="left" w:pos="1237"/>
          <w:tab w:val="left" w:pos="1238"/>
        </w:tabs>
        <w:spacing w:line="268" w:lineRule="auto"/>
        <w:ind w:right="2270"/>
        <w:rPr>
          <w:sz w:val="20"/>
        </w:rPr>
      </w:pPr>
      <w:r>
        <w:rPr>
          <w:color w:val="231F20"/>
          <w:sz w:val="20"/>
        </w:rPr>
        <w:t>File Transfer Protocol Secure (FTPS). FTPS ist eine Erweiterung von File Transfer Protocol (FTP) und nutzt wie HTTPS ebenfalls SSL/TLS. Dieses Protokoll ist in RFC 4217 definiert (Ford-Hutchinson, 2005).</w:t>
      </w:r>
    </w:p>
    <w:p w14:paraId="25A7915C" w14:textId="77777777" w:rsidR="004C7D87" w:rsidRDefault="00EB0868">
      <w:pPr>
        <w:pStyle w:val="Listenabsatz"/>
        <w:numPr>
          <w:ilvl w:val="0"/>
          <w:numId w:val="13"/>
        </w:numPr>
        <w:tabs>
          <w:tab w:val="left" w:pos="1237"/>
          <w:tab w:val="left" w:pos="1238"/>
        </w:tabs>
        <w:spacing w:line="268" w:lineRule="auto"/>
        <w:ind w:right="2480"/>
        <w:rPr>
          <w:sz w:val="20"/>
        </w:rPr>
      </w:pPr>
      <w:r>
        <w:rPr>
          <w:color w:val="231F20"/>
          <w:sz w:val="20"/>
        </w:rPr>
        <w:t>Secure Shell (SSH). SSH ermöglicht einen sicheren Remotezugriff und nutzt Port 22 (</w:t>
      </w:r>
      <w:proofErr w:type="spellStart"/>
      <w:r>
        <w:rPr>
          <w:color w:val="231F20"/>
          <w:sz w:val="20"/>
        </w:rPr>
        <w:t>Tanenbaum</w:t>
      </w:r>
      <w:proofErr w:type="spellEnd"/>
      <w:r>
        <w:rPr>
          <w:color w:val="231F20"/>
          <w:sz w:val="20"/>
        </w:rPr>
        <w:t xml:space="preserve"> &amp; </w:t>
      </w:r>
      <w:proofErr w:type="spellStart"/>
      <w:r>
        <w:rPr>
          <w:color w:val="231F20"/>
          <w:sz w:val="20"/>
        </w:rPr>
        <w:t>Wetherall</w:t>
      </w:r>
      <w:proofErr w:type="spellEnd"/>
      <w:r>
        <w:rPr>
          <w:color w:val="231F20"/>
          <w:sz w:val="20"/>
        </w:rPr>
        <w:t>, 2014).</w:t>
      </w:r>
    </w:p>
    <w:p w14:paraId="25A7915D" w14:textId="77777777" w:rsidR="004C7D87" w:rsidRDefault="00EB0868">
      <w:pPr>
        <w:pStyle w:val="Listenabsatz"/>
        <w:numPr>
          <w:ilvl w:val="0"/>
          <w:numId w:val="13"/>
        </w:numPr>
        <w:tabs>
          <w:tab w:val="left" w:pos="1237"/>
          <w:tab w:val="left" w:pos="1238"/>
        </w:tabs>
        <w:spacing w:line="268" w:lineRule="auto"/>
        <w:ind w:right="2354"/>
        <w:rPr>
          <w:sz w:val="20"/>
        </w:rPr>
      </w:pPr>
      <w:r>
        <w:rPr>
          <w:color w:val="231F20"/>
          <w:sz w:val="20"/>
        </w:rPr>
        <w:t xml:space="preserve">Pretty </w:t>
      </w:r>
      <w:proofErr w:type="spellStart"/>
      <w:r>
        <w:rPr>
          <w:color w:val="231F20"/>
          <w:sz w:val="20"/>
        </w:rPr>
        <w:t>Good</w:t>
      </w:r>
      <w:proofErr w:type="spellEnd"/>
      <w:r>
        <w:rPr>
          <w:color w:val="231F20"/>
          <w:sz w:val="20"/>
        </w:rPr>
        <w:t xml:space="preserve"> Privacy (PGP). Dieses Protokoll wird für eine sichere Authentifizierung, Vertraulichkeit und digitale Signaturen verwendet (</w:t>
      </w:r>
      <w:proofErr w:type="spellStart"/>
      <w:r>
        <w:rPr>
          <w:color w:val="231F20"/>
          <w:sz w:val="20"/>
        </w:rPr>
        <w:t>Stallings</w:t>
      </w:r>
      <w:proofErr w:type="spellEnd"/>
      <w:r>
        <w:rPr>
          <w:color w:val="231F20"/>
          <w:sz w:val="20"/>
        </w:rPr>
        <w:t>, 2017).</w:t>
      </w:r>
    </w:p>
    <w:p w14:paraId="25A7915E" w14:textId="77777777" w:rsidR="004C7D87" w:rsidRDefault="004C7D87">
      <w:pPr>
        <w:pStyle w:val="Textkrper"/>
        <w:spacing w:before="3"/>
        <w:rPr>
          <w:sz w:val="22"/>
        </w:rPr>
      </w:pPr>
    </w:p>
    <w:p w14:paraId="25A7915F" w14:textId="77777777" w:rsidR="004C7D87" w:rsidRDefault="00EB0868">
      <w:pPr>
        <w:pStyle w:val="Textkrper"/>
        <w:ind w:left="957"/>
        <w:jc w:val="both"/>
      </w:pPr>
      <w:r>
        <w:rPr>
          <w:color w:val="231F20"/>
        </w:rPr>
        <w:t>Sicherheit in der Transportschicht</w:t>
      </w:r>
    </w:p>
    <w:p w14:paraId="25A79160" w14:textId="77777777" w:rsidR="004C7D87" w:rsidRDefault="00EB0868">
      <w:pPr>
        <w:pStyle w:val="Textkrper"/>
        <w:spacing w:before="28" w:line="268" w:lineRule="auto"/>
        <w:ind w:left="957" w:right="2261" w:hanging="1"/>
        <w:jc w:val="both"/>
      </w:pPr>
      <w:r>
        <w:rPr>
          <w:color w:val="231F20"/>
        </w:rPr>
        <w:t xml:space="preserve">Zum Schutz von Transport- und Anwendungsschicht wird eine Sicherheitsebene zwischen diesen beiden Schichten implementiert, die als Secure Sockets Layer (SSL) bezeichnet wird. Die aktualisierte Version von SSL heißt Transport Layer Security (TLS). TLS nutzt in erster Linie AES für Vertraulichkeit, den </w:t>
      </w:r>
      <w:proofErr w:type="spellStart"/>
      <w:r>
        <w:rPr>
          <w:color w:val="231F20"/>
        </w:rPr>
        <w:t>Difﬁe</w:t>
      </w:r>
      <w:proofErr w:type="spellEnd"/>
      <w:r>
        <w:rPr>
          <w:color w:val="231F20"/>
        </w:rPr>
        <w:t xml:space="preserve">-Hellman-Algorithmus (mit Unterstützung des Modus für elliptische Kurven) oder RSA für den Schlüsselaustausch und Secure Hash </w:t>
      </w:r>
      <w:proofErr w:type="spellStart"/>
      <w:r>
        <w:rPr>
          <w:color w:val="231F20"/>
        </w:rPr>
        <w:t>Algorithm</w:t>
      </w:r>
      <w:proofErr w:type="spellEnd"/>
      <w:r>
        <w:rPr>
          <w:color w:val="231F20"/>
        </w:rPr>
        <w:t xml:space="preserve"> (SHA) für das </w:t>
      </w:r>
      <w:proofErr w:type="spellStart"/>
      <w:r>
        <w:rPr>
          <w:color w:val="231F20"/>
        </w:rPr>
        <w:t>Hashing</w:t>
      </w:r>
      <w:proofErr w:type="spellEnd"/>
      <w:r>
        <w:rPr>
          <w:color w:val="231F20"/>
        </w:rPr>
        <w:t xml:space="preserve">. TLS/SSL unterstützt eine Reihe von Verschlüsselungsalgorithmen, die unter dem Begriff </w:t>
      </w:r>
      <w:proofErr w:type="spellStart"/>
      <w:r>
        <w:rPr>
          <w:color w:val="231F20"/>
        </w:rPr>
        <w:t>Cipher</w:t>
      </w:r>
      <w:proofErr w:type="spellEnd"/>
      <w:r>
        <w:rPr>
          <w:color w:val="231F20"/>
        </w:rPr>
        <w:t xml:space="preserve"> Suite zusammengefasst sind (</w:t>
      </w:r>
      <w:proofErr w:type="spellStart"/>
      <w:r>
        <w:rPr>
          <w:color w:val="231F20"/>
        </w:rPr>
        <w:t>Stallings</w:t>
      </w:r>
      <w:proofErr w:type="spellEnd"/>
      <w:r>
        <w:rPr>
          <w:color w:val="231F20"/>
        </w:rPr>
        <w:t xml:space="preserve">, 2017). Das Client/Server-Paar entscheidet beim TLS-Handshake, also beim Herstellen der Verbindung, welche </w:t>
      </w:r>
      <w:proofErr w:type="spellStart"/>
      <w:r>
        <w:rPr>
          <w:color w:val="231F20"/>
        </w:rPr>
        <w:t>Cipher</w:t>
      </w:r>
      <w:proofErr w:type="spellEnd"/>
      <w:r>
        <w:rPr>
          <w:color w:val="231F20"/>
        </w:rPr>
        <w:t xml:space="preserve"> Suite verwendet wird.</w:t>
      </w:r>
    </w:p>
    <w:p w14:paraId="25A79161" w14:textId="77777777" w:rsidR="004C7D87" w:rsidRDefault="004C7D87">
      <w:pPr>
        <w:pStyle w:val="Textkrper"/>
        <w:spacing w:before="4"/>
        <w:rPr>
          <w:sz w:val="22"/>
        </w:rPr>
      </w:pPr>
    </w:p>
    <w:p w14:paraId="25A79162" w14:textId="77777777" w:rsidR="004C7D87" w:rsidRDefault="00EB0868">
      <w:pPr>
        <w:pStyle w:val="Textkrper"/>
        <w:ind w:left="957"/>
        <w:jc w:val="both"/>
      </w:pPr>
      <w:r>
        <w:rPr>
          <w:color w:val="231F20"/>
        </w:rPr>
        <w:t>Sicherheit in der Internetschicht</w:t>
      </w:r>
    </w:p>
    <w:p w14:paraId="25A79163" w14:textId="77777777" w:rsidR="004C7D87" w:rsidRDefault="00EB0868">
      <w:pPr>
        <w:pStyle w:val="Textkrper"/>
        <w:spacing w:before="27" w:line="268" w:lineRule="auto"/>
        <w:ind w:left="957" w:right="2261"/>
        <w:jc w:val="both"/>
      </w:pPr>
      <w:r>
        <w:rPr>
          <w:color w:val="231F20"/>
        </w:rPr>
        <w:t xml:space="preserve">In dieser Schicht wird </w:t>
      </w:r>
      <w:proofErr w:type="spellStart"/>
      <w:r>
        <w:rPr>
          <w:color w:val="231F20"/>
        </w:rPr>
        <w:t>IPsec</w:t>
      </w:r>
      <w:proofErr w:type="spellEnd"/>
      <w:r>
        <w:rPr>
          <w:color w:val="231F20"/>
        </w:rPr>
        <w:t xml:space="preserve"> (Internet Protocol Security) eingesetzt, um die Sicherheit zu erhöhen. </w:t>
      </w:r>
      <w:proofErr w:type="spellStart"/>
      <w:r>
        <w:rPr>
          <w:color w:val="231F20"/>
        </w:rPr>
        <w:t>IPsec</w:t>
      </w:r>
      <w:proofErr w:type="spellEnd"/>
      <w:r>
        <w:rPr>
          <w:color w:val="231F20"/>
        </w:rPr>
        <w:t xml:space="preserve"> kann sowohl mit TCP- als auch mit UDP-Transportprotokollen verwendet werden. Mit </w:t>
      </w:r>
      <w:proofErr w:type="spellStart"/>
      <w:r>
        <w:rPr>
          <w:color w:val="231F20"/>
        </w:rPr>
        <w:t>IPsec</w:t>
      </w:r>
      <w:proofErr w:type="spellEnd"/>
      <w:r>
        <w:rPr>
          <w:color w:val="231F20"/>
        </w:rPr>
        <w:t xml:space="preserve"> wird das gesamte Paket geschützt und gekapselt, </w:t>
      </w:r>
      <w:proofErr w:type="gramStart"/>
      <w:r>
        <w:rPr>
          <w:color w:val="231F20"/>
        </w:rPr>
        <w:t>das</w:t>
      </w:r>
      <w:proofErr w:type="gramEnd"/>
      <w:r>
        <w:rPr>
          <w:color w:val="231F20"/>
        </w:rPr>
        <w:t xml:space="preserve"> an die IP-Schicht übergeben wird. Dies umfasst auch sämtliche Headerbits der danebenliegenden Schicht (</w:t>
      </w:r>
      <w:proofErr w:type="spellStart"/>
      <w:r>
        <w:rPr>
          <w:color w:val="231F20"/>
        </w:rPr>
        <w:t>Forouzan</w:t>
      </w:r>
      <w:proofErr w:type="spellEnd"/>
      <w:r>
        <w:rPr>
          <w:color w:val="231F20"/>
        </w:rPr>
        <w:t>, 2014).</w:t>
      </w:r>
    </w:p>
    <w:p w14:paraId="25A79164" w14:textId="77777777" w:rsidR="004C7D87" w:rsidRDefault="004C7D87">
      <w:pPr>
        <w:pStyle w:val="Textkrper"/>
        <w:spacing w:before="4"/>
        <w:rPr>
          <w:sz w:val="22"/>
        </w:rPr>
      </w:pPr>
    </w:p>
    <w:p w14:paraId="25A79165" w14:textId="77777777" w:rsidR="004C7D87" w:rsidRDefault="00EB0868">
      <w:pPr>
        <w:pStyle w:val="Textkrper"/>
        <w:spacing w:before="1"/>
        <w:ind w:left="957"/>
      </w:pPr>
      <w:r>
        <w:rPr>
          <w:color w:val="231F20"/>
        </w:rPr>
        <w:t>OWASP</w:t>
      </w:r>
    </w:p>
    <w:p w14:paraId="25A79166" w14:textId="77777777" w:rsidR="004C7D87" w:rsidRDefault="00EB0868">
      <w:pPr>
        <w:pStyle w:val="Textkrper"/>
        <w:spacing w:before="27" w:line="268" w:lineRule="auto"/>
        <w:ind w:left="957" w:right="2262" w:hanging="1"/>
        <w:jc w:val="both"/>
      </w:pPr>
      <w:r>
        <w:rPr>
          <w:color w:val="231F20"/>
        </w:rPr>
        <w:t xml:space="preserve">OWASP steht für Open Web </w:t>
      </w:r>
      <w:proofErr w:type="spellStart"/>
      <w:r>
        <w:rPr>
          <w:color w:val="231F20"/>
        </w:rPr>
        <w:t>Application</w:t>
      </w:r>
      <w:proofErr w:type="spellEnd"/>
      <w:r>
        <w:rPr>
          <w:color w:val="231F20"/>
        </w:rPr>
        <w:t xml:space="preserve"> Security Project (OWASP). Auf dieser Online-Plattform für Open-Source-Content werden Artikel, Dokumentation, Softwaretools und </w:t>
      </w:r>
      <w:r>
        <w:rPr>
          <w:color w:val="231F20"/>
        </w:rPr>
        <w:lastRenderedPageBreak/>
        <w:t>Technologien im Zusammenhang mit der Sicherheit von Webanwendungen bereitgestellt.</w:t>
      </w:r>
    </w:p>
    <w:p w14:paraId="25A79167" w14:textId="77777777" w:rsidR="004C7D87" w:rsidRDefault="004C7D87">
      <w:pPr>
        <w:spacing w:line="268" w:lineRule="auto"/>
        <w:jc w:val="both"/>
        <w:sectPr w:rsidR="004C7D87">
          <w:pgSz w:w="11910" w:h="16840"/>
          <w:pgMar w:top="960" w:right="400" w:bottom="680" w:left="460" w:header="0" w:footer="486" w:gutter="0"/>
          <w:cols w:space="720"/>
        </w:sectPr>
      </w:pPr>
    </w:p>
    <w:p w14:paraId="25A79168" w14:textId="77777777" w:rsidR="004C7D87" w:rsidRDefault="004C7D87">
      <w:pPr>
        <w:pStyle w:val="Textkrper"/>
      </w:pPr>
    </w:p>
    <w:p w14:paraId="25A79169" w14:textId="77777777" w:rsidR="004C7D87" w:rsidRDefault="004C7D87">
      <w:pPr>
        <w:pStyle w:val="Textkrper"/>
      </w:pPr>
    </w:p>
    <w:p w14:paraId="25A7916A" w14:textId="77777777" w:rsidR="004C7D87" w:rsidRDefault="004C7D87">
      <w:pPr>
        <w:pStyle w:val="Textkrper"/>
      </w:pPr>
    </w:p>
    <w:p w14:paraId="25A7916B" w14:textId="77777777" w:rsidR="004C7D87" w:rsidRDefault="004C7D87">
      <w:pPr>
        <w:pStyle w:val="Textkrper"/>
      </w:pPr>
    </w:p>
    <w:p w14:paraId="25A7916C" w14:textId="77777777" w:rsidR="004C7D87" w:rsidRDefault="004C7D87">
      <w:pPr>
        <w:pStyle w:val="Textkrper"/>
      </w:pPr>
    </w:p>
    <w:p w14:paraId="25A7916D" w14:textId="77777777" w:rsidR="004C7D87" w:rsidRDefault="004C7D87">
      <w:pPr>
        <w:pStyle w:val="Textkrper"/>
      </w:pPr>
    </w:p>
    <w:p w14:paraId="25A7916E" w14:textId="77777777" w:rsidR="004C7D87" w:rsidRDefault="004C7D87">
      <w:pPr>
        <w:pStyle w:val="Textkrper"/>
      </w:pPr>
    </w:p>
    <w:p w14:paraId="25A7916F" w14:textId="77777777" w:rsidR="004C7D87" w:rsidRDefault="004C7D87">
      <w:pPr>
        <w:pStyle w:val="Textkrper"/>
        <w:spacing w:before="6"/>
      </w:pPr>
    </w:p>
    <w:p w14:paraId="25A79170" w14:textId="77777777" w:rsidR="004C7D87" w:rsidRDefault="00EB0868">
      <w:pPr>
        <w:pStyle w:val="Textkrper"/>
        <w:spacing w:before="99"/>
        <w:ind w:left="2204"/>
      </w:pPr>
      <w:r>
        <w:rPr>
          <w:color w:val="231F20"/>
        </w:rPr>
        <w:t>Übung</w:t>
      </w:r>
    </w:p>
    <w:p w14:paraId="25A79171" w14:textId="77777777" w:rsidR="004C7D87" w:rsidRDefault="004C7D87">
      <w:pPr>
        <w:pStyle w:val="Textkrper"/>
        <w:spacing w:before="9"/>
        <w:rPr>
          <w:sz w:val="24"/>
        </w:rPr>
      </w:pPr>
    </w:p>
    <w:p w14:paraId="25A79172" w14:textId="77777777" w:rsidR="004C7D87" w:rsidRDefault="00EB0868">
      <w:pPr>
        <w:pStyle w:val="Listenabsatz"/>
        <w:numPr>
          <w:ilvl w:val="1"/>
          <w:numId w:val="12"/>
        </w:numPr>
        <w:tabs>
          <w:tab w:val="left" w:pos="2485"/>
        </w:tabs>
        <w:spacing w:line="268" w:lineRule="auto"/>
        <w:ind w:right="1313"/>
        <w:rPr>
          <w:sz w:val="20"/>
        </w:rPr>
      </w:pPr>
      <w:r>
        <w:rPr>
          <w:color w:val="231F20"/>
          <w:sz w:val="20"/>
        </w:rPr>
        <w:t xml:space="preserve">Laden Sie Beispielpakete </w:t>
      </w:r>
      <w:proofErr w:type="gramStart"/>
      <w:r>
        <w:rPr>
          <w:color w:val="231F20"/>
          <w:sz w:val="20"/>
        </w:rPr>
        <w:t>(.</w:t>
      </w:r>
      <w:proofErr w:type="spellStart"/>
      <w:r>
        <w:rPr>
          <w:color w:val="231F20"/>
          <w:sz w:val="20"/>
        </w:rPr>
        <w:t>pcap</w:t>
      </w:r>
      <w:proofErr w:type="spellEnd"/>
      <w:proofErr w:type="gramEnd"/>
      <w:r>
        <w:rPr>
          <w:color w:val="231F20"/>
          <w:sz w:val="20"/>
        </w:rPr>
        <w:t>- oder .</w:t>
      </w:r>
      <w:proofErr w:type="spellStart"/>
      <w:r>
        <w:rPr>
          <w:color w:val="231F20"/>
          <w:sz w:val="20"/>
        </w:rPr>
        <w:t>cap</w:t>
      </w:r>
      <w:proofErr w:type="spellEnd"/>
      <w:r>
        <w:rPr>
          <w:color w:val="231F20"/>
          <w:sz w:val="20"/>
        </w:rPr>
        <w:t xml:space="preserve">-Dateien) für HTTPS und HTTP von der Wireshark-Website herunter und öffnen Sie die Pakete (Wireshark </w:t>
      </w:r>
      <w:proofErr w:type="spellStart"/>
      <w:r>
        <w:rPr>
          <w:color w:val="231F20"/>
          <w:sz w:val="20"/>
        </w:rPr>
        <w:t>Foundation</w:t>
      </w:r>
      <w:proofErr w:type="spellEnd"/>
      <w:r>
        <w:rPr>
          <w:color w:val="231F20"/>
          <w:sz w:val="20"/>
        </w:rPr>
        <w:t>, ohne Jahresangabe). Vergleichen Sie die Pakete und notieren Sie sich die Unterschiede.</w:t>
      </w:r>
    </w:p>
    <w:p w14:paraId="25A79173" w14:textId="77777777" w:rsidR="004C7D87" w:rsidRDefault="00EB0868">
      <w:pPr>
        <w:pStyle w:val="Listenabsatz"/>
        <w:numPr>
          <w:ilvl w:val="1"/>
          <w:numId w:val="12"/>
        </w:numPr>
        <w:tabs>
          <w:tab w:val="left" w:pos="2485"/>
        </w:tabs>
        <w:spacing w:line="268" w:lineRule="auto"/>
        <w:ind w:right="1366"/>
        <w:jc w:val="both"/>
        <w:rPr>
          <w:sz w:val="20"/>
        </w:rPr>
      </w:pPr>
      <w:r>
        <w:rPr>
          <w:color w:val="231F20"/>
          <w:sz w:val="20"/>
        </w:rPr>
        <w:t xml:space="preserve">Laden Sie auf derselben Website Beispielpakete </w:t>
      </w:r>
      <w:proofErr w:type="gramStart"/>
      <w:r>
        <w:rPr>
          <w:color w:val="231F20"/>
          <w:sz w:val="20"/>
        </w:rPr>
        <w:t>(.</w:t>
      </w:r>
      <w:proofErr w:type="spellStart"/>
      <w:r>
        <w:rPr>
          <w:color w:val="231F20"/>
          <w:sz w:val="20"/>
        </w:rPr>
        <w:t>pcap</w:t>
      </w:r>
      <w:proofErr w:type="spellEnd"/>
      <w:proofErr w:type="gramEnd"/>
      <w:r>
        <w:rPr>
          <w:color w:val="231F20"/>
          <w:sz w:val="20"/>
        </w:rPr>
        <w:t>- oder .</w:t>
      </w:r>
      <w:proofErr w:type="spellStart"/>
      <w:r>
        <w:rPr>
          <w:color w:val="231F20"/>
          <w:sz w:val="20"/>
        </w:rPr>
        <w:t>cap</w:t>
      </w:r>
      <w:proofErr w:type="spellEnd"/>
      <w:r>
        <w:rPr>
          <w:color w:val="231F20"/>
          <w:sz w:val="20"/>
        </w:rPr>
        <w:t>-Dateien) für TLS herunter. Ermitteln Sie, welche Arten von Verschlüsselungsalgorithmen unterstützt werden, sowie den jeweiligen Verschlüsselungsschlüssel.</w:t>
      </w:r>
    </w:p>
    <w:p w14:paraId="25A79174" w14:textId="77777777" w:rsidR="004C7D87" w:rsidRDefault="004C7D87">
      <w:pPr>
        <w:pStyle w:val="Textkrper"/>
        <w:rPr>
          <w:sz w:val="24"/>
        </w:rPr>
      </w:pPr>
    </w:p>
    <w:p w14:paraId="25A79175" w14:textId="77777777" w:rsidR="004C7D87" w:rsidRDefault="004C7D87">
      <w:pPr>
        <w:pStyle w:val="Textkrper"/>
        <w:spacing w:before="5"/>
        <w:rPr>
          <w:sz w:val="35"/>
        </w:rPr>
      </w:pPr>
    </w:p>
    <w:p w14:paraId="25A79176" w14:textId="77777777" w:rsidR="004C7D87" w:rsidRDefault="00EB0868">
      <w:pPr>
        <w:pStyle w:val="Textkrper"/>
        <w:ind w:left="2374"/>
      </w:pPr>
      <w:r>
        <w:rPr>
          <w:color w:val="003946"/>
        </w:rPr>
        <w:t>Zusammenfassung</w:t>
      </w:r>
    </w:p>
    <w:p w14:paraId="25A79177" w14:textId="77777777" w:rsidR="004C7D87" w:rsidRDefault="00944142">
      <w:pPr>
        <w:pStyle w:val="Textkrper"/>
        <w:spacing w:before="7"/>
        <w:rPr>
          <w:sz w:val="11"/>
        </w:rPr>
      </w:pPr>
      <w:r>
        <w:pict w14:anchorId="25A7978B">
          <v:group id="docshapegroup209" o:spid="_x0000_s2121" alt="" style="position:absolute;margin-left:133.25pt;margin-top:7.95pt;width:391.2pt;height:212.55pt;z-index:-15638528;mso-wrap-distance-left:0;mso-wrap-distance-right:0;mso-position-horizontal-relative:page" coordorigin="2665,159" coordsize="7824,4251">
            <v:rect id="docshape210" o:spid="_x0000_s2124" alt="" style="position:absolute;left:2664;top:168;width:7824;height:4241" fillcolor="#f1f1f1" stroked="f"/>
            <v:line id="_x0000_s2123" alt="" style="position:absolute" from="10488,164" to="2665,164" strokecolor="#003946" strokeweight=".5pt"/>
            <v:shape id="docshape211" o:spid="_x0000_s2122" type="#_x0000_t202" alt="" style="position:absolute;left:2664;top:168;width:7824;height:4241;mso-wrap-style:square;v-text-anchor:top" filled="f" stroked="f">
              <v:textbox inset="0,0,0,0">
                <w:txbxContent>
                  <w:p w14:paraId="25A7983D" w14:textId="77777777" w:rsidR="004C7D87" w:rsidRDefault="00EB0868">
                    <w:pPr>
                      <w:spacing w:before="179" w:line="268" w:lineRule="auto"/>
                      <w:ind w:left="169" w:right="196"/>
                      <w:rPr>
                        <w:sz w:val="20"/>
                      </w:rPr>
                    </w:pPr>
                    <w:r>
                      <w:rPr>
                        <w:color w:val="231F20"/>
                        <w:sz w:val="20"/>
                      </w:rPr>
                      <w:t xml:space="preserve">Das Internet ist das komplexeste und am meisten genutzte Computernetzwerk mit der größten Reichweite weltweit. Der Protokollstapel für das Internet wird TCP/IP-Protokollfamilie genannt. Die Kommunikationsprotokolle für das Internet werden in fünf Schichten untergliedert: Anwendungs-, Transport-, Internet-, Sicherungs- und Bitübertragungsschicht. Im Gegensatz zum OSI-Modell umfasst das TCP/IP-Modell keine Darstellungs- und Sitzungsschicht. Die Dienste dieser beiden Schichten sind in der Anwendungs- und Transportschicht vereint. Zu den gängigen Protokollen der Anwendungsschicht zählen HTTP für Webdienste, SMTP für die Weiterleitung von E-Mails, POP3 und IMAP für das Abrufen von E-Mails von Servern und DNS für die Übersetzung von Hostnamen in IP-Adressen. Die meistgenutzten Protokolle der Transportschicht sind TCP für eine zuverlässige Datenübertragung und UDP für eine nicht zuverlässige Übermittlung (z. B. Echtzeit-Übertragungen). Das Protokoll der Internetschicht ist IP bzw. IPv4. Für IPv4 sind eine Vielzahl von ergänzenden Protokollen verfügbar. Dazu zählen DHCP, ICMP, IGMP und APR. Zwei häufig verwendete Protokolle der Sicherungsschicht sind RARP und NDP. TLS wird eingesetzt, um die Sicherheit der Transportschicht zu erhöhen. Für eine sichere Kommunikation in der Internetschicht wird </w:t>
                    </w:r>
                    <w:proofErr w:type="spellStart"/>
                    <w:r>
                      <w:rPr>
                        <w:color w:val="231F20"/>
                        <w:sz w:val="20"/>
                      </w:rPr>
                      <w:t>IPsec</w:t>
                    </w:r>
                    <w:proofErr w:type="spellEnd"/>
                    <w:r>
                      <w:rPr>
                        <w:color w:val="231F20"/>
                        <w:sz w:val="20"/>
                      </w:rPr>
                      <w:t xml:space="preserve"> genutzt. Zu den Sicherheitsprotokollen der Anwendungsschicht zählen HTTPS, SSH, PGP und FTPS.</w:t>
                    </w:r>
                  </w:p>
                </w:txbxContent>
              </v:textbox>
            </v:shape>
            <w10:wrap type="topAndBottom" anchorx="page"/>
          </v:group>
        </w:pict>
      </w:r>
    </w:p>
    <w:p w14:paraId="25A79178" w14:textId="77777777" w:rsidR="004C7D87" w:rsidRDefault="004C7D87">
      <w:pPr>
        <w:pStyle w:val="Textkrper"/>
      </w:pPr>
    </w:p>
    <w:p w14:paraId="25A79179" w14:textId="77777777" w:rsidR="004C7D87" w:rsidRDefault="004C7D87">
      <w:pPr>
        <w:pStyle w:val="Textkrper"/>
        <w:spacing w:before="6"/>
        <w:rPr>
          <w:sz w:val="19"/>
        </w:rPr>
      </w:pPr>
    </w:p>
    <w:p w14:paraId="25A7917B" w14:textId="70882015" w:rsidR="004C7D87" w:rsidRDefault="004C7D87">
      <w:pPr>
        <w:pStyle w:val="Textkrper"/>
        <w:spacing w:before="7"/>
        <w:rPr>
          <w:sz w:val="11"/>
        </w:rPr>
      </w:pPr>
    </w:p>
    <w:p w14:paraId="25A7917C" w14:textId="77777777" w:rsidR="004C7D87" w:rsidRDefault="004C7D87">
      <w:pPr>
        <w:rPr>
          <w:sz w:val="11"/>
        </w:rPr>
        <w:sectPr w:rsidR="004C7D87">
          <w:pgSz w:w="11910" w:h="16840"/>
          <w:pgMar w:top="960" w:right="400" w:bottom="680" w:left="460" w:header="0" w:footer="486" w:gutter="0"/>
          <w:cols w:space="720"/>
        </w:sectPr>
      </w:pPr>
    </w:p>
    <w:p w14:paraId="25A7917D" w14:textId="77777777" w:rsidR="004C7D87" w:rsidRDefault="00944142">
      <w:pPr>
        <w:pStyle w:val="Textkrper"/>
      </w:pPr>
      <w:r>
        <w:lastRenderedPageBreak/>
        <w:pict w14:anchorId="25A7978D">
          <v:group id="docshapegroup215" o:spid="_x0000_s2114" alt="" style="position:absolute;margin-left:-14.15pt;margin-top:198.45pt;width:581.15pt;height:170.1pt;z-index:-17679872;mso-position-horizontal-relative:page;mso-position-vertical-relative:page" coordorigin="-283,3969" coordsize="11623,3402">
            <v:rect id="docshape216" o:spid="_x0000_s2116" alt="" style="position:absolute;left:-284;top:3968;width:6520;height:3402" fillcolor="#f1f1f1" stroked="f"/>
            <v:shape id="docshape217" o:spid="_x0000_s2115" type="#_x0000_t75" alt="" style="position:absolute;left:6236;top:3968;width:5103;height:3402">
              <v:imagedata r:id="rId50" o:title=""/>
            </v:shape>
            <w10:wrap anchorx="page" anchory="page"/>
          </v:group>
        </w:pict>
      </w:r>
    </w:p>
    <w:p w14:paraId="25A7917E" w14:textId="77777777" w:rsidR="004C7D87" w:rsidRDefault="004C7D87">
      <w:pPr>
        <w:pStyle w:val="Textkrper"/>
      </w:pPr>
    </w:p>
    <w:p w14:paraId="25A7917F" w14:textId="77777777" w:rsidR="004C7D87" w:rsidRDefault="004C7D87">
      <w:pPr>
        <w:pStyle w:val="Textkrper"/>
      </w:pPr>
    </w:p>
    <w:p w14:paraId="25A79180" w14:textId="77777777" w:rsidR="004C7D87" w:rsidRDefault="004C7D87">
      <w:pPr>
        <w:pStyle w:val="Textkrper"/>
      </w:pPr>
    </w:p>
    <w:p w14:paraId="25A79181" w14:textId="77777777" w:rsidR="004C7D87" w:rsidRDefault="004C7D87">
      <w:pPr>
        <w:pStyle w:val="Textkrper"/>
      </w:pPr>
    </w:p>
    <w:p w14:paraId="25A79182" w14:textId="77777777" w:rsidR="004C7D87" w:rsidRDefault="004C7D87">
      <w:pPr>
        <w:pStyle w:val="Textkrper"/>
      </w:pPr>
    </w:p>
    <w:p w14:paraId="25A79183" w14:textId="77777777" w:rsidR="004C7D87" w:rsidRDefault="004C7D87">
      <w:pPr>
        <w:pStyle w:val="Textkrper"/>
      </w:pPr>
    </w:p>
    <w:p w14:paraId="25A79184" w14:textId="77777777" w:rsidR="004C7D87" w:rsidRDefault="004C7D87">
      <w:pPr>
        <w:pStyle w:val="Textkrper"/>
      </w:pPr>
    </w:p>
    <w:p w14:paraId="25A79185" w14:textId="77777777" w:rsidR="004C7D87" w:rsidRDefault="004C7D87">
      <w:pPr>
        <w:pStyle w:val="Textkrper"/>
      </w:pPr>
    </w:p>
    <w:p w14:paraId="25A79186" w14:textId="77777777" w:rsidR="004C7D87" w:rsidRDefault="004C7D87">
      <w:pPr>
        <w:pStyle w:val="Textkrper"/>
      </w:pPr>
    </w:p>
    <w:p w14:paraId="25A79187" w14:textId="77777777" w:rsidR="004C7D87" w:rsidRDefault="004C7D87">
      <w:pPr>
        <w:pStyle w:val="Textkrper"/>
      </w:pPr>
    </w:p>
    <w:p w14:paraId="25A79188" w14:textId="77777777" w:rsidR="004C7D87" w:rsidRDefault="004C7D87">
      <w:pPr>
        <w:pStyle w:val="Textkrper"/>
      </w:pPr>
    </w:p>
    <w:p w14:paraId="25A79189" w14:textId="77777777" w:rsidR="004C7D87" w:rsidRDefault="004C7D87">
      <w:pPr>
        <w:pStyle w:val="Textkrper"/>
      </w:pPr>
    </w:p>
    <w:p w14:paraId="25A7918A" w14:textId="77777777" w:rsidR="004C7D87" w:rsidRDefault="004C7D87">
      <w:pPr>
        <w:pStyle w:val="Textkrper"/>
      </w:pPr>
    </w:p>
    <w:p w14:paraId="25A7918B" w14:textId="77777777" w:rsidR="004C7D87" w:rsidRDefault="004C7D87">
      <w:pPr>
        <w:pStyle w:val="Textkrper"/>
      </w:pPr>
    </w:p>
    <w:p w14:paraId="25A7918C" w14:textId="77777777" w:rsidR="004C7D87" w:rsidRDefault="004C7D87">
      <w:pPr>
        <w:pStyle w:val="Textkrper"/>
      </w:pPr>
    </w:p>
    <w:p w14:paraId="25A7918D" w14:textId="77777777" w:rsidR="004C7D87" w:rsidRDefault="004C7D87">
      <w:pPr>
        <w:pStyle w:val="Textkrper"/>
      </w:pPr>
    </w:p>
    <w:p w14:paraId="25A7918E" w14:textId="77777777" w:rsidR="004C7D87" w:rsidRDefault="004C7D87">
      <w:pPr>
        <w:pStyle w:val="Textkrper"/>
      </w:pPr>
    </w:p>
    <w:p w14:paraId="25A7918F" w14:textId="77777777" w:rsidR="004C7D87" w:rsidRDefault="004C7D87">
      <w:pPr>
        <w:pStyle w:val="Textkrper"/>
      </w:pPr>
    </w:p>
    <w:p w14:paraId="25A79190" w14:textId="77777777" w:rsidR="004C7D87" w:rsidRDefault="004C7D87">
      <w:pPr>
        <w:pStyle w:val="Textkrper"/>
      </w:pPr>
    </w:p>
    <w:p w14:paraId="25A79191" w14:textId="77777777" w:rsidR="004C7D87" w:rsidRDefault="004C7D87">
      <w:pPr>
        <w:pStyle w:val="Textkrper"/>
      </w:pPr>
    </w:p>
    <w:p w14:paraId="25A79192" w14:textId="77777777" w:rsidR="004C7D87" w:rsidRDefault="00EB0868">
      <w:pPr>
        <w:pStyle w:val="berschrift1"/>
      </w:pPr>
      <w:r>
        <w:rPr>
          <w:color w:val="ADB4BC"/>
        </w:rPr>
        <w:t>Lektion 4</w:t>
      </w:r>
    </w:p>
    <w:p w14:paraId="25A79193" w14:textId="77777777" w:rsidR="004C7D87" w:rsidRDefault="00EB0868">
      <w:pPr>
        <w:pStyle w:val="berschrift2"/>
      </w:pPr>
      <w:r>
        <w:rPr>
          <w:color w:val="003946"/>
        </w:rPr>
        <w:t>Architekturen verteilter Systeme</w:t>
      </w:r>
    </w:p>
    <w:p w14:paraId="25A79194" w14:textId="77777777" w:rsidR="004C7D87" w:rsidRDefault="004C7D87">
      <w:pPr>
        <w:pStyle w:val="Textkrper"/>
      </w:pPr>
    </w:p>
    <w:p w14:paraId="25A79195" w14:textId="77777777" w:rsidR="004C7D87" w:rsidRDefault="004C7D87">
      <w:pPr>
        <w:pStyle w:val="Textkrper"/>
      </w:pPr>
    </w:p>
    <w:p w14:paraId="25A79196" w14:textId="77777777" w:rsidR="004C7D87" w:rsidRDefault="004C7D87">
      <w:pPr>
        <w:pStyle w:val="Textkrper"/>
      </w:pPr>
    </w:p>
    <w:p w14:paraId="25A79197" w14:textId="77777777" w:rsidR="004C7D87" w:rsidRDefault="004C7D87">
      <w:pPr>
        <w:pStyle w:val="Textkrper"/>
      </w:pPr>
    </w:p>
    <w:p w14:paraId="25A79198" w14:textId="77777777" w:rsidR="004C7D87" w:rsidRDefault="004C7D87">
      <w:pPr>
        <w:pStyle w:val="Textkrper"/>
      </w:pPr>
    </w:p>
    <w:p w14:paraId="25A79199" w14:textId="77777777" w:rsidR="004C7D87" w:rsidRDefault="004C7D87">
      <w:pPr>
        <w:pStyle w:val="Textkrper"/>
      </w:pPr>
    </w:p>
    <w:p w14:paraId="25A7919A" w14:textId="77777777" w:rsidR="004C7D87" w:rsidRDefault="004C7D87">
      <w:pPr>
        <w:pStyle w:val="Textkrper"/>
      </w:pPr>
    </w:p>
    <w:p w14:paraId="25A7919B" w14:textId="77777777" w:rsidR="004C7D87" w:rsidRDefault="004C7D87">
      <w:pPr>
        <w:pStyle w:val="Textkrper"/>
      </w:pPr>
    </w:p>
    <w:p w14:paraId="25A7919C" w14:textId="77777777" w:rsidR="004C7D87" w:rsidRDefault="00EB0868">
      <w:pPr>
        <w:pStyle w:val="berschrift4"/>
        <w:ind w:left="1666"/>
      </w:pPr>
      <w:r>
        <w:rPr>
          <w:color w:val="003946"/>
        </w:rPr>
        <w:t>LERNZIELE</w:t>
      </w:r>
    </w:p>
    <w:p w14:paraId="25A7919D" w14:textId="77777777" w:rsidR="004C7D87" w:rsidRDefault="004C7D87">
      <w:pPr>
        <w:pStyle w:val="Textkrper"/>
        <w:spacing w:before="3"/>
        <w:rPr>
          <w:sz w:val="29"/>
        </w:rPr>
      </w:pPr>
    </w:p>
    <w:p w14:paraId="25A7919E" w14:textId="77777777" w:rsidR="004C7D87" w:rsidRDefault="00EB0868">
      <w:pPr>
        <w:pStyle w:val="Textkrper"/>
        <w:ind w:left="1665"/>
      </w:pPr>
      <w:r>
        <w:rPr>
          <w:color w:val="231F20"/>
        </w:rPr>
        <w:t>Nach Abschluss dieser Lektion werden Sie in der Lage sein, ...</w:t>
      </w:r>
    </w:p>
    <w:p w14:paraId="25A7919F" w14:textId="77777777" w:rsidR="004C7D87" w:rsidRDefault="004C7D87">
      <w:pPr>
        <w:pStyle w:val="Textkrper"/>
        <w:spacing w:before="9"/>
        <w:rPr>
          <w:sz w:val="24"/>
        </w:rPr>
      </w:pPr>
    </w:p>
    <w:p w14:paraId="25A791A0" w14:textId="77777777" w:rsidR="004C7D87" w:rsidRDefault="00EB0868">
      <w:pPr>
        <w:pStyle w:val="Textkrper"/>
        <w:spacing w:line="268" w:lineRule="auto"/>
        <w:ind w:left="1945" w:right="1090" w:hanging="280"/>
      </w:pPr>
      <w:r>
        <w:rPr>
          <w:color w:val="231F20"/>
        </w:rPr>
        <w:t>… die Konzepte verteilter Systemarchitekturen zu beschreiben. Dazu zählen u. a. die Client-Server-Architektur und die serviceorientierte Architektur (Service-</w:t>
      </w:r>
      <w:proofErr w:type="spellStart"/>
      <w:r>
        <w:rPr>
          <w:color w:val="231F20"/>
        </w:rPr>
        <w:t>Oriented</w:t>
      </w:r>
      <w:proofErr w:type="spellEnd"/>
      <w:r>
        <w:rPr>
          <w:color w:val="231F20"/>
        </w:rPr>
        <w:t xml:space="preserve"> Architecture). </w:t>
      </w:r>
    </w:p>
    <w:p w14:paraId="25A791A1" w14:textId="77777777" w:rsidR="004C7D87" w:rsidRDefault="00EB0868">
      <w:pPr>
        <w:pStyle w:val="Textkrper"/>
        <w:spacing w:before="141" w:line="268" w:lineRule="auto"/>
        <w:ind w:left="1945" w:right="1090" w:hanging="280"/>
      </w:pPr>
      <w:r>
        <w:rPr>
          <w:color w:val="231F20"/>
        </w:rPr>
        <w:t>… die Konzepte von Edge Computing, Cloud Computing und Peer-to-Peer-Computing darzulegen.</w:t>
      </w:r>
    </w:p>
    <w:p w14:paraId="25A791A2" w14:textId="77777777" w:rsidR="004C7D87" w:rsidRDefault="00EB0868">
      <w:pPr>
        <w:pStyle w:val="Textkrper"/>
        <w:spacing w:before="142"/>
        <w:ind w:left="1665"/>
      </w:pPr>
      <w:r>
        <w:rPr>
          <w:color w:val="231F20"/>
        </w:rPr>
        <w:t>… die Konzepte von Webdiensten und Microservices zu erläutern.</w:t>
      </w:r>
    </w:p>
    <w:p w14:paraId="25A791A3" w14:textId="77777777" w:rsidR="004C7D87" w:rsidRDefault="00EB0868">
      <w:pPr>
        <w:pStyle w:val="Textkrper"/>
        <w:spacing w:before="170"/>
        <w:ind w:left="1665"/>
      </w:pPr>
      <w:r>
        <w:rPr>
          <w:color w:val="231F20"/>
        </w:rPr>
        <w:t>… verschiedene Arten von verteilten Systemen zu analysieren.</w:t>
      </w:r>
    </w:p>
    <w:p w14:paraId="25A791A4" w14:textId="77777777" w:rsidR="004C7D87" w:rsidRDefault="00EB0868">
      <w:pPr>
        <w:pStyle w:val="Textkrper"/>
        <w:spacing w:before="169"/>
        <w:ind w:left="1665"/>
      </w:pPr>
      <w:r>
        <w:rPr>
          <w:color w:val="231F20"/>
        </w:rPr>
        <w:t>… verteilte Systeme zu entwerfen und zu implementieren.</w:t>
      </w:r>
    </w:p>
    <w:p w14:paraId="25A791A5" w14:textId="77777777" w:rsidR="004C7D87" w:rsidRDefault="004C7D87">
      <w:pPr>
        <w:pStyle w:val="Textkrper"/>
      </w:pPr>
    </w:p>
    <w:p w14:paraId="25A791A6" w14:textId="77777777" w:rsidR="004C7D87" w:rsidRDefault="004C7D87">
      <w:pPr>
        <w:pStyle w:val="Textkrper"/>
      </w:pPr>
    </w:p>
    <w:p w14:paraId="25A791A7" w14:textId="77777777" w:rsidR="004C7D87" w:rsidRDefault="004C7D87">
      <w:pPr>
        <w:pStyle w:val="Textkrper"/>
      </w:pPr>
    </w:p>
    <w:p w14:paraId="25A791A8" w14:textId="77777777" w:rsidR="004C7D87" w:rsidRDefault="004C7D87">
      <w:pPr>
        <w:pStyle w:val="Textkrper"/>
      </w:pPr>
    </w:p>
    <w:p w14:paraId="25A791A9" w14:textId="77777777" w:rsidR="004C7D87" w:rsidRDefault="004C7D87">
      <w:pPr>
        <w:pStyle w:val="Textkrper"/>
      </w:pPr>
    </w:p>
    <w:p w14:paraId="25A791AA" w14:textId="77777777" w:rsidR="004C7D87" w:rsidRDefault="004C7D87">
      <w:pPr>
        <w:pStyle w:val="Textkrper"/>
      </w:pPr>
    </w:p>
    <w:p w14:paraId="25A791AB" w14:textId="77777777" w:rsidR="004C7D87" w:rsidRDefault="004C7D87">
      <w:pPr>
        <w:pStyle w:val="Textkrper"/>
      </w:pPr>
    </w:p>
    <w:p w14:paraId="25A791AC" w14:textId="77777777" w:rsidR="004C7D87" w:rsidRDefault="004C7D87">
      <w:pPr>
        <w:pStyle w:val="Textkrper"/>
        <w:spacing w:before="2"/>
        <w:rPr>
          <w:sz w:val="19"/>
        </w:rPr>
      </w:pPr>
    </w:p>
    <w:p w14:paraId="25A791AD" w14:textId="77777777" w:rsidR="004C7D87" w:rsidRDefault="00EB0868">
      <w:pPr>
        <w:spacing w:before="100"/>
        <w:ind w:right="164"/>
        <w:jc w:val="right"/>
        <w:rPr>
          <w:sz w:val="14"/>
        </w:rPr>
      </w:pPr>
      <w:r>
        <w:rPr>
          <w:color w:val="231F20"/>
          <w:sz w:val="14"/>
        </w:rPr>
        <w:lastRenderedPageBreak/>
        <w:t>DL-E-DLMCSNDS01-U04</w:t>
      </w:r>
    </w:p>
    <w:p w14:paraId="25A791AE" w14:textId="77777777" w:rsidR="004C7D87" w:rsidRDefault="004C7D87">
      <w:pPr>
        <w:jc w:val="right"/>
        <w:rPr>
          <w:sz w:val="14"/>
        </w:rPr>
        <w:sectPr w:rsidR="004C7D87">
          <w:headerReference w:type="default" r:id="rId51"/>
          <w:footerReference w:type="default" r:id="rId52"/>
          <w:pgSz w:w="11910" w:h="16840"/>
          <w:pgMar w:top="1600" w:right="400" w:bottom="280" w:left="460" w:header="0" w:footer="0" w:gutter="0"/>
          <w:cols w:space="720"/>
        </w:sectPr>
      </w:pPr>
    </w:p>
    <w:p w14:paraId="25A791AF" w14:textId="77777777" w:rsidR="004C7D87" w:rsidRDefault="004C7D87">
      <w:pPr>
        <w:pStyle w:val="Textkrper"/>
      </w:pPr>
    </w:p>
    <w:p w14:paraId="25A791B0" w14:textId="77777777" w:rsidR="004C7D87" w:rsidRDefault="00EB0868">
      <w:pPr>
        <w:pStyle w:val="Listenabsatz"/>
        <w:numPr>
          <w:ilvl w:val="0"/>
          <w:numId w:val="12"/>
        </w:numPr>
        <w:tabs>
          <w:tab w:val="left" w:pos="788"/>
        </w:tabs>
        <w:spacing w:before="231"/>
        <w:ind w:left="787" w:hanging="682"/>
        <w:jc w:val="left"/>
        <w:rPr>
          <w:color w:val="003946"/>
          <w:sz w:val="48"/>
        </w:rPr>
      </w:pPr>
      <w:r>
        <w:rPr>
          <w:color w:val="003946"/>
          <w:sz w:val="48"/>
        </w:rPr>
        <w:t>Architekturen verteilter Systeme</w:t>
      </w:r>
    </w:p>
    <w:p w14:paraId="25A791B1" w14:textId="77777777" w:rsidR="004C7D87" w:rsidRDefault="004C7D87">
      <w:pPr>
        <w:pStyle w:val="Textkrper"/>
        <w:rPr>
          <w:sz w:val="58"/>
        </w:rPr>
      </w:pPr>
    </w:p>
    <w:p w14:paraId="25A791B2" w14:textId="77777777" w:rsidR="004C7D87" w:rsidRDefault="004C7D87">
      <w:pPr>
        <w:pStyle w:val="Textkrper"/>
        <w:spacing w:before="10"/>
        <w:rPr>
          <w:sz w:val="59"/>
        </w:rPr>
      </w:pPr>
    </w:p>
    <w:p w14:paraId="25A791B3" w14:textId="77777777" w:rsidR="004C7D87" w:rsidRDefault="00EB0868">
      <w:pPr>
        <w:pStyle w:val="berschrift3"/>
        <w:ind w:left="2204" w:firstLine="0"/>
      </w:pPr>
      <w:r>
        <w:rPr>
          <w:color w:val="003946"/>
        </w:rPr>
        <w:t>Einführung</w:t>
      </w:r>
    </w:p>
    <w:p w14:paraId="25A791B4" w14:textId="7FFA6512" w:rsidR="004C7D87" w:rsidRDefault="00EB0868">
      <w:pPr>
        <w:pStyle w:val="Textkrper"/>
        <w:spacing w:before="266" w:line="268" w:lineRule="auto"/>
        <w:ind w:left="2204" w:right="1014"/>
        <w:jc w:val="both"/>
      </w:pPr>
      <w:r>
        <w:rPr>
          <w:color w:val="231F20"/>
        </w:rPr>
        <w:t>Das Konzept eines verteilten Systems ist in verschiedenen Quellen unterschiedlich definiert. Vereinfacht ausgedrückt führt ein verteiltes System mehrere Programme oder Prozesse auf mehreren Knoten aus, um ein gemeinsames Ziel zu erreichen bzw. einen gemeinsamen Dienst bereitzustellen. Ein gutes Beispiel für ein verteiltes System ist ein Computernetzwerk, insbesondere das Internet. Gehen wir z. B. von einem Webdienst aus, bei dem ein Computer eine Clientanwendung wie einen Browser ausführt, um Anforderungen zu senden und Webdienste von einem anderen Computer zu empfangen, der einen Serverprozess wie den Apache HTTP-Webserver ausführt. Im Internet werden vorwiegend Client-Server-basierte verteilte Architekturen genutzt. Eine weitere gängige verteilte Architektur ist ein Peer-to-Peer-Netzwerk (P2P), bei dem eine Gruppe von Computern eine gemeinsame Anwendung oder einen gemeinsamen Prozess nutzt, um Dateien untereinander</w:t>
      </w:r>
      <w:r w:rsidR="004B6A4F">
        <w:rPr>
          <w:color w:val="231F20"/>
        </w:rPr>
        <w:t xml:space="preserve"> auszutauschen</w:t>
      </w:r>
      <w:r>
        <w:rPr>
          <w:color w:val="231F20"/>
        </w:rPr>
        <w:t xml:space="preserve">. Aufgrund der Weiterentwicklung und zunehmenden Komplexität von Internetdiensten wurden eine Reihe erweiterter Varianten von Client-Server-Architekturen eingeführt. Beispiele für diese Architekturen sind serviceorientierte Architekturen, Edge Computing, Cloud Computing, Fog Computing, </w:t>
      </w:r>
      <w:proofErr w:type="spellStart"/>
      <w:r>
        <w:rPr>
          <w:color w:val="231F20"/>
        </w:rPr>
        <w:t>Ubiquitous</w:t>
      </w:r>
      <w:proofErr w:type="spellEnd"/>
      <w:r>
        <w:rPr>
          <w:color w:val="231F20"/>
        </w:rPr>
        <w:t xml:space="preserve"> Computing und Pervasive Computing. In dieser Lektion werden die verschiedenen Typen von verteilten Systemen genauer untersucht. Dabei wird insbesondere auf Client-Server-Architekturen, serviceorientierte Architekturen, Edge Computing und Cloud Computing sowie Peer-to-Peer-Netzwerke eingegangen.</w:t>
      </w:r>
    </w:p>
    <w:p w14:paraId="25A791B5" w14:textId="77777777" w:rsidR="004C7D87" w:rsidRDefault="004C7D87">
      <w:pPr>
        <w:pStyle w:val="Textkrper"/>
        <w:rPr>
          <w:sz w:val="24"/>
        </w:rPr>
      </w:pPr>
    </w:p>
    <w:p w14:paraId="25A791B6" w14:textId="77777777" w:rsidR="004C7D87" w:rsidRDefault="004C7D87">
      <w:pPr>
        <w:pStyle w:val="Textkrper"/>
        <w:spacing w:before="11"/>
        <w:rPr>
          <w:sz w:val="34"/>
        </w:rPr>
      </w:pPr>
    </w:p>
    <w:p w14:paraId="25A791B7" w14:textId="77777777" w:rsidR="004C7D87" w:rsidRDefault="00EB0868">
      <w:pPr>
        <w:pStyle w:val="berschrift3"/>
        <w:numPr>
          <w:ilvl w:val="1"/>
          <w:numId w:val="10"/>
        </w:numPr>
        <w:tabs>
          <w:tab w:val="left" w:pos="2772"/>
        </w:tabs>
        <w:ind w:hanging="568"/>
        <w:jc w:val="left"/>
      </w:pPr>
      <w:r>
        <w:rPr>
          <w:color w:val="003946"/>
        </w:rPr>
        <w:t>Client-Server-Architekturen</w:t>
      </w:r>
    </w:p>
    <w:p w14:paraId="25A791B8" w14:textId="10160076" w:rsidR="004C7D87" w:rsidRDefault="00EB0868">
      <w:pPr>
        <w:pStyle w:val="Textkrper"/>
        <w:spacing w:before="266" w:line="268" w:lineRule="auto"/>
        <w:ind w:left="2204" w:right="1014" w:hanging="1"/>
        <w:jc w:val="both"/>
      </w:pPr>
      <w:r>
        <w:rPr>
          <w:color w:val="231F20"/>
        </w:rPr>
        <w:t xml:space="preserve">Client-Server-Architekturen sind die für Computernetzwerke </w:t>
      </w:r>
      <w:proofErr w:type="gramStart"/>
      <w:r>
        <w:rPr>
          <w:color w:val="231F20"/>
        </w:rPr>
        <w:t>am häufigsten verwendete Art</w:t>
      </w:r>
      <w:proofErr w:type="gramEnd"/>
      <w:r>
        <w:rPr>
          <w:color w:val="231F20"/>
        </w:rPr>
        <w:t xml:space="preserve"> </w:t>
      </w:r>
      <w:r w:rsidR="00A75535">
        <w:rPr>
          <w:color w:val="231F20"/>
        </w:rPr>
        <w:t>einer</w:t>
      </w:r>
      <w:r>
        <w:rPr>
          <w:color w:val="231F20"/>
        </w:rPr>
        <w:t xml:space="preserve"> verteilte</w:t>
      </w:r>
      <w:r w:rsidR="00A75535">
        <w:rPr>
          <w:color w:val="231F20"/>
        </w:rPr>
        <w:t>n</w:t>
      </w:r>
      <w:r>
        <w:rPr>
          <w:color w:val="231F20"/>
        </w:rPr>
        <w:t xml:space="preserve"> Architektur. Die Begriffe „Client“ und „Server“ beziehen sich dabei auf Softwareprogramme. Im Allgemeinen wird der Begriff „Server“ jedoch für Computer verwendet, die eine hohe Verarbeitungsleistung sowie eine große Arbeitsspeicher- und Speicherkapazität aufweisen und das Serverprogramm ausführen. Der Client ist der Computer, auf dem das Clientprogramm ausgeführt wird. Er entspricht dem Prozess, der Dienste anfordert und empfängt, der Server ist der Prozess, der die Dienste für Clients bereitstellt (</w:t>
      </w:r>
      <w:proofErr w:type="spellStart"/>
      <w:r>
        <w:rPr>
          <w:color w:val="231F20"/>
        </w:rPr>
        <w:t>Comer</w:t>
      </w:r>
      <w:proofErr w:type="spellEnd"/>
      <w:r>
        <w:rPr>
          <w:color w:val="231F20"/>
        </w:rPr>
        <w:t xml:space="preserve">, 2015). Server und Client werden anhand einer Kombination aus Bezeichnern oder Adressen (Computer- und Anwendungsadresse) identifiziert. Diese Kombination aus IP-Adresse und Portnummer </w:t>
      </w:r>
      <w:r w:rsidR="007C6FDD">
        <w:rPr>
          <w:color w:val="231F20"/>
        </w:rPr>
        <w:t>heißt</w:t>
      </w:r>
      <w:r>
        <w:rPr>
          <w:color w:val="231F20"/>
        </w:rPr>
        <w:t xml:space="preserve"> Socke</w:t>
      </w:r>
      <w:r w:rsidR="007C6FDD">
        <w:rPr>
          <w:color w:val="231F20"/>
        </w:rPr>
        <w:t>t</w:t>
      </w:r>
      <w:r>
        <w:rPr>
          <w:color w:val="231F20"/>
        </w:rPr>
        <w:t xml:space="preserve">. Eine IP-Adresse kennzeichnet einen bestimmten Computer oder ein bestimmtes Betriebssystem. Eine Portnummer dient der Identifizierung eines bestimmten Prozesses auf diesem Computer. In einer Client-Server-Architektur ist der Server immer aktiv. Der Client hingegen ist nicht unbedingt immer aktiv. Der Server lauscht dauerhaft an einem Port, um Anforderungen des Clients zu empfangen. Dieser startet die Verbindung, indem er </w:t>
      </w:r>
      <w:r w:rsidR="00666444">
        <w:rPr>
          <w:color w:val="231F20"/>
        </w:rPr>
        <w:t>eine</w:t>
      </w:r>
      <w:r>
        <w:rPr>
          <w:color w:val="231F20"/>
        </w:rPr>
        <w:t xml:space="preserve"> Verbindungsanforderung über das Socket an den Server sendet (</w:t>
      </w:r>
      <w:proofErr w:type="spellStart"/>
      <w:r>
        <w:rPr>
          <w:color w:val="231F20"/>
        </w:rPr>
        <w:t>Kurose</w:t>
      </w:r>
      <w:proofErr w:type="spellEnd"/>
      <w:r>
        <w:rPr>
          <w:color w:val="231F20"/>
        </w:rPr>
        <w:t xml:space="preserve"> &amp; Keith, 2017). Empfängt der Server die Verbindungsanforderung, sendet er eine Bestätigung, mit der er die Anforderung akzeptiert. Sobald die Verbindung hergestellt wurde, sendet der Client die Anforderung für den gewünschten Dienst oder das gewünschte Objekt (z. B. eine Datei oder Daten). Der Server überträgt das angeforderte Objekt an den Client und beendet anschließend die Verbindung. Auf Clientseite wird die Verbindung ebenfalls beendet, </w:t>
      </w:r>
      <w:r>
        <w:rPr>
          <w:color w:val="231F20"/>
        </w:rPr>
        <w:lastRenderedPageBreak/>
        <w:t>nachdem das Objekt empfangen wurde (</w:t>
      </w:r>
      <w:proofErr w:type="spellStart"/>
      <w:r>
        <w:rPr>
          <w:color w:val="231F20"/>
        </w:rPr>
        <w:t>Kurose</w:t>
      </w:r>
      <w:proofErr w:type="spellEnd"/>
      <w:r>
        <w:rPr>
          <w:color w:val="231F20"/>
        </w:rPr>
        <w:t xml:space="preserve"> &amp; Keith, 2017;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 Gängige Client-Server-Architekturen sind Webdienste, E-Mail-Dienste und DNS (Domain Name System) (</w:t>
      </w:r>
      <w:proofErr w:type="spellStart"/>
      <w:r>
        <w:rPr>
          <w:color w:val="231F20"/>
        </w:rPr>
        <w:t>Forouzan</w:t>
      </w:r>
      <w:proofErr w:type="spellEnd"/>
      <w:r>
        <w:rPr>
          <w:color w:val="231F20"/>
        </w:rPr>
        <w:t xml:space="preserve">, 2013;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91B9" w14:textId="77777777" w:rsidR="004C7D87" w:rsidRDefault="004C7D87">
      <w:pPr>
        <w:pStyle w:val="Textkrper"/>
        <w:spacing w:before="2"/>
        <w:rPr>
          <w:sz w:val="22"/>
        </w:rPr>
      </w:pPr>
    </w:p>
    <w:p w14:paraId="25A791BA" w14:textId="77777777" w:rsidR="004C7D87" w:rsidRDefault="00EB0868">
      <w:pPr>
        <w:pStyle w:val="Textkrper"/>
        <w:spacing w:line="268" w:lineRule="auto"/>
        <w:ind w:left="2204" w:right="1015" w:hanging="1"/>
        <w:jc w:val="both"/>
      </w:pPr>
      <w:r>
        <w:rPr>
          <w:color w:val="231F20"/>
        </w:rPr>
        <w:t>Die folgende Abbildung zeigt ein Szenario mit Client-Server-Architektur. Die orangefarbenen und schwarzen Verbindungen zeigen zwei separate Client/Server-Paare.</w:t>
      </w:r>
    </w:p>
    <w:p w14:paraId="25A791BB" w14:textId="77777777" w:rsidR="004C7D87" w:rsidRDefault="004C7D87">
      <w:pPr>
        <w:spacing w:line="268" w:lineRule="auto"/>
        <w:jc w:val="both"/>
        <w:sectPr w:rsidR="004C7D87">
          <w:headerReference w:type="even" r:id="rId53"/>
          <w:headerReference w:type="default" r:id="rId54"/>
          <w:footerReference w:type="even" r:id="rId55"/>
          <w:footerReference w:type="default" r:id="rId56"/>
          <w:pgSz w:w="11910" w:h="16840"/>
          <w:pgMar w:top="960" w:right="400" w:bottom="680" w:left="460" w:header="0" w:footer="486" w:gutter="0"/>
          <w:pgNumType w:start="72"/>
          <w:cols w:space="720"/>
        </w:sectPr>
      </w:pPr>
    </w:p>
    <w:p w14:paraId="25A791BC" w14:textId="77777777" w:rsidR="004C7D87" w:rsidRDefault="004C7D87">
      <w:pPr>
        <w:pStyle w:val="Textkrper"/>
      </w:pPr>
    </w:p>
    <w:p w14:paraId="25A791BD" w14:textId="77777777" w:rsidR="004C7D87" w:rsidRDefault="004C7D87">
      <w:pPr>
        <w:pStyle w:val="Textkrper"/>
      </w:pPr>
    </w:p>
    <w:p w14:paraId="25A791BE" w14:textId="77777777" w:rsidR="004C7D87" w:rsidRDefault="00EB0868">
      <w:pPr>
        <w:ind w:left="957"/>
        <w:rPr>
          <w:sz w:val="18"/>
        </w:rPr>
      </w:pPr>
      <w:r>
        <w:rPr>
          <w:color w:val="003946"/>
          <w:sz w:val="18"/>
        </w:rPr>
        <w:t>Architekturen verteilter Systeme</w:t>
      </w:r>
    </w:p>
    <w:p w14:paraId="25A791BF" w14:textId="77777777" w:rsidR="004C7D87" w:rsidRDefault="004C7D87">
      <w:pPr>
        <w:pStyle w:val="Textkrper"/>
      </w:pPr>
    </w:p>
    <w:p w14:paraId="25A791C0" w14:textId="77777777" w:rsidR="004C7D87" w:rsidRDefault="004C7D87">
      <w:pPr>
        <w:pStyle w:val="Textkrper"/>
      </w:pPr>
    </w:p>
    <w:p w14:paraId="25A791C1" w14:textId="77777777" w:rsidR="004C7D87" w:rsidRDefault="004C7D87">
      <w:pPr>
        <w:pStyle w:val="Textkrper"/>
      </w:pPr>
    </w:p>
    <w:p w14:paraId="25A791C2" w14:textId="77777777" w:rsidR="004C7D87" w:rsidRDefault="004C7D87">
      <w:pPr>
        <w:pStyle w:val="Textkrper"/>
      </w:pPr>
    </w:p>
    <w:p w14:paraId="25A791C3" w14:textId="77777777" w:rsidR="004C7D87" w:rsidRDefault="004C7D87">
      <w:pPr>
        <w:pStyle w:val="Textkrper"/>
      </w:pPr>
    </w:p>
    <w:p w14:paraId="25A791C4" w14:textId="77777777" w:rsidR="004C7D87" w:rsidRDefault="00EB0868">
      <w:pPr>
        <w:pStyle w:val="Textkrper"/>
        <w:spacing w:before="9"/>
        <w:rPr>
          <w:sz w:val="10"/>
        </w:rPr>
      </w:pPr>
      <w:r>
        <w:rPr>
          <w:noProof/>
        </w:rPr>
        <w:drawing>
          <wp:anchor distT="0" distB="0" distL="0" distR="0" simplePos="0" relativeHeight="179" behindDoc="0" locked="0" layoutInCell="1" allowOverlap="1" wp14:anchorId="25A7978E" wp14:editId="25A7978F">
            <wp:simplePos x="0" y="0"/>
            <wp:positionH relativeFrom="page">
              <wp:posOffset>900000</wp:posOffset>
            </wp:positionH>
            <wp:positionV relativeFrom="paragraph">
              <wp:posOffset>95036</wp:posOffset>
            </wp:positionV>
            <wp:extent cx="4971288" cy="3511296"/>
            <wp:effectExtent l="0" t="0" r="0" b="0"/>
            <wp:wrapTopAndBottom/>
            <wp:docPr id="43"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7.jpeg"/>
                    <pic:cNvPicPr/>
                  </pic:nvPicPr>
                  <pic:blipFill>
                    <a:blip r:embed="rId57" cstate="print"/>
                    <a:stretch>
                      <a:fillRect/>
                    </a:stretch>
                  </pic:blipFill>
                  <pic:spPr>
                    <a:xfrm>
                      <a:off x="0" y="0"/>
                      <a:ext cx="4971288" cy="3511296"/>
                    </a:xfrm>
                    <a:prstGeom prst="rect">
                      <a:avLst/>
                    </a:prstGeom>
                  </pic:spPr>
                </pic:pic>
              </a:graphicData>
            </a:graphic>
          </wp:anchor>
        </w:drawing>
      </w:r>
    </w:p>
    <w:p w14:paraId="25A791C5" w14:textId="77777777" w:rsidR="004C7D87" w:rsidRDefault="004C7D87">
      <w:pPr>
        <w:pStyle w:val="Textkrper"/>
        <w:spacing w:before="9"/>
        <w:rPr>
          <w:sz w:val="24"/>
        </w:rPr>
      </w:pPr>
    </w:p>
    <w:p w14:paraId="25A791C6" w14:textId="77777777" w:rsidR="004C7D87" w:rsidRDefault="00EB0868">
      <w:pPr>
        <w:pStyle w:val="berschrift6"/>
        <w:spacing w:before="100"/>
        <w:ind w:left="957"/>
        <w:jc w:val="left"/>
      </w:pPr>
      <w:r>
        <w:rPr>
          <w:color w:val="003946"/>
        </w:rPr>
        <w:t>TCP/IP-Schichten in Client-Server-Architekturen</w:t>
      </w:r>
    </w:p>
    <w:p w14:paraId="25A791C7" w14:textId="77777777" w:rsidR="004C7D87" w:rsidRDefault="004C7D87">
      <w:pPr>
        <w:pStyle w:val="Textkrper"/>
        <w:spacing w:before="9"/>
        <w:rPr>
          <w:sz w:val="17"/>
        </w:rPr>
      </w:pPr>
    </w:p>
    <w:p w14:paraId="25A791C8" w14:textId="77777777" w:rsidR="004C7D87" w:rsidRDefault="004C7D87">
      <w:pPr>
        <w:rPr>
          <w:sz w:val="17"/>
        </w:rPr>
        <w:sectPr w:rsidR="004C7D87">
          <w:pgSz w:w="11910" w:h="16840"/>
          <w:pgMar w:top="960" w:right="400" w:bottom="680" w:left="460" w:header="0" w:footer="486" w:gutter="0"/>
          <w:cols w:space="720"/>
        </w:sectPr>
      </w:pPr>
    </w:p>
    <w:p w14:paraId="25A791C9" w14:textId="4F8DB2DA" w:rsidR="004C7D87" w:rsidRDefault="00EB0868">
      <w:pPr>
        <w:pStyle w:val="Textkrper"/>
        <w:spacing w:before="100" w:line="268" w:lineRule="auto"/>
        <w:ind w:left="957"/>
        <w:jc w:val="both"/>
      </w:pPr>
      <w:r>
        <w:rPr>
          <w:color w:val="231F20"/>
        </w:rPr>
        <w:t>Da mit einer Client-Server-Architektur Internetdienste bereitgestellt werden, wird der TCP/IP-Protokollstapel verwendet. Einem Webdienst beispielsweise, der auf einer Client-Server-Architektur basiert, liegt das TCP/IP-Modell zugrunde. Die Anwendungsschichtentität für den Client ist als Clientanwendung (z. B. der Browser) implementiert, die Anwendungsschichtentität für den Server als Webserveranwendung (z. B. der Apache-Server). Da bei Client-Server-Architekturen sowohl verbindungslose als auch verbindungsorientierte Dienste bereitgestellt werden können, kann als Protokoll der Transportschicht sowohl TCP als auch UDP genutzt werden (</w:t>
      </w:r>
      <w:proofErr w:type="spellStart"/>
      <w:r>
        <w:rPr>
          <w:color w:val="231F20"/>
        </w:rPr>
        <w:t>Kurose</w:t>
      </w:r>
      <w:proofErr w:type="spellEnd"/>
      <w:r>
        <w:rPr>
          <w:color w:val="231F20"/>
        </w:rPr>
        <w:t xml:space="preserve"> &amp; Keith, 2017). Als Protokoll der Internetschicht kann IPv4 oder IPv6 verwendet werden. Dabei sind die Protokolle von Transport- und Internetschicht als Systemprogramme des Betriebssystems implementiert. Die Sicherungsschicht ist softwareseitig als Systemprogramme und Treiber, hardwareseitig als Netzwerkkarte (Network Interface Card, NIC</w:t>
      </w:r>
      <w:r w:rsidR="00BC359A">
        <w:rPr>
          <w:color w:val="231F20"/>
        </w:rPr>
        <w:t>)</w:t>
      </w:r>
      <w:r>
        <w:rPr>
          <w:color w:val="231F20"/>
        </w:rPr>
        <w:t xml:space="preserve"> implementiert.</w:t>
      </w:r>
    </w:p>
    <w:p w14:paraId="25A791CA" w14:textId="77777777" w:rsidR="004C7D87" w:rsidRDefault="004C7D87">
      <w:pPr>
        <w:pStyle w:val="Textkrper"/>
        <w:spacing w:before="3"/>
        <w:rPr>
          <w:sz w:val="22"/>
        </w:rPr>
      </w:pPr>
    </w:p>
    <w:p w14:paraId="25A791CB" w14:textId="77777777" w:rsidR="004C7D87" w:rsidRDefault="00EB0868">
      <w:pPr>
        <w:pStyle w:val="Textkrper"/>
        <w:spacing w:line="268" w:lineRule="auto"/>
        <w:ind w:left="957"/>
        <w:jc w:val="both"/>
      </w:pPr>
      <w:r>
        <w:rPr>
          <w:color w:val="231F20"/>
        </w:rPr>
        <w:t>Die folgende Abbildung zeigt die Architektur aus Client- und Servercomputern. Der Client- oder Serverprozess (also das Anwendungsprogramm) wird oberhalb der Betriebssystemebene installiert. Dies ist die Anwendungsschicht von Client oder Server. Einige Systemprogramme sind im Betriebssystem implementiert, wo die Aktivitäten der Transport- und Internetschicht von Client oder Server ausgeführt werden. Zusätzlich sind im Betriebssystem einige Treiberprogramme implementiert, die die softwareseitigen Aktivitäten der Sicherungsschicht von Client oder Server ausführen. Und über die Netzwerkkarte (NIC) werden die hardwareseitigen Aktivitäten der Sicherungsschicht von Client oder Server implementiert.</w:t>
      </w:r>
    </w:p>
    <w:p w14:paraId="25A791CC" w14:textId="77777777" w:rsidR="004C7D87" w:rsidRDefault="00EB0868">
      <w:r>
        <w:br w:type="column"/>
      </w:r>
    </w:p>
    <w:p w14:paraId="25A791CD" w14:textId="77777777" w:rsidR="004C7D87" w:rsidRDefault="004C7D87">
      <w:pPr>
        <w:pStyle w:val="Textkrper"/>
        <w:rPr>
          <w:sz w:val="22"/>
        </w:rPr>
      </w:pPr>
    </w:p>
    <w:p w14:paraId="25A791CE" w14:textId="77777777" w:rsidR="004C7D87" w:rsidRDefault="004C7D87">
      <w:pPr>
        <w:pStyle w:val="Textkrper"/>
        <w:rPr>
          <w:sz w:val="22"/>
        </w:rPr>
      </w:pPr>
    </w:p>
    <w:p w14:paraId="25A791CF" w14:textId="77777777" w:rsidR="004C7D87" w:rsidRDefault="004C7D87">
      <w:pPr>
        <w:pStyle w:val="Textkrper"/>
        <w:rPr>
          <w:sz w:val="22"/>
        </w:rPr>
      </w:pPr>
    </w:p>
    <w:p w14:paraId="25A791D0" w14:textId="77777777" w:rsidR="004C7D87" w:rsidRDefault="00EB0868">
      <w:pPr>
        <w:spacing w:before="138" w:line="302" w:lineRule="auto"/>
        <w:ind w:left="355" w:right="427"/>
        <w:rPr>
          <w:sz w:val="18"/>
        </w:rPr>
      </w:pPr>
      <w:r>
        <w:rPr>
          <w:color w:val="231F20"/>
          <w:sz w:val="18"/>
        </w:rPr>
        <w:t xml:space="preserve">Apache-Server </w:t>
      </w:r>
      <w:r>
        <w:rPr>
          <w:color w:val="808285"/>
          <w:sz w:val="18"/>
        </w:rPr>
        <w:t>Ein Open-</w:t>
      </w:r>
    </w:p>
    <w:p w14:paraId="25A791D1" w14:textId="77777777" w:rsidR="004C7D87" w:rsidRDefault="00EB0868">
      <w:pPr>
        <w:spacing w:line="297" w:lineRule="auto"/>
        <w:ind w:left="355" w:right="295"/>
        <w:rPr>
          <w:sz w:val="18"/>
        </w:rPr>
      </w:pPr>
      <w:r>
        <w:rPr>
          <w:color w:val="808285"/>
          <w:sz w:val="18"/>
        </w:rPr>
        <w:t>Source-HTTP-Server für moderne Betriebssysteme (einschließlich UNIX und Windows).</w:t>
      </w:r>
    </w:p>
    <w:p w14:paraId="25A791D2"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2" w:space="40"/>
            <w:col w:w="2228"/>
          </w:cols>
        </w:sectPr>
      </w:pPr>
    </w:p>
    <w:p w14:paraId="25A791D3" w14:textId="77777777" w:rsidR="004C7D87" w:rsidRDefault="004C7D87">
      <w:pPr>
        <w:pStyle w:val="Textkrper"/>
      </w:pPr>
    </w:p>
    <w:p w14:paraId="25A791D4" w14:textId="77777777" w:rsidR="004C7D87" w:rsidRDefault="004C7D87">
      <w:pPr>
        <w:pStyle w:val="Textkrper"/>
      </w:pPr>
    </w:p>
    <w:p w14:paraId="25A791D5" w14:textId="77777777" w:rsidR="004C7D87" w:rsidRDefault="004C7D87">
      <w:pPr>
        <w:pStyle w:val="Textkrper"/>
      </w:pPr>
    </w:p>
    <w:p w14:paraId="25A791D6" w14:textId="77777777" w:rsidR="004C7D87" w:rsidRDefault="004C7D87">
      <w:pPr>
        <w:pStyle w:val="Textkrper"/>
      </w:pPr>
    </w:p>
    <w:p w14:paraId="25A791D7" w14:textId="77777777" w:rsidR="004C7D87" w:rsidRDefault="004C7D87">
      <w:pPr>
        <w:pStyle w:val="Textkrper"/>
      </w:pPr>
    </w:p>
    <w:p w14:paraId="25A791D8" w14:textId="77777777" w:rsidR="004C7D87" w:rsidRDefault="004C7D87">
      <w:pPr>
        <w:pStyle w:val="Textkrper"/>
      </w:pPr>
    </w:p>
    <w:p w14:paraId="25A791D9" w14:textId="77777777" w:rsidR="004C7D87" w:rsidRDefault="004C7D87">
      <w:pPr>
        <w:pStyle w:val="Textkrper"/>
      </w:pPr>
    </w:p>
    <w:p w14:paraId="25A791DA" w14:textId="77777777" w:rsidR="004C7D87" w:rsidRDefault="004C7D87">
      <w:pPr>
        <w:pStyle w:val="Textkrper"/>
      </w:pPr>
    </w:p>
    <w:p w14:paraId="25A791DB" w14:textId="77777777" w:rsidR="004C7D87" w:rsidRDefault="004C7D87">
      <w:pPr>
        <w:pStyle w:val="Textkrper"/>
        <w:spacing w:before="10"/>
        <w:rPr>
          <w:sz w:val="10"/>
        </w:rPr>
      </w:pPr>
    </w:p>
    <w:p w14:paraId="25A791DC" w14:textId="77777777" w:rsidR="004C7D87" w:rsidRDefault="00EB0868">
      <w:pPr>
        <w:pStyle w:val="Textkrper"/>
        <w:ind w:left="2204"/>
      </w:pPr>
      <w:r>
        <w:rPr>
          <w:noProof/>
        </w:rPr>
        <w:drawing>
          <wp:inline distT="0" distB="0" distL="0" distR="0" wp14:anchorId="25A79790" wp14:editId="25A79791">
            <wp:extent cx="4974701" cy="4443984"/>
            <wp:effectExtent l="0" t="0" r="0" b="0"/>
            <wp:docPr id="45"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8.jpeg"/>
                    <pic:cNvPicPr/>
                  </pic:nvPicPr>
                  <pic:blipFill>
                    <a:blip r:embed="rId58" cstate="print"/>
                    <a:stretch>
                      <a:fillRect/>
                    </a:stretch>
                  </pic:blipFill>
                  <pic:spPr>
                    <a:xfrm>
                      <a:off x="0" y="0"/>
                      <a:ext cx="4974701" cy="4443984"/>
                    </a:xfrm>
                    <a:prstGeom prst="rect">
                      <a:avLst/>
                    </a:prstGeom>
                  </pic:spPr>
                </pic:pic>
              </a:graphicData>
            </a:graphic>
          </wp:inline>
        </w:drawing>
      </w:r>
    </w:p>
    <w:p w14:paraId="25A791DD" w14:textId="77777777" w:rsidR="004C7D87" w:rsidRDefault="004C7D87">
      <w:pPr>
        <w:pStyle w:val="Textkrper"/>
      </w:pPr>
    </w:p>
    <w:p w14:paraId="25A791DE" w14:textId="77777777" w:rsidR="004C7D87" w:rsidRDefault="004C7D87">
      <w:pPr>
        <w:pStyle w:val="Textkrper"/>
      </w:pPr>
    </w:p>
    <w:p w14:paraId="25A791DF" w14:textId="77777777" w:rsidR="004C7D87" w:rsidRDefault="004C7D87">
      <w:pPr>
        <w:pStyle w:val="Textkrper"/>
        <w:spacing w:before="6"/>
        <w:rPr>
          <w:sz w:val="23"/>
        </w:rPr>
      </w:pPr>
    </w:p>
    <w:p w14:paraId="25A791E0" w14:textId="77777777" w:rsidR="004C7D87" w:rsidRDefault="00EB0868">
      <w:pPr>
        <w:pStyle w:val="berschrift6"/>
        <w:spacing w:before="0"/>
      </w:pPr>
      <w:r>
        <w:rPr>
          <w:color w:val="003946"/>
        </w:rPr>
        <w:t>Client-Server-Interaktion</w:t>
      </w:r>
    </w:p>
    <w:p w14:paraId="25A791E1" w14:textId="77777777" w:rsidR="004C7D87" w:rsidRDefault="004C7D87">
      <w:pPr>
        <w:pStyle w:val="Textkrper"/>
        <w:spacing w:before="5"/>
        <w:rPr>
          <w:sz w:val="26"/>
        </w:rPr>
      </w:pPr>
    </w:p>
    <w:p w14:paraId="25A791E2" w14:textId="77777777" w:rsidR="004C7D87" w:rsidRDefault="00EB0868">
      <w:pPr>
        <w:pStyle w:val="Textkrper"/>
        <w:spacing w:line="268" w:lineRule="auto"/>
        <w:ind w:left="2204" w:right="1014" w:hanging="1"/>
        <w:jc w:val="both"/>
      </w:pPr>
      <w:r>
        <w:rPr>
          <w:color w:val="231F20"/>
        </w:rPr>
        <w:t>Wie in der obigen Abbildung gezeigt, werden für die Interaktion zwischen Client und Server eine Reihe von Vorgängen ausgeführt. Diese Vorgänge sind als Funktionen, also als Systemaufrufe, implementiert. Nachfolgend sind diese Vorgänge näher beschrieben (</w:t>
      </w:r>
      <w:proofErr w:type="spellStart"/>
      <w:r>
        <w:rPr>
          <w:color w:val="231F20"/>
        </w:rPr>
        <w:t>Comer</w:t>
      </w:r>
      <w:proofErr w:type="spellEnd"/>
      <w:r>
        <w:rPr>
          <w:color w:val="231F20"/>
        </w:rPr>
        <w:t xml:space="preserve">, 2015; </w:t>
      </w:r>
      <w:proofErr w:type="spellStart"/>
      <w:r>
        <w:rPr>
          <w:color w:val="231F20"/>
        </w:rPr>
        <w:t>Kurose</w:t>
      </w:r>
      <w:proofErr w:type="spellEnd"/>
      <w:r>
        <w:rPr>
          <w:color w:val="231F20"/>
        </w:rPr>
        <w:t xml:space="preserve"> &amp; Keith, 2017;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91E3" w14:textId="77777777" w:rsidR="004C7D87" w:rsidRDefault="004C7D87">
      <w:pPr>
        <w:pStyle w:val="Textkrper"/>
        <w:spacing w:before="4"/>
        <w:rPr>
          <w:sz w:val="22"/>
        </w:rPr>
      </w:pPr>
    </w:p>
    <w:p w14:paraId="25A791E4" w14:textId="77777777" w:rsidR="004C7D87" w:rsidRDefault="00EB0868">
      <w:pPr>
        <w:pStyle w:val="Listenabsatz"/>
        <w:numPr>
          <w:ilvl w:val="0"/>
          <w:numId w:val="9"/>
        </w:numPr>
        <w:tabs>
          <w:tab w:val="left" w:pos="2484"/>
          <w:tab w:val="left" w:pos="2485"/>
        </w:tabs>
        <w:spacing w:line="268" w:lineRule="auto"/>
        <w:ind w:right="1298"/>
        <w:rPr>
          <w:sz w:val="20"/>
        </w:rPr>
      </w:pPr>
      <w:r>
        <w:rPr>
          <w:color w:val="231F20"/>
          <w:sz w:val="20"/>
        </w:rPr>
        <w:t xml:space="preserve">Warten und lauschen. Dieser Vorgang findet nur auf Serverseite statt. Der Servercomputer und -prozess </w:t>
      </w:r>
      <w:proofErr w:type="gramStart"/>
      <w:r>
        <w:rPr>
          <w:color w:val="231F20"/>
          <w:sz w:val="20"/>
        </w:rPr>
        <w:t>sind</w:t>
      </w:r>
      <w:proofErr w:type="gramEnd"/>
      <w:r>
        <w:rPr>
          <w:color w:val="231F20"/>
          <w:sz w:val="20"/>
        </w:rPr>
        <w:t xml:space="preserve"> immer aktiv. Der Server wartet und lauscht auf Clientanforderungen. Zu diesem Zweck wird eine Funktion oder ein Systemaufruf wie</w:t>
      </w:r>
      <w:r>
        <w:rPr>
          <w:rFonts w:ascii="Courier New" w:hAnsi="Courier New"/>
          <w:color w:val="231F20"/>
          <w:sz w:val="18"/>
        </w:rPr>
        <w:t xml:space="preserve"> </w:t>
      </w:r>
      <w:proofErr w:type="gramStart"/>
      <w:r>
        <w:rPr>
          <w:rFonts w:ascii="Courier New" w:hAnsi="Courier New"/>
          <w:color w:val="231F20"/>
          <w:sz w:val="18"/>
        </w:rPr>
        <w:t>Listen(</w:t>
      </w:r>
      <w:proofErr w:type="gramEnd"/>
      <w:r>
        <w:rPr>
          <w:rFonts w:ascii="Courier New" w:hAnsi="Courier New"/>
          <w:color w:val="231F20"/>
          <w:sz w:val="18"/>
        </w:rPr>
        <w:t>)</w:t>
      </w:r>
      <w:r>
        <w:rPr>
          <w:color w:val="231F20"/>
        </w:rPr>
        <w:t xml:space="preserve"> implementiert.</w:t>
      </w:r>
    </w:p>
    <w:p w14:paraId="25A791E5" w14:textId="77777777" w:rsidR="004C7D87" w:rsidRDefault="00EB0868">
      <w:pPr>
        <w:pStyle w:val="Listenabsatz"/>
        <w:numPr>
          <w:ilvl w:val="0"/>
          <w:numId w:val="9"/>
        </w:numPr>
        <w:tabs>
          <w:tab w:val="left" w:pos="2484"/>
          <w:tab w:val="left" w:pos="2485"/>
        </w:tabs>
        <w:spacing w:line="266" w:lineRule="auto"/>
        <w:ind w:right="1159"/>
        <w:rPr>
          <w:sz w:val="20"/>
        </w:rPr>
      </w:pPr>
      <w:r>
        <w:rPr>
          <w:color w:val="231F20"/>
          <w:sz w:val="20"/>
        </w:rPr>
        <w:t xml:space="preserve">Anfordern der Verbindung. Der Client sendet eine Verbindungsanforderung an den Server. Dies erfolgt über einen Systemaufruf wie z. B. </w:t>
      </w:r>
      <w:proofErr w:type="spellStart"/>
      <w:proofErr w:type="gramStart"/>
      <w:r>
        <w:rPr>
          <w:rFonts w:ascii="Courier New" w:hAnsi="Courier New"/>
          <w:color w:val="231F20"/>
          <w:sz w:val="18"/>
        </w:rPr>
        <w:t>RequestConnect</w:t>
      </w:r>
      <w:proofErr w:type="spellEnd"/>
      <w:r>
        <w:rPr>
          <w:rFonts w:ascii="Courier New" w:hAnsi="Courier New"/>
          <w:color w:val="231F20"/>
          <w:sz w:val="18"/>
        </w:rPr>
        <w:t>(</w:t>
      </w:r>
      <w:proofErr w:type="gramEnd"/>
      <w:r>
        <w:rPr>
          <w:rFonts w:ascii="Courier New" w:hAnsi="Courier New"/>
          <w:color w:val="231F20"/>
          <w:sz w:val="18"/>
        </w:rPr>
        <w:t>)</w:t>
      </w:r>
      <w:r>
        <w:rPr>
          <w:color w:val="231F20"/>
          <w:sz w:val="20"/>
        </w:rPr>
        <w:t xml:space="preserve">. Für die Funktion </w:t>
      </w:r>
      <w:proofErr w:type="spellStart"/>
      <w:proofErr w:type="gramStart"/>
      <w:r>
        <w:rPr>
          <w:rFonts w:ascii="Courier New" w:hAnsi="Courier New"/>
          <w:color w:val="231F20"/>
          <w:sz w:val="18"/>
        </w:rPr>
        <w:t>RequestConnect</w:t>
      </w:r>
      <w:proofErr w:type="spellEnd"/>
      <w:r>
        <w:rPr>
          <w:rFonts w:ascii="Courier New" w:hAnsi="Courier New"/>
          <w:color w:val="231F20"/>
          <w:sz w:val="18"/>
        </w:rPr>
        <w:t>(</w:t>
      </w:r>
      <w:proofErr w:type="gramEnd"/>
      <w:r>
        <w:rPr>
          <w:rFonts w:ascii="Courier New" w:hAnsi="Courier New"/>
          <w:color w:val="231F20"/>
          <w:sz w:val="18"/>
        </w:rPr>
        <w:t>)</w:t>
      </w:r>
      <w:r>
        <w:rPr>
          <w:color w:val="231F20"/>
        </w:rPr>
        <w:t>werden die Sockets von Client und Server als Argumente verwendet. Diese Sockets enthalten im Wesentlichen die IP-Adressen der Client- und Servercomputer sowie die Portnummern der Client- und Serverprozesse.</w:t>
      </w:r>
      <w:r>
        <w:rPr>
          <w:color w:val="231F20"/>
          <w:sz w:val="20"/>
        </w:rPr>
        <w:t xml:space="preserve"> Die Server-IP-Adresse kennzeichnet den Servercomputer, die Serverportnummer den Serverprozess. Für Webdienste wird Port 80 verwendet. Zur Identifizierung nutzt der Client bei Webdiensten zudem anfänglich den Hostnamen. Mithilfe des DNS-Protokolls wird basierend auf dem </w:t>
      </w:r>
      <w:r>
        <w:rPr>
          <w:color w:val="231F20"/>
          <w:sz w:val="20"/>
        </w:rPr>
        <w:lastRenderedPageBreak/>
        <w:t>Hostnamen die IP-Adresse des Servers abgerufen.</w:t>
      </w:r>
    </w:p>
    <w:p w14:paraId="25A791E6" w14:textId="77777777" w:rsidR="004C7D87" w:rsidRDefault="004C7D87">
      <w:pPr>
        <w:spacing w:line="266" w:lineRule="auto"/>
        <w:rPr>
          <w:sz w:val="20"/>
        </w:rPr>
        <w:sectPr w:rsidR="004C7D87">
          <w:pgSz w:w="11910" w:h="16840"/>
          <w:pgMar w:top="960" w:right="400" w:bottom="680" w:left="460" w:header="0" w:footer="486" w:gutter="0"/>
          <w:cols w:space="720"/>
        </w:sectPr>
      </w:pPr>
    </w:p>
    <w:p w14:paraId="25A791E7" w14:textId="77777777" w:rsidR="004C7D87" w:rsidRDefault="004C7D87">
      <w:pPr>
        <w:pStyle w:val="Textkrper"/>
      </w:pPr>
    </w:p>
    <w:p w14:paraId="25A791E8" w14:textId="77777777" w:rsidR="004C7D87" w:rsidRDefault="004C7D87">
      <w:pPr>
        <w:pStyle w:val="Textkrper"/>
      </w:pPr>
    </w:p>
    <w:p w14:paraId="25A791E9" w14:textId="77777777" w:rsidR="004C7D87" w:rsidRDefault="00EB0868">
      <w:pPr>
        <w:ind w:left="957"/>
        <w:rPr>
          <w:sz w:val="18"/>
        </w:rPr>
      </w:pPr>
      <w:r>
        <w:rPr>
          <w:color w:val="003946"/>
          <w:sz w:val="18"/>
        </w:rPr>
        <w:t>Architekturen verteilter Systeme</w:t>
      </w:r>
    </w:p>
    <w:p w14:paraId="25A791EA" w14:textId="77777777" w:rsidR="004C7D87" w:rsidRDefault="004C7D87">
      <w:pPr>
        <w:pStyle w:val="Textkrper"/>
      </w:pPr>
    </w:p>
    <w:p w14:paraId="25A791EB" w14:textId="77777777" w:rsidR="004C7D87" w:rsidRDefault="004C7D87">
      <w:pPr>
        <w:pStyle w:val="Textkrper"/>
      </w:pPr>
    </w:p>
    <w:p w14:paraId="25A791EC" w14:textId="77777777" w:rsidR="004C7D87" w:rsidRDefault="004C7D87">
      <w:pPr>
        <w:pStyle w:val="Textkrper"/>
      </w:pPr>
    </w:p>
    <w:p w14:paraId="25A791ED" w14:textId="77777777" w:rsidR="004C7D87" w:rsidRDefault="004C7D87">
      <w:pPr>
        <w:pStyle w:val="Textkrper"/>
      </w:pPr>
    </w:p>
    <w:p w14:paraId="25A791EE" w14:textId="77777777" w:rsidR="004C7D87" w:rsidRDefault="004C7D87">
      <w:pPr>
        <w:pStyle w:val="Textkrper"/>
        <w:spacing w:before="6"/>
        <w:rPr>
          <w:sz w:val="22"/>
        </w:rPr>
      </w:pPr>
    </w:p>
    <w:p w14:paraId="25A791EF" w14:textId="77777777" w:rsidR="004C7D87" w:rsidRDefault="00EB0868">
      <w:pPr>
        <w:pStyle w:val="Listenabsatz"/>
        <w:numPr>
          <w:ilvl w:val="0"/>
          <w:numId w:val="13"/>
        </w:numPr>
        <w:tabs>
          <w:tab w:val="left" w:pos="1237"/>
          <w:tab w:val="left" w:pos="1238"/>
        </w:tabs>
        <w:spacing w:before="99" w:line="264" w:lineRule="auto"/>
        <w:ind w:right="2410"/>
        <w:rPr>
          <w:sz w:val="20"/>
        </w:rPr>
      </w:pPr>
      <w:r>
        <w:rPr>
          <w:color w:val="231F20"/>
          <w:sz w:val="20"/>
        </w:rPr>
        <w:t xml:space="preserve">Akzeptieren der Verbindung. Sobald der Server die Verbindungsanforderung erhält, identifiziert er die angeforderte Anwendung anhand der Portnummer. Wenn der Dienst verfügbar und der Clientsocket gültig ist, führt der Server den Systemaufruf (z. B. </w:t>
      </w:r>
      <w:proofErr w:type="spellStart"/>
      <w:proofErr w:type="gramStart"/>
      <w:r>
        <w:rPr>
          <w:rFonts w:ascii="Courier New" w:hAnsi="Courier New"/>
          <w:color w:val="231F20"/>
          <w:sz w:val="18"/>
        </w:rPr>
        <w:t>AcceptConnect</w:t>
      </w:r>
      <w:proofErr w:type="spellEnd"/>
      <w:r>
        <w:rPr>
          <w:rFonts w:ascii="Courier New" w:hAnsi="Courier New"/>
          <w:color w:val="231F20"/>
          <w:sz w:val="18"/>
        </w:rPr>
        <w:t>(</w:t>
      </w:r>
      <w:proofErr w:type="gramEnd"/>
      <w:r>
        <w:rPr>
          <w:rFonts w:ascii="Courier New" w:hAnsi="Courier New"/>
          <w:color w:val="231F20"/>
          <w:sz w:val="18"/>
        </w:rPr>
        <w:t>)</w:t>
      </w:r>
      <w:r>
        <w:rPr>
          <w:color w:val="231F20"/>
          <w:sz w:val="20"/>
        </w:rPr>
        <w:t xml:space="preserve">) </w:t>
      </w:r>
      <w:r>
        <w:rPr>
          <w:color w:val="231F20"/>
        </w:rPr>
        <w:t>aus, um die Verbindungsanforderung zu akzeptieren und den Client zu benachrichtigen.</w:t>
      </w:r>
    </w:p>
    <w:p w14:paraId="25A791F0" w14:textId="77777777" w:rsidR="004C7D87" w:rsidRDefault="00EB0868">
      <w:pPr>
        <w:pStyle w:val="Listenabsatz"/>
        <w:numPr>
          <w:ilvl w:val="0"/>
          <w:numId w:val="13"/>
        </w:numPr>
        <w:tabs>
          <w:tab w:val="left" w:pos="1237"/>
          <w:tab w:val="left" w:pos="1238"/>
        </w:tabs>
        <w:spacing w:before="9" w:line="264" w:lineRule="auto"/>
        <w:ind w:right="2440"/>
        <w:rPr>
          <w:sz w:val="20"/>
        </w:rPr>
      </w:pPr>
      <w:r>
        <w:rPr>
          <w:color w:val="231F20"/>
          <w:sz w:val="20"/>
        </w:rPr>
        <w:t xml:space="preserve">Anfordern des Objekts. Nachdem die Verbindung zwischen Server und Client hergestellt wurde, wird eine weitere Funktion wie </w:t>
      </w:r>
      <w:proofErr w:type="spellStart"/>
      <w:proofErr w:type="gramStart"/>
      <w:r>
        <w:rPr>
          <w:rFonts w:ascii="Courier New" w:hAnsi="Courier New"/>
          <w:color w:val="231F20"/>
          <w:sz w:val="18"/>
        </w:rPr>
        <w:t>RequestObject</w:t>
      </w:r>
      <w:proofErr w:type="spellEnd"/>
      <w:r>
        <w:rPr>
          <w:rFonts w:ascii="Courier New" w:hAnsi="Courier New"/>
          <w:color w:val="231F20"/>
          <w:sz w:val="18"/>
        </w:rPr>
        <w:t>(</w:t>
      </w:r>
      <w:proofErr w:type="gramEnd"/>
      <w:r>
        <w:rPr>
          <w:rFonts w:ascii="Courier New" w:hAnsi="Courier New"/>
          <w:color w:val="231F20"/>
          <w:sz w:val="18"/>
        </w:rPr>
        <w:t>)</w:t>
      </w:r>
      <w:r>
        <w:rPr>
          <w:color w:val="231F20"/>
          <w:sz w:val="20"/>
        </w:rPr>
        <w:t>aufgerufen, um den gewünschten Dienst (also die Objektdatei oder die Daten) anzufordern. Der Objektbezeichner wird als Argument an den Systemaufruf übergeben. Bei Webdiensten ist der Objektbezeichner die URL der Zieldatei.</w:t>
      </w:r>
    </w:p>
    <w:p w14:paraId="25A791F1" w14:textId="77777777" w:rsidR="004C7D87" w:rsidRDefault="00EB0868">
      <w:pPr>
        <w:pStyle w:val="Listenabsatz"/>
        <w:numPr>
          <w:ilvl w:val="0"/>
          <w:numId w:val="13"/>
        </w:numPr>
        <w:tabs>
          <w:tab w:val="left" w:pos="1237"/>
          <w:tab w:val="left" w:pos="1238"/>
        </w:tabs>
        <w:spacing w:before="9" w:line="268" w:lineRule="auto"/>
        <w:ind w:right="2269"/>
        <w:rPr>
          <w:sz w:val="20"/>
        </w:rPr>
      </w:pPr>
      <w:r>
        <w:rPr>
          <w:color w:val="231F20"/>
          <w:sz w:val="20"/>
        </w:rPr>
        <w:t xml:space="preserve">Senden des Objekts. Nachdem die Objektanforderung empfangen wurde, überprüft der Server die Verfügbarkeit des Objekts. Ist das Objekt nicht verfügbar, sendet er eine Fehlermeldung. Anderenfalls sendet der Server das angeforderte Objekt. Dieser Vorgang ist ebenfalls durch einen Systemaufruf (z. B. </w:t>
      </w:r>
      <w:proofErr w:type="spellStart"/>
      <w:proofErr w:type="gramStart"/>
      <w:r>
        <w:rPr>
          <w:rFonts w:ascii="Courier New" w:hAnsi="Courier New"/>
          <w:color w:val="231F20"/>
          <w:sz w:val="18"/>
        </w:rPr>
        <w:t>SendObject</w:t>
      </w:r>
      <w:proofErr w:type="spellEnd"/>
      <w:r>
        <w:rPr>
          <w:rFonts w:ascii="Courier New" w:hAnsi="Courier New"/>
          <w:color w:val="231F20"/>
          <w:sz w:val="18"/>
        </w:rPr>
        <w:t>(</w:t>
      </w:r>
      <w:proofErr w:type="gramEnd"/>
      <w:r>
        <w:rPr>
          <w:rFonts w:ascii="Courier New" w:hAnsi="Courier New"/>
          <w:color w:val="231F20"/>
          <w:sz w:val="18"/>
        </w:rPr>
        <w:t>)</w:t>
      </w:r>
      <w:r>
        <w:rPr>
          <w:color w:val="231F20"/>
        </w:rPr>
        <w:t>) implementiert.</w:t>
      </w:r>
      <w:r>
        <w:rPr>
          <w:color w:val="231F20"/>
          <w:sz w:val="20"/>
        </w:rPr>
        <w:t xml:space="preserve"> Mit dieser Funktion wird außerdem die Datengröße zurückgegeben.</w:t>
      </w:r>
    </w:p>
    <w:p w14:paraId="25A791F2" w14:textId="77777777" w:rsidR="004C7D87" w:rsidRDefault="00EB0868">
      <w:pPr>
        <w:pStyle w:val="Listenabsatz"/>
        <w:numPr>
          <w:ilvl w:val="0"/>
          <w:numId w:val="13"/>
        </w:numPr>
        <w:tabs>
          <w:tab w:val="left" w:pos="1237"/>
          <w:tab w:val="left" w:pos="1238"/>
        </w:tabs>
        <w:spacing w:line="264" w:lineRule="auto"/>
        <w:ind w:right="2350"/>
        <w:rPr>
          <w:sz w:val="20"/>
        </w:rPr>
      </w:pPr>
      <w:r>
        <w:rPr>
          <w:color w:val="231F20"/>
          <w:sz w:val="20"/>
        </w:rPr>
        <w:t xml:space="preserve">Empfangen des Objekts. </w:t>
      </w:r>
      <w:r>
        <w:rPr>
          <w:color w:val="231F20"/>
        </w:rPr>
        <w:t xml:space="preserve">Für den Empfang des Objekts auf Clientseite wird ebenfalls ein Systemaufruf verwendet (z. B. </w:t>
      </w:r>
      <w:proofErr w:type="spellStart"/>
      <w:proofErr w:type="gramStart"/>
      <w:r>
        <w:rPr>
          <w:rFonts w:ascii="Courier New" w:hAnsi="Courier New"/>
          <w:color w:val="231F20"/>
          <w:sz w:val="18"/>
        </w:rPr>
        <w:t>ReceiveObject</w:t>
      </w:r>
      <w:proofErr w:type="spellEnd"/>
      <w:r>
        <w:rPr>
          <w:rFonts w:ascii="Courier New" w:hAnsi="Courier New"/>
          <w:color w:val="231F20"/>
          <w:sz w:val="18"/>
        </w:rPr>
        <w:t>(</w:t>
      </w:r>
      <w:proofErr w:type="gramEnd"/>
      <w:r>
        <w:rPr>
          <w:rFonts w:ascii="Courier New" w:hAnsi="Courier New"/>
          <w:color w:val="231F20"/>
          <w:sz w:val="18"/>
        </w:rPr>
        <w:t>)</w:t>
      </w:r>
      <w:r>
        <w:rPr>
          <w:color w:val="231F20"/>
        </w:rPr>
        <w:t>).</w:t>
      </w:r>
      <w:r>
        <w:rPr>
          <w:color w:val="231F20"/>
          <w:sz w:val="20"/>
        </w:rPr>
        <w:t xml:space="preserve"> Mit dieser Methode wird die belegte oder freie Puffergröße zurückgegeben.</w:t>
      </w:r>
    </w:p>
    <w:p w14:paraId="25A791F3" w14:textId="77777777" w:rsidR="004C7D87" w:rsidRDefault="00EB0868">
      <w:pPr>
        <w:pStyle w:val="Listenabsatz"/>
        <w:numPr>
          <w:ilvl w:val="0"/>
          <w:numId w:val="13"/>
        </w:numPr>
        <w:tabs>
          <w:tab w:val="left" w:pos="1237"/>
          <w:tab w:val="left" w:pos="1238"/>
        </w:tabs>
        <w:spacing w:line="261" w:lineRule="auto"/>
        <w:ind w:right="2276"/>
        <w:rPr>
          <w:sz w:val="20"/>
        </w:rPr>
      </w:pPr>
      <w:r>
        <w:rPr>
          <w:color w:val="231F20"/>
          <w:sz w:val="20"/>
        </w:rPr>
        <w:t xml:space="preserve">Trennen der Verbindung. Nachdem der Client die gesamte Datei empfangen hat, kann er erneut </w:t>
      </w:r>
      <w:proofErr w:type="spellStart"/>
      <w:proofErr w:type="gramStart"/>
      <w:r>
        <w:rPr>
          <w:rFonts w:ascii="Courier New" w:hAnsi="Courier New"/>
          <w:color w:val="231F20"/>
          <w:sz w:val="18"/>
        </w:rPr>
        <w:t>RequestObject</w:t>
      </w:r>
      <w:proofErr w:type="spellEnd"/>
      <w:r>
        <w:rPr>
          <w:rFonts w:ascii="Courier New" w:hAnsi="Courier New"/>
          <w:color w:val="231F20"/>
          <w:sz w:val="18"/>
        </w:rPr>
        <w:t>(</w:t>
      </w:r>
      <w:proofErr w:type="gramEnd"/>
      <w:r>
        <w:rPr>
          <w:rFonts w:ascii="Courier New" w:hAnsi="Courier New"/>
          <w:color w:val="231F20"/>
          <w:sz w:val="18"/>
        </w:rPr>
        <w:t>)</w:t>
      </w:r>
      <w:r>
        <w:rPr>
          <w:color w:val="231F20"/>
        </w:rPr>
        <w:t xml:space="preserve"> ausführen, um das nächste Objekt anzufordern.</w:t>
      </w:r>
      <w:r>
        <w:rPr>
          <w:color w:val="231F20"/>
          <w:sz w:val="20"/>
        </w:rPr>
        <w:t xml:space="preserve"> Wenn keine weiteren Objekte angefordert werden sollen, verwendet der Client </w:t>
      </w:r>
      <w:r>
        <w:rPr>
          <w:color w:val="231F20"/>
        </w:rPr>
        <w:t xml:space="preserve">den Systemaufruf </w:t>
      </w:r>
      <w:proofErr w:type="spellStart"/>
      <w:proofErr w:type="gramStart"/>
      <w:r>
        <w:rPr>
          <w:rFonts w:ascii="Courier New" w:hAnsi="Courier New"/>
          <w:color w:val="231F20"/>
          <w:sz w:val="18"/>
        </w:rPr>
        <w:t>Disconnect</w:t>
      </w:r>
      <w:proofErr w:type="spellEnd"/>
      <w:r>
        <w:rPr>
          <w:rFonts w:ascii="Courier New" w:hAnsi="Courier New"/>
          <w:color w:val="231F20"/>
          <w:sz w:val="18"/>
        </w:rPr>
        <w:t>(</w:t>
      </w:r>
      <w:proofErr w:type="gramEnd"/>
      <w:r>
        <w:rPr>
          <w:rFonts w:ascii="Courier New" w:hAnsi="Courier New"/>
          <w:color w:val="231F20"/>
          <w:sz w:val="18"/>
        </w:rPr>
        <w:t>)</w:t>
      </w:r>
      <w:r>
        <w:rPr>
          <w:color w:val="231F20"/>
          <w:sz w:val="20"/>
        </w:rPr>
        <w:t>,</w:t>
      </w:r>
      <w:r>
        <w:rPr>
          <w:color w:val="231F20"/>
        </w:rPr>
        <w:t xml:space="preserve"> um den Server zu benachrichtigen, dass die Verbindung getrennt werden kann.</w:t>
      </w:r>
      <w:r>
        <w:rPr>
          <w:color w:val="231F20"/>
          <w:sz w:val="20"/>
        </w:rPr>
        <w:t xml:space="preserve"> Die Verbindung wird jedoch nicht sofort getrennt. Der Client wartet zunächst für eine bestimmte Dauer. Sobald der Server die </w:t>
      </w:r>
      <w:proofErr w:type="spellStart"/>
      <w:proofErr w:type="gramStart"/>
      <w:r>
        <w:rPr>
          <w:rFonts w:ascii="Courier New" w:hAnsi="Courier New"/>
          <w:color w:val="231F20"/>
          <w:sz w:val="18"/>
        </w:rPr>
        <w:t>disconnect</w:t>
      </w:r>
      <w:proofErr w:type="spellEnd"/>
      <w:r>
        <w:rPr>
          <w:rFonts w:ascii="Courier New" w:hAnsi="Courier New"/>
          <w:color w:val="231F20"/>
          <w:sz w:val="18"/>
        </w:rPr>
        <w:t>(</w:t>
      </w:r>
      <w:proofErr w:type="gramEnd"/>
      <w:r>
        <w:rPr>
          <w:rFonts w:ascii="Courier New" w:hAnsi="Courier New"/>
          <w:color w:val="231F20"/>
          <w:sz w:val="18"/>
        </w:rPr>
        <w:t>)</w:t>
      </w:r>
      <w:r>
        <w:rPr>
          <w:color w:val="231F20"/>
          <w:sz w:val="20"/>
        </w:rPr>
        <w:t xml:space="preserve">-Benachrichtigung empfängt, beendet er die Verbindung auf Serverseite, indem er </w:t>
      </w:r>
      <w:r>
        <w:rPr>
          <w:color w:val="231F20"/>
        </w:rPr>
        <w:t xml:space="preserve">ebenfalls </w:t>
      </w:r>
      <w:proofErr w:type="spellStart"/>
      <w:r>
        <w:rPr>
          <w:rFonts w:ascii="Courier New" w:hAnsi="Courier New"/>
          <w:color w:val="231F20"/>
          <w:sz w:val="18"/>
        </w:rPr>
        <w:t>Disconnect</w:t>
      </w:r>
      <w:proofErr w:type="spellEnd"/>
      <w:r>
        <w:rPr>
          <w:rFonts w:ascii="Courier New" w:hAnsi="Courier New"/>
          <w:color w:val="231F20"/>
          <w:sz w:val="18"/>
        </w:rPr>
        <w:t>()</w:t>
      </w:r>
      <w:r>
        <w:rPr>
          <w:color w:val="231F20"/>
        </w:rPr>
        <w:t xml:space="preserve"> aufruft.</w:t>
      </w:r>
    </w:p>
    <w:p w14:paraId="25A791F4" w14:textId="77777777" w:rsidR="004C7D87" w:rsidRDefault="004C7D87">
      <w:pPr>
        <w:pStyle w:val="Textkrper"/>
        <w:spacing w:before="1"/>
        <w:rPr>
          <w:sz w:val="22"/>
        </w:rPr>
      </w:pPr>
    </w:p>
    <w:p w14:paraId="25A791F5" w14:textId="77777777" w:rsidR="004C7D87" w:rsidRDefault="00EB0868">
      <w:pPr>
        <w:pStyle w:val="Textkrper"/>
        <w:spacing w:line="268" w:lineRule="auto"/>
        <w:ind w:left="957" w:right="2262"/>
        <w:jc w:val="both"/>
      </w:pPr>
      <w:r>
        <w:rPr>
          <w:color w:val="231F20"/>
        </w:rPr>
        <w:t xml:space="preserve">Bei einem verbindungslosen Dienst werden die Vorgänge zum Anfordern und Akzeptieren der Verbindung nicht ausgeführt. Auch sendet der Client keine Benachrichtigung zum Trennen der Verbindung. Stattdessen beendet der Client die Verbindung, ohne den Server zu benachrichtigen. Auf Serverseite wird die Verbindung beendet, sobald alle Daten übermittelt wurden. </w:t>
      </w:r>
      <w:r w:rsidRPr="003401FC">
        <w:rPr>
          <w:color w:val="231F20"/>
          <w:highlight w:val="yellow"/>
        </w:rPr>
        <w:t xml:space="preserve">In der folgenden Abbildung ist die Client-Server-Interaktion bei verbindungslosen Diensten </w:t>
      </w:r>
      <w:commentRangeStart w:id="0"/>
      <w:r w:rsidRPr="003401FC">
        <w:rPr>
          <w:color w:val="231F20"/>
          <w:highlight w:val="yellow"/>
        </w:rPr>
        <w:t>gezeigt</w:t>
      </w:r>
      <w:commentRangeEnd w:id="0"/>
      <w:r w:rsidR="003401FC">
        <w:rPr>
          <w:rStyle w:val="Kommentarzeichen"/>
        </w:rPr>
        <w:commentReference w:id="0"/>
      </w:r>
      <w:r>
        <w:rPr>
          <w:color w:val="231F20"/>
        </w:rPr>
        <w:t xml:space="preserve"> (</w:t>
      </w:r>
      <w:proofErr w:type="spellStart"/>
      <w:r>
        <w:rPr>
          <w:color w:val="231F20"/>
        </w:rPr>
        <w:t>Kurose</w:t>
      </w:r>
      <w:proofErr w:type="spellEnd"/>
      <w:r>
        <w:rPr>
          <w:color w:val="231F20"/>
        </w:rPr>
        <w:t xml:space="preserve"> &amp; Keith, 2017).</w:t>
      </w:r>
    </w:p>
    <w:p w14:paraId="25A791F6" w14:textId="77777777" w:rsidR="004C7D87" w:rsidRDefault="004C7D87">
      <w:pPr>
        <w:pStyle w:val="Textkrper"/>
        <w:spacing w:before="4"/>
        <w:rPr>
          <w:sz w:val="22"/>
        </w:rPr>
      </w:pPr>
    </w:p>
    <w:p w14:paraId="25A791F7" w14:textId="77777777" w:rsidR="004C7D87" w:rsidRDefault="00EB0868">
      <w:pPr>
        <w:pStyle w:val="Textkrper"/>
        <w:spacing w:line="268" w:lineRule="auto"/>
        <w:ind w:left="957" w:right="2262" w:hanging="1"/>
        <w:jc w:val="both"/>
      </w:pPr>
      <w:r>
        <w:rPr>
          <w:color w:val="231F20"/>
        </w:rPr>
        <w:t>Nachfolgend sind die Schritte der TCP-basierten verbindungsorientierten Interaktion zwischen Client- und Servercomputern gezeigt.</w:t>
      </w:r>
    </w:p>
    <w:p w14:paraId="25A791F8" w14:textId="77777777" w:rsidR="004C7D87" w:rsidRDefault="004C7D87">
      <w:pPr>
        <w:spacing w:line="268" w:lineRule="auto"/>
        <w:jc w:val="both"/>
        <w:sectPr w:rsidR="004C7D87">
          <w:pgSz w:w="11910" w:h="16840"/>
          <w:pgMar w:top="960" w:right="400" w:bottom="680" w:left="460" w:header="0" w:footer="486" w:gutter="0"/>
          <w:cols w:space="720"/>
        </w:sectPr>
      </w:pPr>
    </w:p>
    <w:p w14:paraId="25A791F9" w14:textId="77777777" w:rsidR="004C7D87" w:rsidRDefault="004C7D87">
      <w:pPr>
        <w:pStyle w:val="Textkrper"/>
      </w:pPr>
    </w:p>
    <w:p w14:paraId="25A791FA" w14:textId="77777777" w:rsidR="004C7D87" w:rsidRDefault="004C7D87">
      <w:pPr>
        <w:pStyle w:val="Textkrper"/>
      </w:pPr>
    </w:p>
    <w:p w14:paraId="25A791FB" w14:textId="77777777" w:rsidR="004C7D87" w:rsidRDefault="004C7D87">
      <w:pPr>
        <w:pStyle w:val="Textkrper"/>
      </w:pPr>
    </w:p>
    <w:p w14:paraId="25A791FC" w14:textId="77777777" w:rsidR="004C7D87" w:rsidRDefault="004C7D87">
      <w:pPr>
        <w:pStyle w:val="Textkrper"/>
      </w:pPr>
    </w:p>
    <w:p w14:paraId="25A791FD" w14:textId="77777777" w:rsidR="004C7D87" w:rsidRDefault="004C7D87">
      <w:pPr>
        <w:pStyle w:val="Textkrper"/>
      </w:pPr>
    </w:p>
    <w:p w14:paraId="25A791FE" w14:textId="77777777" w:rsidR="004C7D87" w:rsidRDefault="004C7D87">
      <w:pPr>
        <w:pStyle w:val="Textkrper"/>
      </w:pPr>
    </w:p>
    <w:p w14:paraId="25A791FF" w14:textId="77777777" w:rsidR="004C7D87" w:rsidRDefault="004C7D87">
      <w:pPr>
        <w:pStyle w:val="Textkrper"/>
      </w:pPr>
    </w:p>
    <w:p w14:paraId="25A79200" w14:textId="77777777" w:rsidR="004C7D87" w:rsidRDefault="004C7D87">
      <w:pPr>
        <w:pStyle w:val="Textkrper"/>
      </w:pPr>
    </w:p>
    <w:p w14:paraId="25A79201" w14:textId="77777777" w:rsidR="004C7D87" w:rsidRDefault="004C7D87">
      <w:pPr>
        <w:pStyle w:val="Textkrper"/>
        <w:spacing w:before="10"/>
        <w:rPr>
          <w:sz w:val="10"/>
        </w:rPr>
      </w:pPr>
    </w:p>
    <w:p w14:paraId="25A79202" w14:textId="77777777" w:rsidR="004C7D87" w:rsidRDefault="00EB0868">
      <w:pPr>
        <w:pStyle w:val="Textkrper"/>
        <w:ind w:left="2204"/>
      </w:pPr>
      <w:r>
        <w:rPr>
          <w:noProof/>
        </w:rPr>
        <w:drawing>
          <wp:inline distT="0" distB="0" distL="0" distR="0" wp14:anchorId="25A79792" wp14:editId="25A79793">
            <wp:extent cx="4974701" cy="4443984"/>
            <wp:effectExtent l="0" t="0" r="0" b="0"/>
            <wp:docPr id="47"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9.jpeg"/>
                    <pic:cNvPicPr/>
                  </pic:nvPicPr>
                  <pic:blipFill>
                    <a:blip r:embed="rId63" cstate="print"/>
                    <a:stretch>
                      <a:fillRect/>
                    </a:stretch>
                  </pic:blipFill>
                  <pic:spPr>
                    <a:xfrm>
                      <a:off x="0" y="0"/>
                      <a:ext cx="4974701" cy="4443984"/>
                    </a:xfrm>
                    <a:prstGeom prst="rect">
                      <a:avLst/>
                    </a:prstGeom>
                  </pic:spPr>
                </pic:pic>
              </a:graphicData>
            </a:graphic>
          </wp:inline>
        </w:drawing>
      </w:r>
    </w:p>
    <w:p w14:paraId="25A79203" w14:textId="77777777" w:rsidR="004C7D87" w:rsidRDefault="004C7D87">
      <w:pPr>
        <w:pStyle w:val="Textkrper"/>
      </w:pPr>
    </w:p>
    <w:p w14:paraId="25A79204" w14:textId="77777777" w:rsidR="004C7D87" w:rsidRDefault="004C7D87">
      <w:pPr>
        <w:pStyle w:val="Textkrper"/>
        <w:spacing w:before="3"/>
        <w:rPr>
          <w:sz w:val="16"/>
        </w:rPr>
      </w:pPr>
    </w:p>
    <w:p w14:paraId="25A79205" w14:textId="77777777" w:rsidR="004C7D87" w:rsidRDefault="00EB0868">
      <w:pPr>
        <w:pStyle w:val="Textkrper"/>
        <w:spacing w:before="99" w:line="268" w:lineRule="auto"/>
        <w:ind w:left="2204" w:right="1009" w:hanging="1"/>
      </w:pPr>
      <w:r>
        <w:rPr>
          <w:color w:val="231F20"/>
        </w:rPr>
        <w:t>In der folgenden Abbildung ist die Client-Server-Interaktion bei UDP-basierten verbindungslosen Diensten gezeigt.</w:t>
      </w:r>
    </w:p>
    <w:p w14:paraId="25A79206" w14:textId="77777777" w:rsidR="004C7D87" w:rsidRDefault="004C7D87">
      <w:pPr>
        <w:spacing w:line="268" w:lineRule="auto"/>
        <w:sectPr w:rsidR="004C7D87">
          <w:pgSz w:w="11910" w:h="16840"/>
          <w:pgMar w:top="960" w:right="400" w:bottom="680" w:left="460" w:header="0" w:footer="486" w:gutter="0"/>
          <w:cols w:space="720"/>
        </w:sectPr>
      </w:pPr>
    </w:p>
    <w:p w14:paraId="25A79207" w14:textId="77777777" w:rsidR="004C7D87" w:rsidRDefault="004C7D87">
      <w:pPr>
        <w:pStyle w:val="Textkrper"/>
      </w:pPr>
    </w:p>
    <w:p w14:paraId="25A79208" w14:textId="77777777" w:rsidR="004C7D87" w:rsidRDefault="004C7D87">
      <w:pPr>
        <w:pStyle w:val="Textkrper"/>
      </w:pPr>
    </w:p>
    <w:p w14:paraId="25A79209" w14:textId="77777777" w:rsidR="004C7D87" w:rsidRDefault="00EB0868">
      <w:pPr>
        <w:ind w:left="957"/>
        <w:rPr>
          <w:sz w:val="18"/>
        </w:rPr>
      </w:pPr>
      <w:r>
        <w:rPr>
          <w:color w:val="003946"/>
          <w:sz w:val="18"/>
        </w:rPr>
        <w:t>Architekturen verteilter Systeme</w:t>
      </w:r>
    </w:p>
    <w:p w14:paraId="25A7920A" w14:textId="77777777" w:rsidR="004C7D87" w:rsidRDefault="004C7D87">
      <w:pPr>
        <w:pStyle w:val="Textkrper"/>
      </w:pPr>
    </w:p>
    <w:p w14:paraId="25A7920B" w14:textId="77777777" w:rsidR="004C7D87" w:rsidRDefault="004C7D87">
      <w:pPr>
        <w:pStyle w:val="Textkrper"/>
      </w:pPr>
    </w:p>
    <w:p w14:paraId="25A7920C" w14:textId="77777777" w:rsidR="004C7D87" w:rsidRDefault="004C7D87">
      <w:pPr>
        <w:pStyle w:val="Textkrper"/>
      </w:pPr>
    </w:p>
    <w:p w14:paraId="25A7920D" w14:textId="77777777" w:rsidR="004C7D87" w:rsidRDefault="004C7D87">
      <w:pPr>
        <w:pStyle w:val="Textkrper"/>
      </w:pPr>
    </w:p>
    <w:p w14:paraId="25A7920E" w14:textId="77777777" w:rsidR="004C7D87" w:rsidRDefault="004C7D87">
      <w:pPr>
        <w:pStyle w:val="Textkrper"/>
      </w:pPr>
    </w:p>
    <w:p w14:paraId="25A7920F" w14:textId="77777777" w:rsidR="004C7D87" w:rsidRDefault="00EB0868">
      <w:pPr>
        <w:pStyle w:val="Textkrper"/>
        <w:spacing w:before="9"/>
        <w:rPr>
          <w:sz w:val="10"/>
        </w:rPr>
      </w:pPr>
      <w:r>
        <w:rPr>
          <w:noProof/>
        </w:rPr>
        <w:drawing>
          <wp:anchor distT="0" distB="0" distL="0" distR="0" simplePos="0" relativeHeight="180" behindDoc="0" locked="0" layoutInCell="1" allowOverlap="1" wp14:anchorId="25A79794" wp14:editId="25A79795">
            <wp:simplePos x="0" y="0"/>
            <wp:positionH relativeFrom="page">
              <wp:posOffset>900000</wp:posOffset>
            </wp:positionH>
            <wp:positionV relativeFrom="paragraph">
              <wp:posOffset>95038</wp:posOffset>
            </wp:positionV>
            <wp:extent cx="4975341" cy="3742944"/>
            <wp:effectExtent l="0" t="0" r="0" b="0"/>
            <wp:wrapTopAndBottom/>
            <wp:docPr id="49"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30.jpeg"/>
                    <pic:cNvPicPr/>
                  </pic:nvPicPr>
                  <pic:blipFill>
                    <a:blip r:embed="rId64" cstate="print"/>
                    <a:stretch>
                      <a:fillRect/>
                    </a:stretch>
                  </pic:blipFill>
                  <pic:spPr>
                    <a:xfrm>
                      <a:off x="0" y="0"/>
                      <a:ext cx="4975341" cy="3742944"/>
                    </a:xfrm>
                    <a:prstGeom prst="rect">
                      <a:avLst/>
                    </a:prstGeom>
                  </pic:spPr>
                </pic:pic>
              </a:graphicData>
            </a:graphic>
          </wp:anchor>
        </w:drawing>
      </w:r>
    </w:p>
    <w:p w14:paraId="25A79210" w14:textId="77777777" w:rsidR="004C7D87" w:rsidRDefault="00EB0868">
      <w:pPr>
        <w:pStyle w:val="Textkrper"/>
        <w:spacing w:before="65"/>
        <w:ind w:left="957"/>
      </w:pPr>
      <w:r>
        <w:rPr>
          <w:color w:val="231F20"/>
        </w:rPr>
        <w:t>Übung</w:t>
      </w:r>
    </w:p>
    <w:p w14:paraId="25A79211" w14:textId="77777777" w:rsidR="004C7D87" w:rsidRDefault="00EB0868">
      <w:pPr>
        <w:pStyle w:val="Textkrper"/>
        <w:spacing w:before="27" w:line="268" w:lineRule="auto"/>
        <w:ind w:left="957" w:right="2261"/>
        <w:jc w:val="both"/>
      </w:pPr>
      <w:r>
        <w:rPr>
          <w:color w:val="231F20"/>
        </w:rPr>
        <w:t xml:space="preserve">Öffnen Sie die Wireshark-Software und wechseln Sie zum Erfassungspaket (Wireshark </w:t>
      </w:r>
      <w:proofErr w:type="spellStart"/>
      <w:r>
        <w:rPr>
          <w:color w:val="231F20"/>
        </w:rPr>
        <w:t>Foundation</w:t>
      </w:r>
      <w:proofErr w:type="spellEnd"/>
      <w:r>
        <w:rPr>
          <w:color w:val="231F20"/>
        </w:rPr>
        <w:t xml:space="preserve">, ohne Jahresangabe). Öffnen Sie anschließend im Browser eine Website und wechseln Sie auf dieser Website für eine kurze Zeitdauer (ca. eine halbe Minute) zwischen verschiedenen Seiten. Filtern Sie die Pakete dann so, dass nur Pakete angezeigt werden, die zwischen Ihrem Computer und der Website ausgetauscht wurden, die Sie soeben besucht haben. Finden Sie heraus, welche Pakete für das Herstellen der Server-Client-Verbindung verantwortlich sind. Sie sollten die Pakete „Client Hello“ und „Server Hello“ finden. Suchen Sie anschließend nach der HTTP-Anforderungsnachricht, also nach der </w:t>
      </w:r>
      <w:proofErr w:type="spellStart"/>
      <w:r>
        <w:rPr>
          <w:color w:val="231F20"/>
        </w:rPr>
        <w:t>Get</w:t>
      </w:r>
      <w:proofErr w:type="spellEnd"/>
      <w:r>
        <w:rPr>
          <w:color w:val="231F20"/>
        </w:rPr>
        <w:t>-Methode. Ermitteln Sie die HTTP-Antwortnachricht und untersuchen Sie alle oben erwähnten Nachrichten.</w:t>
      </w:r>
    </w:p>
    <w:p w14:paraId="25A79212" w14:textId="77777777" w:rsidR="004C7D87" w:rsidRDefault="004C7D87">
      <w:pPr>
        <w:pStyle w:val="Textkrper"/>
        <w:rPr>
          <w:sz w:val="24"/>
        </w:rPr>
      </w:pPr>
    </w:p>
    <w:p w14:paraId="25A79213" w14:textId="77777777" w:rsidR="004C7D87" w:rsidRDefault="004C7D87">
      <w:pPr>
        <w:pStyle w:val="Textkrper"/>
        <w:spacing w:before="5"/>
        <w:rPr>
          <w:sz w:val="26"/>
        </w:rPr>
      </w:pPr>
    </w:p>
    <w:p w14:paraId="25A79214" w14:textId="77777777" w:rsidR="004C7D87" w:rsidRDefault="00EB0868">
      <w:pPr>
        <w:pStyle w:val="berschrift3"/>
        <w:numPr>
          <w:ilvl w:val="1"/>
          <w:numId w:val="10"/>
        </w:numPr>
        <w:tabs>
          <w:tab w:val="left" w:pos="1525"/>
        </w:tabs>
        <w:spacing w:line="247" w:lineRule="auto"/>
        <w:ind w:left="1524" w:right="2961"/>
        <w:jc w:val="left"/>
      </w:pPr>
      <w:r>
        <w:rPr>
          <w:color w:val="003946"/>
        </w:rPr>
        <w:t>Serviceorientierte Architekturen, Webdienste und Microservices</w:t>
      </w:r>
    </w:p>
    <w:p w14:paraId="25A79215" w14:textId="77777777" w:rsidR="004C7D87" w:rsidRDefault="00EB0868">
      <w:pPr>
        <w:pStyle w:val="Textkrper"/>
        <w:spacing w:before="256" w:line="268" w:lineRule="auto"/>
        <w:ind w:left="957" w:right="2261"/>
        <w:jc w:val="both"/>
      </w:pPr>
      <w:r>
        <w:rPr>
          <w:color w:val="231F20"/>
        </w:rPr>
        <w:t>In einer serviceorientierten Architektur (Service-</w:t>
      </w:r>
      <w:proofErr w:type="spellStart"/>
      <w:r>
        <w:rPr>
          <w:color w:val="231F20"/>
        </w:rPr>
        <w:t>Oriented</w:t>
      </w:r>
      <w:proofErr w:type="spellEnd"/>
      <w:r>
        <w:rPr>
          <w:color w:val="231F20"/>
        </w:rPr>
        <w:t xml:space="preserve"> Architecture, SOA) kann der Server mit verschiedensten Anwendungen kompatibel sein, die in unterschiedlichen Programmiersprachen entwickelt wurden. Das Hauptziel einer SOA ist die Bereitstellung einer Struktur für lose miteinander verbundene Softwarekomponenten, um die vorhandene Software mit neu entwickelten Funktionen anzupassen, während gleichzeitig die Kosten minimiert werden (</w:t>
      </w:r>
      <w:proofErr w:type="spellStart"/>
      <w:r>
        <w:rPr>
          <w:color w:val="231F20"/>
        </w:rPr>
        <w:t>Gabhart</w:t>
      </w:r>
      <w:proofErr w:type="spellEnd"/>
      <w:r>
        <w:rPr>
          <w:color w:val="231F20"/>
        </w:rPr>
        <w:t xml:space="preserve"> &amp; Bhattacharya, 2008).</w:t>
      </w:r>
    </w:p>
    <w:p w14:paraId="25A79216" w14:textId="77777777" w:rsidR="004C7D87" w:rsidRDefault="004C7D87">
      <w:pPr>
        <w:spacing w:line="268" w:lineRule="auto"/>
        <w:jc w:val="both"/>
        <w:sectPr w:rsidR="004C7D87">
          <w:pgSz w:w="11910" w:h="16840"/>
          <w:pgMar w:top="960" w:right="400" w:bottom="680" w:left="460" w:header="0" w:footer="486" w:gutter="0"/>
          <w:cols w:space="720"/>
        </w:sectPr>
      </w:pPr>
    </w:p>
    <w:p w14:paraId="25A79217" w14:textId="77777777" w:rsidR="004C7D87" w:rsidRDefault="004C7D87">
      <w:pPr>
        <w:pStyle w:val="Textkrper"/>
      </w:pPr>
    </w:p>
    <w:p w14:paraId="25A79218" w14:textId="77777777" w:rsidR="004C7D87" w:rsidRDefault="004C7D87">
      <w:pPr>
        <w:pStyle w:val="Textkrper"/>
      </w:pPr>
    </w:p>
    <w:p w14:paraId="25A79219" w14:textId="77777777" w:rsidR="004C7D87" w:rsidRDefault="004C7D87">
      <w:pPr>
        <w:pStyle w:val="Textkrper"/>
      </w:pPr>
    </w:p>
    <w:p w14:paraId="25A7921A" w14:textId="77777777" w:rsidR="004C7D87" w:rsidRDefault="004C7D87">
      <w:pPr>
        <w:pStyle w:val="Textkrper"/>
      </w:pPr>
    </w:p>
    <w:p w14:paraId="25A7921B" w14:textId="77777777" w:rsidR="004C7D87" w:rsidRDefault="004C7D87">
      <w:pPr>
        <w:pStyle w:val="Textkrper"/>
      </w:pPr>
    </w:p>
    <w:p w14:paraId="25A7921C" w14:textId="77777777" w:rsidR="004C7D87" w:rsidRDefault="004C7D87">
      <w:pPr>
        <w:pStyle w:val="Textkrper"/>
      </w:pPr>
    </w:p>
    <w:p w14:paraId="25A7921D" w14:textId="77777777" w:rsidR="004C7D87" w:rsidRDefault="004C7D87">
      <w:pPr>
        <w:pStyle w:val="Textkrper"/>
      </w:pPr>
    </w:p>
    <w:p w14:paraId="25A7921E" w14:textId="77777777" w:rsidR="004C7D87" w:rsidRDefault="004C7D87">
      <w:pPr>
        <w:pStyle w:val="Textkrper"/>
      </w:pPr>
    </w:p>
    <w:p w14:paraId="25A7921F" w14:textId="77777777" w:rsidR="004C7D87" w:rsidRDefault="004C7D87">
      <w:pPr>
        <w:pStyle w:val="Textkrper"/>
        <w:spacing w:before="3"/>
        <w:rPr>
          <w:sz w:val="19"/>
        </w:rPr>
      </w:pPr>
    </w:p>
    <w:p w14:paraId="25A79220" w14:textId="77777777" w:rsidR="004C7D87" w:rsidRDefault="00EB0868">
      <w:pPr>
        <w:pStyle w:val="berschrift6"/>
        <w:spacing w:before="100"/>
      </w:pPr>
      <w:r>
        <w:rPr>
          <w:color w:val="003946"/>
        </w:rPr>
        <w:t>Vorteile von serviceorientierten Architekturen</w:t>
      </w:r>
    </w:p>
    <w:p w14:paraId="25A79221" w14:textId="77777777" w:rsidR="004C7D87" w:rsidRDefault="004C7D87">
      <w:pPr>
        <w:pStyle w:val="Textkrper"/>
        <w:spacing w:before="4"/>
        <w:rPr>
          <w:sz w:val="26"/>
        </w:rPr>
      </w:pPr>
    </w:p>
    <w:p w14:paraId="25A79222" w14:textId="77777777" w:rsidR="004C7D87" w:rsidRDefault="00EB0868">
      <w:pPr>
        <w:pStyle w:val="Textkrper"/>
        <w:spacing w:line="268" w:lineRule="auto"/>
        <w:ind w:left="2204" w:right="1014"/>
        <w:jc w:val="both"/>
      </w:pPr>
      <w:r>
        <w:rPr>
          <w:color w:val="231F20"/>
        </w:rPr>
        <w:t>Bei IT-Technologien und in der Softwarebranche sind häufige und schnelle Änderungen an der Tagesordnung. Aus diesem Grund sollte eine Softwareinfrastruktur die erforderliche Flexibilität bieten, um problemlos neue Funktionen zu integrieren. Gleichzeitig sollten die Kosten für diese Anpassungen jedoch gering sein. Um diese beiden wichtigen Anforderungen zu erfüllen, wurde die serviceorientierte Architektur entwickelt. In einer serviceorientierten Architektur sind die Dienste in Schichten organisiert. Durch diese Abstraktion in Schichten können Organisationen vorhandene Ressourcen als Dienst bereitstellen und so neue Funktionen und Technologien integrieren. Da der Dienst nicht von Grund auf neu erstellt werden muss, lassen sich die neuen Funktionen schneller einführen. Außerdem wird die Verwaltung neuer Funktionen vereinfacht und die Implementierungskosten werden gesenkt. Nachfolgend sind einige Vorteile einer SOA aufgeführt (</w:t>
      </w:r>
      <w:proofErr w:type="spellStart"/>
      <w:r>
        <w:rPr>
          <w:color w:val="231F20"/>
        </w:rPr>
        <w:t>Endrei</w:t>
      </w:r>
      <w:proofErr w:type="spellEnd"/>
      <w:r>
        <w:rPr>
          <w:color w:val="231F20"/>
        </w:rPr>
        <w:t xml:space="preserve"> et al., 2004):</w:t>
      </w:r>
    </w:p>
    <w:p w14:paraId="25A79223" w14:textId="77777777" w:rsidR="004C7D87" w:rsidRDefault="004C7D87">
      <w:pPr>
        <w:pStyle w:val="Textkrper"/>
        <w:spacing w:before="4"/>
        <w:rPr>
          <w:sz w:val="22"/>
        </w:rPr>
      </w:pPr>
    </w:p>
    <w:p w14:paraId="25A79224" w14:textId="77777777" w:rsidR="004C7D87" w:rsidRDefault="00EB0868">
      <w:pPr>
        <w:pStyle w:val="Listenabsatz"/>
        <w:numPr>
          <w:ilvl w:val="1"/>
          <w:numId w:val="13"/>
        </w:numPr>
        <w:tabs>
          <w:tab w:val="left" w:pos="2484"/>
          <w:tab w:val="left" w:pos="2485"/>
        </w:tabs>
        <w:ind w:hanging="281"/>
        <w:rPr>
          <w:sz w:val="20"/>
        </w:rPr>
      </w:pPr>
      <w:r>
        <w:rPr>
          <w:color w:val="231F20"/>
          <w:sz w:val="20"/>
        </w:rPr>
        <w:t>Nutzung vorhandener Ressourcen</w:t>
      </w:r>
    </w:p>
    <w:p w14:paraId="25A79225" w14:textId="77777777" w:rsidR="004C7D87" w:rsidRDefault="00EB0868">
      <w:pPr>
        <w:pStyle w:val="Listenabsatz"/>
        <w:numPr>
          <w:ilvl w:val="1"/>
          <w:numId w:val="13"/>
        </w:numPr>
        <w:tabs>
          <w:tab w:val="left" w:pos="2484"/>
          <w:tab w:val="left" w:pos="2485"/>
        </w:tabs>
        <w:spacing w:before="28"/>
        <w:ind w:hanging="281"/>
        <w:rPr>
          <w:sz w:val="20"/>
        </w:rPr>
      </w:pPr>
      <w:r>
        <w:rPr>
          <w:color w:val="231F20"/>
          <w:sz w:val="20"/>
        </w:rPr>
        <w:t>einfachere Integration von neuen Funktionen als Erweiterung vorhandener Ressourcen</w:t>
      </w:r>
    </w:p>
    <w:p w14:paraId="25A79226" w14:textId="77777777" w:rsidR="004C7D87" w:rsidRDefault="00EB0868">
      <w:pPr>
        <w:pStyle w:val="Listenabsatz"/>
        <w:numPr>
          <w:ilvl w:val="1"/>
          <w:numId w:val="13"/>
        </w:numPr>
        <w:tabs>
          <w:tab w:val="left" w:pos="2484"/>
          <w:tab w:val="left" w:pos="2485"/>
        </w:tabs>
        <w:spacing w:before="28"/>
        <w:ind w:hanging="281"/>
        <w:rPr>
          <w:sz w:val="20"/>
        </w:rPr>
      </w:pPr>
      <w:r>
        <w:rPr>
          <w:color w:val="231F20"/>
          <w:sz w:val="20"/>
        </w:rPr>
        <w:t>vereinfachte Verwaltung</w:t>
      </w:r>
    </w:p>
    <w:p w14:paraId="25A79227" w14:textId="77777777" w:rsidR="004C7D87" w:rsidRDefault="00EB0868">
      <w:pPr>
        <w:pStyle w:val="Listenabsatz"/>
        <w:numPr>
          <w:ilvl w:val="1"/>
          <w:numId w:val="13"/>
        </w:numPr>
        <w:tabs>
          <w:tab w:val="left" w:pos="2484"/>
          <w:tab w:val="left" w:pos="2485"/>
        </w:tabs>
        <w:spacing w:before="28"/>
        <w:ind w:hanging="281"/>
        <w:rPr>
          <w:sz w:val="20"/>
        </w:rPr>
      </w:pPr>
      <w:r>
        <w:rPr>
          <w:color w:val="231F20"/>
          <w:sz w:val="20"/>
        </w:rPr>
        <w:t>schnellere Anpassung mit neuen Funktionen, Diensten oder Technologien</w:t>
      </w:r>
    </w:p>
    <w:p w14:paraId="25A79228" w14:textId="77777777" w:rsidR="004C7D87" w:rsidRDefault="00EB0868">
      <w:pPr>
        <w:pStyle w:val="Listenabsatz"/>
        <w:numPr>
          <w:ilvl w:val="1"/>
          <w:numId w:val="13"/>
        </w:numPr>
        <w:tabs>
          <w:tab w:val="left" w:pos="2484"/>
          <w:tab w:val="left" w:pos="2485"/>
        </w:tabs>
        <w:spacing w:before="27"/>
        <w:ind w:hanging="281"/>
        <w:rPr>
          <w:sz w:val="20"/>
        </w:rPr>
      </w:pPr>
      <w:r>
        <w:rPr>
          <w:color w:val="231F20"/>
          <w:sz w:val="20"/>
        </w:rPr>
        <w:t>Möglichkeit der Wiederverwendung vorhandener Ressourcen</w:t>
      </w:r>
    </w:p>
    <w:p w14:paraId="25A79229" w14:textId="77777777" w:rsidR="004C7D87" w:rsidRDefault="00EB0868">
      <w:pPr>
        <w:pStyle w:val="Listenabsatz"/>
        <w:numPr>
          <w:ilvl w:val="1"/>
          <w:numId w:val="13"/>
        </w:numPr>
        <w:tabs>
          <w:tab w:val="left" w:pos="2484"/>
          <w:tab w:val="left" w:pos="2485"/>
        </w:tabs>
        <w:spacing w:before="28"/>
        <w:ind w:hanging="281"/>
        <w:rPr>
          <w:sz w:val="20"/>
        </w:rPr>
      </w:pPr>
      <w:r>
        <w:rPr>
          <w:color w:val="231F20"/>
          <w:sz w:val="20"/>
        </w:rPr>
        <w:t>geringere Implementierungskosten</w:t>
      </w:r>
    </w:p>
    <w:p w14:paraId="25A7922A" w14:textId="77777777" w:rsidR="004C7D87" w:rsidRDefault="004C7D87">
      <w:pPr>
        <w:pStyle w:val="Textkrper"/>
        <w:rPr>
          <w:sz w:val="24"/>
        </w:rPr>
      </w:pPr>
    </w:p>
    <w:p w14:paraId="25A7922B" w14:textId="77777777" w:rsidR="004C7D87" w:rsidRDefault="004C7D87">
      <w:pPr>
        <w:pStyle w:val="Textkrper"/>
        <w:spacing w:before="6"/>
        <w:rPr>
          <w:sz w:val="19"/>
        </w:rPr>
      </w:pPr>
    </w:p>
    <w:p w14:paraId="25A7922C" w14:textId="77777777" w:rsidR="004C7D87" w:rsidRDefault="00EB0868">
      <w:pPr>
        <w:pStyle w:val="berschrift6"/>
        <w:spacing w:before="0"/>
      </w:pPr>
      <w:r>
        <w:rPr>
          <w:color w:val="003946"/>
        </w:rPr>
        <w:t>Entwicklung von SOA-Standards</w:t>
      </w:r>
    </w:p>
    <w:p w14:paraId="25A7922D" w14:textId="77777777" w:rsidR="004C7D87" w:rsidRDefault="004C7D87">
      <w:pPr>
        <w:pStyle w:val="Textkrper"/>
        <w:spacing w:before="5"/>
        <w:rPr>
          <w:sz w:val="26"/>
        </w:rPr>
      </w:pPr>
    </w:p>
    <w:p w14:paraId="25A7922E" w14:textId="77777777" w:rsidR="004C7D87" w:rsidRDefault="00EB0868">
      <w:pPr>
        <w:pStyle w:val="Textkrper"/>
        <w:spacing w:line="268" w:lineRule="auto"/>
        <w:ind w:left="2204" w:right="1014"/>
        <w:jc w:val="both"/>
      </w:pPr>
      <w:r>
        <w:rPr>
          <w:color w:val="231F20"/>
        </w:rPr>
        <w:t xml:space="preserve">Zur Verbesserung der Kommunikation zwischen Softwareprogrammen bei der verteilten Verarbeitung wurden in den 1970er Jahren eine Reihe von Standards entwickelt. Dazu zählen u. a. DCE/RPC (Distributed Computing Environment/Remote </w:t>
      </w:r>
      <w:proofErr w:type="spellStart"/>
      <w:r>
        <w:rPr>
          <w:color w:val="231F20"/>
        </w:rPr>
        <w:t>Procedure</w:t>
      </w:r>
      <w:proofErr w:type="spellEnd"/>
      <w:r>
        <w:rPr>
          <w:color w:val="231F20"/>
        </w:rPr>
        <w:t xml:space="preserve"> Calls) und COBRA (Common </w:t>
      </w:r>
      <w:proofErr w:type="spellStart"/>
      <w:r>
        <w:rPr>
          <w:color w:val="231F20"/>
        </w:rPr>
        <w:t>Object</w:t>
      </w:r>
      <w:proofErr w:type="spellEnd"/>
      <w:r>
        <w:rPr>
          <w:color w:val="231F20"/>
        </w:rPr>
        <w:t xml:space="preserve"> Request Broker Architecture) (</w:t>
      </w:r>
      <w:proofErr w:type="spellStart"/>
      <w:r>
        <w:rPr>
          <w:color w:val="231F20"/>
        </w:rPr>
        <w:t>Gabhart</w:t>
      </w:r>
      <w:proofErr w:type="spellEnd"/>
      <w:r>
        <w:rPr>
          <w:color w:val="231F20"/>
        </w:rPr>
        <w:t xml:space="preserve"> &amp; Bhattacharya, 2008). DCE/RPC ist eine funktionsorientierte, CORBA eine objektorientierte Lösung. Mit diesen Standards können Anwendungen unabhängig davon miteinander kommunizieren, in welcher Programmiersprache sie erstellt oder unter welchem Betriebssystem sie ausgeführt werden. Dies wird als Interoperabilität bezeichnet. Interoperabilität ist eines der Hauptziele einer verteilten Architektur.</w:t>
      </w:r>
    </w:p>
    <w:p w14:paraId="25A7922F" w14:textId="77777777" w:rsidR="004C7D87" w:rsidRDefault="004C7D87">
      <w:pPr>
        <w:pStyle w:val="Textkrper"/>
        <w:spacing w:before="4"/>
        <w:rPr>
          <w:sz w:val="22"/>
        </w:rPr>
      </w:pPr>
    </w:p>
    <w:p w14:paraId="25A79230" w14:textId="3511D3C5" w:rsidR="004C7D87" w:rsidRDefault="00EB0868">
      <w:pPr>
        <w:pStyle w:val="Textkrper"/>
        <w:spacing w:line="268" w:lineRule="auto"/>
        <w:ind w:left="2204" w:right="1014"/>
        <w:jc w:val="both"/>
      </w:pPr>
      <w:r>
        <w:rPr>
          <w:color w:val="231F20"/>
        </w:rPr>
        <w:t>Die</w:t>
      </w:r>
      <w:r w:rsidR="00E07375">
        <w:rPr>
          <w:color w:val="231F20"/>
        </w:rPr>
        <w:t xml:space="preserve"> genannten</w:t>
      </w:r>
      <w:r>
        <w:rPr>
          <w:color w:val="231F20"/>
        </w:rPr>
        <w:t xml:space="preserve"> Standards wurden von mehreren Anbietern entwickelt und gepflegt (</w:t>
      </w:r>
      <w:proofErr w:type="spellStart"/>
      <w:r>
        <w:rPr>
          <w:color w:val="231F20"/>
        </w:rPr>
        <w:t>Endrei</w:t>
      </w:r>
      <w:proofErr w:type="spellEnd"/>
      <w:r>
        <w:rPr>
          <w:color w:val="231F20"/>
        </w:rPr>
        <w:t xml:space="preserve"> et al., 2004; </w:t>
      </w:r>
      <w:proofErr w:type="spellStart"/>
      <w:r>
        <w:rPr>
          <w:color w:val="231F20"/>
        </w:rPr>
        <w:t>Gabhart</w:t>
      </w:r>
      <w:proofErr w:type="spellEnd"/>
      <w:r>
        <w:rPr>
          <w:color w:val="231F20"/>
        </w:rPr>
        <w:t xml:space="preserve"> &amp; Bhattacharya, 2008). Da sie jedoch recht komplex waren und die Kommunikation zwischen den Anbietern nicht reibungslos lief, erwies sich die Weiterentwicklung dieser Standards als schwierig. Dies wiederum führte dazu, dass die Standards auch von anderen Anbietern nicht problemlos implementiert werden konnten. Später wurde das SOAP-Protokoll (Simple </w:t>
      </w:r>
      <w:proofErr w:type="spellStart"/>
      <w:r>
        <w:rPr>
          <w:color w:val="231F20"/>
        </w:rPr>
        <w:t>Object</w:t>
      </w:r>
      <w:proofErr w:type="spellEnd"/>
      <w:r>
        <w:rPr>
          <w:color w:val="231F20"/>
        </w:rPr>
        <w:t xml:space="preserve"> Access Protocol) von Microsoft entwickelt, das deutlich weniger komplex ist als DCE/RPC und CORBA. Zudem wird SOAP nur von einem Anbieter gepflegt. Für ein erweitertes verteiltes Modell </w:t>
      </w:r>
      <w:proofErr w:type="gramStart"/>
      <w:r>
        <w:rPr>
          <w:color w:val="231F20"/>
        </w:rPr>
        <w:t>sind</w:t>
      </w:r>
      <w:proofErr w:type="gramEnd"/>
      <w:r>
        <w:rPr>
          <w:color w:val="231F20"/>
        </w:rPr>
        <w:t xml:space="preserve"> jedoch eine Vielzahl zusätzlicher Funktionen erforderlich. Dazu zählen z. B. Verschlüsselung, Authentifizierung, Sicherheit</w:t>
      </w:r>
      <w:r w:rsidR="004F55BB">
        <w:rPr>
          <w:color w:val="231F20"/>
        </w:rPr>
        <w:t xml:space="preserve"> sowie</w:t>
      </w:r>
      <w:r>
        <w:rPr>
          <w:color w:val="231F20"/>
        </w:rPr>
        <w:t xml:space="preserve"> Dienst</w:t>
      </w:r>
      <w:r w:rsidR="004F55BB">
        <w:rPr>
          <w:color w:val="231F20"/>
        </w:rPr>
        <w:t xml:space="preserve">- </w:t>
      </w:r>
      <w:r>
        <w:rPr>
          <w:color w:val="231F20"/>
        </w:rPr>
        <w:t>und Transaktionsverwaltung. Ein entscheidender Vorteil von SOAP ist, dass die vorhandenen Funktionen problemlos um neue Funktionen erweitert werden können. In einer SOA sind Standards in Schichten implementiert, wie in der folgenden Abbildung gezeigt (</w:t>
      </w:r>
      <w:proofErr w:type="spellStart"/>
      <w:r>
        <w:rPr>
          <w:color w:val="231F20"/>
        </w:rPr>
        <w:t>Gabhart</w:t>
      </w:r>
      <w:proofErr w:type="spellEnd"/>
      <w:r>
        <w:rPr>
          <w:color w:val="231F20"/>
        </w:rPr>
        <w:t xml:space="preserve"> &amp; Bhattacharya, 2008).</w:t>
      </w:r>
    </w:p>
    <w:p w14:paraId="25A79231" w14:textId="77777777" w:rsidR="004C7D87" w:rsidRDefault="004C7D87">
      <w:pPr>
        <w:pStyle w:val="Textkrper"/>
        <w:spacing w:before="1"/>
        <w:rPr>
          <w:sz w:val="24"/>
        </w:rPr>
      </w:pPr>
    </w:p>
    <w:tbl>
      <w:tblPr>
        <w:tblW w:w="0" w:type="auto"/>
        <w:tblInd w:w="2212"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1E0" w:firstRow="1" w:lastRow="1" w:firstColumn="1" w:lastColumn="1" w:noHBand="0" w:noVBand="0"/>
      </w:tblPr>
      <w:tblGrid>
        <w:gridCol w:w="3911"/>
        <w:gridCol w:w="3912"/>
      </w:tblGrid>
      <w:tr w:rsidR="004C7D87" w14:paraId="25A79233" w14:textId="77777777">
        <w:trPr>
          <w:trHeight w:val="600"/>
        </w:trPr>
        <w:tc>
          <w:tcPr>
            <w:tcW w:w="7823" w:type="dxa"/>
            <w:gridSpan w:val="2"/>
            <w:tcBorders>
              <w:top w:val="nil"/>
              <w:left w:val="nil"/>
              <w:right w:val="nil"/>
            </w:tcBorders>
            <w:shd w:val="clear" w:color="auto" w:fill="BBD3D3"/>
          </w:tcPr>
          <w:p w14:paraId="25A79232" w14:textId="77777777" w:rsidR="004C7D87" w:rsidRDefault="00EB0868">
            <w:pPr>
              <w:pStyle w:val="TableParagraph"/>
              <w:rPr>
                <w:sz w:val="20"/>
              </w:rPr>
            </w:pPr>
            <w:r>
              <w:rPr>
                <w:color w:val="231F20"/>
                <w:sz w:val="20"/>
              </w:rPr>
              <w:t>SOA-Dienstschichten und -Standards</w:t>
            </w:r>
          </w:p>
        </w:tc>
      </w:tr>
      <w:tr w:rsidR="004C7D87" w14:paraId="25A79236" w14:textId="77777777">
        <w:trPr>
          <w:trHeight w:val="600"/>
        </w:trPr>
        <w:tc>
          <w:tcPr>
            <w:tcW w:w="3911" w:type="dxa"/>
            <w:tcBorders>
              <w:left w:val="nil"/>
            </w:tcBorders>
            <w:shd w:val="clear" w:color="auto" w:fill="E4EBEC"/>
          </w:tcPr>
          <w:p w14:paraId="25A79234" w14:textId="77777777" w:rsidR="004C7D87" w:rsidRDefault="00EB0868">
            <w:pPr>
              <w:pStyle w:val="TableParagraph"/>
              <w:rPr>
                <w:sz w:val="20"/>
              </w:rPr>
            </w:pPr>
            <w:r>
              <w:rPr>
                <w:color w:val="231F20"/>
                <w:sz w:val="20"/>
              </w:rPr>
              <w:t>Dienstschichten</w:t>
            </w:r>
          </w:p>
        </w:tc>
        <w:tc>
          <w:tcPr>
            <w:tcW w:w="3912" w:type="dxa"/>
            <w:tcBorders>
              <w:right w:val="nil"/>
            </w:tcBorders>
            <w:shd w:val="clear" w:color="auto" w:fill="E4EBEC"/>
          </w:tcPr>
          <w:p w14:paraId="25A79235" w14:textId="77777777" w:rsidR="004C7D87" w:rsidRDefault="00EB0868">
            <w:pPr>
              <w:pStyle w:val="TableParagraph"/>
              <w:rPr>
                <w:sz w:val="20"/>
              </w:rPr>
            </w:pPr>
            <w:r>
              <w:rPr>
                <w:color w:val="231F20"/>
                <w:sz w:val="20"/>
              </w:rPr>
              <w:t>Beispielstandards</w:t>
            </w:r>
          </w:p>
        </w:tc>
      </w:tr>
    </w:tbl>
    <w:p w14:paraId="25A79237" w14:textId="77777777" w:rsidR="004C7D87" w:rsidRDefault="004C7D87">
      <w:pPr>
        <w:rPr>
          <w:sz w:val="20"/>
        </w:rPr>
        <w:sectPr w:rsidR="004C7D87">
          <w:pgSz w:w="11910" w:h="16840"/>
          <w:pgMar w:top="960" w:right="400" w:bottom="680" w:left="460" w:header="0" w:footer="486" w:gutter="0"/>
          <w:cols w:space="720"/>
        </w:sectPr>
      </w:pPr>
    </w:p>
    <w:p w14:paraId="25A79238" w14:textId="77777777" w:rsidR="004C7D87" w:rsidRDefault="004C7D87">
      <w:pPr>
        <w:pStyle w:val="Textkrper"/>
      </w:pPr>
    </w:p>
    <w:p w14:paraId="25A79239" w14:textId="77777777" w:rsidR="004C7D87" w:rsidRDefault="004C7D87">
      <w:pPr>
        <w:pStyle w:val="Textkrper"/>
      </w:pPr>
    </w:p>
    <w:p w14:paraId="25A7923A" w14:textId="77777777" w:rsidR="004C7D87" w:rsidRDefault="00EB0868">
      <w:pPr>
        <w:ind w:left="957"/>
        <w:rPr>
          <w:sz w:val="18"/>
        </w:rPr>
      </w:pPr>
      <w:r>
        <w:rPr>
          <w:color w:val="003946"/>
          <w:sz w:val="18"/>
        </w:rPr>
        <w:t>Architekturen verteilter Systeme</w:t>
      </w:r>
    </w:p>
    <w:p w14:paraId="25A7923B" w14:textId="77777777" w:rsidR="004C7D87" w:rsidRDefault="004C7D87">
      <w:pPr>
        <w:pStyle w:val="Textkrper"/>
      </w:pPr>
    </w:p>
    <w:p w14:paraId="25A7923C" w14:textId="77777777" w:rsidR="004C7D87" w:rsidRDefault="004C7D87">
      <w:pPr>
        <w:pStyle w:val="Textkrper"/>
      </w:pPr>
    </w:p>
    <w:p w14:paraId="25A7923D" w14:textId="77777777" w:rsidR="004C7D87" w:rsidRDefault="004C7D87">
      <w:pPr>
        <w:pStyle w:val="Textkrper"/>
      </w:pPr>
    </w:p>
    <w:p w14:paraId="25A7923E" w14:textId="77777777" w:rsidR="004C7D87" w:rsidRDefault="004C7D87">
      <w:pPr>
        <w:pStyle w:val="Textkrper"/>
      </w:pPr>
    </w:p>
    <w:p w14:paraId="25A7923F" w14:textId="77777777" w:rsidR="004C7D87" w:rsidRDefault="004C7D87">
      <w:pPr>
        <w:pStyle w:val="Textkrper"/>
      </w:pPr>
    </w:p>
    <w:p w14:paraId="25A79240" w14:textId="77777777" w:rsidR="004C7D87" w:rsidRDefault="004C7D87">
      <w:pPr>
        <w:pStyle w:val="Textkrper"/>
        <w:spacing w:before="10"/>
        <w:rPr>
          <w:sz w:val="12"/>
        </w:rPr>
      </w:pPr>
    </w:p>
    <w:tbl>
      <w:tblPr>
        <w:tblW w:w="0" w:type="auto"/>
        <w:tblInd w:w="96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1E0" w:firstRow="1" w:lastRow="1" w:firstColumn="1" w:lastColumn="1" w:noHBand="0" w:noVBand="0"/>
      </w:tblPr>
      <w:tblGrid>
        <w:gridCol w:w="3911"/>
        <w:gridCol w:w="3912"/>
      </w:tblGrid>
      <w:tr w:rsidR="004C7D87" w14:paraId="25A79242" w14:textId="77777777">
        <w:trPr>
          <w:trHeight w:val="600"/>
        </w:trPr>
        <w:tc>
          <w:tcPr>
            <w:tcW w:w="7823" w:type="dxa"/>
            <w:gridSpan w:val="2"/>
            <w:tcBorders>
              <w:top w:val="nil"/>
              <w:left w:val="nil"/>
              <w:right w:val="nil"/>
            </w:tcBorders>
            <w:shd w:val="clear" w:color="auto" w:fill="BBD3D3"/>
          </w:tcPr>
          <w:p w14:paraId="25A79241" w14:textId="77777777" w:rsidR="004C7D87" w:rsidRDefault="00EB0868">
            <w:pPr>
              <w:pStyle w:val="TableParagraph"/>
              <w:rPr>
                <w:sz w:val="20"/>
              </w:rPr>
            </w:pPr>
            <w:r>
              <w:rPr>
                <w:color w:val="231F20"/>
                <w:sz w:val="20"/>
              </w:rPr>
              <w:t>SOA-Dienstschichten und -Standards</w:t>
            </w:r>
          </w:p>
        </w:tc>
      </w:tr>
      <w:tr w:rsidR="004C7D87" w14:paraId="25A79245" w14:textId="77777777">
        <w:trPr>
          <w:trHeight w:val="600"/>
        </w:trPr>
        <w:tc>
          <w:tcPr>
            <w:tcW w:w="3911" w:type="dxa"/>
            <w:tcBorders>
              <w:left w:val="nil"/>
            </w:tcBorders>
            <w:shd w:val="clear" w:color="auto" w:fill="E4EBEC"/>
          </w:tcPr>
          <w:p w14:paraId="25A79243" w14:textId="77777777" w:rsidR="004C7D87" w:rsidRDefault="00EB0868">
            <w:pPr>
              <w:pStyle w:val="TableParagraph"/>
              <w:rPr>
                <w:sz w:val="20"/>
              </w:rPr>
            </w:pPr>
            <w:r>
              <w:rPr>
                <w:color w:val="231F20"/>
                <w:sz w:val="20"/>
              </w:rPr>
              <w:t>Dienstverwaltung</w:t>
            </w:r>
          </w:p>
        </w:tc>
        <w:tc>
          <w:tcPr>
            <w:tcW w:w="3912" w:type="dxa"/>
            <w:tcBorders>
              <w:right w:val="nil"/>
            </w:tcBorders>
            <w:shd w:val="clear" w:color="auto" w:fill="E4EBEC"/>
          </w:tcPr>
          <w:p w14:paraId="25A79244" w14:textId="77777777" w:rsidR="004C7D87" w:rsidRDefault="00EB0868">
            <w:pPr>
              <w:pStyle w:val="TableParagraph"/>
              <w:rPr>
                <w:sz w:val="20"/>
              </w:rPr>
            </w:pPr>
            <w:r>
              <w:rPr>
                <w:color w:val="231F20"/>
                <w:sz w:val="20"/>
              </w:rPr>
              <w:t>WS Distributed Management</w:t>
            </w:r>
          </w:p>
        </w:tc>
      </w:tr>
      <w:tr w:rsidR="004C7D87" w14:paraId="25A79248" w14:textId="77777777">
        <w:trPr>
          <w:trHeight w:val="600"/>
        </w:trPr>
        <w:tc>
          <w:tcPr>
            <w:tcW w:w="3911" w:type="dxa"/>
            <w:tcBorders>
              <w:left w:val="nil"/>
            </w:tcBorders>
            <w:shd w:val="clear" w:color="auto" w:fill="E4EBEC"/>
          </w:tcPr>
          <w:p w14:paraId="25A79246" w14:textId="77777777" w:rsidR="004C7D87" w:rsidRDefault="00EB0868">
            <w:pPr>
              <w:pStyle w:val="TableParagraph"/>
              <w:rPr>
                <w:sz w:val="20"/>
              </w:rPr>
            </w:pPr>
            <w:r>
              <w:rPr>
                <w:color w:val="231F20"/>
                <w:sz w:val="20"/>
              </w:rPr>
              <w:t>Orchestrierung von Geschäftsprozessen</w:t>
            </w:r>
          </w:p>
        </w:tc>
        <w:tc>
          <w:tcPr>
            <w:tcW w:w="3912" w:type="dxa"/>
            <w:tcBorders>
              <w:right w:val="nil"/>
            </w:tcBorders>
            <w:shd w:val="clear" w:color="auto" w:fill="E4EBEC"/>
          </w:tcPr>
          <w:p w14:paraId="25A79247" w14:textId="77777777" w:rsidR="004C7D87" w:rsidRDefault="00EB0868">
            <w:pPr>
              <w:pStyle w:val="TableParagraph"/>
              <w:rPr>
                <w:sz w:val="20"/>
              </w:rPr>
            </w:pPr>
            <w:r>
              <w:rPr>
                <w:color w:val="231F20"/>
                <w:sz w:val="20"/>
              </w:rPr>
              <w:t>WSBPEL, WS-BPEL Extension</w:t>
            </w:r>
          </w:p>
        </w:tc>
      </w:tr>
      <w:tr w:rsidR="004C7D87" w14:paraId="25A7924C" w14:textId="77777777">
        <w:trPr>
          <w:trHeight w:val="1380"/>
        </w:trPr>
        <w:tc>
          <w:tcPr>
            <w:tcW w:w="3911" w:type="dxa"/>
            <w:tcBorders>
              <w:left w:val="nil"/>
            </w:tcBorders>
            <w:shd w:val="clear" w:color="auto" w:fill="E4EBEC"/>
          </w:tcPr>
          <w:p w14:paraId="25A79249" w14:textId="77777777" w:rsidR="004C7D87" w:rsidRDefault="00EB0868">
            <w:pPr>
              <w:pStyle w:val="TableParagraph"/>
              <w:spacing w:line="268" w:lineRule="auto"/>
              <w:ind w:right="2402"/>
              <w:rPr>
                <w:sz w:val="20"/>
              </w:rPr>
            </w:pPr>
            <w:r>
              <w:rPr>
                <w:color w:val="231F20"/>
                <w:sz w:val="20"/>
              </w:rPr>
              <w:t>Sicherheit Authentifizierung Autorisierung Verschlüsselung</w:t>
            </w:r>
          </w:p>
        </w:tc>
        <w:tc>
          <w:tcPr>
            <w:tcW w:w="3912" w:type="dxa"/>
            <w:tcBorders>
              <w:right w:val="nil"/>
            </w:tcBorders>
            <w:shd w:val="clear" w:color="auto" w:fill="E4EBEC"/>
          </w:tcPr>
          <w:p w14:paraId="25A7924A" w14:textId="77777777" w:rsidR="004C7D87" w:rsidRDefault="00EB0868">
            <w:pPr>
              <w:pStyle w:val="TableParagraph"/>
              <w:spacing w:line="268" w:lineRule="auto"/>
              <w:ind w:right="1562"/>
              <w:rPr>
                <w:sz w:val="20"/>
              </w:rPr>
            </w:pPr>
            <w:r>
              <w:rPr>
                <w:color w:val="231F20"/>
                <w:sz w:val="20"/>
              </w:rPr>
              <w:t xml:space="preserve">Web Services Security WS </w:t>
            </w:r>
            <w:proofErr w:type="spellStart"/>
            <w:r>
              <w:rPr>
                <w:color w:val="231F20"/>
                <w:sz w:val="20"/>
              </w:rPr>
              <w:t>Federation</w:t>
            </w:r>
            <w:proofErr w:type="spellEnd"/>
            <w:r>
              <w:rPr>
                <w:color w:val="231F20"/>
                <w:sz w:val="20"/>
              </w:rPr>
              <w:t xml:space="preserve"> Language</w:t>
            </w:r>
          </w:p>
          <w:p w14:paraId="25A7924B" w14:textId="77777777" w:rsidR="004C7D87" w:rsidRDefault="00EB0868">
            <w:pPr>
              <w:pStyle w:val="TableParagraph"/>
              <w:spacing w:before="0"/>
              <w:rPr>
                <w:sz w:val="20"/>
              </w:rPr>
            </w:pPr>
            <w:r>
              <w:rPr>
                <w:color w:val="231F20"/>
                <w:sz w:val="20"/>
              </w:rPr>
              <w:t>WS-Security Kerberos Binding</w:t>
            </w:r>
          </w:p>
        </w:tc>
      </w:tr>
      <w:tr w:rsidR="004C7D87" w14:paraId="25A7924F" w14:textId="77777777">
        <w:trPr>
          <w:trHeight w:val="600"/>
        </w:trPr>
        <w:tc>
          <w:tcPr>
            <w:tcW w:w="3911" w:type="dxa"/>
            <w:tcBorders>
              <w:left w:val="nil"/>
            </w:tcBorders>
            <w:shd w:val="clear" w:color="auto" w:fill="E4EBEC"/>
          </w:tcPr>
          <w:p w14:paraId="25A7924D" w14:textId="77777777" w:rsidR="004C7D87" w:rsidRDefault="00EB0868">
            <w:pPr>
              <w:pStyle w:val="TableParagraph"/>
              <w:rPr>
                <w:sz w:val="20"/>
              </w:rPr>
            </w:pPr>
            <w:r>
              <w:rPr>
                <w:color w:val="231F20"/>
                <w:sz w:val="20"/>
              </w:rPr>
              <w:t>Transaktionsverwaltung</w:t>
            </w:r>
          </w:p>
        </w:tc>
        <w:tc>
          <w:tcPr>
            <w:tcW w:w="3912" w:type="dxa"/>
            <w:tcBorders>
              <w:right w:val="nil"/>
            </w:tcBorders>
            <w:shd w:val="clear" w:color="auto" w:fill="E4EBEC"/>
          </w:tcPr>
          <w:p w14:paraId="25A7924E" w14:textId="77777777" w:rsidR="004C7D87" w:rsidRDefault="00EB0868">
            <w:pPr>
              <w:pStyle w:val="TableParagraph"/>
              <w:rPr>
                <w:sz w:val="20"/>
              </w:rPr>
            </w:pPr>
            <w:r>
              <w:rPr>
                <w:color w:val="231F20"/>
                <w:sz w:val="20"/>
              </w:rPr>
              <w:t xml:space="preserve">Web Services </w:t>
            </w:r>
            <w:proofErr w:type="spellStart"/>
            <w:r>
              <w:rPr>
                <w:color w:val="231F20"/>
                <w:sz w:val="20"/>
              </w:rPr>
              <w:t>Coordination</w:t>
            </w:r>
            <w:proofErr w:type="spellEnd"/>
          </w:p>
        </w:tc>
      </w:tr>
      <w:tr w:rsidR="004C7D87" w14:paraId="25A79252" w14:textId="77777777">
        <w:trPr>
          <w:trHeight w:val="600"/>
        </w:trPr>
        <w:tc>
          <w:tcPr>
            <w:tcW w:w="3911" w:type="dxa"/>
            <w:tcBorders>
              <w:left w:val="nil"/>
            </w:tcBorders>
            <w:shd w:val="clear" w:color="auto" w:fill="E4EBEC"/>
          </w:tcPr>
          <w:p w14:paraId="25A79250" w14:textId="77777777" w:rsidR="004C7D87" w:rsidRDefault="00EB0868">
            <w:pPr>
              <w:pStyle w:val="TableParagraph"/>
              <w:rPr>
                <w:sz w:val="20"/>
              </w:rPr>
            </w:pPr>
            <w:r>
              <w:rPr>
                <w:color w:val="231F20"/>
                <w:sz w:val="20"/>
              </w:rPr>
              <w:t>Garantierte Nachrichtenübermittlung</w:t>
            </w:r>
          </w:p>
        </w:tc>
        <w:tc>
          <w:tcPr>
            <w:tcW w:w="3912" w:type="dxa"/>
            <w:tcBorders>
              <w:right w:val="nil"/>
            </w:tcBorders>
            <w:shd w:val="clear" w:color="auto" w:fill="E4EBEC"/>
          </w:tcPr>
          <w:p w14:paraId="25A79251" w14:textId="77777777" w:rsidR="004C7D87" w:rsidRDefault="00EB0868">
            <w:pPr>
              <w:pStyle w:val="TableParagraph"/>
              <w:rPr>
                <w:sz w:val="20"/>
              </w:rPr>
            </w:pPr>
            <w:r>
              <w:rPr>
                <w:color w:val="231F20"/>
                <w:sz w:val="20"/>
              </w:rPr>
              <w:t>Web Services Reliable Messaging</w:t>
            </w:r>
          </w:p>
        </w:tc>
      </w:tr>
      <w:tr w:rsidR="004C7D87" w14:paraId="25A79255" w14:textId="77777777">
        <w:trPr>
          <w:trHeight w:val="1120"/>
        </w:trPr>
        <w:tc>
          <w:tcPr>
            <w:tcW w:w="3911" w:type="dxa"/>
            <w:tcBorders>
              <w:left w:val="nil"/>
            </w:tcBorders>
            <w:shd w:val="clear" w:color="auto" w:fill="E4EBEC"/>
          </w:tcPr>
          <w:p w14:paraId="25A79253" w14:textId="77777777" w:rsidR="004C7D87" w:rsidRDefault="00EB0868">
            <w:pPr>
              <w:pStyle w:val="TableParagraph"/>
              <w:spacing w:line="268" w:lineRule="auto"/>
              <w:ind w:right="1317"/>
              <w:rPr>
                <w:sz w:val="20"/>
              </w:rPr>
            </w:pPr>
            <w:r>
              <w:rPr>
                <w:color w:val="231F20"/>
                <w:sz w:val="20"/>
              </w:rPr>
              <w:t>Erweitertes Messaging Asynchrone Benachrichtigungen Anfügen von Dateien an Nachrichten</w:t>
            </w:r>
          </w:p>
        </w:tc>
        <w:tc>
          <w:tcPr>
            <w:tcW w:w="3912" w:type="dxa"/>
            <w:tcBorders>
              <w:right w:val="nil"/>
            </w:tcBorders>
            <w:shd w:val="clear" w:color="auto" w:fill="E4EBEC"/>
          </w:tcPr>
          <w:p w14:paraId="25A79254" w14:textId="77777777" w:rsidR="004C7D87" w:rsidRDefault="00EB0868">
            <w:pPr>
              <w:pStyle w:val="TableParagraph"/>
              <w:spacing w:line="268" w:lineRule="auto"/>
              <w:ind w:right="1472"/>
              <w:rPr>
                <w:sz w:val="20"/>
              </w:rPr>
            </w:pPr>
            <w:r>
              <w:rPr>
                <w:color w:val="231F20"/>
                <w:sz w:val="20"/>
              </w:rPr>
              <w:t xml:space="preserve">Web Services </w:t>
            </w:r>
            <w:proofErr w:type="spellStart"/>
            <w:r>
              <w:rPr>
                <w:color w:val="231F20"/>
                <w:sz w:val="20"/>
              </w:rPr>
              <w:t>Notiﬁcation</w:t>
            </w:r>
            <w:proofErr w:type="spellEnd"/>
            <w:r>
              <w:rPr>
                <w:color w:val="231F20"/>
                <w:sz w:val="20"/>
              </w:rPr>
              <w:t xml:space="preserve"> Web Services </w:t>
            </w:r>
            <w:proofErr w:type="spellStart"/>
            <w:r>
              <w:rPr>
                <w:color w:val="231F20"/>
                <w:sz w:val="20"/>
              </w:rPr>
              <w:t>Addressing</w:t>
            </w:r>
            <w:proofErr w:type="spellEnd"/>
          </w:p>
        </w:tc>
      </w:tr>
      <w:tr w:rsidR="004C7D87" w14:paraId="25A79258" w14:textId="77777777">
        <w:trPr>
          <w:trHeight w:val="600"/>
        </w:trPr>
        <w:tc>
          <w:tcPr>
            <w:tcW w:w="3911" w:type="dxa"/>
            <w:tcBorders>
              <w:left w:val="nil"/>
            </w:tcBorders>
            <w:shd w:val="clear" w:color="auto" w:fill="E4EBEC"/>
          </w:tcPr>
          <w:p w14:paraId="25A79256" w14:textId="77777777" w:rsidR="004C7D87" w:rsidRDefault="00EB0868">
            <w:pPr>
              <w:pStyle w:val="TableParagraph"/>
              <w:rPr>
                <w:sz w:val="20"/>
              </w:rPr>
            </w:pPr>
            <w:r>
              <w:rPr>
                <w:color w:val="231F20"/>
                <w:sz w:val="20"/>
              </w:rPr>
              <w:t>Grundlegendes Messaging SOAP</w:t>
            </w:r>
          </w:p>
        </w:tc>
        <w:tc>
          <w:tcPr>
            <w:tcW w:w="3912" w:type="dxa"/>
            <w:tcBorders>
              <w:right w:val="nil"/>
            </w:tcBorders>
            <w:shd w:val="clear" w:color="auto" w:fill="E4EBEC"/>
          </w:tcPr>
          <w:p w14:paraId="25A79257" w14:textId="77777777" w:rsidR="004C7D87" w:rsidRDefault="00EB0868">
            <w:pPr>
              <w:pStyle w:val="TableParagraph"/>
              <w:rPr>
                <w:sz w:val="20"/>
              </w:rPr>
            </w:pPr>
            <w:r>
              <w:rPr>
                <w:color w:val="231F20"/>
                <w:sz w:val="20"/>
              </w:rPr>
              <w:t>SOAP 1.2, HTTP usw.</w:t>
            </w:r>
          </w:p>
        </w:tc>
      </w:tr>
    </w:tbl>
    <w:p w14:paraId="25A79259" w14:textId="77777777" w:rsidR="004C7D87" w:rsidRDefault="004C7D87">
      <w:pPr>
        <w:pStyle w:val="Textkrper"/>
      </w:pPr>
    </w:p>
    <w:p w14:paraId="25A7925A" w14:textId="77777777" w:rsidR="004C7D87" w:rsidRDefault="004C7D87">
      <w:pPr>
        <w:pStyle w:val="Textkrper"/>
        <w:spacing w:before="11"/>
        <w:rPr>
          <w:sz w:val="15"/>
        </w:rPr>
      </w:pPr>
    </w:p>
    <w:p w14:paraId="25A7925B" w14:textId="77777777" w:rsidR="004C7D87" w:rsidRDefault="00EB0868">
      <w:pPr>
        <w:pStyle w:val="berschrift6"/>
        <w:spacing w:before="99"/>
        <w:ind w:left="957"/>
      </w:pPr>
      <w:r>
        <w:rPr>
          <w:color w:val="003946"/>
        </w:rPr>
        <w:t>Webdienste</w:t>
      </w:r>
    </w:p>
    <w:p w14:paraId="25A7925C" w14:textId="77777777" w:rsidR="004C7D87" w:rsidRDefault="004C7D87">
      <w:pPr>
        <w:pStyle w:val="Textkrper"/>
        <w:spacing w:before="5"/>
        <w:rPr>
          <w:sz w:val="26"/>
        </w:rPr>
      </w:pPr>
    </w:p>
    <w:p w14:paraId="25A7925D" w14:textId="77777777" w:rsidR="004C7D87" w:rsidRDefault="00EB0868">
      <w:pPr>
        <w:pStyle w:val="Textkrper"/>
        <w:spacing w:line="268" w:lineRule="auto"/>
        <w:ind w:left="957" w:right="2261"/>
        <w:jc w:val="both"/>
      </w:pPr>
      <w:r>
        <w:rPr>
          <w:color w:val="231F20"/>
        </w:rPr>
        <w:t xml:space="preserve">Webdienstarchitekturen sind heute so beliebt, weil sie von Haus aus verteilt sind und heterogene Anwendungen über das Internet unterstützen können. Der Begriff „heterogen“ bedeutet in diesem Kontext, dass keine Abhängigkeit von einer Programmiersprache, einem Betriebssystem oder einer Hardwarespezifikation besteht. Außerdem sind Consumer und Provider lose miteinander verbunden. Auch diese Architekturen basieren auf offenen Standards wie </w:t>
      </w:r>
      <w:proofErr w:type="spellStart"/>
      <w:r>
        <w:rPr>
          <w:color w:val="231F20"/>
        </w:rPr>
        <w:t>eXtensible</w:t>
      </w:r>
      <w:proofErr w:type="spellEnd"/>
      <w:r>
        <w:rPr>
          <w:color w:val="231F20"/>
        </w:rPr>
        <w:t xml:space="preserve"> Markup Language (XML), SOAP, Universal Description, Discovery and Integration (UDDI) sowie Web Services Description Language (WSDL)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 Die Verwendung offener Standards ermöglicht ein hohes Maß an Interoperabilität, sodass die Lösungen verschiedener Anbieter miteinander eingesetzt werden können. Darüber hinaus ist es so möglich, Webdienste zu entwickeln, ohne die Consumer-Lösungen im Detail zu kennen. Gleichermaßen sind für Consumer-Lösungen keine Detailinformationen zu den Webdiensten erforderlich. Nachfolgend sind einige der wichtigsten Merkmale von Webdiensten aufgeführt (</w:t>
      </w:r>
      <w:proofErr w:type="spellStart"/>
      <w:r>
        <w:rPr>
          <w:color w:val="231F20"/>
        </w:rPr>
        <w:t>Endrei</w:t>
      </w:r>
      <w:proofErr w:type="spellEnd"/>
      <w:r>
        <w:rPr>
          <w:color w:val="231F20"/>
        </w:rPr>
        <w:t xml:space="preserve"> et al., 2004):</w:t>
      </w:r>
    </w:p>
    <w:p w14:paraId="25A7925E" w14:textId="77777777" w:rsidR="004C7D87" w:rsidRDefault="004C7D87">
      <w:pPr>
        <w:pStyle w:val="Textkrper"/>
        <w:spacing w:before="3"/>
        <w:rPr>
          <w:sz w:val="22"/>
        </w:rPr>
      </w:pPr>
    </w:p>
    <w:p w14:paraId="25A7925F" w14:textId="77777777" w:rsidR="004C7D87" w:rsidRDefault="00EB0868">
      <w:pPr>
        <w:pStyle w:val="Listenabsatz"/>
        <w:numPr>
          <w:ilvl w:val="0"/>
          <w:numId w:val="13"/>
        </w:numPr>
        <w:tabs>
          <w:tab w:val="left" w:pos="1238"/>
        </w:tabs>
        <w:spacing w:before="1" w:line="268" w:lineRule="auto"/>
        <w:ind w:right="2302"/>
        <w:jc w:val="both"/>
        <w:rPr>
          <w:sz w:val="20"/>
        </w:rPr>
      </w:pPr>
      <w:r>
        <w:rPr>
          <w:color w:val="231F20"/>
          <w:sz w:val="20"/>
        </w:rPr>
        <w:t>eigenständig. Eine einfache in XML oder HTTP entwickelte Clientanwendung sollte ausreichen. Es ist keine weitere Anwendung erforderlich. Serverseitig sind eine einfache Webserveranwendung und eine Servlet-Engine ausreichend.</w:t>
      </w:r>
    </w:p>
    <w:p w14:paraId="25A79260" w14:textId="77777777" w:rsidR="004C7D87" w:rsidRDefault="00EB0868">
      <w:pPr>
        <w:pStyle w:val="Listenabsatz"/>
        <w:numPr>
          <w:ilvl w:val="0"/>
          <w:numId w:val="13"/>
        </w:numPr>
        <w:tabs>
          <w:tab w:val="left" w:pos="1237"/>
          <w:tab w:val="left" w:pos="1238"/>
        </w:tabs>
        <w:spacing w:line="268" w:lineRule="auto"/>
        <w:ind w:right="2504"/>
        <w:rPr>
          <w:sz w:val="20"/>
        </w:rPr>
      </w:pPr>
      <w:r>
        <w:rPr>
          <w:color w:val="231F20"/>
          <w:sz w:val="20"/>
        </w:rPr>
        <w:t>selbstbeschreibend. Client- und Serveranwendungen müssen lediglich das Format und den Inhalt der Anforderungs- und Antwortnachricht kennen.</w:t>
      </w:r>
    </w:p>
    <w:p w14:paraId="25A79261" w14:textId="77777777" w:rsidR="004C7D87" w:rsidRDefault="00EB0868">
      <w:pPr>
        <w:pStyle w:val="Listenabsatz"/>
        <w:numPr>
          <w:ilvl w:val="0"/>
          <w:numId w:val="13"/>
        </w:numPr>
        <w:tabs>
          <w:tab w:val="left" w:pos="1237"/>
          <w:tab w:val="left" w:pos="1238"/>
        </w:tabs>
        <w:spacing w:line="268" w:lineRule="auto"/>
        <w:ind w:right="2683"/>
        <w:rPr>
          <w:sz w:val="20"/>
        </w:rPr>
      </w:pPr>
      <w:r>
        <w:rPr>
          <w:color w:val="231F20"/>
          <w:sz w:val="20"/>
        </w:rPr>
        <w:lastRenderedPageBreak/>
        <w:t>modular. Webdienste werden unter Verwendung von J2EE, CORBA, DCOM und anderen Technologien über das Internet bereitgestellt, um Heterogenität sicherzustellen.</w:t>
      </w:r>
    </w:p>
    <w:p w14:paraId="25A79262" w14:textId="77777777" w:rsidR="004C7D87" w:rsidRDefault="004C7D87">
      <w:pPr>
        <w:spacing w:line="268" w:lineRule="auto"/>
        <w:rPr>
          <w:sz w:val="20"/>
        </w:rPr>
        <w:sectPr w:rsidR="004C7D87">
          <w:pgSz w:w="11910" w:h="16840"/>
          <w:pgMar w:top="960" w:right="400" w:bottom="680" w:left="460" w:header="0" w:footer="486" w:gutter="0"/>
          <w:cols w:space="720"/>
        </w:sectPr>
      </w:pPr>
    </w:p>
    <w:p w14:paraId="25A79263" w14:textId="77777777" w:rsidR="004C7D87" w:rsidRDefault="004C7D87">
      <w:pPr>
        <w:pStyle w:val="Textkrper"/>
      </w:pPr>
    </w:p>
    <w:p w14:paraId="25A79264" w14:textId="77777777" w:rsidR="004C7D87" w:rsidRDefault="004C7D87">
      <w:pPr>
        <w:pStyle w:val="Textkrper"/>
      </w:pPr>
    </w:p>
    <w:p w14:paraId="25A79265" w14:textId="77777777" w:rsidR="004C7D87" w:rsidRDefault="004C7D87">
      <w:pPr>
        <w:pStyle w:val="Textkrper"/>
      </w:pPr>
    </w:p>
    <w:p w14:paraId="25A79266" w14:textId="77777777" w:rsidR="004C7D87" w:rsidRDefault="004C7D87">
      <w:pPr>
        <w:pStyle w:val="Textkrper"/>
      </w:pPr>
    </w:p>
    <w:p w14:paraId="25A79267" w14:textId="77777777" w:rsidR="004C7D87" w:rsidRDefault="004C7D87">
      <w:pPr>
        <w:pStyle w:val="Textkrper"/>
      </w:pPr>
    </w:p>
    <w:p w14:paraId="25A79268" w14:textId="77777777" w:rsidR="004C7D87" w:rsidRDefault="004C7D87">
      <w:pPr>
        <w:pStyle w:val="Textkrper"/>
      </w:pPr>
    </w:p>
    <w:p w14:paraId="25A79269" w14:textId="77777777" w:rsidR="004C7D87" w:rsidRDefault="004C7D87">
      <w:pPr>
        <w:pStyle w:val="Textkrper"/>
      </w:pPr>
    </w:p>
    <w:p w14:paraId="25A7926A" w14:textId="77777777" w:rsidR="004C7D87" w:rsidRDefault="004C7D87">
      <w:pPr>
        <w:pStyle w:val="Textkrper"/>
        <w:spacing w:before="6"/>
      </w:pPr>
    </w:p>
    <w:p w14:paraId="25A7926B" w14:textId="2F538642" w:rsidR="004C7D87" w:rsidRDefault="00EB0868">
      <w:pPr>
        <w:pStyle w:val="Listenabsatz"/>
        <w:numPr>
          <w:ilvl w:val="1"/>
          <w:numId w:val="13"/>
        </w:numPr>
        <w:tabs>
          <w:tab w:val="left" w:pos="2484"/>
          <w:tab w:val="left" w:pos="2485"/>
        </w:tabs>
        <w:spacing w:before="99" w:line="268" w:lineRule="auto"/>
        <w:ind w:right="1085"/>
        <w:rPr>
          <w:sz w:val="20"/>
        </w:rPr>
      </w:pPr>
      <w:r>
        <w:rPr>
          <w:color w:val="231F20"/>
          <w:sz w:val="20"/>
        </w:rPr>
        <w:t>sprachunabhängig und interoperabel. Client-Server-Anwendung</w:t>
      </w:r>
      <w:r w:rsidR="000A39E1">
        <w:rPr>
          <w:color w:val="231F20"/>
          <w:sz w:val="20"/>
        </w:rPr>
        <w:t>en</w:t>
      </w:r>
      <w:r>
        <w:rPr>
          <w:color w:val="231F20"/>
          <w:sz w:val="20"/>
        </w:rPr>
        <w:t xml:space="preserve"> sind unabhängig von der jeweiligen Programmiersprache kompatibel.</w:t>
      </w:r>
    </w:p>
    <w:p w14:paraId="25A7926C" w14:textId="77777777" w:rsidR="004C7D87" w:rsidRDefault="00EB0868">
      <w:pPr>
        <w:pStyle w:val="Listenabsatz"/>
        <w:numPr>
          <w:ilvl w:val="1"/>
          <w:numId w:val="13"/>
        </w:numPr>
        <w:tabs>
          <w:tab w:val="left" w:pos="2484"/>
          <w:tab w:val="left" w:pos="2485"/>
        </w:tabs>
        <w:spacing w:line="268" w:lineRule="auto"/>
        <w:ind w:right="1142"/>
        <w:rPr>
          <w:sz w:val="20"/>
        </w:rPr>
      </w:pPr>
      <w:r>
        <w:rPr>
          <w:color w:val="231F20"/>
          <w:sz w:val="20"/>
        </w:rPr>
        <w:t>basieren auf offenen Standards. Beispiele für diese Standards sind XML, SOAP, UDDI und WSDL.</w:t>
      </w:r>
    </w:p>
    <w:p w14:paraId="25A7926D" w14:textId="77777777" w:rsidR="004C7D87" w:rsidRDefault="00EB0868">
      <w:pPr>
        <w:pStyle w:val="Listenabsatz"/>
        <w:numPr>
          <w:ilvl w:val="1"/>
          <w:numId w:val="13"/>
        </w:numPr>
        <w:tabs>
          <w:tab w:val="left" w:pos="2484"/>
          <w:tab w:val="left" w:pos="2485"/>
        </w:tabs>
        <w:spacing w:line="268" w:lineRule="auto"/>
        <w:ind w:right="1449"/>
        <w:rPr>
          <w:sz w:val="20"/>
        </w:rPr>
      </w:pPr>
      <w:r>
        <w:rPr>
          <w:color w:val="231F20"/>
          <w:sz w:val="20"/>
        </w:rPr>
        <w:t>zusammensetzbar. Ein einfacher Webdienst kann als Grundlage dienen, um komplexe Dienste zusammenzusetzen.</w:t>
      </w:r>
    </w:p>
    <w:p w14:paraId="25A7926E" w14:textId="77777777" w:rsidR="004C7D87" w:rsidRDefault="00EB0868">
      <w:pPr>
        <w:pStyle w:val="Listenabsatz"/>
        <w:numPr>
          <w:ilvl w:val="1"/>
          <w:numId w:val="13"/>
        </w:numPr>
        <w:tabs>
          <w:tab w:val="left" w:pos="2484"/>
          <w:tab w:val="left" w:pos="2485"/>
        </w:tabs>
        <w:ind w:hanging="281"/>
        <w:rPr>
          <w:sz w:val="20"/>
        </w:rPr>
      </w:pPr>
      <w:r>
        <w:rPr>
          <w:color w:val="231F20"/>
          <w:sz w:val="20"/>
        </w:rPr>
        <w:t>dynamisch. Webdienste sollten dynamisch sein.</w:t>
      </w:r>
    </w:p>
    <w:p w14:paraId="25A7926F" w14:textId="77777777" w:rsidR="004C7D87" w:rsidRDefault="004C7D87">
      <w:pPr>
        <w:pStyle w:val="Textkrper"/>
        <w:rPr>
          <w:sz w:val="24"/>
        </w:rPr>
      </w:pPr>
    </w:p>
    <w:p w14:paraId="25A79270" w14:textId="77777777" w:rsidR="004C7D87" w:rsidRDefault="004C7D87">
      <w:pPr>
        <w:pStyle w:val="Textkrper"/>
        <w:spacing w:before="6"/>
        <w:rPr>
          <w:sz w:val="19"/>
        </w:rPr>
      </w:pPr>
    </w:p>
    <w:p w14:paraId="25A79271" w14:textId="77777777" w:rsidR="004C7D87" w:rsidRDefault="00EB0868">
      <w:pPr>
        <w:pStyle w:val="berschrift6"/>
        <w:spacing w:before="0"/>
        <w:jc w:val="left"/>
      </w:pPr>
      <w:r>
        <w:rPr>
          <w:color w:val="003946"/>
        </w:rPr>
        <w:t>Microservices</w:t>
      </w:r>
    </w:p>
    <w:p w14:paraId="25A79272" w14:textId="77777777" w:rsidR="004C7D87" w:rsidRDefault="004C7D87">
      <w:pPr>
        <w:pStyle w:val="Textkrper"/>
        <w:spacing w:before="10"/>
        <w:rPr>
          <w:sz w:val="17"/>
        </w:rPr>
      </w:pPr>
    </w:p>
    <w:p w14:paraId="25A79273" w14:textId="77777777" w:rsidR="004C7D87" w:rsidRDefault="004C7D87">
      <w:pPr>
        <w:rPr>
          <w:sz w:val="17"/>
        </w:rPr>
        <w:sectPr w:rsidR="004C7D87">
          <w:pgSz w:w="11910" w:h="16840"/>
          <w:pgMar w:top="960" w:right="400" w:bottom="680" w:left="460" w:header="0" w:footer="486" w:gutter="0"/>
          <w:cols w:space="720"/>
        </w:sectPr>
      </w:pPr>
    </w:p>
    <w:p w14:paraId="25A79274" w14:textId="77777777" w:rsidR="004C7D87" w:rsidRDefault="00EB0868">
      <w:pPr>
        <w:spacing w:before="119" w:line="300" w:lineRule="auto"/>
        <w:ind w:left="233" w:right="38" w:firstLine="579"/>
        <w:jc w:val="right"/>
        <w:rPr>
          <w:sz w:val="18"/>
        </w:rPr>
      </w:pPr>
      <w:r>
        <w:rPr>
          <w:color w:val="231F20"/>
          <w:sz w:val="18"/>
        </w:rPr>
        <w:t xml:space="preserve">Microservice </w:t>
      </w:r>
      <w:proofErr w:type="spellStart"/>
      <w:r>
        <w:rPr>
          <w:color w:val="808285"/>
          <w:sz w:val="18"/>
        </w:rPr>
        <w:t>WireMock</w:t>
      </w:r>
      <w:proofErr w:type="spellEnd"/>
      <w:r>
        <w:rPr>
          <w:color w:val="808285"/>
          <w:sz w:val="18"/>
        </w:rPr>
        <w:t xml:space="preserve"> ist ein Simulationsserver zum Testen von Microservices.</w:t>
      </w:r>
    </w:p>
    <w:p w14:paraId="25A79275" w14:textId="1DBB2774" w:rsidR="004C7D87" w:rsidRDefault="00EB0868">
      <w:pPr>
        <w:pStyle w:val="Textkrper"/>
        <w:spacing w:before="99" w:line="268" w:lineRule="auto"/>
        <w:ind w:left="233" w:right="1014"/>
        <w:jc w:val="both"/>
      </w:pPr>
      <w:r>
        <w:br w:type="column"/>
      </w:r>
      <w:r>
        <w:rPr>
          <w:color w:val="231F20"/>
        </w:rPr>
        <w:t xml:space="preserve">Microservices sind eine neue Art von verteilter Softwarearchitektur. In </w:t>
      </w:r>
      <w:r w:rsidR="00054D2E">
        <w:rPr>
          <w:color w:val="231F20"/>
        </w:rPr>
        <w:t>einer</w:t>
      </w:r>
      <w:r>
        <w:rPr>
          <w:color w:val="231F20"/>
        </w:rPr>
        <w:t xml:space="preserve"> Microservice-Architektur werde Softwareanwendungen als Sammlung kleiner unabhängiger Dienste entwickelt, wobei jeder Dienst einen eigenen unabhängigen Prozess ausführt. Der Begriff „klein“ ist dabei nicht streng definiert. Die Prozesse sind heterogen, können also in unterschiedlichen Sprachen entwickelt werden und individuelle Datenstrukturen oder eine separate zentralisierte Verwaltung aufweisen (Baresi &amp; </w:t>
      </w:r>
      <w:proofErr w:type="spellStart"/>
      <w:r>
        <w:rPr>
          <w:color w:val="231F20"/>
        </w:rPr>
        <w:t>Garigga</w:t>
      </w:r>
      <w:proofErr w:type="spellEnd"/>
      <w:r>
        <w:rPr>
          <w:color w:val="231F20"/>
        </w:rPr>
        <w:t>, 2020).</w:t>
      </w:r>
    </w:p>
    <w:p w14:paraId="25A79276" w14:textId="77777777" w:rsidR="004C7D87" w:rsidRDefault="004C7D87">
      <w:pPr>
        <w:pStyle w:val="Textkrper"/>
        <w:spacing w:before="4"/>
        <w:rPr>
          <w:sz w:val="22"/>
        </w:rPr>
      </w:pPr>
    </w:p>
    <w:p w14:paraId="25A79277" w14:textId="77777777" w:rsidR="004C7D87" w:rsidRDefault="00EB0868">
      <w:pPr>
        <w:pStyle w:val="Textkrper"/>
        <w:spacing w:line="268" w:lineRule="auto"/>
        <w:ind w:left="233" w:right="1014"/>
        <w:jc w:val="both"/>
      </w:pPr>
      <w:r>
        <w:rPr>
          <w:color w:val="231F20"/>
        </w:rPr>
        <w:t>Eine Microservice-Architektur ist das Gegenteil einer monolithischen Architektur, in der Anwendungen mit umfangreichem Programmiercode geschrieben werden (</w:t>
      </w:r>
      <w:proofErr w:type="spellStart"/>
      <w:r>
        <w:rPr>
          <w:color w:val="231F20"/>
        </w:rPr>
        <w:t>Namiot</w:t>
      </w:r>
      <w:proofErr w:type="spellEnd"/>
      <w:r>
        <w:rPr>
          <w:color w:val="231F20"/>
        </w:rPr>
        <w:t xml:space="preserve"> &amp; </w:t>
      </w:r>
      <w:proofErr w:type="spellStart"/>
      <w:r>
        <w:rPr>
          <w:color w:val="231F20"/>
        </w:rPr>
        <w:t>Sneps-Sneppe</w:t>
      </w:r>
      <w:proofErr w:type="spellEnd"/>
      <w:r>
        <w:rPr>
          <w:color w:val="231F20"/>
        </w:rPr>
        <w:t>, 2014). Monolithische Architekturen gehen mit einer Reihe von Nachteilen einher. Beispiele sind eine geringere Produktivität, eine zeitaufwendige Anpassung mit neuen Diensten oder Probleme bei der Integration neuer Funktionen. Außerdem ist es nicht möglich, dass Entwickler und Anbieter unabhängig voneinander arbeiten. Auch die fehlende Skalierbarkeit und Interoperabilität müssen in diesem Zusammenhang genannt werden. Microservice-Architekturen wurden entwickelt, um die oben genannten Einschränkungen zu überwinden (</w:t>
      </w:r>
      <w:proofErr w:type="spellStart"/>
      <w:r>
        <w:rPr>
          <w:color w:val="231F20"/>
        </w:rPr>
        <w:t>Dragoni</w:t>
      </w:r>
      <w:proofErr w:type="spellEnd"/>
      <w:r>
        <w:rPr>
          <w:color w:val="231F20"/>
        </w:rPr>
        <w:t xml:space="preserve"> et al., 2017).</w:t>
      </w:r>
    </w:p>
    <w:p w14:paraId="25A79278" w14:textId="77777777" w:rsidR="004C7D87" w:rsidRDefault="004C7D87">
      <w:pPr>
        <w:pStyle w:val="Textkrper"/>
        <w:spacing w:before="4"/>
        <w:rPr>
          <w:sz w:val="22"/>
        </w:rPr>
      </w:pPr>
    </w:p>
    <w:p w14:paraId="25A79279" w14:textId="77777777" w:rsidR="004C7D87" w:rsidRDefault="00EB0868">
      <w:pPr>
        <w:pStyle w:val="Textkrper"/>
        <w:ind w:left="233"/>
        <w:jc w:val="both"/>
      </w:pPr>
      <w:r>
        <w:rPr>
          <w:color w:val="231F20"/>
        </w:rPr>
        <w:t>Service-Mesh-Architekturen</w:t>
      </w:r>
    </w:p>
    <w:p w14:paraId="25A7927A" w14:textId="0E03A11F" w:rsidR="004C7D87" w:rsidRDefault="00EB0868">
      <w:pPr>
        <w:pStyle w:val="Textkrper"/>
        <w:spacing w:before="28" w:line="268" w:lineRule="auto"/>
        <w:ind w:left="233" w:right="1014"/>
        <w:jc w:val="both"/>
      </w:pPr>
      <w:r>
        <w:rPr>
          <w:color w:val="231F20"/>
        </w:rPr>
        <w:t>Das Service-Mesh ist eine Infrastrukturschicht, über die bei Microservices die Kommunikation zwischen den Diensten ermöglicht wird. Zu diesem Zweck wird ein Proxy eingesetzt (</w:t>
      </w:r>
      <w:proofErr w:type="spellStart"/>
      <w:r>
        <w:rPr>
          <w:color w:val="231F20"/>
        </w:rPr>
        <w:t>Khatri</w:t>
      </w:r>
      <w:proofErr w:type="spellEnd"/>
      <w:r>
        <w:rPr>
          <w:color w:val="231F20"/>
        </w:rPr>
        <w:t xml:space="preserve"> &amp; </w:t>
      </w:r>
      <w:proofErr w:type="spellStart"/>
      <w:r>
        <w:rPr>
          <w:color w:val="231F20"/>
        </w:rPr>
        <w:t>Khatri</w:t>
      </w:r>
      <w:proofErr w:type="spellEnd"/>
      <w:r>
        <w:rPr>
          <w:color w:val="231F20"/>
        </w:rPr>
        <w:t xml:space="preserve">, 2020). Moderne Softwareanwendungen für ein verteiltes Computing werden </w:t>
      </w:r>
      <w:proofErr w:type="gramStart"/>
      <w:r>
        <w:rPr>
          <w:color w:val="231F20"/>
        </w:rPr>
        <w:t>in mehrere kleine Komponenten</w:t>
      </w:r>
      <w:proofErr w:type="gramEnd"/>
      <w:r>
        <w:rPr>
          <w:color w:val="231F20"/>
        </w:rPr>
        <w:t xml:space="preserve"> (Dienste) unterteilt, die gemeinsam ein Netzwerk aus Microservices bilden. Dabei führt jeder Dienst eine dedizierte Geschäftsfunktion aus. Für die Ausführung eines Diensts werden gegebenenfalls Daten mit anderen Diensten geteilt oder ausgetauscht. Bei einer zu großen Anzahl von Anforderungen anderer Dienste kann es</w:t>
      </w:r>
      <w:r w:rsidR="006834D3">
        <w:rPr>
          <w:color w:val="231F20"/>
        </w:rPr>
        <w:t xml:space="preserve"> jedoch</w:t>
      </w:r>
      <w:r>
        <w:rPr>
          <w:color w:val="231F20"/>
        </w:rPr>
        <w:t xml:space="preserve"> zu einer Überlastung kommen. </w:t>
      </w:r>
      <w:r w:rsidR="001B208F">
        <w:rPr>
          <w:color w:val="231F20"/>
        </w:rPr>
        <w:t xml:space="preserve">Mit einem </w:t>
      </w:r>
      <w:r>
        <w:rPr>
          <w:color w:val="231F20"/>
        </w:rPr>
        <w:t xml:space="preserve">Service-Mesh wird </w:t>
      </w:r>
      <w:r w:rsidR="001B208F">
        <w:rPr>
          <w:color w:val="231F20"/>
        </w:rPr>
        <w:t>eine</w:t>
      </w:r>
      <w:r>
        <w:rPr>
          <w:color w:val="231F20"/>
        </w:rPr>
        <w:t xml:space="preserve"> Infrastruktur zum Übergeben der Anforderungen zwischen den Diensten bereitgestellt. Das Service-Mesh ist als Array aus Netzwerkproxys Teil der Anwendungssoftware. Wenn ein Benutzer eine Webseite anfordert, wird die Anforderung an einen Proxyserver geleitet. Ist das angeforderte Objekt für den Proxy nicht verfügbar, wird die Anforderung an den Server weitergeleitet. Der Server sendet das Objekt an den Proxyserver, der es wiederum an den Benutzer weiterleitet. Wenn ein weiterer Benutzer das Objekt anfordert, wird es direkt vom </w:t>
      </w:r>
      <w:proofErr w:type="spellStart"/>
      <w:r>
        <w:rPr>
          <w:color w:val="231F20"/>
        </w:rPr>
        <w:t>Webproxy</w:t>
      </w:r>
      <w:proofErr w:type="spellEnd"/>
      <w:r>
        <w:rPr>
          <w:color w:val="231F20"/>
        </w:rPr>
        <w:t xml:space="preserve"> gesendet. In einem Service-Mesh werden die Anforderungen zwischen Microservices über Proxys geleitet. Da die Microservices parallel ausgeführt werden, werden sie als Sidecars (Beiwagen) bezeichnet (Sharma &amp; Singh, 2020). Ohne das Sidecar-Konzept muss jeder Microservice separat für die Kommunikation zwischen den Diensten programmiert werden.</w:t>
      </w:r>
    </w:p>
    <w:p w14:paraId="25A7927B" w14:textId="07182EA6" w:rsidR="00992E90" w:rsidRDefault="00992E90">
      <w:pPr>
        <w:rPr>
          <w:szCs w:val="20"/>
        </w:rPr>
      </w:pPr>
      <w:r>
        <w:br w:type="page"/>
      </w:r>
    </w:p>
    <w:p w14:paraId="45C246B5" w14:textId="77777777" w:rsidR="004C7D87" w:rsidRDefault="004C7D87">
      <w:pPr>
        <w:pStyle w:val="Textkrper"/>
        <w:spacing w:before="3"/>
        <w:rPr>
          <w:sz w:val="22"/>
        </w:rPr>
      </w:pPr>
    </w:p>
    <w:p w14:paraId="25A7927D" w14:textId="40A68821" w:rsidR="004C7D87" w:rsidRDefault="004C7D87">
      <w:pPr>
        <w:pStyle w:val="Textkrper"/>
        <w:spacing w:before="28" w:line="268" w:lineRule="auto"/>
        <w:ind w:left="233" w:right="1014"/>
        <w:jc w:val="both"/>
      </w:pPr>
    </w:p>
    <w:p w14:paraId="25A7927E" w14:textId="77777777" w:rsidR="004C7D87" w:rsidRDefault="004C7D87">
      <w:pPr>
        <w:spacing w:line="268" w:lineRule="auto"/>
        <w:jc w:val="both"/>
        <w:sectPr w:rsidR="004C7D87">
          <w:type w:val="continuous"/>
          <w:pgSz w:w="11910" w:h="16840"/>
          <w:pgMar w:top="1600" w:right="400" w:bottom="280" w:left="460" w:header="0" w:footer="486" w:gutter="0"/>
          <w:cols w:num="2" w:space="720" w:equalWidth="0">
            <w:col w:w="1848" w:space="123"/>
            <w:col w:w="9079"/>
          </w:cols>
        </w:sectPr>
      </w:pPr>
    </w:p>
    <w:p w14:paraId="25A7927F" w14:textId="77777777" w:rsidR="004C7D87" w:rsidRDefault="004C7D87">
      <w:pPr>
        <w:pStyle w:val="Textkrper"/>
      </w:pPr>
    </w:p>
    <w:p w14:paraId="25A79280" w14:textId="77777777" w:rsidR="004C7D87" w:rsidRDefault="004C7D87">
      <w:pPr>
        <w:pStyle w:val="Textkrper"/>
      </w:pPr>
    </w:p>
    <w:p w14:paraId="25A79281" w14:textId="77777777" w:rsidR="004C7D87" w:rsidRDefault="00EB0868">
      <w:pPr>
        <w:ind w:left="957"/>
        <w:rPr>
          <w:sz w:val="18"/>
        </w:rPr>
      </w:pPr>
      <w:r>
        <w:rPr>
          <w:color w:val="003946"/>
          <w:sz w:val="18"/>
        </w:rPr>
        <w:t>Architekturen verteilter Systeme</w:t>
      </w:r>
    </w:p>
    <w:p w14:paraId="25A79282" w14:textId="77777777" w:rsidR="004C7D87" w:rsidRDefault="004C7D87">
      <w:pPr>
        <w:pStyle w:val="Textkrper"/>
      </w:pPr>
    </w:p>
    <w:p w14:paraId="25A79283" w14:textId="77777777" w:rsidR="004C7D87" w:rsidRDefault="004C7D87">
      <w:pPr>
        <w:pStyle w:val="Textkrper"/>
      </w:pPr>
    </w:p>
    <w:p w14:paraId="25A79284" w14:textId="77777777" w:rsidR="004C7D87" w:rsidRDefault="004C7D87">
      <w:pPr>
        <w:pStyle w:val="Textkrper"/>
      </w:pPr>
    </w:p>
    <w:p w14:paraId="25A79285" w14:textId="77777777" w:rsidR="004C7D87" w:rsidRDefault="004C7D87">
      <w:pPr>
        <w:pStyle w:val="Textkrper"/>
      </w:pPr>
    </w:p>
    <w:p w14:paraId="25A79286" w14:textId="77777777" w:rsidR="004C7D87" w:rsidRDefault="004C7D87">
      <w:pPr>
        <w:pStyle w:val="Textkrper"/>
        <w:spacing w:before="6"/>
        <w:rPr>
          <w:sz w:val="22"/>
        </w:rPr>
      </w:pPr>
    </w:p>
    <w:p w14:paraId="6EACF8FF" w14:textId="77777777" w:rsidR="00992E90" w:rsidRPr="00992E90" w:rsidRDefault="00992E90" w:rsidP="00992E90">
      <w:pPr>
        <w:pStyle w:val="Textkrper"/>
        <w:spacing w:before="99" w:line="268" w:lineRule="auto"/>
        <w:ind w:left="957" w:right="2261" w:hanging="1"/>
        <w:jc w:val="both"/>
        <w:rPr>
          <w:color w:val="231F20"/>
        </w:rPr>
      </w:pPr>
      <w:r w:rsidRPr="00992E90">
        <w:rPr>
          <w:color w:val="231F20"/>
        </w:rPr>
        <w:t>Übung</w:t>
      </w:r>
    </w:p>
    <w:p w14:paraId="25A79287" w14:textId="15A82E66" w:rsidR="004C7D87" w:rsidRDefault="00992E90">
      <w:pPr>
        <w:pStyle w:val="Textkrper"/>
        <w:spacing w:before="99" w:line="268" w:lineRule="auto"/>
        <w:ind w:left="957" w:right="2261" w:hanging="1"/>
        <w:jc w:val="both"/>
      </w:pPr>
      <w:r w:rsidRPr="00992E90">
        <w:rPr>
          <w:color w:val="231F20"/>
        </w:rPr>
        <w:t xml:space="preserve">Docker ist ein beliebtes Open-Source-Tool für die Bereitstellung von Diensten innerhalb von virtualisierten Containern. Dies ermöglicht eine problemlose Entwicklung, Bereitstellung und Ausführung von Softwareanwendungen. Mithilfe von </w:t>
      </w:r>
      <w:proofErr w:type="spellStart"/>
      <w:r w:rsidRPr="00992E90">
        <w:rPr>
          <w:color w:val="231F20"/>
        </w:rPr>
        <w:t>Virtualisierungsverfahren</w:t>
      </w:r>
      <w:proofErr w:type="spellEnd"/>
      <w:r w:rsidRPr="00992E90">
        <w:rPr>
          <w:color w:val="231F20"/>
        </w:rPr>
        <w:t xml:space="preserve"> bietet Docker die Möglichkeit, Anwendungsprogra</w:t>
      </w:r>
      <w:r>
        <w:rPr>
          <w:color w:val="231F20"/>
        </w:rPr>
        <w:t xml:space="preserve">mme </w:t>
      </w:r>
      <w:r w:rsidR="00EB0868">
        <w:rPr>
          <w:color w:val="231F20"/>
        </w:rPr>
        <w:t>von der Infrastruktur zu trennen. Außerdem können Benutzer die Infrastruktur auf die gleiche Weise verwalten wie Anwendungen. Sehen Sie sich zunächst die offizielle Docker-Website an, um sich mit diesem Tool vertraut zu machen. Befolgen Sie anschließend die Anweisungen auf der Website, um das Docker-System herunterzuladen und zu installieren. Befolgen Sie dann die Anweisungen im Tutorial auf der Docker-Website, um eine Testanwendung auszuführen (Docker, ohne Jahresangabe).</w:t>
      </w:r>
    </w:p>
    <w:p w14:paraId="25A79288" w14:textId="77777777" w:rsidR="004C7D87" w:rsidRDefault="004C7D87">
      <w:pPr>
        <w:pStyle w:val="Textkrper"/>
        <w:rPr>
          <w:sz w:val="24"/>
        </w:rPr>
      </w:pPr>
    </w:p>
    <w:p w14:paraId="25A79289" w14:textId="77777777" w:rsidR="004C7D87" w:rsidRDefault="004C7D87">
      <w:pPr>
        <w:pStyle w:val="Textkrper"/>
        <w:spacing w:before="1"/>
        <w:rPr>
          <w:sz w:val="35"/>
        </w:rPr>
      </w:pPr>
    </w:p>
    <w:p w14:paraId="25A7928A" w14:textId="77777777" w:rsidR="004C7D87" w:rsidRDefault="00EB0868">
      <w:pPr>
        <w:pStyle w:val="berschrift3"/>
        <w:numPr>
          <w:ilvl w:val="1"/>
          <w:numId w:val="10"/>
        </w:numPr>
        <w:tabs>
          <w:tab w:val="left" w:pos="1525"/>
        </w:tabs>
        <w:ind w:left="1524" w:hanging="568"/>
        <w:jc w:val="left"/>
      </w:pPr>
      <w:r>
        <w:rPr>
          <w:color w:val="003946"/>
        </w:rPr>
        <w:t>Edge Computing und Cloud Computing</w:t>
      </w:r>
    </w:p>
    <w:p w14:paraId="25A7928B" w14:textId="77777777" w:rsidR="004C7D87" w:rsidRDefault="00EB0868">
      <w:pPr>
        <w:pStyle w:val="Textkrper"/>
        <w:spacing w:before="265" w:line="268" w:lineRule="auto"/>
        <w:ind w:left="957" w:right="2261"/>
        <w:jc w:val="both"/>
      </w:pPr>
      <w:r>
        <w:rPr>
          <w:color w:val="231F20"/>
        </w:rPr>
        <w:t>Cloud Computing und Edge Computing sind erweiterte verteilte Computing-Architekturen. Sie basieren auf Client-Server-Architekturen und werden als erweiterte serviceorientierte Architekturen betrachtet. Das primäre Ziel beim Cloud Computing ist die On-Demand-Bereitstellung von IT-Ressourcen über das Internet. Die „Cloud“ ist dabei ein Remotespeicher oder eine Computing-Plattform, der bzw. die von einem Drittanbieter bereitgestellt wird. Der Zugriff erfolgt remote über das Internet. Im Wesentlichen handelt es sich also um Remote-</w:t>
      </w:r>
      <w:commentRangeStart w:id="1"/>
      <w:r w:rsidRPr="00C26B13">
        <w:rPr>
          <w:color w:val="231F20"/>
          <w:highlight w:val="yellow"/>
        </w:rPr>
        <w:t>Datenbankcenter</w:t>
      </w:r>
      <w:commentRangeEnd w:id="1"/>
      <w:r w:rsidR="00C26B13">
        <w:rPr>
          <w:rStyle w:val="Kommentarzeichen"/>
        </w:rPr>
        <w:commentReference w:id="1"/>
      </w:r>
      <w:r>
        <w:rPr>
          <w:color w:val="231F20"/>
        </w:rPr>
        <w:t xml:space="preserve"> zur Bereitstellung verschiedener Dienste über das Internet. Wenngleich die Cloud logisch betrachtet eine zentralisierte Infrastruktur ist, ist sie in der Praxis auf eine Gruppe oder </w:t>
      </w:r>
      <w:proofErr w:type="gramStart"/>
      <w:r>
        <w:rPr>
          <w:color w:val="231F20"/>
        </w:rPr>
        <w:t>einen Cluster</w:t>
      </w:r>
      <w:proofErr w:type="gramEnd"/>
      <w:r>
        <w:rPr>
          <w:color w:val="231F20"/>
        </w:rPr>
        <w:t xml:space="preserve"> aus Servern verteilt, die als Datacenter bezeichnet werden (Ward &amp; Barker, 2013). Über eine Cloud können unterschiedliche Arten von Diensten für mehrere Clients bereitgestellt werden. Beispiele für diese Dienste sind eine große Speicherkapazität, eine schnelle und komplexe Verarbeitung oder Verarbeitungsplattformen, für die auf dem vorhandenen Computer keine Hardware- oder Softwareressourcen bereitgestellt werden müssen. Cloudserver befinden sich üblicherweise im Zentrum des Netzwerks (Core), die Clients am Netzwerkrand (Edge). Aufgrund der großen Entfernung bei der Kommunikation zwischen Cloud und Clients (den Edge-Geräten) eignet sich eine Cloud daher gegebenenfalls nicht für eine Datenverarbeitung und Analyse in Echtzeit. Eine Möglichkeit, um diese Einschränkung zu umgehen, besteht darin, einige Datacenter in der Nähe der Edge-Geräte aufzubauen. So kann die zeitkritische Datenverarbeitung in die Edge-Datacenter verlagert werden, während die weniger zeitkritische Datenverarbeitung in Remote-Clouds oder Datacenters im Netzwerk-Core erfolgt. Bei dieser erweiterten Art von Architektur spricht man von Edge Computing (Khan et al., 2019).</w:t>
      </w:r>
    </w:p>
    <w:p w14:paraId="25A7928C" w14:textId="77777777" w:rsidR="004C7D87" w:rsidRDefault="004C7D87">
      <w:pPr>
        <w:pStyle w:val="Textkrper"/>
        <w:rPr>
          <w:sz w:val="24"/>
        </w:rPr>
      </w:pPr>
    </w:p>
    <w:p w14:paraId="25A7928D" w14:textId="77777777" w:rsidR="004C7D87" w:rsidRDefault="00EB0868">
      <w:pPr>
        <w:pStyle w:val="berschrift6"/>
        <w:spacing w:before="198"/>
        <w:ind w:left="957"/>
      </w:pPr>
      <w:r>
        <w:rPr>
          <w:color w:val="003946"/>
        </w:rPr>
        <w:t>Eigenschaften der Cloud</w:t>
      </w:r>
    </w:p>
    <w:p w14:paraId="25A7928E" w14:textId="77777777" w:rsidR="004C7D87" w:rsidRDefault="004C7D87">
      <w:pPr>
        <w:pStyle w:val="Textkrper"/>
        <w:spacing w:before="4"/>
        <w:rPr>
          <w:sz w:val="26"/>
        </w:rPr>
      </w:pPr>
    </w:p>
    <w:p w14:paraId="25A7928F" w14:textId="77777777" w:rsidR="004C7D87" w:rsidRDefault="00EB0868">
      <w:pPr>
        <w:pStyle w:val="Textkrper"/>
        <w:spacing w:before="1" w:line="268" w:lineRule="auto"/>
        <w:ind w:left="957" w:right="2262" w:hanging="1"/>
        <w:jc w:val="both"/>
      </w:pPr>
      <w:r>
        <w:rPr>
          <w:color w:val="231F20"/>
        </w:rPr>
        <w:t>Für die Konzepte von Cloud- und Cloud Computing-Systemen finden sich in verschiedenen Quellen unterschiedliche Beschreibungen. Nachfolgend sind die Hauptmerkmale von Cloud Computing-Systemen aufgeführt (Ward &amp; Barker, 2013):</w:t>
      </w:r>
    </w:p>
    <w:p w14:paraId="25A79290" w14:textId="77777777" w:rsidR="004C7D87" w:rsidRDefault="004C7D87">
      <w:pPr>
        <w:pStyle w:val="Textkrper"/>
        <w:spacing w:before="4"/>
        <w:rPr>
          <w:sz w:val="22"/>
        </w:rPr>
      </w:pPr>
    </w:p>
    <w:p w14:paraId="25A79291" w14:textId="310CB711" w:rsidR="004C7D87" w:rsidRDefault="00EB0868">
      <w:pPr>
        <w:pStyle w:val="Listenabsatz"/>
        <w:numPr>
          <w:ilvl w:val="0"/>
          <w:numId w:val="1"/>
        </w:numPr>
        <w:tabs>
          <w:tab w:val="left" w:pos="1237"/>
          <w:tab w:val="left" w:pos="1238"/>
        </w:tabs>
        <w:spacing w:line="268" w:lineRule="auto"/>
        <w:ind w:right="2562"/>
        <w:rPr>
          <w:sz w:val="20"/>
        </w:rPr>
      </w:pPr>
      <w:r>
        <w:rPr>
          <w:color w:val="231F20"/>
          <w:sz w:val="20"/>
        </w:rPr>
        <w:t xml:space="preserve">On-Demand-Bereitstellung. Bei einem Cloud Computing-System sollten die </w:t>
      </w:r>
      <w:r w:rsidR="009E4CD5">
        <w:rPr>
          <w:color w:val="231F20"/>
          <w:sz w:val="20"/>
        </w:rPr>
        <w:lastRenderedPageBreak/>
        <w:t>Dienste</w:t>
      </w:r>
      <w:r>
        <w:rPr>
          <w:color w:val="231F20"/>
          <w:sz w:val="20"/>
        </w:rPr>
        <w:t xml:space="preserve"> nach Bedarf (On-Demand) für autorisierte Benutzer bereitgestellt werden können.</w:t>
      </w:r>
    </w:p>
    <w:p w14:paraId="25A79292" w14:textId="77777777" w:rsidR="004C7D87" w:rsidRDefault="00EB0868">
      <w:pPr>
        <w:pStyle w:val="Listenabsatz"/>
        <w:numPr>
          <w:ilvl w:val="0"/>
          <w:numId w:val="1"/>
        </w:numPr>
        <w:tabs>
          <w:tab w:val="left" w:pos="1237"/>
          <w:tab w:val="left" w:pos="1238"/>
        </w:tabs>
        <w:spacing w:line="268" w:lineRule="auto"/>
        <w:ind w:right="2421"/>
        <w:rPr>
          <w:sz w:val="20"/>
        </w:rPr>
      </w:pPr>
      <w:r>
        <w:rPr>
          <w:color w:val="231F20"/>
          <w:sz w:val="20"/>
        </w:rPr>
        <w:t>umfangreiche Zugriffsmöglichkeiten. Der Zugriff auf die Cloud sollte von mehreren Standorten aus und über verschiedene Plattformen (z. B. Desktop-PCs, Laptops, Smartphones, Windows-, MAC- oder Android-Betriebssysteme) möglich sein.</w:t>
      </w:r>
    </w:p>
    <w:p w14:paraId="25A79293" w14:textId="54BBC569" w:rsidR="004C7D87" w:rsidRDefault="00EB0868">
      <w:pPr>
        <w:pStyle w:val="Listenabsatz"/>
        <w:numPr>
          <w:ilvl w:val="0"/>
          <w:numId w:val="1"/>
        </w:numPr>
        <w:tabs>
          <w:tab w:val="left" w:pos="1237"/>
          <w:tab w:val="left" w:pos="1238"/>
        </w:tabs>
        <w:spacing w:line="268" w:lineRule="auto"/>
        <w:ind w:right="2402"/>
        <w:rPr>
          <w:sz w:val="20"/>
        </w:rPr>
      </w:pPr>
      <w:r>
        <w:rPr>
          <w:color w:val="231F20"/>
          <w:sz w:val="20"/>
        </w:rPr>
        <w:t xml:space="preserve">Ressourcenpools. Der Cloudanbieter sollte in der Lage sein, Ressourcen in Pools zusammenzufassen, die von mehreren Kunden oder </w:t>
      </w:r>
      <w:proofErr w:type="spellStart"/>
      <w:r>
        <w:rPr>
          <w:color w:val="231F20"/>
          <w:sz w:val="20"/>
        </w:rPr>
        <w:t>Consumern</w:t>
      </w:r>
      <w:proofErr w:type="spellEnd"/>
      <w:r>
        <w:rPr>
          <w:color w:val="231F20"/>
          <w:sz w:val="20"/>
        </w:rPr>
        <w:t xml:space="preserve"> mit verschiedenen Hardware- oder Softwaresp</w:t>
      </w:r>
      <w:r w:rsidR="009702A8">
        <w:rPr>
          <w:color w:val="231F20"/>
          <w:sz w:val="20"/>
        </w:rPr>
        <w:t>e</w:t>
      </w:r>
      <w:r>
        <w:rPr>
          <w:color w:val="231F20"/>
          <w:sz w:val="20"/>
        </w:rPr>
        <w:t>zifikationen gemeinsam verwendet werden können.</w:t>
      </w:r>
    </w:p>
    <w:p w14:paraId="25A79294" w14:textId="77777777" w:rsidR="004C7D87" w:rsidRDefault="00EB0868">
      <w:pPr>
        <w:pStyle w:val="Listenabsatz"/>
        <w:numPr>
          <w:ilvl w:val="0"/>
          <w:numId w:val="1"/>
        </w:numPr>
        <w:tabs>
          <w:tab w:val="left" w:pos="1237"/>
          <w:tab w:val="left" w:pos="1238"/>
        </w:tabs>
        <w:spacing w:line="268" w:lineRule="auto"/>
        <w:ind w:right="2333"/>
        <w:rPr>
          <w:sz w:val="20"/>
        </w:rPr>
      </w:pPr>
      <w:r>
        <w:rPr>
          <w:color w:val="231F20"/>
          <w:sz w:val="20"/>
        </w:rPr>
        <w:t>Elastizität. Der Anbieter sollte die bereitgestellten Dienste basierend auf den Anforderungen der Benutzer problemlos skalieren können.</w:t>
      </w:r>
    </w:p>
    <w:p w14:paraId="25A79295" w14:textId="77777777" w:rsidR="004C7D87" w:rsidRDefault="00EB0868">
      <w:pPr>
        <w:pStyle w:val="Listenabsatz"/>
        <w:numPr>
          <w:ilvl w:val="0"/>
          <w:numId w:val="1"/>
        </w:numPr>
        <w:tabs>
          <w:tab w:val="left" w:pos="1237"/>
          <w:tab w:val="left" w:pos="1238"/>
        </w:tabs>
        <w:spacing w:line="268" w:lineRule="auto"/>
        <w:ind w:right="2758"/>
        <w:rPr>
          <w:sz w:val="20"/>
        </w:rPr>
      </w:pPr>
      <w:r>
        <w:rPr>
          <w:color w:val="231F20"/>
          <w:sz w:val="20"/>
        </w:rPr>
        <w:t>Erfassung der Dienstnutzung. Der Cloudanbieter sollte überwachen und messen können, welche Dienste und Ressourcen für die einzelnen Consumer bereitgestellt wurden.</w:t>
      </w:r>
    </w:p>
    <w:p w14:paraId="25A79296" w14:textId="77777777" w:rsidR="004C7D87" w:rsidRDefault="004C7D87">
      <w:pPr>
        <w:spacing w:line="268" w:lineRule="auto"/>
        <w:rPr>
          <w:sz w:val="20"/>
        </w:rPr>
        <w:sectPr w:rsidR="004C7D87">
          <w:pgSz w:w="11910" w:h="16840"/>
          <w:pgMar w:top="960" w:right="400" w:bottom="680" w:left="460" w:header="0" w:footer="486" w:gutter="0"/>
          <w:cols w:space="720"/>
        </w:sectPr>
      </w:pPr>
    </w:p>
    <w:p w14:paraId="25A79297" w14:textId="77777777" w:rsidR="004C7D87" w:rsidRDefault="004C7D87">
      <w:pPr>
        <w:pStyle w:val="Textkrper"/>
      </w:pPr>
    </w:p>
    <w:p w14:paraId="25A79298" w14:textId="77777777" w:rsidR="004C7D87" w:rsidRDefault="004C7D87">
      <w:pPr>
        <w:pStyle w:val="Textkrper"/>
      </w:pPr>
    </w:p>
    <w:p w14:paraId="25A79299" w14:textId="77777777" w:rsidR="004C7D87" w:rsidRDefault="004C7D87">
      <w:pPr>
        <w:pStyle w:val="Textkrper"/>
      </w:pPr>
    </w:p>
    <w:p w14:paraId="25A7929A" w14:textId="77777777" w:rsidR="004C7D87" w:rsidRDefault="004C7D87">
      <w:pPr>
        <w:pStyle w:val="Textkrper"/>
      </w:pPr>
    </w:p>
    <w:p w14:paraId="25A7929B" w14:textId="77777777" w:rsidR="004C7D87" w:rsidRDefault="004C7D87">
      <w:pPr>
        <w:pStyle w:val="Textkrper"/>
      </w:pPr>
    </w:p>
    <w:p w14:paraId="25A7929C" w14:textId="77777777" w:rsidR="004C7D87" w:rsidRDefault="004C7D87">
      <w:pPr>
        <w:pStyle w:val="Textkrper"/>
      </w:pPr>
    </w:p>
    <w:p w14:paraId="25A7929D" w14:textId="77777777" w:rsidR="004C7D87" w:rsidRDefault="004C7D87">
      <w:pPr>
        <w:pStyle w:val="Textkrper"/>
      </w:pPr>
    </w:p>
    <w:p w14:paraId="25A7929E" w14:textId="77777777" w:rsidR="004C7D87" w:rsidRDefault="004C7D87">
      <w:pPr>
        <w:pStyle w:val="Textkrper"/>
      </w:pPr>
    </w:p>
    <w:p w14:paraId="25A7929F" w14:textId="77777777" w:rsidR="004C7D87" w:rsidRDefault="004C7D87">
      <w:pPr>
        <w:pStyle w:val="Textkrper"/>
        <w:spacing w:before="3"/>
        <w:rPr>
          <w:sz w:val="19"/>
        </w:rPr>
      </w:pPr>
    </w:p>
    <w:p w14:paraId="25A792A0" w14:textId="77777777" w:rsidR="004C7D87" w:rsidRDefault="00EB0868">
      <w:pPr>
        <w:pStyle w:val="berschrift6"/>
        <w:spacing w:before="100"/>
        <w:jc w:val="left"/>
      </w:pPr>
      <w:r>
        <w:rPr>
          <w:color w:val="003946"/>
        </w:rPr>
        <w:t>Clouddienste</w:t>
      </w:r>
    </w:p>
    <w:p w14:paraId="25A792A1" w14:textId="77777777" w:rsidR="004C7D87" w:rsidRDefault="004C7D87">
      <w:pPr>
        <w:pStyle w:val="Textkrper"/>
        <w:spacing w:before="4"/>
        <w:rPr>
          <w:sz w:val="26"/>
        </w:rPr>
      </w:pPr>
    </w:p>
    <w:p w14:paraId="25A792A2" w14:textId="21A02AF9" w:rsidR="004C7D87" w:rsidRDefault="00EB0868">
      <w:pPr>
        <w:pStyle w:val="Textkrper"/>
        <w:spacing w:line="268" w:lineRule="auto"/>
        <w:ind w:left="2204" w:right="1014"/>
        <w:jc w:val="both"/>
      </w:pPr>
      <w:r>
        <w:rPr>
          <w:color w:val="231F20"/>
        </w:rPr>
        <w:t>Über Cloud Computing-Sy</w:t>
      </w:r>
      <w:r w:rsidR="00304BA4">
        <w:rPr>
          <w:color w:val="231F20"/>
        </w:rPr>
        <w:t>s</w:t>
      </w:r>
      <w:r>
        <w:rPr>
          <w:color w:val="231F20"/>
        </w:rPr>
        <w:t xml:space="preserve">teme können die verschiedensten Dienste bereitgestellt werden. Diese lassen sich üblicherweise in die nachfolgenden Kategorien einordnen (Ward &amp; Barker, 2013; </w:t>
      </w:r>
      <w:proofErr w:type="spellStart"/>
      <w:r>
        <w:rPr>
          <w:color w:val="231F20"/>
        </w:rPr>
        <w:t>Rimal</w:t>
      </w:r>
      <w:proofErr w:type="spellEnd"/>
      <w:r>
        <w:rPr>
          <w:color w:val="231F20"/>
        </w:rPr>
        <w:t xml:space="preserve"> et al., 2009):</w:t>
      </w:r>
    </w:p>
    <w:p w14:paraId="25A792A3" w14:textId="77777777" w:rsidR="004C7D87" w:rsidRDefault="004C7D87">
      <w:pPr>
        <w:pStyle w:val="Textkrper"/>
        <w:spacing w:before="5"/>
        <w:rPr>
          <w:sz w:val="22"/>
        </w:rPr>
      </w:pPr>
    </w:p>
    <w:p w14:paraId="25A792A4" w14:textId="77777777" w:rsidR="004C7D87" w:rsidRDefault="00EB0868">
      <w:pPr>
        <w:pStyle w:val="Listenabsatz"/>
        <w:numPr>
          <w:ilvl w:val="1"/>
          <w:numId w:val="1"/>
        </w:numPr>
        <w:tabs>
          <w:tab w:val="left" w:pos="2484"/>
          <w:tab w:val="left" w:pos="2485"/>
        </w:tabs>
        <w:spacing w:line="268" w:lineRule="auto"/>
        <w:ind w:right="1017"/>
        <w:rPr>
          <w:sz w:val="20"/>
        </w:rPr>
      </w:pPr>
      <w:r>
        <w:rPr>
          <w:color w:val="231F20"/>
          <w:sz w:val="20"/>
        </w:rPr>
        <w:t>Software-</w:t>
      </w:r>
      <w:proofErr w:type="spellStart"/>
      <w:r>
        <w:rPr>
          <w:color w:val="231F20"/>
          <w:sz w:val="20"/>
        </w:rPr>
        <w:t>as</w:t>
      </w:r>
      <w:proofErr w:type="spellEnd"/>
      <w:r>
        <w:rPr>
          <w:color w:val="231F20"/>
          <w:sz w:val="20"/>
        </w:rPr>
        <w:t>-a-Service (SaaS) bezieht sich auf Endbenutzer-Anwendungen, die vom Dienstanbieter bereitgestellt und verwaltet werden. Die Endbenutzer müssen sich keine Gedanken über die Infrastruktur, die Plattform oder die zugrunde liegenden Wartungs- und Verwaltungsaufgaben der Anwendungen oder Softwaredienste machen. Sie nutzen ganz einfach das fertige Produkt, also die Software, für die sie sich interessieren. Ein Beispiel für einen solchen Dienst ist ein webbasierter E-Mail-Dienst eines bestimmten Unternehmens. Consumer können über verschiedene Browser, Betriebssysteme und Geräte auf die E-Mails zugreifen, ohne die zugrunde liegende Infrastruktur des E-Mail-Webdiensts zu kennen.</w:t>
      </w:r>
    </w:p>
    <w:p w14:paraId="25A792A5" w14:textId="77777777" w:rsidR="004C7D87" w:rsidRDefault="00EB0868">
      <w:pPr>
        <w:pStyle w:val="Listenabsatz"/>
        <w:numPr>
          <w:ilvl w:val="1"/>
          <w:numId w:val="1"/>
        </w:numPr>
        <w:tabs>
          <w:tab w:val="left" w:pos="2484"/>
          <w:tab w:val="left" w:pos="2485"/>
        </w:tabs>
        <w:spacing w:line="268" w:lineRule="auto"/>
        <w:ind w:right="1023"/>
        <w:rPr>
          <w:sz w:val="20"/>
        </w:rPr>
      </w:pPr>
      <w:proofErr w:type="spellStart"/>
      <w:r>
        <w:rPr>
          <w:color w:val="231F20"/>
          <w:sz w:val="20"/>
        </w:rPr>
        <w:t>Platform</w:t>
      </w:r>
      <w:proofErr w:type="spellEnd"/>
      <w:r>
        <w:rPr>
          <w:color w:val="231F20"/>
          <w:sz w:val="20"/>
        </w:rPr>
        <w:t>-</w:t>
      </w:r>
      <w:proofErr w:type="spellStart"/>
      <w:r>
        <w:rPr>
          <w:color w:val="231F20"/>
          <w:sz w:val="20"/>
        </w:rPr>
        <w:t>as</w:t>
      </w:r>
      <w:proofErr w:type="spellEnd"/>
      <w:r>
        <w:rPr>
          <w:color w:val="231F20"/>
          <w:sz w:val="20"/>
        </w:rPr>
        <w:t>-a-Service (PaaS) ermöglicht einen Remotezugriff auf die gewünschten Plattformen (z. B. Betriebssysteme oder Hardware). Benutzer können Anwendungen auf der bevorzugten Plattform installieren. Ein Beispiel für ein beliebtes Betriebssystem ist Kali Linux. Dieses System umfasst eine Vielzahl von Softwaretools und Tools für die digitale Forensik, mit denen sich die Netzwerksicherheit testen lässt. Aufgrund der IT-Sicherheitsrichtlinien einer Organisation oder zu hoher Bereitstellungskosten ist dieses Betriebssystem jedoch nicht immer eine geeignete Lösung. Eine Reihe von Cloudanbietern bieten</w:t>
      </w:r>
    </w:p>
    <w:p w14:paraId="25A792A6" w14:textId="77777777" w:rsidR="004C7D87" w:rsidRDefault="00EB0868">
      <w:pPr>
        <w:pStyle w:val="Textkrper"/>
        <w:spacing w:line="268" w:lineRule="auto"/>
        <w:ind w:left="2484" w:right="1404"/>
      </w:pPr>
      <w:r>
        <w:rPr>
          <w:color w:val="231F20"/>
        </w:rPr>
        <w:t>cloudbasierte virtuelle Computer und Betriebssysteme mit unterschiedlichen Spezifikationen an.</w:t>
      </w:r>
    </w:p>
    <w:p w14:paraId="25A792A7" w14:textId="77777777" w:rsidR="004C7D87" w:rsidRDefault="00EB0868">
      <w:pPr>
        <w:pStyle w:val="Listenabsatz"/>
        <w:numPr>
          <w:ilvl w:val="1"/>
          <w:numId w:val="1"/>
        </w:numPr>
        <w:tabs>
          <w:tab w:val="left" w:pos="2484"/>
          <w:tab w:val="left" w:pos="2485"/>
        </w:tabs>
        <w:spacing w:line="268" w:lineRule="auto"/>
        <w:ind w:right="1275"/>
        <w:rPr>
          <w:sz w:val="20"/>
        </w:rPr>
      </w:pPr>
      <w:r>
        <w:rPr>
          <w:color w:val="231F20"/>
          <w:sz w:val="20"/>
        </w:rPr>
        <w:t>Infrastructure-</w:t>
      </w:r>
      <w:proofErr w:type="spellStart"/>
      <w:r>
        <w:rPr>
          <w:color w:val="231F20"/>
          <w:sz w:val="20"/>
        </w:rPr>
        <w:t>as</w:t>
      </w:r>
      <w:proofErr w:type="spellEnd"/>
      <w:r>
        <w:rPr>
          <w:color w:val="231F20"/>
          <w:sz w:val="20"/>
        </w:rPr>
        <w:t xml:space="preserve">-a-Service (IaaS) bietet Clouddienste mit dem höchsten Maß an Flexibilität. Diese Dienste umfassen grundlegende Netzwerkeinrichtungen, </w:t>
      </w:r>
      <w:proofErr w:type="spellStart"/>
      <w:r>
        <w:rPr>
          <w:color w:val="231F20"/>
          <w:sz w:val="20"/>
        </w:rPr>
        <w:t>Hardwarevirtualisierung</w:t>
      </w:r>
      <w:proofErr w:type="spellEnd"/>
      <w:r>
        <w:rPr>
          <w:color w:val="231F20"/>
          <w:sz w:val="20"/>
        </w:rPr>
        <w:t xml:space="preserve"> und Speicherdienste.</w:t>
      </w:r>
    </w:p>
    <w:p w14:paraId="25A792A8" w14:textId="77777777" w:rsidR="004C7D87" w:rsidRDefault="004C7D87">
      <w:pPr>
        <w:pStyle w:val="Textkrper"/>
        <w:rPr>
          <w:sz w:val="24"/>
        </w:rPr>
      </w:pPr>
    </w:p>
    <w:p w14:paraId="25A792A9" w14:textId="77777777" w:rsidR="004C7D87" w:rsidRDefault="00EB0868">
      <w:pPr>
        <w:pStyle w:val="berschrift6"/>
        <w:spacing w:before="197"/>
        <w:jc w:val="left"/>
      </w:pPr>
      <w:r>
        <w:rPr>
          <w:color w:val="003946"/>
        </w:rPr>
        <w:t>Cloudtypen</w:t>
      </w:r>
    </w:p>
    <w:p w14:paraId="25A792AA" w14:textId="77777777" w:rsidR="004C7D87" w:rsidRDefault="004C7D87">
      <w:pPr>
        <w:pStyle w:val="Textkrper"/>
        <w:spacing w:before="5"/>
        <w:rPr>
          <w:sz w:val="26"/>
        </w:rPr>
      </w:pPr>
    </w:p>
    <w:p w14:paraId="25A792AB" w14:textId="77777777" w:rsidR="004C7D87" w:rsidRDefault="00EB0868">
      <w:pPr>
        <w:pStyle w:val="Textkrper"/>
        <w:spacing w:line="268" w:lineRule="auto"/>
        <w:ind w:left="2204" w:right="1014"/>
        <w:jc w:val="both"/>
      </w:pPr>
      <w:r>
        <w:rPr>
          <w:color w:val="231F20"/>
        </w:rPr>
        <w:t>Bei Clouds wird üblicherweise zwischen drei Typen unterschieden: private Cloud, öffentliche Cloud und Hybrid Cloud (</w:t>
      </w:r>
      <w:proofErr w:type="spellStart"/>
      <w:r>
        <w:rPr>
          <w:color w:val="231F20"/>
        </w:rPr>
        <w:t>Rimal</w:t>
      </w:r>
      <w:proofErr w:type="spellEnd"/>
      <w:r>
        <w:rPr>
          <w:color w:val="231F20"/>
        </w:rPr>
        <w:t xml:space="preserve"> et al., 2009). Bei einer privaten Cloud werden IT-Ressourcen über das Internet bereitgestellt. Diese Art von Cloud ist auf eine einzelne Organisation beschränkt. Sie kann innerhalb der Organisation oder von einem Drittanbieter bereitgestellt und verwaltet werden. Bei einer öffentlichen Cloud werden die Clouddienste für mehrere Organisationen bereitgestellt, sodass die Ressourcen von mehreren </w:t>
      </w:r>
      <w:proofErr w:type="spellStart"/>
      <w:r>
        <w:rPr>
          <w:color w:val="231F20"/>
        </w:rPr>
        <w:t>Consumern</w:t>
      </w:r>
      <w:proofErr w:type="spellEnd"/>
      <w:r>
        <w:rPr>
          <w:color w:val="231F20"/>
        </w:rPr>
        <w:t xml:space="preserve"> gemeinsam genutzt werden können. Folglich müssen bei öffentlichen Clouds umfangreichere Sicherheitsaspekte und -risiken berücksichtigt werden als bei privaten Clouds. Eine Hybrid Cloud-Infrastruktur ist eine Kombination aus einer öffentlichen und einer privaten Cloudinfrastruktur. Einige Ressourcen und Dienste werden also dediziert für eine einzelne Organisation bereitgestellt, während andere Ressourcen und Dienste von mehreren Organisationen gemeinsam verwendet werden. </w:t>
      </w:r>
    </w:p>
    <w:p w14:paraId="25A792AC" w14:textId="77777777" w:rsidR="004C7D87" w:rsidRDefault="004C7D87">
      <w:pPr>
        <w:pStyle w:val="Textkrper"/>
        <w:rPr>
          <w:sz w:val="24"/>
        </w:rPr>
      </w:pPr>
    </w:p>
    <w:p w14:paraId="25A792AD" w14:textId="77777777" w:rsidR="004C7D87" w:rsidRDefault="00EB0868">
      <w:pPr>
        <w:pStyle w:val="berschrift6"/>
        <w:spacing w:before="198"/>
        <w:jc w:val="left"/>
      </w:pPr>
      <w:r>
        <w:rPr>
          <w:color w:val="003946"/>
        </w:rPr>
        <w:t>Edge Computing</w:t>
      </w:r>
    </w:p>
    <w:p w14:paraId="25A792AE" w14:textId="77777777" w:rsidR="004C7D87" w:rsidRDefault="004C7D87">
      <w:pPr>
        <w:pStyle w:val="Textkrper"/>
        <w:spacing w:before="5"/>
        <w:rPr>
          <w:sz w:val="26"/>
        </w:rPr>
      </w:pPr>
    </w:p>
    <w:p w14:paraId="25A792AF" w14:textId="77777777" w:rsidR="004C7D87" w:rsidRDefault="00EB0868">
      <w:pPr>
        <w:pStyle w:val="Textkrper"/>
        <w:spacing w:line="268" w:lineRule="auto"/>
        <w:ind w:left="2204" w:right="1014" w:hanging="1"/>
        <w:jc w:val="both"/>
      </w:pPr>
      <w:r>
        <w:rPr>
          <w:color w:val="231F20"/>
        </w:rPr>
        <w:t xml:space="preserve">Das Edge Computing ist eine verteilte Computing-Architektur, die als Grundlage für </w:t>
      </w:r>
      <w:r>
        <w:rPr>
          <w:color w:val="231F20"/>
        </w:rPr>
        <w:lastRenderedPageBreak/>
        <w:t xml:space="preserve">beliebte moderne Technologien wie das Internet der Dinge (Internet </w:t>
      </w:r>
      <w:proofErr w:type="spellStart"/>
      <w:r>
        <w:rPr>
          <w:color w:val="231F20"/>
        </w:rPr>
        <w:t>of</w:t>
      </w:r>
      <w:proofErr w:type="spellEnd"/>
      <w:r>
        <w:rPr>
          <w:color w:val="231F20"/>
        </w:rPr>
        <w:t xml:space="preserve"> Things, IoT), 5G und die Fahrzeug-zu-Fahrzeug-Kommunikation dient. Das Hauptziel beim Edge Computing sind geringe Latenzzeiten, während gleichzeitig Mobilität und Location Awareness (Standortbestimmung) für die Echtzeitanwendung sichergestellt sind. In herkömmlichen Architekturen verfügen die Endknoten (insbesondere mobile Knoten) über geringere Verarbeitungsgeschwindigkeiten sowie eine geringere Arbeitsspeicher- und Speicherkapazität (Khan et al., 2019). Core-Geräte wie Clouds und Datacenter hingegen bieten höhere Verarbeitungsgeschwindigkeiten sowie eine größere Arbeitsspeicher- und</w:t>
      </w:r>
    </w:p>
    <w:p w14:paraId="25A792B0" w14:textId="77777777" w:rsidR="004C7D87" w:rsidRDefault="004C7D87">
      <w:pPr>
        <w:spacing w:line="268" w:lineRule="auto"/>
        <w:jc w:val="both"/>
        <w:sectPr w:rsidR="004C7D87">
          <w:pgSz w:w="11910" w:h="16840"/>
          <w:pgMar w:top="960" w:right="400" w:bottom="680" w:left="460" w:header="0" w:footer="486" w:gutter="0"/>
          <w:cols w:space="720"/>
        </w:sectPr>
      </w:pPr>
    </w:p>
    <w:p w14:paraId="25A792B1" w14:textId="77777777" w:rsidR="004C7D87" w:rsidRDefault="004C7D87">
      <w:pPr>
        <w:pStyle w:val="Textkrper"/>
      </w:pPr>
    </w:p>
    <w:p w14:paraId="25A792B2" w14:textId="77777777" w:rsidR="004C7D87" w:rsidRDefault="004C7D87">
      <w:pPr>
        <w:pStyle w:val="Textkrper"/>
      </w:pPr>
    </w:p>
    <w:p w14:paraId="25A792B3" w14:textId="77777777" w:rsidR="004C7D87" w:rsidRDefault="00EB0868">
      <w:pPr>
        <w:ind w:left="957"/>
        <w:rPr>
          <w:sz w:val="18"/>
        </w:rPr>
      </w:pPr>
      <w:r>
        <w:rPr>
          <w:color w:val="003946"/>
          <w:sz w:val="18"/>
        </w:rPr>
        <w:t>Architekturen verteilter Systeme</w:t>
      </w:r>
    </w:p>
    <w:p w14:paraId="25A792B4" w14:textId="77777777" w:rsidR="004C7D87" w:rsidRDefault="004C7D87">
      <w:pPr>
        <w:pStyle w:val="Textkrper"/>
      </w:pPr>
    </w:p>
    <w:p w14:paraId="25A792B5" w14:textId="77777777" w:rsidR="004C7D87" w:rsidRDefault="004C7D87">
      <w:pPr>
        <w:pStyle w:val="Textkrper"/>
      </w:pPr>
    </w:p>
    <w:p w14:paraId="25A792B6" w14:textId="77777777" w:rsidR="004C7D87" w:rsidRDefault="004C7D87">
      <w:pPr>
        <w:pStyle w:val="Textkrper"/>
      </w:pPr>
    </w:p>
    <w:p w14:paraId="25A792B7" w14:textId="77777777" w:rsidR="004C7D87" w:rsidRDefault="004C7D87">
      <w:pPr>
        <w:pStyle w:val="Textkrper"/>
      </w:pPr>
    </w:p>
    <w:p w14:paraId="25A792B8" w14:textId="77777777" w:rsidR="004C7D87" w:rsidRDefault="004C7D87">
      <w:pPr>
        <w:pStyle w:val="Textkrper"/>
        <w:spacing w:before="6"/>
        <w:rPr>
          <w:sz w:val="22"/>
        </w:rPr>
      </w:pPr>
    </w:p>
    <w:p w14:paraId="25A792B9" w14:textId="3FCBFEC7" w:rsidR="004C7D87" w:rsidRDefault="00EB0868">
      <w:pPr>
        <w:pStyle w:val="Textkrper"/>
        <w:spacing w:before="99" w:line="268" w:lineRule="auto"/>
        <w:ind w:left="957" w:right="2262" w:hanging="1"/>
        <w:jc w:val="both"/>
      </w:pPr>
      <w:r>
        <w:rPr>
          <w:color w:val="231F20"/>
        </w:rPr>
        <w:t>Speicherkapazität. Aus diesem Grund werden auf den Endgeräten weniger rechenintensive Prozesse ausgeführt und in der Cloud die rechenintensiveren Daten verarbeitet. Für Echtzeitanwendungen oder verzögerungsempfindliche Anwendungen eignen sich diese Architekturen jedoch nicht (Khan et al., 2019). Denn würden verzögerungsempfin</w:t>
      </w:r>
      <w:r w:rsidR="00E01E16">
        <w:rPr>
          <w:color w:val="231F20"/>
        </w:rPr>
        <w:t>d</w:t>
      </w:r>
      <w:r>
        <w:rPr>
          <w:color w:val="231F20"/>
        </w:rPr>
        <w:t>liche Daten auf mobilen Endgeräten verarbeitet, käme es aufgrund der eingeschränkten Verarbeitungs- und Speicherkapazität der Geräte zu hohen Latenzzeiten.</w:t>
      </w:r>
    </w:p>
    <w:p w14:paraId="25A792BA" w14:textId="77777777" w:rsidR="004C7D87" w:rsidRDefault="004C7D87">
      <w:pPr>
        <w:pStyle w:val="Textkrper"/>
        <w:spacing w:before="4"/>
        <w:rPr>
          <w:sz w:val="22"/>
        </w:rPr>
      </w:pPr>
    </w:p>
    <w:p w14:paraId="25A792BB" w14:textId="1BF67217" w:rsidR="004C7D87" w:rsidRDefault="00EB0868">
      <w:pPr>
        <w:pStyle w:val="Textkrper"/>
        <w:spacing w:line="268" w:lineRule="auto"/>
        <w:ind w:left="957" w:right="2261"/>
        <w:jc w:val="both"/>
      </w:pPr>
      <w:r>
        <w:rPr>
          <w:color w:val="231F20"/>
        </w:rPr>
        <w:t xml:space="preserve">Eine Verarbeitung von verzögerungsempfindlichen Daten ist zudem nicht ratsam, da die Cloud sich im Netzwerk-Core befindet und die mobilen Geräte am Netzwerk-Edge. Die Entfernung zwischen Cloud und Endgerät kann also zu groß sein, sodass es aufgrund von Ausbreitungs-, Warteschlangen- und Verarbeitungsverzögerung an mehreren Hops zu hohen Latenzzeiten kommt. Dieses Problem lässt sich mit einer Edge Computing-Architektur lösen, in der die Cloud und das Datacenter an den Rand des Netzwerks </w:t>
      </w:r>
      <w:r w:rsidR="00BC486D">
        <w:rPr>
          <w:color w:val="231F20"/>
        </w:rPr>
        <w:t>verlagert</w:t>
      </w:r>
      <w:r>
        <w:rPr>
          <w:color w:val="231F20"/>
        </w:rPr>
        <w:t xml:space="preserve"> werden. Die Entfernung zwischen Netzwerk-Edge und Endgerät ist </w:t>
      </w:r>
      <w:r w:rsidR="001C520A">
        <w:rPr>
          <w:color w:val="231F20"/>
        </w:rPr>
        <w:t>so</w:t>
      </w:r>
      <w:r>
        <w:rPr>
          <w:color w:val="231F20"/>
        </w:rPr>
        <w:t xml:space="preserve"> deutlich geringer. Und da dadurch auch die Latenzzeiten verringert werden, ist das Edge Computing eine geeignete Lösung für verzögerungsempfindliche Anwendungen und mobile Knoten (Khan et al., 2019; Liu et al., 2019).</w:t>
      </w:r>
    </w:p>
    <w:p w14:paraId="25A792BC" w14:textId="77777777" w:rsidR="004C7D87" w:rsidRDefault="004C7D87">
      <w:pPr>
        <w:pStyle w:val="Textkrper"/>
        <w:spacing w:before="4"/>
        <w:rPr>
          <w:sz w:val="22"/>
        </w:rPr>
      </w:pPr>
    </w:p>
    <w:p w14:paraId="25A792BD" w14:textId="77777777" w:rsidR="004C7D87" w:rsidRDefault="00EB0868">
      <w:pPr>
        <w:pStyle w:val="Textkrper"/>
        <w:ind w:left="957"/>
        <w:jc w:val="both"/>
      </w:pPr>
      <w:r>
        <w:rPr>
          <w:color w:val="231F20"/>
        </w:rPr>
        <w:t>Merkmale des Edge Computing</w:t>
      </w:r>
    </w:p>
    <w:p w14:paraId="25A792BE" w14:textId="77777777" w:rsidR="004C7D87" w:rsidRDefault="00EB0868">
      <w:pPr>
        <w:pStyle w:val="Textkrper"/>
        <w:spacing w:before="28"/>
        <w:ind w:left="957"/>
        <w:jc w:val="both"/>
      </w:pPr>
      <w:r>
        <w:rPr>
          <w:color w:val="231F20"/>
        </w:rPr>
        <w:t>Nachfolgend sind die wichtigsten Merkmale beim Edge Computing aufgeführt (Khan et al., 2019):</w:t>
      </w:r>
    </w:p>
    <w:p w14:paraId="25A792BF" w14:textId="77777777" w:rsidR="004C7D87" w:rsidRDefault="004C7D87">
      <w:pPr>
        <w:pStyle w:val="Textkrper"/>
        <w:spacing w:before="9"/>
        <w:rPr>
          <w:sz w:val="24"/>
        </w:rPr>
      </w:pPr>
    </w:p>
    <w:p w14:paraId="25A792C0" w14:textId="77777777" w:rsidR="004C7D87" w:rsidRDefault="00EB0868">
      <w:pPr>
        <w:pStyle w:val="Listenabsatz"/>
        <w:numPr>
          <w:ilvl w:val="0"/>
          <w:numId w:val="1"/>
        </w:numPr>
        <w:tabs>
          <w:tab w:val="left" w:pos="1238"/>
        </w:tabs>
        <w:spacing w:line="268" w:lineRule="auto"/>
        <w:ind w:right="2321"/>
        <w:jc w:val="both"/>
        <w:rPr>
          <w:sz w:val="20"/>
        </w:rPr>
      </w:pPr>
      <w:r>
        <w:rPr>
          <w:color w:val="231F20"/>
          <w:sz w:val="20"/>
        </w:rPr>
        <w:t>Nähe zum Benutzer. Das Edge Computing zeichnet sich insbesondere dadurch aus, dass die Clouddienste in möglichst geringer Entfernung zum Endbenutzer bereitgestellt werden. Zu diesem Zweck werden die Cloud Computing-Dienste über kleinere Datacenters oder Clouds am Netzwerk-Edge bereitgestellt, die mit hoher Dichte aufgebaut sind.</w:t>
      </w:r>
    </w:p>
    <w:p w14:paraId="25A792C1" w14:textId="77777777" w:rsidR="004C7D87" w:rsidRDefault="00EB0868">
      <w:pPr>
        <w:pStyle w:val="Listenabsatz"/>
        <w:numPr>
          <w:ilvl w:val="0"/>
          <w:numId w:val="1"/>
        </w:numPr>
        <w:tabs>
          <w:tab w:val="left" w:pos="1237"/>
          <w:tab w:val="left" w:pos="1238"/>
        </w:tabs>
        <w:spacing w:line="268" w:lineRule="auto"/>
        <w:ind w:right="2304"/>
        <w:rPr>
          <w:sz w:val="20"/>
        </w:rPr>
      </w:pPr>
      <w:r>
        <w:rPr>
          <w:color w:val="231F20"/>
          <w:sz w:val="20"/>
        </w:rPr>
        <w:t xml:space="preserve">Unterstützung von Mobilität und Location Awareness. Das Edge Computing ermöglicht eine Echtzeitverarbeitung für mobile Knoten. Für die Unterstützung von Mobilität wird LISP (Locator/ID Separation Protocol) eingesetzt. Bei diesem Protokoll werden zwei Nummern verwendet, eine zur Identifizierung des </w:t>
      </w:r>
      <w:proofErr w:type="spellStart"/>
      <w:r>
        <w:rPr>
          <w:color w:val="231F20"/>
          <w:sz w:val="20"/>
        </w:rPr>
        <w:t>Netzwerklocators</w:t>
      </w:r>
      <w:proofErr w:type="spellEnd"/>
      <w:r>
        <w:rPr>
          <w:color w:val="231F20"/>
          <w:sz w:val="20"/>
        </w:rPr>
        <w:t>, eine zur Identifizierung des Knotens. Dabei kann es sich um IP-Adressen, MAC-Adressen oder GPS-Koordinaten handeln.</w:t>
      </w:r>
    </w:p>
    <w:p w14:paraId="25A792C2" w14:textId="77777777" w:rsidR="004C7D87" w:rsidRDefault="00EB0868">
      <w:pPr>
        <w:pStyle w:val="Listenabsatz"/>
        <w:numPr>
          <w:ilvl w:val="0"/>
          <w:numId w:val="1"/>
        </w:numPr>
        <w:tabs>
          <w:tab w:val="left" w:pos="1237"/>
          <w:tab w:val="left" w:pos="1238"/>
        </w:tabs>
        <w:spacing w:line="268" w:lineRule="auto"/>
        <w:ind w:right="2394"/>
        <w:rPr>
          <w:sz w:val="20"/>
        </w:rPr>
      </w:pPr>
      <w:r>
        <w:rPr>
          <w:color w:val="231F20"/>
          <w:sz w:val="20"/>
        </w:rPr>
        <w:t xml:space="preserve">geringe Latenzzeiten. Indem Clouds in der Nähe der Endbenutzer bereitgestellt werden, wird die physische Entfernung zwischen Cloudservern und Endgeräten verringert. Da auch die Anzahl an Hops sinkt, werden gleichzeitig die Ausbreitungsverzögerung, die </w:t>
      </w:r>
      <w:proofErr w:type="spellStart"/>
      <w:r>
        <w:rPr>
          <w:color w:val="231F20"/>
          <w:sz w:val="20"/>
        </w:rPr>
        <w:t>routerbasierte</w:t>
      </w:r>
      <w:proofErr w:type="spellEnd"/>
      <w:r>
        <w:rPr>
          <w:color w:val="231F20"/>
          <w:sz w:val="20"/>
        </w:rPr>
        <w:t xml:space="preserve"> Verarbeitungsverzögerung und die Warteschlangenverzögerung reduziert. Insgesamt lassen sich also geringere Latenzzeiten erreichen.</w:t>
      </w:r>
    </w:p>
    <w:p w14:paraId="25A792C3" w14:textId="77777777" w:rsidR="004C7D87" w:rsidRDefault="00EB0868">
      <w:pPr>
        <w:pStyle w:val="Listenabsatz"/>
        <w:numPr>
          <w:ilvl w:val="0"/>
          <w:numId w:val="1"/>
        </w:numPr>
        <w:tabs>
          <w:tab w:val="left" w:pos="1238"/>
        </w:tabs>
        <w:spacing w:line="268" w:lineRule="auto"/>
        <w:ind w:right="2637"/>
        <w:jc w:val="both"/>
        <w:rPr>
          <w:sz w:val="20"/>
        </w:rPr>
      </w:pPr>
      <w:r>
        <w:rPr>
          <w:color w:val="231F20"/>
          <w:sz w:val="20"/>
        </w:rPr>
        <w:t>Kontextsensitivität. Um kontextbezogene Dienste für Endknoten bereitzustellen, werden Netzwerklast, Benutzerstandort und weitere Echtzeit-Netzwerkinformationen berücksichtigt. Mithilfe dieser Kontextinformationen kann die Benutzerzufriedenheit und damit die Dienstqualität verbessert werden.</w:t>
      </w:r>
    </w:p>
    <w:p w14:paraId="25A792C4" w14:textId="77777777" w:rsidR="004C7D87" w:rsidRDefault="00EB0868">
      <w:pPr>
        <w:pStyle w:val="Listenabsatz"/>
        <w:numPr>
          <w:ilvl w:val="0"/>
          <w:numId w:val="1"/>
        </w:numPr>
        <w:tabs>
          <w:tab w:val="left" w:pos="1237"/>
          <w:tab w:val="left" w:pos="1238"/>
        </w:tabs>
        <w:spacing w:line="268" w:lineRule="auto"/>
        <w:ind w:right="2386"/>
        <w:rPr>
          <w:sz w:val="20"/>
        </w:rPr>
      </w:pPr>
      <w:r>
        <w:rPr>
          <w:color w:val="231F20"/>
          <w:sz w:val="20"/>
        </w:rPr>
        <w:t>Heterogenität. Beim Edge Computing sollten verschiedene Softwareanwendungen, Plattformen, Betriebssysteme, Hardwarespezifikationen und Infrastrukturen unterstützt werden können, die von unterschiedlichen Anbietern entwickelt wurden.</w:t>
      </w:r>
    </w:p>
    <w:p w14:paraId="25A792C5" w14:textId="77777777" w:rsidR="004C7D87" w:rsidRDefault="004C7D87">
      <w:pPr>
        <w:pStyle w:val="Textkrper"/>
        <w:spacing w:before="3"/>
        <w:rPr>
          <w:sz w:val="22"/>
        </w:rPr>
      </w:pPr>
    </w:p>
    <w:p w14:paraId="25A792C6" w14:textId="77777777" w:rsidR="004C7D87" w:rsidRDefault="00EB0868">
      <w:pPr>
        <w:pStyle w:val="Textkrper"/>
        <w:ind w:left="957"/>
        <w:jc w:val="both"/>
      </w:pPr>
      <w:r>
        <w:rPr>
          <w:color w:val="231F20"/>
        </w:rPr>
        <w:t>Varianten des Edge Computing</w:t>
      </w:r>
    </w:p>
    <w:p w14:paraId="25A792C7" w14:textId="77777777" w:rsidR="004C7D87" w:rsidRDefault="00EB0868">
      <w:pPr>
        <w:pStyle w:val="Textkrper"/>
        <w:spacing w:before="28" w:line="268" w:lineRule="auto"/>
        <w:ind w:left="957" w:right="2261"/>
        <w:jc w:val="both"/>
      </w:pPr>
      <w:r>
        <w:rPr>
          <w:color w:val="231F20"/>
        </w:rPr>
        <w:t xml:space="preserve">Die Edge Computing-Technologie wurde in den vergangenen Jahren umfassend </w:t>
      </w:r>
      <w:r>
        <w:rPr>
          <w:color w:val="231F20"/>
        </w:rPr>
        <w:lastRenderedPageBreak/>
        <w:t>untersucht. Basierend auf der Infrastruktur und dem Diensttyp wurden verschiedene Edge Computing-Varianten entwickelt. Nachfolgend sind einige der wichtigsten Varianten aufgeführt (Khan et al., 2019):</w:t>
      </w:r>
    </w:p>
    <w:p w14:paraId="25A792C8" w14:textId="77777777" w:rsidR="004C7D87" w:rsidRDefault="004C7D87">
      <w:pPr>
        <w:spacing w:line="268" w:lineRule="auto"/>
        <w:jc w:val="both"/>
        <w:sectPr w:rsidR="004C7D87">
          <w:pgSz w:w="11910" w:h="16840"/>
          <w:pgMar w:top="960" w:right="400" w:bottom="680" w:left="460" w:header="0" w:footer="486" w:gutter="0"/>
          <w:cols w:space="720"/>
        </w:sectPr>
      </w:pPr>
    </w:p>
    <w:p w14:paraId="25A792C9" w14:textId="77777777" w:rsidR="004C7D87" w:rsidRDefault="004C7D87">
      <w:pPr>
        <w:pStyle w:val="Textkrper"/>
      </w:pPr>
    </w:p>
    <w:p w14:paraId="25A792CA" w14:textId="77777777" w:rsidR="004C7D87" w:rsidRDefault="004C7D87">
      <w:pPr>
        <w:pStyle w:val="Textkrper"/>
      </w:pPr>
    </w:p>
    <w:p w14:paraId="25A792CB" w14:textId="77777777" w:rsidR="004C7D87" w:rsidRDefault="004C7D87">
      <w:pPr>
        <w:pStyle w:val="Textkrper"/>
      </w:pPr>
    </w:p>
    <w:p w14:paraId="25A792CC" w14:textId="77777777" w:rsidR="004C7D87" w:rsidRDefault="004C7D87">
      <w:pPr>
        <w:pStyle w:val="Textkrper"/>
      </w:pPr>
    </w:p>
    <w:p w14:paraId="25A792CD" w14:textId="77777777" w:rsidR="004C7D87" w:rsidRDefault="004C7D87">
      <w:pPr>
        <w:pStyle w:val="Textkrper"/>
      </w:pPr>
    </w:p>
    <w:p w14:paraId="25A792CE" w14:textId="77777777" w:rsidR="004C7D87" w:rsidRDefault="004C7D87">
      <w:pPr>
        <w:pStyle w:val="Textkrper"/>
      </w:pPr>
    </w:p>
    <w:p w14:paraId="25A792CF" w14:textId="77777777" w:rsidR="004C7D87" w:rsidRDefault="004C7D87">
      <w:pPr>
        <w:pStyle w:val="Textkrper"/>
      </w:pPr>
    </w:p>
    <w:p w14:paraId="25A792D0" w14:textId="77777777" w:rsidR="004C7D87" w:rsidRDefault="004C7D87">
      <w:pPr>
        <w:pStyle w:val="Textkrper"/>
        <w:spacing w:before="6"/>
      </w:pPr>
    </w:p>
    <w:p w14:paraId="25A792D1" w14:textId="77777777" w:rsidR="004C7D87" w:rsidRDefault="00EB0868">
      <w:pPr>
        <w:pStyle w:val="Listenabsatz"/>
        <w:numPr>
          <w:ilvl w:val="1"/>
          <w:numId w:val="1"/>
        </w:numPr>
        <w:tabs>
          <w:tab w:val="left" w:pos="2484"/>
          <w:tab w:val="left" w:pos="2485"/>
        </w:tabs>
        <w:spacing w:before="99" w:line="268" w:lineRule="auto"/>
        <w:ind w:right="1036"/>
        <w:rPr>
          <w:sz w:val="20"/>
        </w:rPr>
      </w:pPr>
      <w:r>
        <w:rPr>
          <w:color w:val="231F20"/>
          <w:sz w:val="20"/>
        </w:rPr>
        <w:t>Das Mobile Edge Computing wurde entwickelt, um Dienste für mobile Endpunkte bereitzustellen. Diese Variante ist auch unter dem Namen Multi-Access Edge Computing (MEC) bekannt. Dabei werden Clouds an den Basisstationen von Mobilfunknetzen bereitgestellt.</w:t>
      </w:r>
    </w:p>
    <w:p w14:paraId="25A792D2" w14:textId="3F06E857" w:rsidR="004C7D87" w:rsidRDefault="00EB0868">
      <w:pPr>
        <w:pStyle w:val="Listenabsatz"/>
        <w:numPr>
          <w:ilvl w:val="1"/>
          <w:numId w:val="1"/>
        </w:numPr>
        <w:tabs>
          <w:tab w:val="left" w:pos="2484"/>
          <w:tab w:val="left" w:pos="2485"/>
        </w:tabs>
        <w:spacing w:line="268" w:lineRule="auto"/>
        <w:ind w:right="1127"/>
        <w:rPr>
          <w:sz w:val="20"/>
        </w:rPr>
      </w:pPr>
      <w:r>
        <w:rPr>
          <w:color w:val="231F20"/>
          <w:sz w:val="20"/>
        </w:rPr>
        <w:t xml:space="preserve">Das Fog Computing ist eine Edge Computing-Cloud, die mit einer Vielzahl von Sensoren (Fog) verbunden werden kann. Durch diese Sensoren werden gegebenenfalls immer wieder Daten generiert und weitergeleitet, was zu einer enormen Menge an Daten und damit zu einer Überlastung der Edge-Cloud führen kann. Aus diesem Grund werden die Daten zunächst von </w:t>
      </w:r>
      <w:proofErr w:type="spellStart"/>
      <w:r>
        <w:rPr>
          <w:color w:val="231F20"/>
          <w:sz w:val="20"/>
        </w:rPr>
        <w:t>Computinggeräten</w:t>
      </w:r>
      <w:proofErr w:type="spellEnd"/>
      <w:r>
        <w:rPr>
          <w:color w:val="231F20"/>
          <w:sz w:val="20"/>
        </w:rPr>
        <w:t xml:space="preserve"> verarbeitet, die sich in unmittelbarer Nähe zu den Geräten befinden, die die Daten generieren. Indem anstelle von Rohdaten bereits verarbeitete Daten an die Cloud weitergeleitet werden, wird die Verarbeitungsleistung der Edge-Cloud optimiert.</w:t>
      </w:r>
    </w:p>
    <w:p w14:paraId="25A792D3" w14:textId="77777777" w:rsidR="004C7D87" w:rsidRDefault="00EB0868">
      <w:pPr>
        <w:pStyle w:val="Listenabsatz"/>
        <w:numPr>
          <w:ilvl w:val="1"/>
          <w:numId w:val="1"/>
        </w:numPr>
        <w:tabs>
          <w:tab w:val="left" w:pos="2484"/>
          <w:tab w:val="left" w:pos="2485"/>
        </w:tabs>
        <w:spacing w:line="268" w:lineRule="auto"/>
        <w:ind w:right="1041"/>
        <w:rPr>
          <w:sz w:val="20"/>
        </w:rPr>
      </w:pPr>
      <w:r>
        <w:rPr>
          <w:color w:val="231F20"/>
          <w:sz w:val="20"/>
        </w:rPr>
        <w:t xml:space="preserve">Ein </w:t>
      </w:r>
      <w:proofErr w:type="spellStart"/>
      <w:r>
        <w:rPr>
          <w:color w:val="231F20"/>
          <w:sz w:val="20"/>
        </w:rPr>
        <w:t>Cloudlet</w:t>
      </w:r>
      <w:proofErr w:type="spellEnd"/>
      <w:r>
        <w:rPr>
          <w:color w:val="231F20"/>
          <w:sz w:val="20"/>
        </w:rPr>
        <w:t xml:space="preserve"> ist ein kleines Cloud-Datacenter, das zwischen mobilen Endgeräten und der Cloud im Netzwerk-Core bereitgestellt wird. Hauptziel eines </w:t>
      </w:r>
      <w:proofErr w:type="spellStart"/>
      <w:r>
        <w:rPr>
          <w:color w:val="231F20"/>
          <w:sz w:val="20"/>
        </w:rPr>
        <w:t>Cloudlets</w:t>
      </w:r>
      <w:proofErr w:type="spellEnd"/>
      <w:r>
        <w:rPr>
          <w:color w:val="231F20"/>
          <w:sz w:val="20"/>
        </w:rPr>
        <w:t xml:space="preserve"> ist die Minimierung von Latenzzeiten für mobile Anwendungen.</w:t>
      </w:r>
    </w:p>
    <w:p w14:paraId="25A792D4" w14:textId="77777777" w:rsidR="004C7D87" w:rsidRDefault="004C7D87">
      <w:pPr>
        <w:pStyle w:val="Textkrper"/>
        <w:spacing w:before="4"/>
        <w:rPr>
          <w:sz w:val="22"/>
        </w:rPr>
      </w:pPr>
    </w:p>
    <w:p w14:paraId="25A792D5" w14:textId="77777777" w:rsidR="004C7D87" w:rsidRDefault="00EB0868">
      <w:pPr>
        <w:pStyle w:val="Textkrper"/>
        <w:spacing w:line="268" w:lineRule="auto"/>
        <w:ind w:left="2204" w:right="1014" w:hanging="1"/>
        <w:jc w:val="both"/>
      </w:pPr>
      <w:r>
        <w:rPr>
          <w:color w:val="231F20"/>
        </w:rPr>
        <w:t xml:space="preserve">In den vergangenen Jahren haben eine Reihe von Unternehmen Cloud Computing- und Edge Computing-Plattformen, -Tools und -Produkte entwickelt und auf den Markt gebracht. Einige beliebte Edge Computing-Produkte sind </w:t>
      </w:r>
      <w:proofErr w:type="spellStart"/>
      <w:r>
        <w:rPr>
          <w:color w:val="231F20"/>
        </w:rPr>
        <w:t>Cloudpath</w:t>
      </w:r>
      <w:proofErr w:type="spellEnd"/>
      <w:r>
        <w:rPr>
          <w:color w:val="231F20"/>
        </w:rPr>
        <w:t xml:space="preserve">, </w:t>
      </w:r>
      <w:proofErr w:type="spellStart"/>
      <w:r>
        <w:rPr>
          <w:color w:val="231F20"/>
        </w:rPr>
        <w:t>pCloud</w:t>
      </w:r>
      <w:proofErr w:type="spellEnd"/>
      <w:r>
        <w:rPr>
          <w:color w:val="231F20"/>
        </w:rPr>
        <w:t xml:space="preserve">, </w:t>
      </w:r>
      <w:proofErr w:type="spellStart"/>
      <w:r>
        <w:rPr>
          <w:color w:val="231F20"/>
        </w:rPr>
        <w:t>ParaDrop</w:t>
      </w:r>
      <w:proofErr w:type="spellEnd"/>
      <w:r>
        <w:rPr>
          <w:color w:val="231F20"/>
        </w:rPr>
        <w:t xml:space="preserve">, </w:t>
      </w:r>
      <w:proofErr w:type="spellStart"/>
      <w:r>
        <w:rPr>
          <w:color w:val="231F20"/>
        </w:rPr>
        <w:t>SpanEdge</w:t>
      </w:r>
      <w:proofErr w:type="spellEnd"/>
      <w:r>
        <w:rPr>
          <w:color w:val="231F20"/>
        </w:rPr>
        <w:t>, AWS IoT Greengrass, Azure IoT Edge und Cloud IoT Edge. Eine detaillierte Untersuchung von Edge Computing-Tools finden Sie bei Liu et al. (2019).</w:t>
      </w:r>
    </w:p>
    <w:p w14:paraId="25A792D6" w14:textId="77777777" w:rsidR="004C7D87" w:rsidRDefault="004C7D87">
      <w:pPr>
        <w:pStyle w:val="Textkrper"/>
        <w:rPr>
          <w:sz w:val="24"/>
        </w:rPr>
      </w:pPr>
    </w:p>
    <w:p w14:paraId="25A792D7" w14:textId="77777777" w:rsidR="004C7D87" w:rsidRDefault="004C7D87">
      <w:pPr>
        <w:pStyle w:val="Textkrper"/>
        <w:rPr>
          <w:sz w:val="35"/>
        </w:rPr>
      </w:pPr>
    </w:p>
    <w:p w14:paraId="25A792D8" w14:textId="77777777" w:rsidR="004C7D87" w:rsidRDefault="00EB0868">
      <w:pPr>
        <w:pStyle w:val="berschrift3"/>
        <w:numPr>
          <w:ilvl w:val="1"/>
          <w:numId w:val="10"/>
        </w:numPr>
        <w:tabs>
          <w:tab w:val="left" w:pos="2772"/>
        </w:tabs>
        <w:ind w:hanging="568"/>
        <w:jc w:val="left"/>
      </w:pPr>
      <w:r>
        <w:rPr>
          <w:color w:val="003946"/>
        </w:rPr>
        <w:t>Peer-to-Peer-Computing</w:t>
      </w:r>
    </w:p>
    <w:p w14:paraId="25A792D9" w14:textId="7A82CD88" w:rsidR="004C7D87" w:rsidRDefault="00EB0868">
      <w:pPr>
        <w:pStyle w:val="Textkrper"/>
        <w:spacing w:before="266" w:line="268" w:lineRule="auto"/>
        <w:ind w:left="2204" w:right="1014"/>
        <w:jc w:val="both"/>
      </w:pPr>
      <w:r>
        <w:rPr>
          <w:color w:val="231F20"/>
        </w:rPr>
        <w:t>In einer Client-Server-Architektur ist der Server immer aktiv, während der Client sowohl aktiv als auch inaktiv sein kann. Außerdem fordert der Client Objekte wie Dateien oder Daten nur an, der Server stellt das angeforderte Objekt bereit. In einer Peer-to-Peer-Architektur (P2P) gibt es keine dedizierten Server und kein Knoten oder Peer ist immer aktiv. Knoten bzw. Peers können sich über mehrere Verbindungspunkte miteinander verbinden, ohne dass zu diesem Zweck ein Server benötigt wird (</w:t>
      </w:r>
      <w:proofErr w:type="spellStart"/>
      <w:r>
        <w:rPr>
          <w:color w:val="231F20"/>
        </w:rPr>
        <w:t>Kurose</w:t>
      </w:r>
      <w:proofErr w:type="spellEnd"/>
      <w:r>
        <w:rPr>
          <w:color w:val="231F20"/>
        </w:rPr>
        <w:t xml:space="preserve"> &amp; Keith, 2017). Auf jedem Peer wird eine gemeinsame P2P-Anwendung ausgeführt und jeder dieser Peers gibt als Teil des Netzwerks Objekte oder Dateien frei. Für die Suche nach Objekten können Peers die API (</w:t>
      </w:r>
      <w:proofErr w:type="spellStart"/>
      <w:r>
        <w:rPr>
          <w:color w:val="231F20"/>
        </w:rPr>
        <w:t>Application</w:t>
      </w:r>
      <w:proofErr w:type="spellEnd"/>
      <w:r>
        <w:rPr>
          <w:color w:val="231F20"/>
        </w:rPr>
        <w:t xml:space="preserve"> User Interface, Anwendungsschnittstelle) verwenden. Die API gibt eine Liste der verfügbaren Objekte aus verschiedenen Quellen (Peers) zurück. Der Peer hat also die Möglichkeit, das Objekt aus einer beliebigen verfügbaren Quelle herunterzuladen. Zwei gängige P2P-Anwendungen für die Dateifreigabe sind BitTorrent und µ. Auch Skype und andere VoIP-Dienste (Voice </w:t>
      </w:r>
      <w:proofErr w:type="spellStart"/>
      <w:r>
        <w:rPr>
          <w:color w:val="231F20"/>
        </w:rPr>
        <w:t>over</w:t>
      </w:r>
      <w:proofErr w:type="spellEnd"/>
      <w:r>
        <w:rPr>
          <w:color w:val="231F20"/>
        </w:rPr>
        <w:t xml:space="preserve"> IP) nutzen eine P2P-Architektur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92DA" w14:textId="77777777" w:rsidR="004C7D87" w:rsidRDefault="004C7D87">
      <w:pPr>
        <w:pStyle w:val="Textkrper"/>
        <w:spacing w:before="3"/>
        <w:rPr>
          <w:sz w:val="22"/>
        </w:rPr>
      </w:pPr>
    </w:p>
    <w:p w14:paraId="25A792DB" w14:textId="77777777" w:rsidR="004C7D87" w:rsidRDefault="00EB0868">
      <w:pPr>
        <w:pStyle w:val="Textkrper"/>
        <w:spacing w:before="1" w:line="268" w:lineRule="auto"/>
        <w:ind w:left="2204" w:right="1015"/>
        <w:jc w:val="both"/>
      </w:pPr>
      <w:r>
        <w:rPr>
          <w:color w:val="231F20"/>
        </w:rPr>
        <w:t>In der folgenden Abbildung ist ein Szenario mit P2P-Architektur gezeigt. Die orangefarbenen und schwarzen Linien stehen für zwei separate Peer-to-Peer-Verbindungen.</w:t>
      </w:r>
    </w:p>
    <w:p w14:paraId="25A792DC" w14:textId="77777777" w:rsidR="004C7D87" w:rsidRDefault="004C7D87">
      <w:pPr>
        <w:spacing w:line="268" w:lineRule="auto"/>
        <w:jc w:val="both"/>
        <w:sectPr w:rsidR="004C7D87">
          <w:pgSz w:w="11910" w:h="16840"/>
          <w:pgMar w:top="960" w:right="400" w:bottom="680" w:left="460" w:header="0" w:footer="486" w:gutter="0"/>
          <w:cols w:space="720"/>
        </w:sectPr>
      </w:pPr>
    </w:p>
    <w:p w14:paraId="25A792DD" w14:textId="77777777" w:rsidR="004C7D87" w:rsidRDefault="004C7D87">
      <w:pPr>
        <w:pStyle w:val="Textkrper"/>
      </w:pPr>
    </w:p>
    <w:p w14:paraId="25A792DE" w14:textId="77777777" w:rsidR="004C7D87" w:rsidRDefault="004C7D87">
      <w:pPr>
        <w:pStyle w:val="Textkrper"/>
      </w:pPr>
    </w:p>
    <w:p w14:paraId="25A792DF" w14:textId="77777777" w:rsidR="004C7D87" w:rsidRDefault="00EB0868">
      <w:pPr>
        <w:ind w:left="957"/>
        <w:rPr>
          <w:sz w:val="18"/>
        </w:rPr>
      </w:pPr>
      <w:r>
        <w:rPr>
          <w:color w:val="003946"/>
          <w:sz w:val="18"/>
        </w:rPr>
        <w:t>Architekturen verteilter Systeme</w:t>
      </w:r>
    </w:p>
    <w:p w14:paraId="25A792E0" w14:textId="77777777" w:rsidR="004C7D87" w:rsidRDefault="004C7D87">
      <w:pPr>
        <w:pStyle w:val="Textkrper"/>
      </w:pPr>
    </w:p>
    <w:p w14:paraId="25A792E1" w14:textId="77777777" w:rsidR="004C7D87" w:rsidRDefault="004C7D87">
      <w:pPr>
        <w:pStyle w:val="Textkrper"/>
      </w:pPr>
    </w:p>
    <w:p w14:paraId="25A792E2" w14:textId="77777777" w:rsidR="004C7D87" w:rsidRDefault="004C7D87">
      <w:pPr>
        <w:pStyle w:val="Textkrper"/>
      </w:pPr>
    </w:p>
    <w:p w14:paraId="25A792E3" w14:textId="77777777" w:rsidR="004C7D87" w:rsidRDefault="004C7D87">
      <w:pPr>
        <w:pStyle w:val="Textkrper"/>
      </w:pPr>
    </w:p>
    <w:p w14:paraId="25A792E4" w14:textId="77777777" w:rsidR="004C7D87" w:rsidRDefault="004C7D87">
      <w:pPr>
        <w:pStyle w:val="Textkrper"/>
      </w:pPr>
    </w:p>
    <w:p w14:paraId="25A792E5" w14:textId="77777777" w:rsidR="004C7D87" w:rsidRDefault="00EB0868">
      <w:pPr>
        <w:pStyle w:val="Textkrper"/>
        <w:spacing w:before="9"/>
        <w:rPr>
          <w:sz w:val="10"/>
        </w:rPr>
      </w:pPr>
      <w:r>
        <w:rPr>
          <w:noProof/>
        </w:rPr>
        <w:drawing>
          <wp:anchor distT="0" distB="0" distL="0" distR="0" simplePos="0" relativeHeight="181" behindDoc="0" locked="0" layoutInCell="1" allowOverlap="1" wp14:anchorId="25A79796" wp14:editId="25A79797">
            <wp:simplePos x="0" y="0"/>
            <wp:positionH relativeFrom="page">
              <wp:posOffset>900000</wp:posOffset>
            </wp:positionH>
            <wp:positionV relativeFrom="paragraph">
              <wp:posOffset>95036</wp:posOffset>
            </wp:positionV>
            <wp:extent cx="4968240" cy="3511296"/>
            <wp:effectExtent l="0" t="0" r="0" b="0"/>
            <wp:wrapTopAndBottom/>
            <wp:docPr id="51"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31.jpeg"/>
                    <pic:cNvPicPr/>
                  </pic:nvPicPr>
                  <pic:blipFill>
                    <a:blip r:embed="rId65" cstate="print"/>
                    <a:stretch>
                      <a:fillRect/>
                    </a:stretch>
                  </pic:blipFill>
                  <pic:spPr>
                    <a:xfrm>
                      <a:off x="0" y="0"/>
                      <a:ext cx="4968240" cy="3511296"/>
                    </a:xfrm>
                    <a:prstGeom prst="rect">
                      <a:avLst/>
                    </a:prstGeom>
                  </pic:spPr>
                </pic:pic>
              </a:graphicData>
            </a:graphic>
          </wp:anchor>
        </w:drawing>
      </w:r>
    </w:p>
    <w:p w14:paraId="25A792E6" w14:textId="77777777" w:rsidR="004C7D87" w:rsidRDefault="004C7D87">
      <w:pPr>
        <w:pStyle w:val="Textkrper"/>
        <w:spacing w:before="9"/>
        <w:rPr>
          <w:sz w:val="24"/>
        </w:rPr>
      </w:pPr>
    </w:p>
    <w:p w14:paraId="25A792E7" w14:textId="77777777" w:rsidR="004C7D87" w:rsidRDefault="00EB0868">
      <w:pPr>
        <w:pStyle w:val="berschrift6"/>
        <w:spacing w:before="100"/>
        <w:ind w:left="957"/>
        <w:jc w:val="left"/>
      </w:pPr>
      <w:r>
        <w:rPr>
          <w:color w:val="003946"/>
        </w:rPr>
        <w:t>BitTorrent</w:t>
      </w:r>
    </w:p>
    <w:p w14:paraId="25A792E8" w14:textId="77777777" w:rsidR="004C7D87" w:rsidRDefault="004C7D87">
      <w:pPr>
        <w:pStyle w:val="Textkrper"/>
        <w:spacing w:before="4"/>
        <w:rPr>
          <w:sz w:val="26"/>
        </w:rPr>
      </w:pPr>
    </w:p>
    <w:p w14:paraId="25A792E9" w14:textId="41D0C0D0" w:rsidR="004C7D87" w:rsidRDefault="00EB0868">
      <w:pPr>
        <w:pStyle w:val="Textkrper"/>
        <w:spacing w:line="268" w:lineRule="auto"/>
        <w:ind w:left="957" w:right="2261"/>
        <w:jc w:val="both"/>
      </w:pPr>
      <w:r>
        <w:rPr>
          <w:color w:val="231F20"/>
        </w:rPr>
        <w:t xml:space="preserve">BitTorrent ist ein P2P-Protokoll für die Verteilung von Dateien. </w:t>
      </w:r>
      <w:r w:rsidR="00153D42">
        <w:rPr>
          <w:color w:val="231F20"/>
        </w:rPr>
        <w:t xml:space="preserve">Dabei </w:t>
      </w:r>
      <w:r w:rsidR="000201FF">
        <w:rPr>
          <w:color w:val="231F20"/>
        </w:rPr>
        <w:t xml:space="preserve">teilen alle </w:t>
      </w:r>
      <w:r>
        <w:rPr>
          <w:color w:val="231F20"/>
        </w:rPr>
        <w:t>Peer</w:t>
      </w:r>
      <w:r w:rsidR="000201FF">
        <w:rPr>
          <w:color w:val="231F20"/>
        </w:rPr>
        <w:t>s innerhalb eines Netzwerks Inhalte mit den anderen Peers</w:t>
      </w:r>
      <w:r>
        <w:rPr>
          <w:color w:val="231F20"/>
        </w:rPr>
        <w:t>. Die Peers können Dateien von anderen Peers herunterladen bzw. auf andere Peers hochladen. Jeder Peer verfügt über ein Verzeichnis, den sogenannten „Torrent“, in dem alle verfügbaren Peers und ihre Inhalte sowie der eigene Standort aufgeführt sind. Anfänglich ist dieses Verzeichnis leer. Da jeder Peer jedoch die Metadateninformationen seiner geteilten Dateien in den Torrent hochlädt, enthält das Verzeichnis schließlich eine Liste sämtlicher geteilter Dateien aller Peers. Es sind jedoch nicht die vollständigen Inhalte der Dateien, sondern lediglich die Metadateninformationen enthalten. Die Peers des P2P-Netzwerks nutzen einen Tracker, um alle aktiven Peers nachzuverfolgen.</w:t>
      </w:r>
      <w:r w:rsidR="000F1E06">
        <w:rPr>
          <w:color w:val="231F20"/>
        </w:rPr>
        <w:t xml:space="preserve"> </w:t>
      </w:r>
      <w:r>
        <w:rPr>
          <w:color w:val="231F20"/>
        </w:rPr>
        <w:t>Als aktive Peers werden alle Knoten betrachtet, die Daten hoch- oder herunterladen. Diese Knotengruppe wird als Schwarm bezeichnet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 Wenn eine Datei von mehreren Peers geteilt wird, heißen diese Seeds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xml:space="preserve">, 2014). Der Tracker liefert die Informationen zu den Standorten der Seeds. Für eine bessere Funktionsweise und optimale Leistung sollte jeder Knoten Dateien teilen und Daten hochladen. Auf einigen Knoten werden Daten jedoch lediglich heruntergeladen. Diese Knoten laden keine Daten hoch oder beenden den </w:t>
      </w:r>
      <w:proofErr w:type="spellStart"/>
      <w:r>
        <w:rPr>
          <w:color w:val="231F20"/>
        </w:rPr>
        <w:t>Uploadvorgang</w:t>
      </w:r>
      <w:proofErr w:type="spellEnd"/>
      <w:r>
        <w:rPr>
          <w:color w:val="231F20"/>
        </w:rPr>
        <w:t xml:space="preserve">, sobald die gewünschten Dateien heruntergeladen wurden. Diese Knoten werden als </w:t>
      </w:r>
      <w:proofErr w:type="spellStart"/>
      <w:r>
        <w:rPr>
          <w:color w:val="231F20"/>
        </w:rPr>
        <w:t>Leecher</w:t>
      </w:r>
      <w:proofErr w:type="spellEnd"/>
      <w:r>
        <w:rPr>
          <w:color w:val="231F20"/>
        </w:rPr>
        <w:t xml:space="preserve"> bezeichnet. Wenn ein Peer keine Daten hochlädt, vermeiden die anderen Peers, Inhalte mit diesem </w:t>
      </w:r>
      <w:proofErr w:type="spellStart"/>
      <w:r>
        <w:rPr>
          <w:color w:val="231F20"/>
        </w:rPr>
        <w:t>Leecher</w:t>
      </w:r>
      <w:proofErr w:type="spellEnd"/>
      <w:r>
        <w:rPr>
          <w:color w:val="231F20"/>
        </w:rPr>
        <w:t xml:space="preserve"> zu teilen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92EA" w14:textId="77777777" w:rsidR="004C7D87" w:rsidRDefault="004C7D87">
      <w:pPr>
        <w:pStyle w:val="Textkrper"/>
        <w:spacing w:before="3"/>
        <w:rPr>
          <w:sz w:val="22"/>
        </w:rPr>
      </w:pPr>
    </w:p>
    <w:p w14:paraId="25A792EB" w14:textId="77777777" w:rsidR="004C7D87" w:rsidRDefault="00EB0868">
      <w:pPr>
        <w:pStyle w:val="Textkrper"/>
        <w:spacing w:line="268" w:lineRule="auto"/>
        <w:ind w:left="957" w:right="2261" w:hanging="1"/>
        <w:jc w:val="both"/>
      </w:pPr>
      <w:r>
        <w:rPr>
          <w:color w:val="231F20"/>
        </w:rPr>
        <w:t xml:space="preserve">Wenn nur ein einziger Tracker vorhanden ist, handelt es sich um ein zentralisiertes System, das anfällig ist für eine Überlastung oder Einzelfehlerstellen. Eine verteilte Hashtabelle (Distributed Hash Table, DHT) ist ein P2P-Verfahren, mit dem sich mehrere Tracker implementieren lassen, um für eine dezentralisierte Bereitstellung </w:t>
      </w:r>
      <w:r>
        <w:rPr>
          <w:color w:val="231F20"/>
        </w:rPr>
        <w:lastRenderedPageBreak/>
        <w:t>der Netzwerkdienste zu sorgen (</w:t>
      </w:r>
      <w:proofErr w:type="spellStart"/>
      <w:r>
        <w:rPr>
          <w:color w:val="231F20"/>
        </w:rPr>
        <w:t>Tanenbaum</w:t>
      </w:r>
      <w:proofErr w:type="spellEnd"/>
      <w:r>
        <w:rPr>
          <w:color w:val="231F20"/>
        </w:rPr>
        <w:t xml:space="preserve"> &amp; </w:t>
      </w:r>
      <w:proofErr w:type="spellStart"/>
      <w:r>
        <w:rPr>
          <w:color w:val="231F20"/>
        </w:rPr>
        <w:t>Wetherall</w:t>
      </w:r>
      <w:proofErr w:type="spellEnd"/>
      <w:r>
        <w:rPr>
          <w:color w:val="231F20"/>
        </w:rPr>
        <w:t>, 2014).</w:t>
      </w:r>
    </w:p>
    <w:p w14:paraId="25A792EC" w14:textId="77777777" w:rsidR="004C7D87" w:rsidRDefault="004C7D87">
      <w:pPr>
        <w:spacing w:line="268" w:lineRule="auto"/>
        <w:jc w:val="both"/>
        <w:sectPr w:rsidR="004C7D87">
          <w:pgSz w:w="11910" w:h="16840"/>
          <w:pgMar w:top="960" w:right="400" w:bottom="680" w:left="460" w:header="0" w:footer="486" w:gutter="0"/>
          <w:cols w:space="720"/>
        </w:sectPr>
      </w:pPr>
    </w:p>
    <w:p w14:paraId="25A792ED" w14:textId="77777777" w:rsidR="004C7D87" w:rsidRDefault="004C7D87">
      <w:pPr>
        <w:pStyle w:val="Textkrper"/>
      </w:pPr>
    </w:p>
    <w:p w14:paraId="25A792EE" w14:textId="77777777" w:rsidR="004C7D87" w:rsidRDefault="004C7D87">
      <w:pPr>
        <w:pStyle w:val="Textkrper"/>
      </w:pPr>
    </w:p>
    <w:p w14:paraId="25A792EF" w14:textId="77777777" w:rsidR="004C7D87" w:rsidRDefault="004C7D87">
      <w:pPr>
        <w:pStyle w:val="Textkrper"/>
      </w:pPr>
    </w:p>
    <w:p w14:paraId="25A792F0" w14:textId="77777777" w:rsidR="004C7D87" w:rsidRDefault="004C7D87">
      <w:pPr>
        <w:pStyle w:val="Textkrper"/>
      </w:pPr>
    </w:p>
    <w:p w14:paraId="25A792F1" w14:textId="77777777" w:rsidR="004C7D87" w:rsidRDefault="004C7D87">
      <w:pPr>
        <w:pStyle w:val="Textkrper"/>
      </w:pPr>
    </w:p>
    <w:p w14:paraId="25A792F2" w14:textId="77777777" w:rsidR="004C7D87" w:rsidRDefault="004C7D87">
      <w:pPr>
        <w:pStyle w:val="Textkrper"/>
      </w:pPr>
    </w:p>
    <w:p w14:paraId="25A792F3" w14:textId="77777777" w:rsidR="004C7D87" w:rsidRDefault="004C7D87">
      <w:pPr>
        <w:pStyle w:val="Textkrper"/>
      </w:pPr>
    </w:p>
    <w:p w14:paraId="25A792F4" w14:textId="77777777" w:rsidR="004C7D87" w:rsidRDefault="004C7D87">
      <w:pPr>
        <w:pStyle w:val="Textkrper"/>
      </w:pPr>
    </w:p>
    <w:p w14:paraId="25A792F5" w14:textId="77777777" w:rsidR="004C7D87" w:rsidRDefault="004C7D87">
      <w:pPr>
        <w:pStyle w:val="Textkrper"/>
        <w:spacing w:before="3"/>
        <w:rPr>
          <w:sz w:val="19"/>
        </w:rPr>
      </w:pPr>
    </w:p>
    <w:p w14:paraId="25A792F6" w14:textId="77777777" w:rsidR="004C7D87" w:rsidRDefault="00EB0868">
      <w:pPr>
        <w:pStyle w:val="berschrift6"/>
        <w:spacing w:before="100"/>
      </w:pPr>
      <w:r>
        <w:rPr>
          <w:color w:val="003946"/>
        </w:rPr>
        <w:t>Leistungsvergleich von P2P- und Client-Server-Architekturen</w:t>
      </w:r>
    </w:p>
    <w:p w14:paraId="25A792F7" w14:textId="77777777" w:rsidR="004C7D87" w:rsidRDefault="004C7D87">
      <w:pPr>
        <w:pStyle w:val="Textkrper"/>
        <w:spacing w:before="7"/>
        <w:rPr>
          <w:sz w:val="24"/>
        </w:rPr>
      </w:pPr>
    </w:p>
    <w:p w14:paraId="25A792F8" w14:textId="7D00CD20" w:rsidR="004C7D87" w:rsidRDefault="00944142">
      <w:pPr>
        <w:pStyle w:val="Textkrper"/>
        <w:spacing w:line="260" w:lineRule="exact"/>
        <w:ind w:left="2204" w:right="1015"/>
        <w:jc w:val="both"/>
      </w:pPr>
      <w:r>
        <w:pict w14:anchorId="25A79798">
          <v:shape id="docshape226" o:spid="_x0000_s2113" alt="" style="position:absolute;left:0;text-align:left;margin-left:134pt;margin-top:14.4pt;width:3.5pt;height:24.35pt;z-index:-17677824;mso-wrap-edited:f;mso-width-percent:0;mso-height-percent:0;mso-position-horizontal-relative:page;mso-width-percent:0;mso-height-percent:0" coordsize="70,487" o:spt="100" adj="0,,0" path="m70,262r-1,-2l52,263r-12,5l31,277r-3,12l28,358,17,371r-16,l,372r,3l1,376r16,l28,389r,70l31,470r9,9l52,485r17,2l70,486r,-2l70,483r-1,-2l52,481,41,470r,-81l32,378,18,374r14,-5l41,358r,-81l52,266r17,l70,265r,-3xm70,2l69,,52,3,40,8r-9,9l28,29r,69l17,111r-16,l,112r,3l1,116r16,l28,129r,70l31,210r9,9l52,225r17,2l70,226r,-2l70,223r-1,-2l52,221,41,210r,-81l32,118,18,114r14,-5l41,98r,-81l52,6r17,l70,5r,-3xe" fillcolor="#231f20" stroked="f">
            <v:stroke joinstyle="round"/>
            <v:formulas/>
            <v:path arrowok="t" o:connecttype="custom" o:connectlocs="27822525,220967300;16129000,224193100;11290300,232660825;6854825,265725275;0,266128500;403225,267741400;11290300,272983325;12499975,305644550;20967700,311692925;28225750,312096150;28225750,310886475;20967700,310080025;16532225,272983325;7258050,266934950;16532225,260483350;20967700,223386650;28225750,222983425;28225750,116935250;20967700,117338475;12499975,122983625;11290300,155644850;403225,160886775;0,162499675;6854825,162902900;11290300,196370575;16129000,204435075;27822525,207660875;28225750,206451200;27822525,205241525;16532225,200806050;12903200,163709350;12903200,160080325;16532225,122983625;27822525,118548150;28225750,116935250" o:connectangles="0,0,0,0,0,0,0,0,0,0,0,0,0,0,0,0,0,0,0,0,0,0,0,0,0,0,0,0,0,0,0,0,0,0,0"/>
            <w10:wrap anchorx="page"/>
          </v:shape>
        </w:pict>
      </w:r>
      <w:r>
        <w:pict w14:anchorId="25A79799">
          <v:shape id="docshape227" o:spid="_x0000_s2112" alt="" style="position:absolute;left:0;text-align:left;margin-left:273.1pt;margin-top:14.4pt;width:6.05pt;height:24.35pt;z-index:-17677312;mso-wrap-edited:f;mso-width-percent:0;mso-height-percent:0;mso-position-horizontal-relative:page;mso-width-percent:0;mso-height-percent:0" coordsize="121,487" o:spt="100" adj="0,,0" path="m70,372r-1,-1l52,371,41,358r,-69l38,277r-8,-9l17,263,1,260,,262r,3l1,266r16,l28,277r,81l38,369r13,5l38,378,28,389r,81l17,481r-16,l,483r,3l1,487r16,-2l30,479r8,-9l41,459r,-70l52,376r17,l70,375r,-1l70,372xm121,112r-1,-1l103,111,92,98r,-69l89,17,81,8,68,3,52,,51,2r,3l52,6r16,l79,17r,81l89,109r13,5l89,118,79,129r,81l68,221r-16,l51,223r,3l52,227r16,-2l81,219r8,-9l92,199r,-70l103,116r17,l121,115r,-1l121,112xe" fillcolor="#231f20" stroked="f">
            <v:stroke joinstyle="round"/>
            <v:formulas/>
            <v:path arrowok="t" o:connecttype="custom" o:connectlocs="27822525,265725275;16532225,260483350;15322550,227822125;6854825,222176975;0,221773750;403225,223386650;11290300,227822125;15322550,264918825;15322550,268547850;11290300,305644550;403225,310080025;0,312096150;6854825,311692925;15322550,305644550;16532225,272983325;27822525,267741400;28225750,266934950;48790225,161290000;41532175,160886775;37096700,127822325;32661225,119354600;20967700,116128800;20564475,118144925;27419300,118548150;31854775,155644850;41128950,162096450;31854775,168144825;27419300,205241525;20564475,206047975;20967700,207660875;32661225,204435075;37096700,196370575;41532175,162902900;48790225,162499675;48790225,161290000" o:connectangles="0,0,0,0,0,0,0,0,0,0,0,0,0,0,0,0,0,0,0,0,0,0,0,0,0,0,0,0,0,0,0,0,0,0,0"/>
            <w10:wrap anchorx="page"/>
          </v:shape>
        </w:pict>
      </w:r>
      <w:r w:rsidR="00155A6E">
        <w:rPr>
          <w:color w:val="231F20"/>
        </w:rPr>
        <w:t xml:space="preserve">Angenommen, ein Netzwerk verfügt über </w:t>
      </w:r>
      <w:r w:rsidR="00155A6E">
        <w:rPr>
          <w:rFonts w:ascii="Cambria" w:hAnsi="Cambria"/>
          <w:color w:val="231F20"/>
        </w:rPr>
        <w:t xml:space="preserve">N </w:t>
      </w:r>
      <w:r w:rsidR="00155A6E">
        <w:rPr>
          <w:color w:val="231F20"/>
        </w:rPr>
        <w:t xml:space="preserve">Knoten. Die </w:t>
      </w:r>
      <w:proofErr w:type="spellStart"/>
      <w:r w:rsidR="00155A6E">
        <w:rPr>
          <w:color w:val="231F20"/>
        </w:rPr>
        <w:t>Uploadkapazität</w:t>
      </w:r>
      <w:proofErr w:type="spellEnd"/>
      <w:r w:rsidR="00155A6E">
        <w:rPr>
          <w:color w:val="231F20"/>
        </w:rPr>
        <w:t xml:space="preserve"> der Knoten ist </w:t>
      </w:r>
      <w:r w:rsidR="00155A6E">
        <w:rPr>
          <w:rFonts w:ascii="Cambria" w:hAnsi="Cambria"/>
          <w:color w:val="231F20"/>
        </w:rPr>
        <w:t>A</w:t>
      </w:r>
      <w:proofErr w:type="gramStart"/>
      <w:r w:rsidR="00155A6E">
        <w:rPr>
          <w:rFonts w:ascii="Cambria" w:hAnsi="Cambria"/>
          <w:color w:val="231F20"/>
          <w:sz w:val="16"/>
        </w:rPr>
        <w:t>1</w:t>
      </w:r>
      <w:r w:rsidR="00155A6E">
        <w:rPr>
          <w:rFonts w:ascii="Cambria" w:hAnsi="Cambria"/>
          <w:color w:val="231F20"/>
        </w:rPr>
        <w:t>,  A</w:t>
      </w:r>
      <w:proofErr w:type="gramEnd"/>
      <w:r w:rsidR="00155A6E">
        <w:rPr>
          <w:rFonts w:ascii="Cambria" w:hAnsi="Cambria"/>
          <w:color w:val="231F20"/>
          <w:sz w:val="16"/>
        </w:rPr>
        <w:t>2</w:t>
      </w:r>
      <w:r w:rsidR="00155A6E">
        <w:rPr>
          <w:rFonts w:ascii="Cambria" w:hAnsi="Cambria"/>
          <w:color w:val="231F20"/>
        </w:rPr>
        <w:t>,  A</w:t>
      </w:r>
      <w:r w:rsidR="00155A6E">
        <w:rPr>
          <w:rFonts w:ascii="Cambria" w:hAnsi="Cambria"/>
          <w:color w:val="231F20"/>
          <w:sz w:val="16"/>
        </w:rPr>
        <w:t>3</w:t>
      </w:r>
      <w:r w:rsidR="00155A6E">
        <w:rPr>
          <w:rFonts w:ascii="Cambria" w:hAnsi="Cambria"/>
          <w:color w:val="231F20"/>
        </w:rPr>
        <w:t>,  …,  A</w:t>
      </w:r>
      <w:r w:rsidR="00155A6E">
        <w:rPr>
          <w:rFonts w:ascii="Cambria" w:hAnsi="Cambria"/>
          <w:color w:val="231F20"/>
          <w:sz w:val="16"/>
        </w:rPr>
        <w:t xml:space="preserve">n </w:t>
      </w:r>
      <w:r w:rsidR="00155A6E">
        <w:rPr>
          <w:rFonts w:ascii="Lucida Sans Unicode" w:hAnsi="Lucida Sans Unicode"/>
          <w:color w:val="231F20"/>
          <w:sz w:val="17"/>
        </w:rPr>
        <w:t xml:space="preserve">− </w:t>
      </w:r>
      <w:r w:rsidR="00155A6E">
        <w:rPr>
          <w:rFonts w:ascii="Cambria" w:hAnsi="Cambria"/>
          <w:color w:val="231F20"/>
          <w:sz w:val="17"/>
        </w:rPr>
        <w:t>1</w:t>
      </w:r>
      <w:r w:rsidR="00155A6E">
        <w:rPr>
          <w:rFonts w:ascii="Cambria" w:hAnsi="Cambria"/>
          <w:color w:val="231F20"/>
        </w:rPr>
        <w:t>,  A</w:t>
      </w:r>
      <w:r w:rsidR="00155A6E">
        <w:rPr>
          <w:rFonts w:ascii="Cambria" w:hAnsi="Cambria"/>
          <w:color w:val="231F20"/>
          <w:sz w:val="16"/>
        </w:rPr>
        <w:t>n</w:t>
      </w:r>
      <w:r w:rsidR="00155A6E">
        <w:rPr>
          <w:color w:val="231F20"/>
        </w:rPr>
        <w:t xml:space="preserve">, die Downloadkapazität  </w:t>
      </w:r>
      <w:r w:rsidR="00155A6E">
        <w:rPr>
          <w:rFonts w:ascii="Cambria" w:hAnsi="Cambria"/>
          <w:color w:val="231F20"/>
        </w:rPr>
        <w:t>’</w:t>
      </w:r>
      <w:r w:rsidR="00155A6E">
        <w:rPr>
          <w:rFonts w:ascii="Cambria" w:hAnsi="Cambria"/>
          <w:color w:val="231F20"/>
          <w:sz w:val="16"/>
        </w:rPr>
        <w:t>1</w:t>
      </w:r>
      <w:r w:rsidR="00155A6E">
        <w:rPr>
          <w:rFonts w:ascii="Cambria" w:hAnsi="Cambria"/>
          <w:color w:val="231F20"/>
        </w:rPr>
        <w:t>,     ’</w:t>
      </w:r>
      <w:r w:rsidR="00155A6E">
        <w:rPr>
          <w:rFonts w:ascii="Cambria" w:hAnsi="Cambria"/>
          <w:color w:val="231F20"/>
          <w:sz w:val="16"/>
        </w:rPr>
        <w:t>2</w:t>
      </w:r>
      <w:r w:rsidR="00155A6E">
        <w:rPr>
          <w:rFonts w:ascii="Cambria" w:hAnsi="Cambria"/>
          <w:color w:val="231F20"/>
        </w:rPr>
        <w:t>,     ’</w:t>
      </w:r>
      <w:r w:rsidR="00155A6E">
        <w:rPr>
          <w:rFonts w:ascii="Cambria" w:hAnsi="Cambria"/>
          <w:color w:val="231F20"/>
          <w:sz w:val="16"/>
        </w:rPr>
        <w:t>3</w:t>
      </w:r>
      <w:r w:rsidR="00155A6E">
        <w:rPr>
          <w:rFonts w:ascii="Cambria" w:hAnsi="Cambria"/>
          <w:color w:val="231F20"/>
        </w:rPr>
        <w:t>,     …,     ’</w:t>
      </w:r>
      <w:r w:rsidR="00155A6E">
        <w:rPr>
          <w:rFonts w:ascii="Cambria" w:hAnsi="Cambria"/>
          <w:color w:val="231F20"/>
          <w:sz w:val="16"/>
        </w:rPr>
        <w:t xml:space="preserve">n − 1     </w:t>
      </w:r>
      <w:r w:rsidR="00155A6E">
        <w:rPr>
          <w:rFonts w:ascii="Cambria" w:hAnsi="Cambria"/>
          <w:color w:val="231F20"/>
        </w:rPr>
        <w:t>, ’</w:t>
      </w:r>
      <w:r w:rsidR="00155A6E">
        <w:rPr>
          <w:rFonts w:ascii="Cambria" w:hAnsi="Cambria"/>
          <w:color w:val="231F20"/>
          <w:sz w:val="16"/>
        </w:rPr>
        <w:t xml:space="preserve">n   </w:t>
      </w:r>
      <w:r w:rsidR="00155A6E">
        <w:rPr>
          <w:color w:val="231F20"/>
        </w:rPr>
        <w:t xml:space="preserve">und die Mindestdownloadkapazität </w:t>
      </w:r>
      <w:r w:rsidR="00155A6E">
        <w:rPr>
          <w:rFonts w:ascii="Cambria" w:hAnsi="Cambria"/>
          <w:color w:val="231F20"/>
        </w:rPr>
        <w:t>’</w:t>
      </w:r>
      <w:r w:rsidR="00155A6E">
        <w:rPr>
          <w:rFonts w:ascii="Cambria" w:hAnsi="Cambria"/>
          <w:color w:val="231F20"/>
          <w:sz w:val="16"/>
        </w:rPr>
        <w:t>71n</w:t>
      </w:r>
      <w:r w:rsidR="00155A6E">
        <w:rPr>
          <w:color w:val="231F20"/>
        </w:rPr>
        <w:t>. Angenommen, alle Knoten müssen eine Datei mit der Größe F herunterladen. Die Datei kann entweder über eine Client-Server-Architektur oder über ein P2P-Netzwerk verteilt werden (</w:t>
      </w:r>
      <w:proofErr w:type="spellStart"/>
      <w:r w:rsidR="00155A6E">
        <w:rPr>
          <w:color w:val="231F20"/>
        </w:rPr>
        <w:t>Kurose</w:t>
      </w:r>
      <w:proofErr w:type="spellEnd"/>
      <w:r w:rsidR="00155A6E">
        <w:rPr>
          <w:color w:val="231F20"/>
        </w:rPr>
        <w:t xml:space="preserve"> &amp; Keith, 2017).</w:t>
      </w:r>
    </w:p>
    <w:p w14:paraId="25A792F9" w14:textId="77777777" w:rsidR="004C7D87" w:rsidRDefault="004C7D87">
      <w:pPr>
        <w:pStyle w:val="Textkrper"/>
        <w:spacing w:before="5"/>
        <w:rPr>
          <w:sz w:val="22"/>
        </w:rPr>
      </w:pPr>
    </w:p>
    <w:p w14:paraId="25A792FA" w14:textId="77777777" w:rsidR="004C7D87" w:rsidRDefault="00944142">
      <w:pPr>
        <w:pStyle w:val="Textkrper"/>
        <w:spacing w:line="260" w:lineRule="exact"/>
        <w:ind w:left="2204" w:right="1015"/>
        <w:jc w:val="both"/>
      </w:pPr>
      <w:r>
        <w:pict w14:anchorId="25A7979A">
          <v:shape id="docshape228" o:spid="_x0000_s2111" alt="" style="position:absolute;left:0;text-align:left;margin-left:163.85pt;margin-top:66.45pt;width:3.5pt;height:11.25pt;z-index:-17676800;mso-wrap-edited:f;mso-width-percent:0;mso-height-percent:0;mso-position-horizontal-relative:page;mso-width-percent:0;mso-height-percent:0" coordsize="70,225" path="m69,l53,2,40,8r-8,9l29,28r,69l18,109r-17,l,111r,3l1,115r17,l29,127r,70l32,208r8,9l53,223r16,2l70,224r,-2l70,220r-1,-1l53,219,42,208r,-81l32,117,19,112r13,-5l42,97r,-81l53,5r16,l70,4r,-3l69,xe" fillcolor="#231f20" stroked="f">
            <v:path arrowok="t" o:connecttype="custom" o:connectlocs="27822525,535886025;21370925,536692475;16129000,539111825;12903200,542740850;11693525,547176325;11693525,574998850;7258050,579837550;403225,579837550;0,580644000;0,581853675;403225,582256900;7258050,582256900;11693525,587095600;11693525,615321350;12903200,619756825;16129000,623385850;21370925,625805200;27822525,626611650;28225750,626208425;28225750,625401975;28225750,624595525;27822525,624192300;21370925,624192300;16935450,619756825;16935450,587095600;12903200,583063350;7661275,581047225;12903200,579031100;16935450,574998850;16935450,542337625;21370925,537902150;27822525,537902150;28225750,537498925;28225750,536289250;27822525,535886025" o:connectangles="0,0,0,0,0,0,0,0,0,0,0,0,0,0,0,0,0,0,0,0,0,0,0,0,0,0,0,0,0,0,0,0,0,0,0"/>
            <w10:wrap anchorx="page"/>
          </v:shape>
        </w:pict>
      </w:r>
      <w:r>
        <w:pict w14:anchorId="25A7979B">
          <v:shape id="docshape229" o:spid="_x0000_s2110" alt="" style="position:absolute;left:0;text-align:left;margin-left:246.65pt;margin-top:66.45pt;width:3.5pt;height:11.25pt;z-index:-17676288;mso-wrap-edited:f;mso-width-percent:0;mso-height-percent:0;mso-position-horizontal-relative:page;mso-width-percent:0;mso-height-percent:0" coordsize="70,225" path="m1,l,1,,4,1,5r16,l28,16r,81l38,107r13,5l38,117,28,127r,81l17,219r-16,l,220r,4l1,225r16,-2l30,217r9,-9l42,197r,-70l53,115r16,l70,114r,-2l70,111r-1,-2l53,109,42,97r,-69l39,17,30,8,17,2,1,xe" fillcolor="#231f20" stroked="f">
            <v:path arrowok="t" o:connecttype="custom" o:connectlocs="403225,535886025;0,536289250;0,537498925;403225,537902150;6854825,537902150;11290300,542337625;11290300,574998850;15322550,579031100;20564475,581047225;15322550,583063350;11290300,587095600;11290300,619756825;6854825,624192300;403225,624192300;0,624595525;0,626208425;403225,626611650;6854825,625805200;12096750,623385850;15725775,619756825;16935450,615321350;16935450,587095600;21370925,582256900;27822525,582256900;28225750,581853675;28225750,581047225;28225750,580644000;27822525,579837550;21370925,579837550;16935450,574998850;16935450,547176325;15725775,542740850;12096750,539111825;6854825,536692475;403225,535886025" o:connectangles="0,0,0,0,0,0,0,0,0,0,0,0,0,0,0,0,0,0,0,0,0,0,0,0,0,0,0,0,0,0,0,0,0,0,0"/>
            <w10:wrap anchorx="page"/>
          </v:shape>
        </w:pict>
      </w:r>
      <w:r w:rsidR="00155A6E">
        <w:t>Bei einer Client-Server-Architektur wird die Datei vom Server verteilt.</w:t>
      </w:r>
      <w:r w:rsidR="00155A6E">
        <w:rPr>
          <w:color w:val="231F20"/>
        </w:rPr>
        <w:t xml:space="preserve"> Bei einer </w:t>
      </w:r>
      <w:proofErr w:type="spellStart"/>
      <w:r w:rsidR="00155A6E">
        <w:rPr>
          <w:color w:val="231F20"/>
        </w:rPr>
        <w:t>Uploadrate</w:t>
      </w:r>
      <w:proofErr w:type="spellEnd"/>
      <w:r w:rsidR="00155A6E">
        <w:rPr>
          <w:color w:val="231F20"/>
        </w:rPr>
        <w:t xml:space="preserve"> des Servers von </w:t>
      </w:r>
      <w:r w:rsidR="00155A6E">
        <w:rPr>
          <w:rFonts w:ascii="Cambria" w:hAnsi="Cambria"/>
          <w:color w:val="231F20"/>
        </w:rPr>
        <w:t>A</w:t>
      </w:r>
      <w:r w:rsidR="00155A6E">
        <w:rPr>
          <w:rFonts w:ascii="Cambria" w:hAnsi="Cambria"/>
          <w:color w:val="231F20"/>
          <w:sz w:val="16"/>
        </w:rPr>
        <w:t>s</w:t>
      </w:r>
      <w:r w:rsidR="00155A6E">
        <w:rPr>
          <w:color w:val="231F20"/>
        </w:rPr>
        <w:t xml:space="preserve"> ist die erforderliche Dauer für das Hochladen der Datei durch den Server </w:t>
      </w:r>
      <w:r w:rsidR="00155A6E">
        <w:rPr>
          <w:rFonts w:ascii="Cambria" w:hAnsi="Cambria"/>
          <w:color w:val="231F20"/>
        </w:rPr>
        <w:t>G /A</w:t>
      </w:r>
      <w:r w:rsidR="00155A6E">
        <w:rPr>
          <w:rFonts w:ascii="Cambria" w:hAnsi="Cambria"/>
          <w:color w:val="231F20"/>
          <w:sz w:val="16"/>
        </w:rPr>
        <w:t>s</w:t>
      </w:r>
      <w:r w:rsidR="00155A6E">
        <w:rPr>
          <w:color w:val="231F20"/>
        </w:rPr>
        <w:t xml:space="preserve">. Um die Datei an </w:t>
      </w:r>
      <w:r w:rsidR="00155A6E">
        <w:rPr>
          <w:rFonts w:ascii="Cambria" w:hAnsi="Cambria"/>
          <w:color w:val="231F20"/>
        </w:rPr>
        <w:t xml:space="preserve">N </w:t>
      </w:r>
      <w:r w:rsidR="00155A6E">
        <w:rPr>
          <w:color w:val="231F20"/>
        </w:rPr>
        <w:t xml:space="preserve">Clients zu verteilen, muss sie </w:t>
      </w:r>
      <w:r w:rsidR="00155A6E">
        <w:rPr>
          <w:rFonts w:ascii="Cambria" w:hAnsi="Cambria"/>
          <w:color w:val="231F20"/>
        </w:rPr>
        <w:t xml:space="preserve">N </w:t>
      </w:r>
      <w:r w:rsidR="00155A6E">
        <w:rPr>
          <w:color w:val="231F20"/>
        </w:rPr>
        <w:t xml:space="preserve">Mal hochgeladen werden. Die </w:t>
      </w:r>
      <w:proofErr w:type="spellStart"/>
      <w:r w:rsidR="00155A6E">
        <w:rPr>
          <w:color w:val="231F20"/>
        </w:rPr>
        <w:t>Uploaddauer</w:t>
      </w:r>
      <w:proofErr w:type="spellEnd"/>
      <w:r w:rsidR="00155A6E">
        <w:rPr>
          <w:color w:val="231F20"/>
        </w:rPr>
        <w:t xml:space="preserve"> ist also </w:t>
      </w:r>
      <w:r w:rsidR="00155A6E">
        <w:rPr>
          <w:rFonts w:ascii="Cambria" w:hAnsi="Cambria"/>
          <w:color w:val="231F20"/>
        </w:rPr>
        <w:t>2G /A</w:t>
      </w:r>
      <w:r w:rsidR="00155A6E">
        <w:rPr>
          <w:rFonts w:ascii="Cambria" w:hAnsi="Cambria"/>
          <w:color w:val="231F20"/>
          <w:sz w:val="16"/>
        </w:rPr>
        <w:t>s</w:t>
      </w:r>
      <w:r w:rsidR="00155A6E">
        <w:rPr>
          <w:color w:val="231F20"/>
        </w:rPr>
        <w:t xml:space="preserve">. Beim </w:t>
      </w:r>
      <w:r w:rsidR="00155A6E">
        <w:rPr>
          <w:rFonts w:ascii="Cambria" w:hAnsi="Cambria"/>
          <w:color w:val="231F20"/>
        </w:rPr>
        <w:t>1.</w:t>
      </w:r>
      <w:r w:rsidR="00155A6E">
        <w:rPr>
          <w:rFonts w:ascii="Cambria" w:hAnsi="Cambria"/>
          <w:color w:val="231F20"/>
          <w:sz w:val="16"/>
        </w:rPr>
        <w:t xml:space="preserve"> </w:t>
      </w:r>
      <w:r w:rsidR="00155A6E">
        <w:rPr>
          <w:color w:val="231F20"/>
        </w:rPr>
        <w:t xml:space="preserve">Knoten beträgt die Downloadzeit </w:t>
      </w:r>
      <w:r w:rsidR="00155A6E">
        <w:rPr>
          <w:rFonts w:ascii="Cambria" w:hAnsi="Cambria"/>
          <w:color w:val="231F20"/>
        </w:rPr>
        <w:t>G /’</w:t>
      </w:r>
      <w:r w:rsidR="00155A6E">
        <w:rPr>
          <w:rFonts w:ascii="Cambria" w:hAnsi="Cambria"/>
          <w:color w:val="231F20"/>
          <w:sz w:val="16"/>
        </w:rPr>
        <w:t>1</w:t>
      </w:r>
      <w:r w:rsidR="00155A6E">
        <w:rPr>
          <w:color w:val="231F20"/>
        </w:rPr>
        <w:t xml:space="preserve">. Die maximale Downloadzeit ist </w:t>
      </w:r>
      <w:r w:rsidR="00155A6E">
        <w:rPr>
          <w:rFonts w:ascii="Cambria" w:hAnsi="Cambria"/>
          <w:color w:val="231F20"/>
        </w:rPr>
        <w:t>G /’</w:t>
      </w:r>
      <w:r w:rsidR="00155A6E">
        <w:rPr>
          <w:rFonts w:ascii="Cambria" w:hAnsi="Cambria"/>
          <w:color w:val="231F20"/>
          <w:sz w:val="16"/>
        </w:rPr>
        <w:t>71n</w:t>
      </w:r>
      <w:r w:rsidR="00155A6E">
        <w:rPr>
          <w:color w:val="231F20"/>
        </w:rPr>
        <w:t xml:space="preserve">. Folglich ist die Dauer für die Verteilung der Datei an alle Knoten </w:t>
      </w:r>
      <w:r w:rsidR="00155A6E">
        <w:rPr>
          <w:rFonts w:ascii="Cambria" w:hAnsi="Cambria"/>
          <w:color w:val="231F20"/>
        </w:rPr>
        <w:t>78</w:t>
      </w:r>
      <w:proofErr w:type="gramStart"/>
      <w:r w:rsidR="00155A6E">
        <w:rPr>
          <w:rFonts w:ascii="Cambria" w:hAnsi="Cambria"/>
          <w:color w:val="231F20"/>
        </w:rPr>
        <w:t>=  2</w:t>
      </w:r>
      <w:proofErr w:type="gramEnd"/>
      <w:r w:rsidR="00155A6E">
        <w:rPr>
          <w:rFonts w:ascii="Cambria" w:hAnsi="Cambria"/>
          <w:color w:val="231F20"/>
        </w:rPr>
        <w:t>G /A</w:t>
      </w:r>
      <w:r w:rsidR="00155A6E">
        <w:rPr>
          <w:rFonts w:ascii="Cambria" w:hAnsi="Cambria"/>
          <w:color w:val="231F20"/>
          <w:sz w:val="16"/>
        </w:rPr>
        <w:t>s</w:t>
      </w:r>
      <w:r w:rsidR="00155A6E">
        <w:rPr>
          <w:rFonts w:ascii="Cambria" w:hAnsi="Cambria"/>
          <w:color w:val="231F20"/>
        </w:rPr>
        <w:t>,     G /’</w:t>
      </w:r>
      <w:r w:rsidR="00155A6E">
        <w:rPr>
          <w:rFonts w:ascii="Cambria" w:hAnsi="Cambria"/>
          <w:color w:val="231F20"/>
          <w:sz w:val="16"/>
        </w:rPr>
        <w:t xml:space="preserve">71n    </w:t>
      </w:r>
      <w:r w:rsidR="00155A6E">
        <w:rPr>
          <w:color w:val="231F20"/>
        </w:rPr>
        <w:t>(</w:t>
      </w:r>
      <w:proofErr w:type="spellStart"/>
      <w:r w:rsidR="00155A6E">
        <w:rPr>
          <w:color w:val="231F20"/>
        </w:rPr>
        <w:t>Kurose</w:t>
      </w:r>
      <w:proofErr w:type="spellEnd"/>
      <w:r w:rsidR="00155A6E">
        <w:rPr>
          <w:color w:val="231F20"/>
        </w:rPr>
        <w:t xml:space="preserve"> &amp; Keith, 2017).</w:t>
      </w:r>
    </w:p>
    <w:p w14:paraId="25A792FB" w14:textId="77777777" w:rsidR="004C7D87" w:rsidRDefault="004C7D87">
      <w:pPr>
        <w:pStyle w:val="Textkrper"/>
        <w:spacing w:before="1"/>
        <w:rPr>
          <w:sz w:val="24"/>
        </w:rPr>
      </w:pPr>
    </w:p>
    <w:p w14:paraId="25A792FC" w14:textId="747DD1AE" w:rsidR="004C7D87" w:rsidRDefault="00EB0868">
      <w:pPr>
        <w:pStyle w:val="Textkrper"/>
        <w:spacing w:line="259" w:lineRule="auto"/>
        <w:ind w:left="2204" w:right="1014"/>
        <w:jc w:val="both"/>
      </w:pPr>
      <w:r>
        <w:rPr>
          <w:color w:val="231F20"/>
        </w:rPr>
        <w:t xml:space="preserve">Angenommen, in einer P2P-Architektur verfügt </w:t>
      </w:r>
      <w:r w:rsidRPr="004E3BE6">
        <w:t xml:space="preserve">anfänglich keiner der Knoten </w:t>
      </w:r>
      <w:r>
        <w:rPr>
          <w:color w:val="231F20"/>
        </w:rPr>
        <w:t>über die</w:t>
      </w:r>
      <w:r w:rsidR="004E3BE6">
        <w:rPr>
          <w:color w:val="231F20"/>
        </w:rPr>
        <w:t xml:space="preserve"> </w:t>
      </w:r>
      <w:r>
        <w:rPr>
          <w:color w:val="231F20"/>
        </w:rPr>
        <w:t xml:space="preserve">Datei. Zunächst lädt also einer der Knoten die Datei vom Server herunter. Die </w:t>
      </w:r>
      <w:proofErr w:type="spellStart"/>
      <w:r>
        <w:rPr>
          <w:color w:val="231F20"/>
        </w:rPr>
        <w:t>Uploaddauer</w:t>
      </w:r>
      <w:proofErr w:type="spellEnd"/>
      <w:r>
        <w:rPr>
          <w:color w:val="231F20"/>
        </w:rPr>
        <w:t xml:space="preserve"> des Servers ist </w:t>
      </w:r>
      <w:r>
        <w:rPr>
          <w:rFonts w:ascii="Cambria" w:hAnsi="Cambria"/>
          <w:color w:val="231F20"/>
        </w:rPr>
        <w:t>G /A</w:t>
      </w:r>
      <w:r>
        <w:rPr>
          <w:rFonts w:ascii="Cambria" w:hAnsi="Cambria"/>
          <w:color w:val="231F20"/>
          <w:sz w:val="16"/>
        </w:rPr>
        <w:t>s</w:t>
      </w:r>
      <w:r>
        <w:rPr>
          <w:color w:val="231F20"/>
        </w:rPr>
        <w:t xml:space="preserve">. Nun haben die übrigen Knoten zwei Möglichkeiten: </w:t>
      </w:r>
      <w:r w:rsidR="00C86B63">
        <w:rPr>
          <w:color w:val="231F20"/>
        </w:rPr>
        <w:t>s</w:t>
      </w:r>
      <w:r>
        <w:rPr>
          <w:color w:val="231F20"/>
        </w:rPr>
        <w:t>ie können die Datei vom Server oder vom ersten Knoten herunterladen. Sobald der zweite Knoten die Datei heruntergeladen hat, verfügen die übrigen Knoten über drei Möglichkeiten zum Herunterladen der Datei: sie können sie vom Server, vom ersten Knoten oder vom zweiten Knoten herunterladen. Die Dauer für die Verteilung der Datei an alle Knoten ist bei der P2P-Architektur also</w:t>
      </w:r>
    </w:p>
    <w:p w14:paraId="25A792FE" w14:textId="224AE126" w:rsidR="004C7D87" w:rsidRDefault="00944142" w:rsidP="0003614E">
      <w:pPr>
        <w:pStyle w:val="Textkrper"/>
        <w:tabs>
          <w:tab w:val="left" w:pos="6068"/>
        </w:tabs>
        <w:spacing w:line="201" w:lineRule="auto"/>
        <w:ind w:left="2204"/>
        <w:jc w:val="both"/>
      </w:pPr>
      <w:r>
        <w:pict w14:anchorId="25A7979C">
          <v:shape id="docshape230" o:spid="_x0000_s2109" alt="" style="position:absolute;left:0;text-align:left;margin-left:153.75pt;margin-top:3pt;width:3.5pt;height:11.55pt;z-index:-17675776;mso-wrap-edited:f;mso-width-percent:0;mso-height-percent:0;mso-position-horizontal-relative:page;mso-width-percent:0;mso-height-percent:0" coordsize="70,231" path="m69,l52,2,40,8r-9,9l28,29r,71l17,112r-16,l,114r,3l1,118r16,l28,131r,71l31,214r9,9l52,229r17,2l70,230r,-2l70,226r-1,-1l52,225,41,214r,-83l32,120,18,115r14,-5l41,100r,-83l52,6r17,l70,4r,-3l69,xe" fillcolor="#231f20" stroked="f">
            <v:path arrowok="t" o:connecttype="custom" o:connectlocs="27822525,24193500;20967700,24999950;16129000,27419300;12499975,31048325;11290300,35887025;11290300,64516000;6854825,69354700;403225,69354700;0,70161150;0,71370825;403225,71774050;6854825,71774050;11290300,77015975;11290300,105644950;12499975,110483650;16129000,114112675;20967700,116532025;27822525,117338475;28225750,116935250;28225750,116128800;28225750,115322350;27822525,114919125;20967700,114919125;16532225,110483650;16532225,77015975;12903200,72580500;7258050,70564375;12903200,68548250;16532225,64516000;16532225,31048325;20967700,26612850;27822525,26612850;28225750,25806400;28225750,24596725;27822525,24193500" o:connectangles="0,0,0,0,0,0,0,0,0,0,0,0,0,0,0,0,0,0,0,0,0,0,0,0,0,0,0,0,0,0,0,0,0,0,0"/>
            <w10:wrap anchorx="page"/>
          </v:shape>
        </w:pict>
      </w:r>
      <w:r>
        <w:pict w14:anchorId="25A7979D">
          <v:shape id="docshape231" o:spid="_x0000_s2108" alt="" style="position:absolute;left:0;text-align:left;margin-left:263.75pt;margin-top:3pt;width:2.35pt;height:11.55pt;z-index:-17675264;mso-wrap-edited:f;mso-width-percent:0;mso-height-percent:0;mso-position-horizontal-relative:page;mso-width-percent:0;mso-height-percent:0" coordsize="47,231" path="m45,l3,75,,106r,19l3,156r10,29l27,211r16,20l45,231r1,-1l46,229r-1,-2l31,208,20,183,13,154,10,125r,-19l13,77,20,48,31,22,46,3r,-2l45,xe" fillcolor="#231f20" stroked="f">
            <v:path arrowok="t" o:connecttype="custom" o:connectlocs="18145125,24193500;1209675,54435375;0,66935350;0,74596625;1209675,87096600;5241925,98790125;10887075,109273975;17338675,117338475;18145125,117338475;18548350,116935250;18548350,116532025;18145125,115725575;12499975,108064300;8064500,97983675;5241925,86290150;4032250,74596625;4032250,66935350;5241925,55241825;8064500,43548300;12499975,33064450;18548350,25403175;18548350,24596725;18145125,24193500" o:connectangles="0,0,0,0,0,0,0,0,0,0,0,0,0,0,0,0,0,0,0,0,0,0,0"/>
            <w10:wrap anchorx="page"/>
          </v:shape>
        </w:pict>
      </w:r>
      <w:r>
        <w:pict w14:anchorId="25A7979E">
          <v:shape id="docshape232" o:spid="_x0000_s2107" alt="" style="position:absolute;left:0;text-align:left;margin-left:335.05pt;margin-top:3pt;width:7.6pt;height:11.55pt;z-index:-17674752;mso-wrap-edited:f;mso-width-percent:0;mso-height-percent:0;mso-position-horizontal-relative:page;mso-width-percent:0;mso-height-percent:0" coordsize="152,231" o:spt="100" adj="0,,0" path="m46,106l43,75,33,45,19,19,2,,1,,,1,,3,15,22,26,48r7,29l35,106r,19l33,154r-7,29l15,208,,228r,2l1,231r2,-1l19,211,33,185,43,156r3,-31l46,106xm152,114r-1,-2l134,112,123,100r,-71l120,17,111,8,99,2,83,,82,1r,3l83,6r16,l110,17r,83l120,110r13,5l120,120r-10,11l110,214,99,225r-16,l82,227r,3l83,231r16,-2l111,223r9,-9l123,202r,-71l134,118r17,l152,117r,-2l152,114xe" fillcolor="#231f20" stroked="f">
            <v:stroke joinstyle="round"/>
            <v:formulas/>
            <v:path arrowok="t" o:connecttype="custom" o:connectlocs="18548350,66935350;17338675,54435375;13306425,42338625;7661275,31854775;806450,24193500;403225,24193500;0,24596725;0,25403175;6048375,33064450;10483850,43548300;13306425,55241825;14112875,66935350;14112875,74596625;13306425,86290150;10483850,97983675;6048375,108064300;0,116128800;0,116935250;403225,117338475;1209675,116935250;7661275,109273975;13306425,98790125;17338675,87096600;18548350,74596625;18548350,66935350;61290200,70161150;60886975,69354700;54032150,69354700;49596675,64516000;49596675,35887025;48387000,31048325;44757975,27419300;39919275,24999950;33467675,24193500;33064450,24596725;33064450,25806400;33467675,26612850;39919275,26612850;44354750,31048325;44354750,64516000;48387000,68548250;53628925,70564375;48387000,72580500;44354750,77015975;44354750,110483650;39919275,114919125;33467675,114919125;33064450,115725575;33064450,116935250;33467675,117338475;39919275,116532025;44757975,114112675;48387000,110483650;49596675,105644950;49596675,77015975;54032150,71774050;60886975,71774050;61290200,71370825;61290200,70564375;61290200,70161150" o:connectangles="0,0,0,0,0,0,0,0,0,0,0,0,0,0,0,0,0,0,0,0,0,0,0,0,0,0,0,0,0,0,0,0,0,0,0,0,0,0,0,0,0,0,0,0,0,0,0,0,0,0,0,0,0,0,0,0,0,0,0,0"/>
            <w10:wrap anchorx="page"/>
          </v:shape>
        </w:pict>
      </w:r>
      <w:r>
        <w:pict w14:anchorId="25A7979F">
          <v:shape id="docshape233" o:spid="_x0000_s2106" type="#_x0000_t202" alt="" style="position:absolute;left:0;text-align:left;margin-left:299pt;margin-top:8.3pt;width:17.45pt;height:8pt;z-index:-17674240;mso-wrap-style:square;mso-wrap-edited:f;mso-width-percent:0;mso-height-percent:0;mso-position-horizontal-relative:page;mso-width-percent:0;mso-height-percent:0;v-text-anchor:top" filled="f" stroked="f">
            <v:textbox style="mso-next-textbox:#docshape233" inset="0,0,0,0">
              <w:txbxContent>
                <w:p w14:paraId="25A79843" w14:textId="77777777" w:rsidR="004C7D87" w:rsidRDefault="00EB0868">
                  <w:pPr>
                    <w:spacing w:line="156" w:lineRule="exact"/>
                    <w:rPr>
                      <w:rFonts w:ascii="Cambria"/>
                      <w:sz w:val="16"/>
                    </w:rPr>
                  </w:pPr>
                  <w:r>
                    <w:rPr>
                      <w:rFonts w:ascii="Cambria"/>
                      <w:color w:val="231F20"/>
                      <w:sz w:val="16"/>
                    </w:rPr>
                    <w:t>1 = 0</w:t>
                  </w:r>
                </w:p>
              </w:txbxContent>
            </v:textbox>
            <w10:wrap anchorx="page"/>
          </v:shape>
        </w:pict>
      </w:r>
      <w:r w:rsidR="00155A6E">
        <w:rPr>
          <w:rFonts w:ascii="Cambria" w:hAnsi="Cambria"/>
          <w:color w:val="231F20"/>
        </w:rPr>
        <w:t>78</w:t>
      </w:r>
      <w:proofErr w:type="gramStart"/>
      <w:r w:rsidR="00155A6E">
        <w:rPr>
          <w:rFonts w:ascii="Cambria" w:hAnsi="Cambria"/>
          <w:color w:val="231F20"/>
        </w:rPr>
        <w:t>=  2</w:t>
      </w:r>
      <w:proofErr w:type="gramEnd"/>
      <w:r w:rsidR="00155A6E">
        <w:rPr>
          <w:rFonts w:ascii="Cambria" w:hAnsi="Cambria"/>
          <w:color w:val="231F20"/>
        </w:rPr>
        <w:t>G /A</w:t>
      </w:r>
      <w:r w:rsidR="00155A6E">
        <w:rPr>
          <w:rFonts w:ascii="Cambria" w:hAnsi="Cambria"/>
          <w:color w:val="231F20"/>
          <w:sz w:val="16"/>
        </w:rPr>
        <w:t>s</w:t>
      </w:r>
      <w:r w:rsidR="00155A6E">
        <w:rPr>
          <w:rFonts w:ascii="Cambria" w:hAnsi="Cambria"/>
          <w:color w:val="231F20"/>
        </w:rPr>
        <w:t>,     G /’</w:t>
      </w:r>
      <w:r w:rsidR="00155A6E">
        <w:rPr>
          <w:rFonts w:ascii="Cambria" w:hAnsi="Cambria"/>
          <w:color w:val="231F20"/>
          <w:sz w:val="16"/>
        </w:rPr>
        <w:t>71n</w:t>
      </w:r>
      <w:r w:rsidR="00155A6E">
        <w:rPr>
          <w:rFonts w:ascii="Cambria" w:hAnsi="Cambria"/>
          <w:color w:val="231F20"/>
        </w:rPr>
        <w:t>,     G /  A</w:t>
      </w:r>
      <w:r w:rsidR="00155A6E">
        <w:rPr>
          <w:rFonts w:ascii="Cambria" w:hAnsi="Cambria"/>
          <w:color w:val="231F20"/>
          <w:sz w:val="16"/>
        </w:rPr>
        <w:t xml:space="preserve">s </w:t>
      </w:r>
      <w:r w:rsidR="00155A6E">
        <w:rPr>
          <w:rFonts w:ascii="Cambria" w:hAnsi="Cambria"/>
          <w:color w:val="231F20"/>
        </w:rPr>
        <w:t>+ ∑</w:t>
      </w:r>
      <w:r w:rsidR="00155A6E">
        <w:rPr>
          <w:rFonts w:ascii="Cambria" w:hAnsi="Cambria"/>
          <w:color w:val="231F20"/>
          <w:sz w:val="16"/>
        </w:rPr>
        <w:t>n</w:t>
      </w:r>
      <w:r w:rsidR="00155A6E">
        <w:rPr>
          <w:rFonts w:ascii="Cambria" w:hAnsi="Cambria"/>
          <w:color w:val="231F20"/>
          <w:sz w:val="16"/>
        </w:rPr>
        <w:tab/>
      </w:r>
      <w:r w:rsidR="00155A6E">
        <w:rPr>
          <w:rFonts w:ascii="Cambria" w:hAnsi="Cambria"/>
          <w:color w:val="231F20"/>
        </w:rPr>
        <w:t>A</w:t>
      </w:r>
      <w:r w:rsidR="00155A6E">
        <w:rPr>
          <w:rFonts w:ascii="Cambria" w:hAnsi="Cambria"/>
          <w:color w:val="231F20"/>
          <w:sz w:val="16"/>
        </w:rPr>
        <w:t xml:space="preserve">1        </w:t>
      </w:r>
      <w:r w:rsidR="00155A6E">
        <w:rPr>
          <w:color w:val="231F20"/>
        </w:rPr>
        <w:t>(</w:t>
      </w:r>
      <w:proofErr w:type="spellStart"/>
      <w:r w:rsidR="00155A6E">
        <w:rPr>
          <w:color w:val="231F20"/>
        </w:rPr>
        <w:t>Kurose</w:t>
      </w:r>
      <w:proofErr w:type="spellEnd"/>
      <w:r w:rsidR="00155A6E">
        <w:rPr>
          <w:color w:val="231F20"/>
        </w:rPr>
        <w:t xml:space="preserve">  &amp;  Keith,  2017). In der folgenden Abbildung</w:t>
      </w:r>
      <w:r w:rsidR="0003614E">
        <w:rPr>
          <w:color w:val="231F20"/>
        </w:rPr>
        <w:t xml:space="preserve"> </w:t>
      </w:r>
      <w:r w:rsidR="00EB0868">
        <w:rPr>
          <w:color w:val="231F20"/>
        </w:rPr>
        <w:t>werden die Dauer für die Dateiverteilung und der Durchsatz bei einer Client-Server-Architektur und einer P2P-</w:t>
      </w:r>
      <w:r w:rsidR="0003614E">
        <w:rPr>
          <w:color w:val="231F20"/>
        </w:rPr>
        <w:t>Architektur verglichen.</w:t>
      </w:r>
    </w:p>
    <w:p w14:paraId="25A792FF" w14:textId="2DAC26A1" w:rsidR="004C7D87" w:rsidRDefault="00EB0868">
      <w:pPr>
        <w:pStyle w:val="Textkrper"/>
        <w:spacing w:before="16" w:line="268" w:lineRule="auto"/>
        <w:ind w:left="2204" w:right="1014" w:hanging="1"/>
        <w:jc w:val="both"/>
      </w:pPr>
      <w:r>
        <w:rPr>
          <w:color w:val="231F20"/>
        </w:rPr>
        <w:t xml:space="preserve">Grundlage dieser Darstellung sind die folgenden Parameter: eine Dateigröße von 5 MB, eine </w:t>
      </w:r>
      <w:proofErr w:type="spellStart"/>
      <w:r>
        <w:rPr>
          <w:color w:val="231F20"/>
        </w:rPr>
        <w:t>Uploadrate</w:t>
      </w:r>
      <w:proofErr w:type="spellEnd"/>
      <w:r>
        <w:rPr>
          <w:color w:val="231F20"/>
        </w:rPr>
        <w:t xml:space="preserve"> der Clients von 5 KBit/s, eine </w:t>
      </w:r>
      <w:proofErr w:type="spellStart"/>
      <w:r>
        <w:rPr>
          <w:color w:val="231F20"/>
        </w:rPr>
        <w:t>Uploadrate</w:t>
      </w:r>
      <w:proofErr w:type="spellEnd"/>
      <w:r>
        <w:rPr>
          <w:color w:val="231F20"/>
        </w:rPr>
        <w:t xml:space="preserve"> des Servers von 50 KBit/s und eine Downloadrate der Clients von 50 KBit/s. Die Abbildung zeigt, dass bei einer steigenden Anzahl an Knoten (oder Peers) beim P2P-Modell eine höhere Leistung erzielt wird als beim Client-Server-Modell.</w:t>
      </w:r>
    </w:p>
    <w:p w14:paraId="25A79300" w14:textId="77777777" w:rsidR="004C7D87" w:rsidRDefault="004C7D87">
      <w:pPr>
        <w:spacing w:line="268" w:lineRule="auto"/>
        <w:jc w:val="both"/>
        <w:sectPr w:rsidR="004C7D87">
          <w:pgSz w:w="11910" w:h="16840"/>
          <w:pgMar w:top="960" w:right="400" w:bottom="680" w:left="460" w:header="0" w:footer="486" w:gutter="0"/>
          <w:cols w:space="720"/>
        </w:sectPr>
      </w:pPr>
    </w:p>
    <w:p w14:paraId="25A79301" w14:textId="77777777" w:rsidR="004C7D87" w:rsidRDefault="004C7D87">
      <w:pPr>
        <w:pStyle w:val="Textkrper"/>
      </w:pPr>
    </w:p>
    <w:p w14:paraId="25A79302" w14:textId="77777777" w:rsidR="004C7D87" w:rsidRDefault="004C7D87">
      <w:pPr>
        <w:pStyle w:val="Textkrper"/>
      </w:pPr>
    </w:p>
    <w:p w14:paraId="25A79303" w14:textId="77777777" w:rsidR="004C7D87" w:rsidRDefault="00EB0868">
      <w:pPr>
        <w:ind w:left="957"/>
        <w:rPr>
          <w:sz w:val="18"/>
        </w:rPr>
      </w:pPr>
      <w:r>
        <w:rPr>
          <w:color w:val="003946"/>
          <w:sz w:val="18"/>
        </w:rPr>
        <w:t>Architekturen verteilter Systeme</w:t>
      </w:r>
    </w:p>
    <w:p w14:paraId="25A79304" w14:textId="77777777" w:rsidR="004C7D87" w:rsidRDefault="004C7D87">
      <w:pPr>
        <w:pStyle w:val="Textkrper"/>
      </w:pPr>
    </w:p>
    <w:p w14:paraId="25A79305" w14:textId="77777777" w:rsidR="004C7D87" w:rsidRDefault="004C7D87">
      <w:pPr>
        <w:pStyle w:val="Textkrper"/>
      </w:pPr>
    </w:p>
    <w:p w14:paraId="25A79306" w14:textId="77777777" w:rsidR="004C7D87" w:rsidRDefault="004C7D87">
      <w:pPr>
        <w:pStyle w:val="Textkrper"/>
      </w:pPr>
    </w:p>
    <w:p w14:paraId="25A79307" w14:textId="77777777" w:rsidR="004C7D87" w:rsidRDefault="004C7D87">
      <w:pPr>
        <w:pStyle w:val="Textkrper"/>
      </w:pPr>
    </w:p>
    <w:p w14:paraId="25A79308" w14:textId="77777777" w:rsidR="004C7D87" w:rsidRDefault="004C7D87">
      <w:pPr>
        <w:pStyle w:val="Textkrper"/>
      </w:pPr>
    </w:p>
    <w:p w14:paraId="25A79309" w14:textId="77777777" w:rsidR="004C7D87" w:rsidRDefault="00EB0868">
      <w:pPr>
        <w:pStyle w:val="Textkrper"/>
        <w:spacing w:before="9"/>
        <w:rPr>
          <w:sz w:val="10"/>
        </w:rPr>
      </w:pPr>
      <w:r>
        <w:rPr>
          <w:noProof/>
        </w:rPr>
        <w:drawing>
          <wp:anchor distT="0" distB="0" distL="0" distR="0" simplePos="0" relativeHeight="190" behindDoc="0" locked="0" layoutInCell="1" allowOverlap="1" wp14:anchorId="25A797A0" wp14:editId="25A797A1">
            <wp:simplePos x="0" y="0"/>
            <wp:positionH relativeFrom="page">
              <wp:posOffset>900000</wp:posOffset>
            </wp:positionH>
            <wp:positionV relativeFrom="paragraph">
              <wp:posOffset>95036</wp:posOffset>
            </wp:positionV>
            <wp:extent cx="4975243" cy="3834384"/>
            <wp:effectExtent l="0" t="0" r="0" b="0"/>
            <wp:wrapTopAndBottom/>
            <wp:docPr id="53"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32.jpeg"/>
                    <pic:cNvPicPr/>
                  </pic:nvPicPr>
                  <pic:blipFill>
                    <a:blip r:embed="rId66" cstate="print"/>
                    <a:stretch>
                      <a:fillRect/>
                    </a:stretch>
                  </pic:blipFill>
                  <pic:spPr>
                    <a:xfrm>
                      <a:off x="0" y="0"/>
                      <a:ext cx="4975243" cy="3834384"/>
                    </a:xfrm>
                    <a:prstGeom prst="rect">
                      <a:avLst/>
                    </a:prstGeom>
                  </pic:spPr>
                </pic:pic>
              </a:graphicData>
            </a:graphic>
          </wp:anchor>
        </w:drawing>
      </w:r>
    </w:p>
    <w:p w14:paraId="25A7930A" w14:textId="77777777" w:rsidR="004C7D87" w:rsidRDefault="004C7D87">
      <w:pPr>
        <w:pStyle w:val="Textkrper"/>
      </w:pPr>
    </w:p>
    <w:p w14:paraId="25A7930B" w14:textId="77777777" w:rsidR="004C7D87" w:rsidRDefault="004C7D87">
      <w:pPr>
        <w:pStyle w:val="Textkrper"/>
        <w:spacing w:before="2"/>
        <w:rPr>
          <w:sz w:val="28"/>
        </w:rPr>
      </w:pPr>
    </w:p>
    <w:p w14:paraId="25A7930C" w14:textId="77777777" w:rsidR="004C7D87" w:rsidRDefault="00EB0868">
      <w:pPr>
        <w:pStyle w:val="berschrift6"/>
        <w:spacing w:before="99"/>
        <w:ind w:left="957"/>
      </w:pPr>
      <w:r>
        <w:rPr>
          <w:color w:val="003946"/>
        </w:rPr>
        <w:t>Hybrid-Architektur</w:t>
      </w:r>
    </w:p>
    <w:p w14:paraId="25A7930D" w14:textId="77777777" w:rsidR="004C7D87" w:rsidRDefault="004C7D87">
      <w:pPr>
        <w:pStyle w:val="Textkrper"/>
        <w:spacing w:before="5"/>
        <w:rPr>
          <w:sz w:val="26"/>
        </w:rPr>
      </w:pPr>
    </w:p>
    <w:p w14:paraId="25A7930E" w14:textId="41A2B477" w:rsidR="004C7D87" w:rsidRDefault="00EB0868">
      <w:pPr>
        <w:pStyle w:val="Textkrper"/>
        <w:spacing w:line="268" w:lineRule="auto"/>
        <w:ind w:left="957" w:right="2262" w:hanging="1"/>
        <w:jc w:val="both"/>
      </w:pPr>
      <w:r>
        <w:rPr>
          <w:color w:val="231F20"/>
        </w:rPr>
        <w:t xml:space="preserve">Client-Server-Architekturen und P2P-Netzwerke sind die </w:t>
      </w:r>
      <w:r w:rsidR="0003614E">
        <w:rPr>
          <w:color w:val="231F20"/>
        </w:rPr>
        <w:t xml:space="preserve">gängigsten </w:t>
      </w:r>
      <w:r>
        <w:rPr>
          <w:color w:val="231F20"/>
        </w:rPr>
        <w:t>verteilten Architekturen</w:t>
      </w:r>
      <w:r w:rsidR="0003614E">
        <w:rPr>
          <w:color w:val="231F20"/>
        </w:rPr>
        <w:t>, die aktuell verwendet werden</w:t>
      </w:r>
      <w:r>
        <w:rPr>
          <w:color w:val="231F20"/>
        </w:rPr>
        <w:t xml:space="preserve">. Es gibt jedoch auch eine Vielzahl von Hybrid-Architekturen, in denen das Client-Server- und das P2P-Modell miteinander kombiniert werden. Ein </w:t>
      </w:r>
      <w:r w:rsidR="00553E90">
        <w:rPr>
          <w:color w:val="231F20"/>
        </w:rPr>
        <w:t>gutes</w:t>
      </w:r>
      <w:r>
        <w:rPr>
          <w:color w:val="231F20"/>
        </w:rPr>
        <w:t xml:space="preserve"> Beispiel sind Messenger-Anwendungen (</w:t>
      </w:r>
      <w:proofErr w:type="spellStart"/>
      <w:r>
        <w:rPr>
          <w:color w:val="231F20"/>
        </w:rPr>
        <w:t>Kurose</w:t>
      </w:r>
      <w:proofErr w:type="spellEnd"/>
      <w:r>
        <w:rPr>
          <w:color w:val="231F20"/>
        </w:rPr>
        <w:t xml:space="preserve"> &amp; Keith, 2017). Bei diesen Anwendungen verwaltet der Messenger-Server die Liste und Standorte der Benutzer. Sobald die Benutzer sich verbinden, tauschen sie Informationen basierend auf der P2P-Architektur aus.</w:t>
      </w:r>
    </w:p>
    <w:p w14:paraId="25A79310" w14:textId="77777777" w:rsidR="004C7D87" w:rsidRDefault="004C7D87">
      <w:pPr>
        <w:pStyle w:val="Textkrper"/>
        <w:spacing w:before="4"/>
        <w:rPr>
          <w:sz w:val="35"/>
        </w:rPr>
      </w:pPr>
    </w:p>
    <w:p w14:paraId="25A79311" w14:textId="77777777" w:rsidR="004C7D87" w:rsidRDefault="00EB0868">
      <w:pPr>
        <w:pStyle w:val="Textkrper"/>
        <w:ind w:left="1127"/>
      </w:pPr>
      <w:r>
        <w:rPr>
          <w:color w:val="003946"/>
        </w:rPr>
        <w:t>Zusammenfassung</w:t>
      </w:r>
    </w:p>
    <w:p w14:paraId="25A79312" w14:textId="77777777" w:rsidR="004C7D87" w:rsidRDefault="00944142">
      <w:pPr>
        <w:pStyle w:val="Textkrper"/>
        <w:spacing w:before="7"/>
        <w:rPr>
          <w:sz w:val="11"/>
        </w:rPr>
      </w:pPr>
      <w:r>
        <w:pict w14:anchorId="25A797A2">
          <v:group id="docshapegroup234" o:spid="_x0000_s2102" alt="" style="position:absolute;margin-left:70.85pt;margin-top:7.95pt;width:391.2pt;height:164.55pt;z-index:-15630848;mso-wrap-distance-left:0;mso-wrap-distance-right:0;mso-position-horizontal-relative:page" coordorigin="1417,159" coordsize="7824,2951">
            <v:rect id="docshape235" o:spid="_x0000_s2105" alt="" style="position:absolute;left:1417;top:168;width:7824;height:2941" fillcolor="#f1f1f1" stroked="f"/>
            <v:line id="_x0000_s2104" alt="" style="position:absolute" from="9241,164" to="1417,164" strokecolor="#003946" strokeweight=".5pt"/>
            <v:shape id="docshape236" o:spid="_x0000_s2103" type="#_x0000_t202" alt="" style="position:absolute;left:1417;top:168;width:7824;height:2941;mso-wrap-style:square;v-text-anchor:top" filled="f" stroked="f">
              <v:textbox style="mso-next-textbox:#docshape236" inset="0,0,0,0">
                <w:txbxContent>
                  <w:p w14:paraId="25A79844" w14:textId="77777777" w:rsidR="004C7D87" w:rsidRDefault="00EB0868">
                    <w:pPr>
                      <w:spacing w:before="179" w:line="268" w:lineRule="auto"/>
                      <w:ind w:left="169" w:right="164"/>
                      <w:rPr>
                        <w:sz w:val="20"/>
                      </w:rPr>
                    </w:pPr>
                    <w:r>
                      <w:rPr>
                        <w:color w:val="231F20"/>
                        <w:sz w:val="20"/>
                      </w:rPr>
                      <w:t>Verteilte Computing-Architekturen sind in verschiedenen Quellen unterschiedlich definiert. Im Wesentlichen verfolgen jedoch alle diese Architekturen das Ziel, mehrere Prozesse auf verschiedenen Plattformen und Geräten auszuführen, um ein gemeinsames Ziel zu erreichen. Diese Prozesse, Plattformen und Geräte können homogen oder heterogen sein. Ein gutes Beispiel für das verteilte Computing ist das Internet. Die beiden gängigsten verteilten Architekturen für das Internet sind Client-Server-Architekturen und P2P-Netzwerke. In einer Client-Server-Architektur fordert ein Computer (der Client) Verbindungen und Dienste (Objekte wie Dateien oder Daten) vom Servercomputer an. Bei einer P2P-Architektur hingegen wird kein Servercomputer benötigt. Stattdessen kommunizieren alle Knoten direkt über Verbindungspunkte miteinander. Die Knoten eines P2P-Netzwerks heißen Peers. Diese Peers sind</w:t>
                    </w:r>
                  </w:p>
                </w:txbxContent>
              </v:textbox>
            </v:shape>
            <w10:wrap type="topAndBottom" anchorx="page"/>
          </v:group>
        </w:pict>
      </w:r>
    </w:p>
    <w:p w14:paraId="25A79313" w14:textId="77777777" w:rsidR="004C7D87" w:rsidRDefault="004C7D87">
      <w:pPr>
        <w:rPr>
          <w:sz w:val="11"/>
        </w:rPr>
        <w:sectPr w:rsidR="004C7D87">
          <w:pgSz w:w="11910" w:h="16840"/>
          <w:pgMar w:top="960" w:right="400" w:bottom="680" w:left="460" w:header="0" w:footer="486" w:gutter="0"/>
          <w:cols w:space="720"/>
        </w:sectPr>
      </w:pPr>
    </w:p>
    <w:p w14:paraId="25A79314" w14:textId="77777777" w:rsidR="004C7D87" w:rsidRDefault="004C7D87">
      <w:pPr>
        <w:pStyle w:val="Textkrper"/>
      </w:pPr>
    </w:p>
    <w:p w14:paraId="25A79315" w14:textId="77777777" w:rsidR="004C7D87" w:rsidRDefault="004C7D87">
      <w:pPr>
        <w:pStyle w:val="Textkrper"/>
      </w:pPr>
    </w:p>
    <w:p w14:paraId="25A79316" w14:textId="77777777" w:rsidR="004C7D87" w:rsidRDefault="004C7D87">
      <w:pPr>
        <w:pStyle w:val="Textkrper"/>
      </w:pPr>
    </w:p>
    <w:p w14:paraId="25A79317" w14:textId="77777777" w:rsidR="004C7D87" w:rsidRDefault="004C7D87">
      <w:pPr>
        <w:pStyle w:val="Textkrper"/>
      </w:pPr>
    </w:p>
    <w:p w14:paraId="25A79318" w14:textId="77777777" w:rsidR="004C7D87" w:rsidRDefault="004C7D87">
      <w:pPr>
        <w:pStyle w:val="Textkrper"/>
      </w:pPr>
    </w:p>
    <w:p w14:paraId="25A79319" w14:textId="77777777" w:rsidR="004C7D87" w:rsidRDefault="004C7D87">
      <w:pPr>
        <w:pStyle w:val="Textkrper"/>
      </w:pPr>
    </w:p>
    <w:p w14:paraId="25A7931A" w14:textId="77777777" w:rsidR="004C7D87" w:rsidRDefault="004C7D87">
      <w:pPr>
        <w:pStyle w:val="Textkrper"/>
      </w:pPr>
    </w:p>
    <w:p w14:paraId="25A7931B" w14:textId="77777777" w:rsidR="004C7D87" w:rsidRDefault="004C7D87">
      <w:pPr>
        <w:pStyle w:val="Textkrper"/>
      </w:pPr>
    </w:p>
    <w:p w14:paraId="25A7931C" w14:textId="77777777" w:rsidR="004C7D87" w:rsidRDefault="004C7D87">
      <w:pPr>
        <w:pStyle w:val="Textkrper"/>
        <w:spacing w:before="10"/>
        <w:rPr>
          <w:sz w:val="10"/>
        </w:rPr>
      </w:pPr>
    </w:p>
    <w:p w14:paraId="25A7931D" w14:textId="6757C958" w:rsidR="004C7D87" w:rsidRDefault="00322DBD">
      <w:pPr>
        <w:pStyle w:val="Textkrper"/>
        <w:ind w:left="2204"/>
      </w:pPr>
      <w:r>
        <w:pict w14:anchorId="25A797A3">
          <v:shape id="docshape237" o:spid="_x0000_s2313" type="#_x0000_t202" alt="" style="width:391.2pt;height:258.6pt;mso-wrap-style:square;mso-width-percent:0;mso-left-percent:-10001;mso-top-percent:-10001;mso-position-horizontal:absolute;mso-position-horizontal-relative:char;mso-position-vertical:absolute;mso-position-vertical-relative:line;mso-width-percent:0;mso-left-percent:-10001;mso-top-percent:-10001;v-text-anchor:top" fillcolor="#f1f1f1" stroked="f">
            <v:textbox inset="0,0,0,0">
              <w:txbxContent>
                <w:p w14:paraId="25A79845" w14:textId="77777777" w:rsidR="004C7D87" w:rsidRDefault="00EB0868">
                  <w:pPr>
                    <w:pStyle w:val="Textkrper"/>
                    <w:spacing w:before="179" w:line="268" w:lineRule="auto"/>
                    <w:ind w:left="169" w:right="202"/>
                    <w:rPr>
                      <w:color w:val="000000"/>
                    </w:rPr>
                  </w:pPr>
                  <w:r>
                    <w:rPr>
                      <w:color w:val="231F20"/>
                    </w:rPr>
                    <w:t xml:space="preserve">über ein gemeinsames Anwendungsprogramm miteinander verbunden, das zum Teilen, Hochladen und Herunterladen von Objekten verwendet wird. In einer einfachen Client-Server-Architektur sind teilbare Ressourcen als Objekte gekapselt. Eine serviceorientierte Architektur (SOA) ist eine erweiterte Client-Server-Architektur, in der teilbare Ressourcen als Dienste gekapselt sind, um die Interoperabilität und Heterogenität von Anwendungen, Plattformen und Infrastrukturen zu verbessern. Eine erweiterte SOA-Version ist eine Microservice-Architektur, in der Anwendungen als eine Sammlung </w:t>
                  </w:r>
                  <w:proofErr w:type="gramStart"/>
                  <w:r>
                    <w:rPr>
                      <w:color w:val="231F20"/>
                    </w:rPr>
                    <w:t>aus lose miteinander verbundenen Diensten</w:t>
                  </w:r>
                  <w:proofErr w:type="gramEnd"/>
                  <w:r>
                    <w:rPr>
                      <w:color w:val="231F20"/>
                    </w:rPr>
                    <w:t xml:space="preserve"> implementiert sind. Das Cloud Computing ist eine weitere Variante einer Client-Server-Architektur, bei der über eine Cloud (ein Cluster aus Datacenters), die sich im Zentrum des Netzwerks befindet, Speicher-, Plattform-, Anwendungs- und Datenverarbeitungsdienste für Benutzer bereitgestellt werden. Auch beim Cloud Computing gibt es erweiterte Varianten, z. B. das Edge Computing, bei dem eine kleine Cloud am Netzwerk-Edge implementiert wird. Durch die geringere Entfernung zu Benutzern lässt sich mit dieser Variante eine hohe Dienstqualität für verzögerungsempfindliche Dienste sowie Benutzermobilität sicherstellen.</w:t>
                  </w:r>
                </w:p>
              </w:txbxContent>
            </v:textbox>
            <w10:anchorlock/>
          </v:shape>
        </w:pict>
      </w:r>
    </w:p>
    <w:p w14:paraId="25A7931E" w14:textId="77777777" w:rsidR="004C7D87" w:rsidRDefault="004C7D87">
      <w:pPr>
        <w:pStyle w:val="Textkrper"/>
      </w:pPr>
    </w:p>
    <w:p w14:paraId="25A7931F" w14:textId="77777777" w:rsidR="004C7D87" w:rsidRDefault="004C7D87">
      <w:pPr>
        <w:pStyle w:val="Textkrper"/>
        <w:spacing w:before="5"/>
      </w:pPr>
    </w:p>
    <w:p w14:paraId="25A79321" w14:textId="41BC2DE5" w:rsidR="004C7D87" w:rsidRDefault="004C7D87">
      <w:pPr>
        <w:pStyle w:val="Textkrper"/>
        <w:spacing w:before="6"/>
        <w:rPr>
          <w:sz w:val="11"/>
        </w:rPr>
      </w:pPr>
    </w:p>
    <w:p w14:paraId="25A79322" w14:textId="77777777" w:rsidR="004C7D87" w:rsidRDefault="004C7D87">
      <w:pPr>
        <w:rPr>
          <w:sz w:val="11"/>
        </w:rPr>
        <w:sectPr w:rsidR="004C7D87">
          <w:pgSz w:w="11910" w:h="16840"/>
          <w:pgMar w:top="960" w:right="400" w:bottom="680" w:left="460" w:header="0" w:footer="486" w:gutter="0"/>
          <w:cols w:space="720"/>
        </w:sectPr>
      </w:pPr>
    </w:p>
    <w:p w14:paraId="25A79323" w14:textId="77777777" w:rsidR="004C7D87" w:rsidRDefault="00944142">
      <w:pPr>
        <w:pStyle w:val="Textkrper"/>
      </w:pPr>
      <w:r>
        <w:lastRenderedPageBreak/>
        <w:pict w14:anchorId="25A797A6">
          <v:group id="docshapegroup241" o:spid="_x0000_s2094" alt="" style="position:absolute;margin-left:-14.15pt;margin-top:198.45pt;width:581.15pt;height:170.1pt;z-index:-17671680;mso-position-horizontal-relative:page;mso-position-vertical-relative:page" coordorigin="-283,3969" coordsize="11623,3402">
            <v:rect id="docshape242" o:spid="_x0000_s2096" alt="" style="position:absolute;left:-284;top:3968;width:6520;height:3402" fillcolor="#f1f1f1" stroked="f"/>
            <v:shape id="docshape243" o:spid="_x0000_s2095" type="#_x0000_t75" alt="" style="position:absolute;left:6236;top:3968;width:5103;height:3402">
              <v:imagedata r:id="rId67" o:title=""/>
            </v:shape>
            <w10:wrap anchorx="page" anchory="page"/>
          </v:group>
        </w:pict>
      </w:r>
    </w:p>
    <w:p w14:paraId="25A79324" w14:textId="77777777" w:rsidR="004C7D87" w:rsidRDefault="004C7D87">
      <w:pPr>
        <w:pStyle w:val="Textkrper"/>
      </w:pPr>
    </w:p>
    <w:p w14:paraId="25A79325" w14:textId="77777777" w:rsidR="004C7D87" w:rsidRDefault="004C7D87">
      <w:pPr>
        <w:pStyle w:val="Textkrper"/>
      </w:pPr>
    </w:p>
    <w:p w14:paraId="25A79326" w14:textId="77777777" w:rsidR="004C7D87" w:rsidRDefault="004C7D87">
      <w:pPr>
        <w:pStyle w:val="Textkrper"/>
      </w:pPr>
    </w:p>
    <w:p w14:paraId="25A79327" w14:textId="77777777" w:rsidR="004C7D87" w:rsidRDefault="004C7D87">
      <w:pPr>
        <w:pStyle w:val="Textkrper"/>
      </w:pPr>
    </w:p>
    <w:p w14:paraId="25A79328" w14:textId="77777777" w:rsidR="004C7D87" w:rsidRDefault="004C7D87">
      <w:pPr>
        <w:pStyle w:val="Textkrper"/>
      </w:pPr>
    </w:p>
    <w:p w14:paraId="25A79329" w14:textId="77777777" w:rsidR="004C7D87" w:rsidRDefault="004C7D87">
      <w:pPr>
        <w:pStyle w:val="Textkrper"/>
      </w:pPr>
    </w:p>
    <w:p w14:paraId="25A7932A" w14:textId="77777777" w:rsidR="004C7D87" w:rsidRDefault="004C7D87">
      <w:pPr>
        <w:pStyle w:val="Textkrper"/>
      </w:pPr>
    </w:p>
    <w:p w14:paraId="25A7932B" w14:textId="77777777" w:rsidR="004C7D87" w:rsidRDefault="004C7D87">
      <w:pPr>
        <w:pStyle w:val="Textkrper"/>
      </w:pPr>
    </w:p>
    <w:p w14:paraId="25A7932C" w14:textId="77777777" w:rsidR="004C7D87" w:rsidRDefault="004C7D87">
      <w:pPr>
        <w:pStyle w:val="Textkrper"/>
      </w:pPr>
    </w:p>
    <w:p w14:paraId="25A7932D" w14:textId="77777777" w:rsidR="004C7D87" w:rsidRDefault="004C7D87">
      <w:pPr>
        <w:pStyle w:val="Textkrper"/>
      </w:pPr>
    </w:p>
    <w:p w14:paraId="25A7932E" w14:textId="77777777" w:rsidR="004C7D87" w:rsidRDefault="004C7D87">
      <w:pPr>
        <w:pStyle w:val="Textkrper"/>
      </w:pPr>
    </w:p>
    <w:p w14:paraId="25A7932F" w14:textId="77777777" w:rsidR="004C7D87" w:rsidRDefault="004C7D87">
      <w:pPr>
        <w:pStyle w:val="Textkrper"/>
      </w:pPr>
    </w:p>
    <w:p w14:paraId="25A79330" w14:textId="77777777" w:rsidR="004C7D87" w:rsidRDefault="004C7D87">
      <w:pPr>
        <w:pStyle w:val="Textkrper"/>
      </w:pPr>
    </w:p>
    <w:p w14:paraId="25A79331" w14:textId="77777777" w:rsidR="004C7D87" w:rsidRDefault="004C7D87">
      <w:pPr>
        <w:pStyle w:val="Textkrper"/>
      </w:pPr>
    </w:p>
    <w:p w14:paraId="25A79332" w14:textId="77777777" w:rsidR="004C7D87" w:rsidRDefault="004C7D87">
      <w:pPr>
        <w:pStyle w:val="Textkrper"/>
      </w:pPr>
    </w:p>
    <w:p w14:paraId="25A79333" w14:textId="77777777" w:rsidR="004C7D87" w:rsidRDefault="004C7D87">
      <w:pPr>
        <w:pStyle w:val="Textkrper"/>
      </w:pPr>
    </w:p>
    <w:p w14:paraId="25A79334" w14:textId="77777777" w:rsidR="004C7D87" w:rsidRDefault="004C7D87">
      <w:pPr>
        <w:pStyle w:val="Textkrper"/>
      </w:pPr>
    </w:p>
    <w:p w14:paraId="25A79335" w14:textId="77777777" w:rsidR="004C7D87" w:rsidRDefault="004C7D87">
      <w:pPr>
        <w:pStyle w:val="Textkrper"/>
      </w:pPr>
    </w:p>
    <w:p w14:paraId="25A79336" w14:textId="77777777" w:rsidR="004C7D87" w:rsidRDefault="004C7D87">
      <w:pPr>
        <w:pStyle w:val="Textkrper"/>
      </w:pPr>
    </w:p>
    <w:p w14:paraId="25A79337" w14:textId="77777777" w:rsidR="004C7D87" w:rsidRDefault="004C7D87">
      <w:pPr>
        <w:pStyle w:val="Textkrper"/>
      </w:pPr>
    </w:p>
    <w:p w14:paraId="25A79338" w14:textId="77777777" w:rsidR="004C7D87" w:rsidRDefault="00EB0868">
      <w:pPr>
        <w:pStyle w:val="berschrift1"/>
      </w:pPr>
      <w:r>
        <w:rPr>
          <w:color w:val="ADB4BC"/>
        </w:rPr>
        <w:t>Lektion 5</w:t>
      </w:r>
    </w:p>
    <w:p w14:paraId="25A79339" w14:textId="77777777" w:rsidR="004C7D87" w:rsidRDefault="00EB0868">
      <w:pPr>
        <w:pStyle w:val="berschrift2"/>
      </w:pPr>
      <w:r>
        <w:rPr>
          <w:color w:val="003946"/>
        </w:rPr>
        <w:t xml:space="preserve">Distributed </w:t>
      </w:r>
      <w:proofErr w:type="spellStart"/>
      <w:r>
        <w:rPr>
          <w:color w:val="003946"/>
        </w:rPr>
        <w:t>Algorithms</w:t>
      </w:r>
      <w:proofErr w:type="spellEnd"/>
      <w:r>
        <w:rPr>
          <w:color w:val="003946"/>
        </w:rPr>
        <w:t xml:space="preserve"> and </w:t>
      </w:r>
      <w:proofErr w:type="spellStart"/>
      <w:r>
        <w:rPr>
          <w:color w:val="003946"/>
        </w:rPr>
        <w:t>Applications</w:t>
      </w:r>
      <w:proofErr w:type="spellEnd"/>
    </w:p>
    <w:p w14:paraId="25A7933A" w14:textId="77777777" w:rsidR="004C7D87" w:rsidRDefault="004C7D87">
      <w:pPr>
        <w:pStyle w:val="Textkrper"/>
      </w:pPr>
    </w:p>
    <w:p w14:paraId="25A7933B" w14:textId="77777777" w:rsidR="004C7D87" w:rsidRDefault="004C7D87">
      <w:pPr>
        <w:pStyle w:val="Textkrper"/>
      </w:pPr>
    </w:p>
    <w:p w14:paraId="25A7933C" w14:textId="77777777" w:rsidR="004C7D87" w:rsidRDefault="004C7D87">
      <w:pPr>
        <w:pStyle w:val="Textkrper"/>
      </w:pPr>
    </w:p>
    <w:p w14:paraId="25A7933D" w14:textId="77777777" w:rsidR="004C7D87" w:rsidRDefault="004C7D87">
      <w:pPr>
        <w:pStyle w:val="Textkrper"/>
      </w:pPr>
    </w:p>
    <w:p w14:paraId="25A7933E" w14:textId="77777777" w:rsidR="004C7D87" w:rsidRDefault="004C7D87">
      <w:pPr>
        <w:pStyle w:val="Textkrper"/>
      </w:pPr>
    </w:p>
    <w:p w14:paraId="25A7933F" w14:textId="77777777" w:rsidR="004C7D87" w:rsidRDefault="004C7D87">
      <w:pPr>
        <w:pStyle w:val="Textkrper"/>
      </w:pPr>
    </w:p>
    <w:p w14:paraId="25A79340" w14:textId="77777777" w:rsidR="004C7D87" w:rsidRDefault="004C7D87">
      <w:pPr>
        <w:pStyle w:val="Textkrper"/>
      </w:pPr>
    </w:p>
    <w:p w14:paraId="25A79341" w14:textId="77777777" w:rsidR="004C7D87" w:rsidRDefault="004C7D87">
      <w:pPr>
        <w:pStyle w:val="Textkrper"/>
      </w:pPr>
    </w:p>
    <w:p w14:paraId="25A79342" w14:textId="77777777" w:rsidR="004C7D87" w:rsidRDefault="00EB0868">
      <w:pPr>
        <w:pStyle w:val="berschrift4"/>
      </w:pPr>
      <w:r>
        <w:rPr>
          <w:color w:val="003946"/>
        </w:rPr>
        <w:t>LERNZIELE</w:t>
      </w:r>
    </w:p>
    <w:p w14:paraId="25A79343" w14:textId="77777777" w:rsidR="004C7D87" w:rsidRDefault="004C7D87">
      <w:pPr>
        <w:pStyle w:val="Textkrper"/>
        <w:spacing w:before="3"/>
        <w:rPr>
          <w:sz w:val="29"/>
        </w:rPr>
      </w:pPr>
    </w:p>
    <w:p w14:paraId="25A79344" w14:textId="77777777" w:rsidR="004C7D87" w:rsidRDefault="00EB0868">
      <w:pPr>
        <w:pStyle w:val="Textkrper"/>
        <w:ind w:left="1665"/>
      </w:pPr>
      <w:r>
        <w:rPr>
          <w:color w:val="231F20"/>
        </w:rPr>
        <w:t>Nach Abschluss dieser Lektion werden Sie in der Lage sein, ...</w:t>
      </w:r>
    </w:p>
    <w:p w14:paraId="25A79345" w14:textId="77777777" w:rsidR="004C7D87" w:rsidRDefault="004C7D87">
      <w:pPr>
        <w:pStyle w:val="Textkrper"/>
        <w:spacing w:before="9"/>
        <w:rPr>
          <w:sz w:val="24"/>
        </w:rPr>
      </w:pPr>
    </w:p>
    <w:p w14:paraId="25A79346" w14:textId="77777777" w:rsidR="004C7D87" w:rsidRDefault="00EB0868">
      <w:pPr>
        <w:pStyle w:val="Textkrper"/>
        <w:ind w:left="1665"/>
      </w:pPr>
      <w:r>
        <w:rPr>
          <w:color w:val="231F20"/>
        </w:rPr>
        <w:t xml:space="preserve">… </w:t>
      </w:r>
      <w:proofErr w:type="spellStart"/>
      <w:r>
        <w:rPr>
          <w:color w:val="231F20"/>
        </w:rPr>
        <w:t>understand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concept</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communication</w:t>
      </w:r>
      <w:proofErr w:type="spellEnd"/>
      <w:r>
        <w:rPr>
          <w:color w:val="231F20"/>
        </w:rPr>
        <w:t xml:space="preserve"> and </w:t>
      </w:r>
      <w:proofErr w:type="spellStart"/>
      <w:r>
        <w:rPr>
          <w:color w:val="231F20"/>
        </w:rPr>
        <w:t>synchronization</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w:t>
      </w:r>
    </w:p>
    <w:p w14:paraId="25A79347" w14:textId="77777777" w:rsidR="004C7D87" w:rsidRDefault="00EB0868">
      <w:pPr>
        <w:pStyle w:val="Textkrper"/>
        <w:spacing w:before="169"/>
        <w:ind w:left="1665"/>
      </w:pPr>
      <w:r>
        <w:rPr>
          <w:color w:val="231F20"/>
        </w:rPr>
        <w:t xml:space="preserve">… </w:t>
      </w:r>
      <w:proofErr w:type="spellStart"/>
      <w:r>
        <w:rPr>
          <w:color w:val="231F20"/>
        </w:rPr>
        <w:t>analyze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concept</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transactions</w:t>
      </w:r>
      <w:proofErr w:type="spellEnd"/>
      <w:r>
        <w:rPr>
          <w:color w:val="231F20"/>
        </w:rPr>
        <w:t xml:space="preserve"> and </w:t>
      </w:r>
      <w:proofErr w:type="spellStart"/>
      <w:r>
        <w:rPr>
          <w:color w:val="231F20"/>
        </w:rPr>
        <w:t>data</w:t>
      </w:r>
      <w:proofErr w:type="spellEnd"/>
      <w:r>
        <w:rPr>
          <w:color w:val="231F20"/>
        </w:rPr>
        <w:t xml:space="preserve"> </w:t>
      </w:r>
      <w:proofErr w:type="spellStart"/>
      <w:r>
        <w:rPr>
          <w:color w:val="231F20"/>
        </w:rPr>
        <w:t>management</w:t>
      </w:r>
      <w:proofErr w:type="spellEnd"/>
      <w:r>
        <w:rPr>
          <w:color w:val="231F20"/>
        </w:rPr>
        <w:t>.</w:t>
      </w:r>
    </w:p>
    <w:p w14:paraId="25A79348" w14:textId="77777777" w:rsidR="004C7D87" w:rsidRDefault="00EB0868">
      <w:pPr>
        <w:pStyle w:val="Textkrper"/>
        <w:spacing w:before="170"/>
        <w:ind w:left="1665"/>
      </w:pPr>
      <w:r>
        <w:rPr>
          <w:color w:val="231F20"/>
        </w:rPr>
        <w:t xml:space="preserve">… </w:t>
      </w:r>
      <w:proofErr w:type="spellStart"/>
      <w:r>
        <w:rPr>
          <w:color w:val="231F20"/>
        </w:rPr>
        <w:t>apply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aspects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services</w:t>
      </w:r>
      <w:proofErr w:type="spellEnd"/>
      <w:r>
        <w:rPr>
          <w:color w:val="231F20"/>
        </w:rPr>
        <w:t xml:space="preserve"> and </w:t>
      </w:r>
      <w:proofErr w:type="spellStart"/>
      <w:r>
        <w:rPr>
          <w:color w:val="231F20"/>
        </w:rPr>
        <w:t>applications</w:t>
      </w:r>
      <w:proofErr w:type="spellEnd"/>
      <w:r>
        <w:rPr>
          <w:color w:val="231F20"/>
        </w:rPr>
        <w:t>.</w:t>
      </w:r>
    </w:p>
    <w:p w14:paraId="25A79349" w14:textId="77777777" w:rsidR="004C7D87" w:rsidRDefault="00EB0868">
      <w:pPr>
        <w:pStyle w:val="Textkrper"/>
        <w:spacing w:before="169"/>
        <w:ind w:left="1665"/>
      </w:pPr>
      <w:r>
        <w:rPr>
          <w:color w:val="231F20"/>
        </w:rPr>
        <w:t xml:space="preserve">… design and </w:t>
      </w:r>
      <w:proofErr w:type="spellStart"/>
      <w:r>
        <w:rPr>
          <w:color w:val="231F20"/>
        </w:rPr>
        <w:t>implement</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algorithms</w:t>
      </w:r>
      <w:proofErr w:type="spellEnd"/>
      <w:r>
        <w:rPr>
          <w:color w:val="231F20"/>
        </w:rPr>
        <w:t>.</w:t>
      </w:r>
    </w:p>
    <w:p w14:paraId="25A7934A" w14:textId="77777777" w:rsidR="004C7D87" w:rsidRDefault="004C7D87">
      <w:pPr>
        <w:pStyle w:val="Textkrper"/>
      </w:pPr>
    </w:p>
    <w:p w14:paraId="25A7934B" w14:textId="77777777" w:rsidR="004C7D87" w:rsidRDefault="004C7D87">
      <w:pPr>
        <w:pStyle w:val="Textkrper"/>
      </w:pPr>
    </w:p>
    <w:p w14:paraId="25A7934C" w14:textId="77777777" w:rsidR="004C7D87" w:rsidRDefault="004C7D87">
      <w:pPr>
        <w:pStyle w:val="Textkrper"/>
      </w:pPr>
    </w:p>
    <w:p w14:paraId="25A7934D" w14:textId="77777777" w:rsidR="004C7D87" w:rsidRDefault="004C7D87">
      <w:pPr>
        <w:pStyle w:val="Textkrper"/>
      </w:pPr>
    </w:p>
    <w:p w14:paraId="25A7934E" w14:textId="77777777" w:rsidR="004C7D87" w:rsidRDefault="004C7D87">
      <w:pPr>
        <w:pStyle w:val="Textkrper"/>
      </w:pPr>
    </w:p>
    <w:p w14:paraId="25A7934F" w14:textId="77777777" w:rsidR="004C7D87" w:rsidRDefault="004C7D87">
      <w:pPr>
        <w:pStyle w:val="Textkrper"/>
      </w:pPr>
    </w:p>
    <w:p w14:paraId="25A79350" w14:textId="77777777" w:rsidR="004C7D87" w:rsidRDefault="004C7D87">
      <w:pPr>
        <w:pStyle w:val="Textkrper"/>
      </w:pPr>
    </w:p>
    <w:p w14:paraId="25A79351" w14:textId="77777777" w:rsidR="004C7D87" w:rsidRDefault="004C7D87">
      <w:pPr>
        <w:pStyle w:val="Textkrper"/>
      </w:pPr>
    </w:p>
    <w:p w14:paraId="25A79352" w14:textId="77777777" w:rsidR="004C7D87" w:rsidRDefault="004C7D87">
      <w:pPr>
        <w:pStyle w:val="Textkrper"/>
      </w:pPr>
    </w:p>
    <w:p w14:paraId="25A79353" w14:textId="77777777" w:rsidR="004C7D87" w:rsidRDefault="004C7D87">
      <w:pPr>
        <w:pStyle w:val="Textkrper"/>
      </w:pPr>
    </w:p>
    <w:p w14:paraId="25A79354" w14:textId="77777777" w:rsidR="004C7D87" w:rsidRDefault="004C7D87">
      <w:pPr>
        <w:pStyle w:val="Textkrper"/>
      </w:pPr>
    </w:p>
    <w:p w14:paraId="25A79355" w14:textId="77777777" w:rsidR="004C7D87" w:rsidRDefault="004C7D87">
      <w:pPr>
        <w:pStyle w:val="Textkrper"/>
        <w:spacing w:before="7"/>
        <w:rPr>
          <w:sz w:val="18"/>
        </w:rPr>
      </w:pPr>
    </w:p>
    <w:p w14:paraId="25A79356" w14:textId="77777777" w:rsidR="004C7D87" w:rsidRDefault="00EB0868">
      <w:pPr>
        <w:spacing w:before="99"/>
        <w:ind w:right="164"/>
        <w:jc w:val="right"/>
        <w:rPr>
          <w:sz w:val="14"/>
        </w:rPr>
      </w:pPr>
      <w:r>
        <w:rPr>
          <w:color w:val="231F20"/>
          <w:sz w:val="14"/>
        </w:rPr>
        <w:t>DL-E-DLMCSNDS01-U05</w:t>
      </w:r>
    </w:p>
    <w:p w14:paraId="25A79357" w14:textId="77777777" w:rsidR="004C7D87" w:rsidRDefault="004C7D87">
      <w:pPr>
        <w:jc w:val="right"/>
        <w:rPr>
          <w:sz w:val="14"/>
        </w:rPr>
        <w:sectPr w:rsidR="004C7D87">
          <w:headerReference w:type="default" r:id="rId68"/>
          <w:footerReference w:type="default" r:id="rId69"/>
          <w:pgSz w:w="11910" w:h="16840"/>
          <w:pgMar w:top="1600" w:right="400" w:bottom="280" w:left="460" w:header="0" w:footer="0" w:gutter="0"/>
          <w:cols w:space="720"/>
        </w:sectPr>
      </w:pPr>
    </w:p>
    <w:p w14:paraId="25A79358" w14:textId="77777777" w:rsidR="004C7D87" w:rsidRDefault="004C7D87">
      <w:pPr>
        <w:pStyle w:val="Textkrper"/>
      </w:pPr>
    </w:p>
    <w:p w14:paraId="25A79359" w14:textId="77777777" w:rsidR="004C7D87" w:rsidRDefault="00EB0868">
      <w:pPr>
        <w:pStyle w:val="Listenabsatz"/>
        <w:numPr>
          <w:ilvl w:val="0"/>
          <w:numId w:val="12"/>
        </w:numPr>
        <w:tabs>
          <w:tab w:val="left" w:pos="788"/>
        </w:tabs>
        <w:spacing w:before="231"/>
        <w:ind w:left="787" w:hanging="682"/>
        <w:jc w:val="left"/>
        <w:rPr>
          <w:color w:val="003946"/>
          <w:sz w:val="48"/>
        </w:rPr>
      </w:pPr>
      <w:r>
        <w:rPr>
          <w:color w:val="003946"/>
          <w:sz w:val="48"/>
        </w:rPr>
        <w:t xml:space="preserve">Distributed </w:t>
      </w:r>
      <w:proofErr w:type="spellStart"/>
      <w:r>
        <w:rPr>
          <w:color w:val="003946"/>
          <w:sz w:val="48"/>
        </w:rPr>
        <w:t>Algorithms</w:t>
      </w:r>
      <w:proofErr w:type="spellEnd"/>
      <w:r>
        <w:rPr>
          <w:color w:val="003946"/>
          <w:sz w:val="48"/>
        </w:rPr>
        <w:t xml:space="preserve"> and </w:t>
      </w:r>
      <w:proofErr w:type="spellStart"/>
      <w:r>
        <w:rPr>
          <w:color w:val="003946"/>
          <w:sz w:val="48"/>
        </w:rPr>
        <w:t>Applications</w:t>
      </w:r>
      <w:proofErr w:type="spellEnd"/>
    </w:p>
    <w:p w14:paraId="25A7935A" w14:textId="77777777" w:rsidR="004C7D87" w:rsidRDefault="004C7D87">
      <w:pPr>
        <w:pStyle w:val="Textkrper"/>
        <w:rPr>
          <w:sz w:val="58"/>
        </w:rPr>
      </w:pPr>
    </w:p>
    <w:p w14:paraId="25A7935B" w14:textId="77777777" w:rsidR="004C7D87" w:rsidRDefault="004C7D87">
      <w:pPr>
        <w:pStyle w:val="Textkrper"/>
        <w:spacing w:before="10"/>
        <w:rPr>
          <w:sz w:val="59"/>
        </w:rPr>
      </w:pPr>
    </w:p>
    <w:p w14:paraId="25A7935C" w14:textId="77777777" w:rsidR="004C7D87" w:rsidRDefault="00EB0868">
      <w:pPr>
        <w:pStyle w:val="berschrift3"/>
        <w:ind w:left="2204" w:firstLine="0"/>
      </w:pPr>
      <w:r>
        <w:rPr>
          <w:color w:val="003946"/>
        </w:rPr>
        <w:t>Einführung</w:t>
      </w:r>
    </w:p>
    <w:p w14:paraId="25A7935D" w14:textId="77777777" w:rsidR="004C7D87" w:rsidRDefault="004C7D87">
      <w:pPr>
        <w:pStyle w:val="Textkrper"/>
        <w:spacing w:before="4"/>
        <w:rPr>
          <w:sz w:val="14"/>
        </w:rPr>
      </w:pPr>
    </w:p>
    <w:p w14:paraId="25A7935E" w14:textId="77777777" w:rsidR="004C7D87" w:rsidRDefault="004C7D87">
      <w:pPr>
        <w:rPr>
          <w:sz w:val="14"/>
        </w:rPr>
        <w:sectPr w:rsidR="004C7D87">
          <w:headerReference w:type="even" r:id="rId70"/>
          <w:headerReference w:type="default" r:id="rId71"/>
          <w:footerReference w:type="even" r:id="rId72"/>
          <w:footerReference w:type="default" r:id="rId73"/>
          <w:pgSz w:w="11910" w:h="16840"/>
          <w:pgMar w:top="960" w:right="400" w:bottom="680" w:left="460" w:header="0" w:footer="486" w:gutter="0"/>
          <w:pgNumType w:start="90"/>
          <w:cols w:space="720"/>
        </w:sectPr>
      </w:pPr>
    </w:p>
    <w:p w14:paraId="25A7935F" w14:textId="77777777" w:rsidR="004C7D87" w:rsidRDefault="004C7D87">
      <w:pPr>
        <w:pStyle w:val="Textkrper"/>
        <w:rPr>
          <w:sz w:val="22"/>
        </w:rPr>
      </w:pPr>
    </w:p>
    <w:p w14:paraId="25A79360" w14:textId="77777777" w:rsidR="004C7D87" w:rsidRDefault="004C7D87">
      <w:pPr>
        <w:pStyle w:val="Textkrper"/>
        <w:rPr>
          <w:sz w:val="22"/>
        </w:rPr>
      </w:pPr>
    </w:p>
    <w:p w14:paraId="25A79361" w14:textId="77777777" w:rsidR="004C7D87" w:rsidRDefault="004C7D87">
      <w:pPr>
        <w:pStyle w:val="Textkrper"/>
        <w:rPr>
          <w:sz w:val="22"/>
        </w:rPr>
      </w:pPr>
    </w:p>
    <w:p w14:paraId="25A79362" w14:textId="77777777" w:rsidR="004C7D87" w:rsidRDefault="004C7D87">
      <w:pPr>
        <w:pStyle w:val="Textkrper"/>
        <w:rPr>
          <w:sz w:val="22"/>
        </w:rPr>
      </w:pPr>
    </w:p>
    <w:p w14:paraId="25A79363" w14:textId="77777777" w:rsidR="004C7D87" w:rsidRDefault="004C7D87">
      <w:pPr>
        <w:pStyle w:val="Textkrper"/>
        <w:rPr>
          <w:sz w:val="22"/>
        </w:rPr>
      </w:pPr>
    </w:p>
    <w:p w14:paraId="25A79364" w14:textId="77777777" w:rsidR="004C7D87" w:rsidRDefault="004C7D87">
      <w:pPr>
        <w:pStyle w:val="Textkrper"/>
        <w:rPr>
          <w:sz w:val="22"/>
        </w:rPr>
      </w:pPr>
    </w:p>
    <w:p w14:paraId="25A79365" w14:textId="77777777" w:rsidR="004C7D87" w:rsidRDefault="004C7D87">
      <w:pPr>
        <w:pStyle w:val="Textkrper"/>
        <w:rPr>
          <w:sz w:val="22"/>
        </w:rPr>
      </w:pPr>
    </w:p>
    <w:p w14:paraId="25A79366" w14:textId="77777777" w:rsidR="004C7D87" w:rsidRDefault="00EB0868">
      <w:pPr>
        <w:spacing w:before="151" w:line="300" w:lineRule="auto"/>
        <w:ind w:left="126" w:right="38" w:firstLine="780"/>
        <w:jc w:val="right"/>
        <w:rPr>
          <w:sz w:val="18"/>
        </w:rPr>
      </w:pPr>
      <w:r>
        <w:rPr>
          <w:color w:val="231F20"/>
          <w:sz w:val="18"/>
        </w:rPr>
        <w:t xml:space="preserve">System </w:t>
      </w:r>
      <w:proofErr w:type="spellStart"/>
      <w:r>
        <w:rPr>
          <w:color w:val="231F20"/>
          <w:sz w:val="18"/>
        </w:rPr>
        <w:t>call</w:t>
      </w:r>
      <w:proofErr w:type="spellEnd"/>
      <w:r>
        <w:rPr>
          <w:color w:val="231F20"/>
          <w:sz w:val="18"/>
        </w:rPr>
        <w:t xml:space="preserve"> </w:t>
      </w:r>
      <w:r>
        <w:rPr>
          <w:color w:val="808285"/>
          <w:sz w:val="18"/>
        </w:rPr>
        <w:t xml:space="preserve">A </w:t>
      </w:r>
      <w:proofErr w:type="spellStart"/>
      <w:r>
        <w:rPr>
          <w:color w:val="808285"/>
          <w:sz w:val="18"/>
        </w:rPr>
        <w:t>computer</w:t>
      </w:r>
      <w:proofErr w:type="spellEnd"/>
      <w:r>
        <w:rPr>
          <w:color w:val="808285"/>
          <w:sz w:val="18"/>
        </w:rPr>
        <w:t xml:space="preserve"> pro- </w:t>
      </w:r>
      <w:proofErr w:type="spellStart"/>
      <w:r>
        <w:rPr>
          <w:color w:val="808285"/>
          <w:sz w:val="18"/>
        </w:rPr>
        <w:t>gramming</w:t>
      </w:r>
      <w:proofErr w:type="spellEnd"/>
      <w:r>
        <w:rPr>
          <w:color w:val="808285"/>
          <w:sz w:val="18"/>
        </w:rPr>
        <w:t xml:space="preserve"> </w:t>
      </w:r>
      <w:proofErr w:type="spellStart"/>
      <w:r>
        <w:rPr>
          <w:color w:val="808285"/>
          <w:sz w:val="18"/>
        </w:rPr>
        <w:t>term</w:t>
      </w:r>
      <w:proofErr w:type="spellEnd"/>
      <w:r>
        <w:rPr>
          <w:color w:val="808285"/>
          <w:sz w:val="18"/>
        </w:rPr>
        <w:t xml:space="preserve">, </w:t>
      </w:r>
      <w:proofErr w:type="spellStart"/>
      <w:r>
        <w:rPr>
          <w:color w:val="808285"/>
          <w:sz w:val="18"/>
        </w:rPr>
        <w:t>which</w:t>
      </w:r>
      <w:proofErr w:type="spellEnd"/>
      <w:r>
        <w:rPr>
          <w:color w:val="808285"/>
          <w:sz w:val="18"/>
        </w:rPr>
        <w:t xml:space="preserve"> </w:t>
      </w:r>
      <w:proofErr w:type="spellStart"/>
      <w:r>
        <w:rPr>
          <w:color w:val="808285"/>
          <w:sz w:val="18"/>
        </w:rPr>
        <w:t>means</w:t>
      </w:r>
      <w:proofErr w:type="spellEnd"/>
      <w:r>
        <w:rPr>
          <w:color w:val="808285"/>
          <w:sz w:val="18"/>
        </w:rPr>
        <w:t xml:space="preserve"> </w:t>
      </w:r>
      <w:proofErr w:type="spellStart"/>
      <w:r>
        <w:rPr>
          <w:color w:val="808285"/>
          <w:sz w:val="18"/>
        </w:rPr>
        <w:t>requesting</w:t>
      </w:r>
      <w:proofErr w:type="spellEnd"/>
      <w:r>
        <w:rPr>
          <w:color w:val="808285"/>
          <w:sz w:val="18"/>
        </w:rPr>
        <w:t xml:space="preserve"> a </w:t>
      </w:r>
      <w:proofErr w:type="spellStart"/>
      <w:r>
        <w:rPr>
          <w:color w:val="808285"/>
          <w:sz w:val="18"/>
        </w:rPr>
        <w:t>func</w:t>
      </w:r>
      <w:proofErr w:type="spellEnd"/>
      <w:r>
        <w:rPr>
          <w:color w:val="808285"/>
          <w:sz w:val="18"/>
        </w:rPr>
        <w:t xml:space="preserve">- </w:t>
      </w:r>
      <w:proofErr w:type="spellStart"/>
      <w:r>
        <w:rPr>
          <w:color w:val="808285"/>
          <w:sz w:val="18"/>
        </w:rPr>
        <w:t>tion</w:t>
      </w:r>
      <w:proofErr w:type="spellEnd"/>
      <w:r>
        <w:rPr>
          <w:color w:val="808285"/>
          <w:sz w:val="18"/>
        </w:rPr>
        <w:t xml:space="preserve"> </w:t>
      </w:r>
      <w:proofErr w:type="spellStart"/>
      <w:r>
        <w:rPr>
          <w:color w:val="808285"/>
          <w:sz w:val="18"/>
        </w:rPr>
        <w:t>or</w:t>
      </w:r>
      <w:proofErr w:type="spellEnd"/>
      <w:r>
        <w:rPr>
          <w:color w:val="808285"/>
          <w:sz w:val="18"/>
        </w:rPr>
        <w:t xml:space="preserve"> </w:t>
      </w:r>
      <w:proofErr w:type="spellStart"/>
      <w:r>
        <w:rPr>
          <w:color w:val="808285"/>
          <w:sz w:val="18"/>
        </w:rPr>
        <w:t>system</w:t>
      </w:r>
      <w:proofErr w:type="spellEnd"/>
      <w:r>
        <w:rPr>
          <w:color w:val="808285"/>
          <w:sz w:val="18"/>
        </w:rPr>
        <w:t xml:space="preserve"> pro- gram </w:t>
      </w:r>
      <w:proofErr w:type="spellStart"/>
      <w:r>
        <w:rPr>
          <w:color w:val="808285"/>
          <w:sz w:val="18"/>
        </w:rPr>
        <w:t>of</w:t>
      </w:r>
      <w:proofErr w:type="spellEnd"/>
      <w:r>
        <w:rPr>
          <w:color w:val="808285"/>
          <w:sz w:val="18"/>
        </w:rPr>
        <w:t xml:space="preserve"> an </w:t>
      </w:r>
      <w:proofErr w:type="spellStart"/>
      <w:r>
        <w:rPr>
          <w:color w:val="808285"/>
          <w:sz w:val="18"/>
        </w:rPr>
        <w:t>operating</w:t>
      </w:r>
      <w:proofErr w:type="spellEnd"/>
    </w:p>
    <w:p w14:paraId="25A79367" w14:textId="77777777" w:rsidR="004C7D87" w:rsidRDefault="00EB0868">
      <w:pPr>
        <w:spacing w:line="204" w:lineRule="exact"/>
        <w:ind w:right="38"/>
        <w:jc w:val="right"/>
        <w:rPr>
          <w:sz w:val="18"/>
        </w:rPr>
      </w:pPr>
      <w:proofErr w:type="spellStart"/>
      <w:r>
        <w:rPr>
          <w:color w:val="808285"/>
          <w:sz w:val="18"/>
        </w:rPr>
        <w:t>system</w:t>
      </w:r>
      <w:proofErr w:type="spellEnd"/>
      <w:r>
        <w:rPr>
          <w:color w:val="808285"/>
          <w:sz w:val="18"/>
        </w:rPr>
        <w:t>.</w:t>
      </w:r>
    </w:p>
    <w:p w14:paraId="25A79368" w14:textId="77777777" w:rsidR="004C7D87" w:rsidRDefault="00EB0868">
      <w:pPr>
        <w:pStyle w:val="Textkrper"/>
        <w:spacing w:before="99" w:line="268" w:lineRule="auto"/>
        <w:ind w:left="126" w:right="1014"/>
        <w:jc w:val="both"/>
      </w:pPr>
      <w:r>
        <w:br w:type="column"/>
      </w:r>
      <w:proofErr w:type="spellStart"/>
      <w:r>
        <w:rPr>
          <w:color w:val="231F20"/>
        </w:rPr>
        <w:t>Unlike</w:t>
      </w:r>
      <w:proofErr w:type="spellEnd"/>
      <w:r>
        <w:rPr>
          <w:color w:val="231F20"/>
        </w:rPr>
        <w:t xml:space="preserve"> a </w:t>
      </w:r>
      <w:proofErr w:type="spellStart"/>
      <w:r>
        <w:rPr>
          <w:color w:val="231F20"/>
        </w:rPr>
        <w:t>centralized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programs</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installed</w:t>
      </w:r>
      <w:proofErr w:type="spellEnd"/>
      <w:r>
        <w:rPr>
          <w:color w:val="231F20"/>
        </w:rPr>
        <w:t xml:space="preserve"> on </w:t>
      </w:r>
      <w:proofErr w:type="spellStart"/>
      <w:r>
        <w:rPr>
          <w:color w:val="231F20"/>
        </w:rPr>
        <w:t>dif</w:t>
      </w:r>
      <w:proofErr w:type="spellEnd"/>
      <w:r>
        <w:rPr>
          <w:color w:val="231F20"/>
        </w:rPr>
        <w:t xml:space="preserve">- </w:t>
      </w:r>
      <w:proofErr w:type="spellStart"/>
      <w:r>
        <w:rPr>
          <w:color w:val="231F20"/>
        </w:rPr>
        <w:t>ferent</w:t>
      </w:r>
      <w:proofErr w:type="spellEnd"/>
      <w:r>
        <w:rPr>
          <w:color w:val="231F20"/>
        </w:rPr>
        <w:t xml:space="preserve"> </w:t>
      </w:r>
      <w:proofErr w:type="spellStart"/>
      <w:r>
        <w:rPr>
          <w:color w:val="231F20"/>
        </w:rPr>
        <w:t>geographical</w:t>
      </w:r>
      <w:proofErr w:type="spellEnd"/>
      <w:r>
        <w:rPr>
          <w:color w:val="231F20"/>
        </w:rPr>
        <w:t xml:space="preserve"> </w:t>
      </w:r>
      <w:proofErr w:type="spellStart"/>
      <w:r>
        <w:rPr>
          <w:color w:val="231F20"/>
        </w:rPr>
        <w:t>locations</w:t>
      </w:r>
      <w:proofErr w:type="spellEnd"/>
      <w:r>
        <w:rPr>
          <w:color w:val="231F20"/>
        </w:rPr>
        <w:t xml:space="preserve">, </w:t>
      </w:r>
      <w:proofErr w:type="spellStart"/>
      <w:r>
        <w:rPr>
          <w:color w:val="231F20"/>
        </w:rPr>
        <w:t>machines</w:t>
      </w:r>
      <w:proofErr w:type="spellEnd"/>
      <w:r>
        <w:rPr>
          <w:color w:val="231F20"/>
        </w:rPr>
        <w:t xml:space="preserve">, and </w:t>
      </w:r>
      <w:proofErr w:type="spellStart"/>
      <w:r>
        <w:rPr>
          <w:color w:val="231F20"/>
        </w:rPr>
        <w:t>operating</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Hence</w:t>
      </w:r>
      <w:proofErr w:type="spellEnd"/>
      <w:r>
        <w:rPr>
          <w:color w:val="231F20"/>
        </w:rPr>
        <w:t xml:space="preserve">, </w:t>
      </w:r>
      <w:proofErr w:type="spellStart"/>
      <w:r>
        <w:rPr>
          <w:color w:val="231F20"/>
        </w:rPr>
        <w:t>synchronizing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programs</w:t>
      </w:r>
      <w:proofErr w:type="spellEnd"/>
      <w:r>
        <w:rPr>
          <w:color w:val="231F20"/>
        </w:rPr>
        <w:t xml:space="preserve"> </w:t>
      </w:r>
      <w:proofErr w:type="spellStart"/>
      <w:r>
        <w:rPr>
          <w:color w:val="231F20"/>
        </w:rPr>
        <w:t>across</w:t>
      </w:r>
      <w:proofErr w:type="spellEnd"/>
      <w:r>
        <w:rPr>
          <w:color w:val="231F20"/>
        </w:rPr>
        <w:t xml:space="preserve"> different </w:t>
      </w:r>
      <w:proofErr w:type="spellStart"/>
      <w:r>
        <w:rPr>
          <w:color w:val="231F20"/>
        </w:rPr>
        <w:t>places</w:t>
      </w:r>
      <w:proofErr w:type="spellEnd"/>
      <w:r>
        <w:rPr>
          <w:color w:val="231F20"/>
        </w:rPr>
        <w:t xml:space="preserve"> and </w:t>
      </w:r>
      <w:proofErr w:type="spellStart"/>
      <w:r>
        <w:rPr>
          <w:color w:val="231F20"/>
        </w:rPr>
        <w:t>systems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crucial</w:t>
      </w:r>
      <w:proofErr w:type="spellEnd"/>
      <w:r>
        <w:rPr>
          <w:color w:val="231F20"/>
        </w:rPr>
        <w:t xml:space="preserve">. In a </w:t>
      </w:r>
      <w:proofErr w:type="spellStart"/>
      <w:r>
        <w:rPr>
          <w:color w:val="231F20"/>
        </w:rPr>
        <w:t>centralized</w:t>
      </w:r>
      <w:proofErr w:type="spellEnd"/>
      <w:r>
        <w:rPr>
          <w:color w:val="231F20"/>
        </w:rPr>
        <w:t xml:space="preserve"> </w:t>
      </w:r>
      <w:proofErr w:type="spellStart"/>
      <w:r>
        <w:rPr>
          <w:color w:val="231F20"/>
        </w:rPr>
        <w:t>system</w:t>
      </w:r>
      <w:proofErr w:type="spellEnd"/>
      <w:r>
        <w:rPr>
          <w:color w:val="231F20"/>
        </w:rPr>
        <w:t xml:space="preserve">, all </w:t>
      </w:r>
      <w:proofErr w:type="spellStart"/>
      <w:r>
        <w:rPr>
          <w:color w:val="231F20"/>
        </w:rPr>
        <w:t>programs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located</w:t>
      </w:r>
      <w:proofErr w:type="spellEnd"/>
      <w:r>
        <w:rPr>
          <w:color w:val="231F20"/>
        </w:rPr>
        <w:t xml:space="preserve"> on a </w:t>
      </w:r>
      <w:proofErr w:type="spellStart"/>
      <w:r>
        <w:rPr>
          <w:color w:val="231F20"/>
        </w:rPr>
        <w:t>single</w:t>
      </w:r>
      <w:proofErr w:type="spellEnd"/>
      <w:r>
        <w:rPr>
          <w:color w:val="231F20"/>
        </w:rPr>
        <w:t xml:space="preserve"> </w:t>
      </w:r>
      <w:proofErr w:type="spellStart"/>
      <w:r>
        <w:rPr>
          <w:color w:val="231F20"/>
        </w:rPr>
        <w:t>machine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operating</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meaning</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synchro</w:t>
      </w:r>
      <w:proofErr w:type="spellEnd"/>
      <w:r>
        <w:rPr>
          <w:color w:val="231F20"/>
        </w:rPr>
        <w:t xml:space="preserve">- </w:t>
      </w:r>
      <w:proofErr w:type="spellStart"/>
      <w:r>
        <w:rPr>
          <w:color w:val="231F20"/>
        </w:rPr>
        <w:t>nization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simply</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because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dif</w:t>
      </w:r>
      <w:proofErr w:type="spellEnd"/>
      <w:r>
        <w:rPr>
          <w:color w:val="231F20"/>
        </w:rPr>
        <w:t xml:space="preserve">- </w:t>
      </w:r>
      <w:proofErr w:type="spellStart"/>
      <w:r>
        <w:rPr>
          <w:color w:val="231F20"/>
        </w:rPr>
        <w:t>ferences</w:t>
      </w:r>
      <w:proofErr w:type="spellEnd"/>
      <w:r>
        <w:rPr>
          <w:color w:val="231F20"/>
        </w:rPr>
        <w:t xml:space="preserve"> in </w:t>
      </w:r>
      <w:proofErr w:type="spellStart"/>
      <w:r>
        <w:rPr>
          <w:color w:val="231F20"/>
        </w:rPr>
        <w:t>locations</w:t>
      </w:r>
      <w:proofErr w:type="spellEnd"/>
      <w:r>
        <w:rPr>
          <w:color w:val="231F20"/>
        </w:rPr>
        <w:t xml:space="preserve"> and </w:t>
      </w:r>
      <w:proofErr w:type="spellStart"/>
      <w:r>
        <w:rPr>
          <w:color w:val="231F20"/>
        </w:rPr>
        <w:t>machines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reading</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differ</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machine</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machine</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Also, inter-</w:t>
      </w:r>
      <w:proofErr w:type="spellStart"/>
      <w:r>
        <w:rPr>
          <w:color w:val="231F20"/>
        </w:rPr>
        <w:t>process</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big</w:t>
      </w:r>
      <w:proofErr w:type="spellEnd"/>
      <w:r>
        <w:rPr>
          <w:color w:val="231F20"/>
        </w:rPr>
        <w:t xml:space="preserve"> </w:t>
      </w:r>
      <w:proofErr w:type="spellStart"/>
      <w:r>
        <w:rPr>
          <w:color w:val="231F20"/>
        </w:rPr>
        <w:t>challenge</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because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callee</w:t>
      </w:r>
      <w:proofErr w:type="spellEnd"/>
      <w:r>
        <w:rPr>
          <w:color w:val="231F20"/>
        </w:rPr>
        <w:t xml:space="preserve"> and </w:t>
      </w:r>
      <w:proofErr w:type="spellStart"/>
      <w:r>
        <w:rPr>
          <w:color w:val="231F20"/>
        </w:rPr>
        <w:t>caller</w:t>
      </w:r>
      <w:proofErr w:type="spellEnd"/>
      <w:r>
        <w:rPr>
          <w:color w:val="231F20"/>
        </w:rPr>
        <w:t xml:space="preserve"> </w:t>
      </w:r>
      <w:proofErr w:type="spellStart"/>
      <w:r>
        <w:rPr>
          <w:color w:val="231F20"/>
        </w:rPr>
        <w:t>functions</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system</w:t>
      </w:r>
      <w:proofErr w:type="spellEnd"/>
      <w:r>
        <w:rPr>
          <w:color w:val="231F20"/>
        </w:rPr>
        <w:t xml:space="preserve"> </w:t>
      </w:r>
      <w:proofErr w:type="spellStart"/>
      <w:r>
        <w:rPr>
          <w:color w:val="231F20"/>
        </w:rPr>
        <w:t>call</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located</w:t>
      </w:r>
      <w:proofErr w:type="spellEnd"/>
      <w:r>
        <w:rPr>
          <w:color w:val="231F20"/>
        </w:rPr>
        <w:t xml:space="preserve"> on different </w:t>
      </w:r>
      <w:proofErr w:type="spellStart"/>
      <w:r>
        <w:rPr>
          <w:color w:val="231F20"/>
        </w:rPr>
        <w:t>machines</w:t>
      </w:r>
      <w:proofErr w:type="spellEnd"/>
      <w:r>
        <w:rPr>
          <w:color w:val="231F20"/>
        </w:rPr>
        <w:t xml:space="preserve">. A </w:t>
      </w:r>
      <w:proofErr w:type="spellStart"/>
      <w:r>
        <w:rPr>
          <w:color w:val="231F20"/>
        </w:rPr>
        <w:t>widely-used</w:t>
      </w:r>
      <w:proofErr w:type="spellEnd"/>
      <w:r>
        <w:rPr>
          <w:color w:val="231F20"/>
        </w:rPr>
        <w:t xml:space="preserve"> </w:t>
      </w:r>
      <w:proofErr w:type="spellStart"/>
      <w:r>
        <w:rPr>
          <w:color w:val="231F20"/>
        </w:rPr>
        <w:t>beneﬁt</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ﬁles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replicated</w:t>
      </w:r>
      <w:proofErr w:type="spellEnd"/>
      <w:r>
        <w:rPr>
          <w:color w:val="231F20"/>
        </w:rPr>
        <w:t xml:space="preserve"> on multiple </w:t>
      </w:r>
      <w:proofErr w:type="spellStart"/>
      <w:r>
        <w:rPr>
          <w:color w:val="231F20"/>
        </w:rPr>
        <w:t>storages</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introduces</w:t>
      </w:r>
      <w:proofErr w:type="spellEnd"/>
      <w:r>
        <w:rPr>
          <w:color w:val="231F20"/>
        </w:rPr>
        <w:t xml:space="preserve"> a </w:t>
      </w:r>
      <w:proofErr w:type="spellStart"/>
      <w:r>
        <w:rPr>
          <w:color w:val="231F20"/>
        </w:rPr>
        <w:t>new</w:t>
      </w:r>
      <w:proofErr w:type="spellEnd"/>
      <w:r>
        <w:rPr>
          <w:color w:val="231F20"/>
        </w:rPr>
        <w:t xml:space="preserve"> </w:t>
      </w:r>
      <w:proofErr w:type="spellStart"/>
      <w:r>
        <w:rPr>
          <w:color w:val="231F20"/>
        </w:rPr>
        <w:t>chal</w:t>
      </w:r>
      <w:proofErr w:type="spellEnd"/>
      <w:r>
        <w:rPr>
          <w:color w:val="231F20"/>
        </w:rPr>
        <w:t xml:space="preserve">- </w:t>
      </w:r>
      <w:proofErr w:type="spellStart"/>
      <w:r>
        <w:rPr>
          <w:color w:val="231F20"/>
        </w:rPr>
        <w:t>lenge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once</w:t>
      </w:r>
      <w:proofErr w:type="spellEnd"/>
      <w:r>
        <w:rPr>
          <w:color w:val="231F20"/>
        </w:rPr>
        <w:t xml:space="preserve"> a </w:t>
      </w:r>
      <w:proofErr w:type="spellStart"/>
      <w:r>
        <w:rPr>
          <w:color w:val="231F20"/>
        </w:rPr>
        <w:t>piece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updated</w:t>
      </w:r>
      <w:proofErr w:type="spellEnd"/>
      <w:r>
        <w:rPr>
          <w:color w:val="231F20"/>
        </w:rPr>
        <w:t xml:space="preserve">, all </w:t>
      </w:r>
      <w:proofErr w:type="spellStart"/>
      <w:r>
        <w:rPr>
          <w:color w:val="231F20"/>
        </w:rPr>
        <w:t>other</w:t>
      </w:r>
      <w:proofErr w:type="spellEnd"/>
      <w:r>
        <w:rPr>
          <w:color w:val="231F20"/>
        </w:rPr>
        <w:t xml:space="preserve"> </w:t>
      </w:r>
      <w:proofErr w:type="spellStart"/>
      <w:r>
        <w:rPr>
          <w:color w:val="231F20"/>
        </w:rPr>
        <w:t>replicas</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updated</w:t>
      </w:r>
      <w:proofErr w:type="spellEnd"/>
      <w:r>
        <w:rPr>
          <w:color w:val="231F20"/>
        </w:rPr>
        <w:t xml:space="preserve"> </w:t>
      </w:r>
      <w:proofErr w:type="spellStart"/>
      <w:r>
        <w:rPr>
          <w:color w:val="231F20"/>
        </w:rPr>
        <w:t>accordingly</w:t>
      </w:r>
      <w:proofErr w:type="spellEnd"/>
      <w:r>
        <w:rPr>
          <w:color w:val="231F20"/>
        </w:rPr>
        <w:t xml:space="preserve">. </w:t>
      </w:r>
      <w:proofErr w:type="spellStart"/>
      <w:r>
        <w:rPr>
          <w:color w:val="231F20"/>
        </w:rPr>
        <w:t>Hence</w:t>
      </w:r>
      <w:proofErr w:type="spellEnd"/>
      <w:r>
        <w:rPr>
          <w:color w:val="231F20"/>
        </w:rPr>
        <w:t xml:space="preserve">, </w:t>
      </w:r>
      <w:proofErr w:type="spellStart"/>
      <w:r>
        <w:rPr>
          <w:color w:val="231F20"/>
        </w:rPr>
        <w:t>users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processes</w:t>
      </w:r>
      <w:proofErr w:type="spellEnd"/>
      <w:r>
        <w:rPr>
          <w:color w:val="231F20"/>
        </w:rPr>
        <w:t xml:space="preserve"> on </w:t>
      </w:r>
      <w:proofErr w:type="spellStart"/>
      <w:r>
        <w:rPr>
          <w:color w:val="231F20"/>
        </w:rPr>
        <w:t>various</w:t>
      </w:r>
      <w:proofErr w:type="spellEnd"/>
      <w:r>
        <w:rPr>
          <w:color w:val="231F20"/>
        </w:rPr>
        <w:t xml:space="preserve"> </w:t>
      </w:r>
      <w:proofErr w:type="spellStart"/>
      <w:r>
        <w:rPr>
          <w:color w:val="231F20"/>
        </w:rPr>
        <w:t>machines</w:t>
      </w:r>
      <w:proofErr w:type="spellEnd"/>
      <w:r>
        <w:rPr>
          <w:color w:val="231F20"/>
        </w:rPr>
        <w:t xml:space="preserve"> </w:t>
      </w:r>
      <w:proofErr w:type="spellStart"/>
      <w:r>
        <w:rPr>
          <w:color w:val="231F20"/>
        </w:rPr>
        <w:t>would</w:t>
      </w:r>
      <w:proofErr w:type="spellEnd"/>
      <w:r>
        <w:rPr>
          <w:color w:val="231F20"/>
        </w:rPr>
        <w:t xml:space="preserve"> </w:t>
      </w:r>
      <w:proofErr w:type="spellStart"/>
      <w:r>
        <w:rPr>
          <w:color w:val="231F20"/>
        </w:rPr>
        <w:t>read</w:t>
      </w:r>
      <w:proofErr w:type="spellEnd"/>
      <w:r>
        <w:rPr>
          <w:color w:val="231F20"/>
        </w:rPr>
        <w:t xml:space="preserve"> </w:t>
      </w:r>
      <w:proofErr w:type="spellStart"/>
      <w:r>
        <w:rPr>
          <w:color w:val="231F20"/>
        </w:rPr>
        <w:t>the</w:t>
      </w:r>
      <w:proofErr w:type="spellEnd"/>
      <w:r>
        <w:rPr>
          <w:color w:val="231F20"/>
        </w:rPr>
        <w:t xml:space="preserve"> same, i.e., </w:t>
      </w:r>
      <w:proofErr w:type="spellStart"/>
      <w:r>
        <w:rPr>
          <w:color w:val="231F20"/>
        </w:rPr>
        <w:t>consistent</w:t>
      </w:r>
      <w:proofErr w:type="spellEnd"/>
      <w:r>
        <w:rPr>
          <w:color w:val="231F20"/>
        </w:rPr>
        <w:t xml:space="preserve">, </w:t>
      </w:r>
      <w:proofErr w:type="spellStart"/>
      <w:r>
        <w:rPr>
          <w:color w:val="231F20"/>
        </w:rPr>
        <w:t>information</w:t>
      </w:r>
      <w:proofErr w:type="spellEnd"/>
      <w:r>
        <w:rPr>
          <w:color w:val="231F20"/>
        </w:rPr>
        <w:t xml:space="preserve">. Multiple </w:t>
      </w:r>
      <w:proofErr w:type="spellStart"/>
      <w:r>
        <w:rPr>
          <w:color w:val="231F20"/>
        </w:rPr>
        <w:t>processes</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share</w:t>
      </w:r>
      <w:proofErr w:type="spellEnd"/>
      <w:r>
        <w:rPr>
          <w:color w:val="231F20"/>
        </w:rPr>
        <w:t xml:space="preserve"> a </w:t>
      </w:r>
      <w:proofErr w:type="spellStart"/>
      <w:r>
        <w:rPr>
          <w:color w:val="231F20"/>
        </w:rPr>
        <w:t>common</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memory</w:t>
      </w:r>
      <w:proofErr w:type="spellEnd"/>
      <w:r>
        <w:rPr>
          <w:color w:val="231F20"/>
        </w:rPr>
        <w:t xml:space="preserve">. </w:t>
      </w:r>
      <w:proofErr w:type="spellStart"/>
      <w:r>
        <w:rPr>
          <w:color w:val="231F20"/>
        </w:rPr>
        <w:t>Therefore</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algo</w:t>
      </w:r>
      <w:proofErr w:type="spellEnd"/>
      <w:r>
        <w:rPr>
          <w:color w:val="231F20"/>
        </w:rPr>
        <w:t xml:space="preserve">- </w:t>
      </w:r>
      <w:proofErr w:type="spellStart"/>
      <w:r>
        <w:rPr>
          <w:color w:val="231F20"/>
        </w:rPr>
        <w:t>rithms</w:t>
      </w:r>
      <w:proofErr w:type="spellEnd"/>
      <w:r>
        <w:rPr>
          <w:color w:val="231F20"/>
        </w:rPr>
        <w:t xml:space="preserve"> </w:t>
      </w:r>
      <w:proofErr w:type="spellStart"/>
      <w:r>
        <w:rPr>
          <w:color w:val="231F20"/>
        </w:rPr>
        <w:t>must</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designed</w:t>
      </w:r>
      <w:proofErr w:type="spellEnd"/>
      <w:r>
        <w:rPr>
          <w:color w:val="231F20"/>
        </w:rPr>
        <w:t xml:space="preserve"> in a </w:t>
      </w:r>
      <w:proofErr w:type="spellStart"/>
      <w:r>
        <w:rPr>
          <w:color w:val="231F20"/>
        </w:rPr>
        <w:t>way</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interrelated</w:t>
      </w:r>
      <w:proofErr w:type="spellEnd"/>
      <w:r>
        <w:rPr>
          <w:color w:val="231F20"/>
        </w:rPr>
        <w:t xml:space="preserve"> </w:t>
      </w:r>
      <w:proofErr w:type="spellStart"/>
      <w:r>
        <w:rPr>
          <w:color w:val="231F20"/>
        </w:rPr>
        <w:t>processes</w:t>
      </w:r>
      <w:proofErr w:type="spellEnd"/>
      <w:r>
        <w:rPr>
          <w:color w:val="231F20"/>
        </w:rPr>
        <w:t xml:space="preserve"> do not </w:t>
      </w:r>
      <w:proofErr w:type="spellStart"/>
      <w:r>
        <w:rPr>
          <w:color w:val="231F20"/>
        </w:rPr>
        <w:t>access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simultaneously</w:t>
      </w:r>
      <w:proofErr w:type="spellEnd"/>
      <w:r>
        <w:rPr>
          <w:color w:val="231F20"/>
        </w:rPr>
        <w:t xml:space="preserve"> in </w:t>
      </w:r>
      <w:proofErr w:type="spellStart"/>
      <w:r>
        <w:rPr>
          <w:color w:val="231F20"/>
        </w:rPr>
        <w:t>order</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maintain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preferred</w:t>
      </w:r>
      <w:proofErr w:type="spellEnd"/>
      <w:r>
        <w:rPr>
          <w:color w:val="231F20"/>
        </w:rPr>
        <w:t xml:space="preserve"> </w:t>
      </w:r>
      <w:proofErr w:type="spellStart"/>
      <w:r>
        <w:rPr>
          <w:color w:val="231F20"/>
        </w:rPr>
        <w:t>order</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execution</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algorithms</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designed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ensure</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mutually</w:t>
      </w:r>
      <w:proofErr w:type="spellEnd"/>
      <w:r>
        <w:rPr>
          <w:color w:val="231F20"/>
        </w:rPr>
        <w:t xml:space="preserve"> </w:t>
      </w:r>
      <w:proofErr w:type="spellStart"/>
      <w:r>
        <w:rPr>
          <w:color w:val="231F20"/>
        </w:rPr>
        <w:t>exclusive</w:t>
      </w:r>
      <w:proofErr w:type="spellEnd"/>
      <w:r>
        <w:rPr>
          <w:color w:val="231F20"/>
        </w:rPr>
        <w:t xml:space="preserve">. This </w:t>
      </w:r>
      <w:proofErr w:type="spellStart"/>
      <w:r>
        <w:rPr>
          <w:color w:val="231F20"/>
        </w:rPr>
        <w:t>unit</w:t>
      </w:r>
      <w:proofErr w:type="spellEnd"/>
      <w:r>
        <w:rPr>
          <w:color w:val="231F20"/>
        </w:rPr>
        <w:t xml:space="preserve"> </w:t>
      </w:r>
      <w:proofErr w:type="spellStart"/>
      <w:r>
        <w:rPr>
          <w:color w:val="231F20"/>
        </w:rPr>
        <w:t>aims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provide</w:t>
      </w:r>
      <w:proofErr w:type="spellEnd"/>
      <w:r>
        <w:rPr>
          <w:color w:val="231F20"/>
        </w:rPr>
        <w:t xml:space="preserve"> an </w:t>
      </w:r>
      <w:proofErr w:type="spellStart"/>
      <w:r>
        <w:rPr>
          <w:color w:val="231F20"/>
        </w:rPr>
        <w:t>insight</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topics</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such </w:t>
      </w:r>
      <w:proofErr w:type="spellStart"/>
      <w:r>
        <w:rPr>
          <w:color w:val="231F20"/>
        </w:rPr>
        <w:t>as</w:t>
      </w:r>
      <w:proofErr w:type="spellEnd"/>
      <w:r>
        <w:rPr>
          <w:color w:val="231F20"/>
        </w:rPr>
        <w:t xml:space="preserve"> inter-</w:t>
      </w:r>
      <w:proofErr w:type="spellStart"/>
      <w:r>
        <w:rPr>
          <w:color w:val="231F20"/>
        </w:rPr>
        <w:t>process</w:t>
      </w:r>
      <w:proofErr w:type="spellEnd"/>
      <w:r>
        <w:rPr>
          <w:color w:val="231F20"/>
        </w:rPr>
        <w:t xml:space="preserve"> </w:t>
      </w:r>
      <w:proofErr w:type="spellStart"/>
      <w:r>
        <w:rPr>
          <w:color w:val="231F20"/>
        </w:rPr>
        <w:t>communication</w:t>
      </w:r>
      <w:proofErr w:type="spellEnd"/>
      <w:r>
        <w:rPr>
          <w:color w:val="231F20"/>
        </w:rPr>
        <w:t xml:space="preserve"> and </w:t>
      </w:r>
      <w:proofErr w:type="spellStart"/>
      <w:r>
        <w:rPr>
          <w:color w:val="231F20"/>
        </w:rPr>
        <w:t>synchronization</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algo</w:t>
      </w:r>
      <w:proofErr w:type="spellEnd"/>
      <w:r>
        <w:rPr>
          <w:color w:val="231F20"/>
        </w:rPr>
        <w:t xml:space="preserve">- </w:t>
      </w:r>
      <w:proofErr w:type="spellStart"/>
      <w:r>
        <w:rPr>
          <w:color w:val="231F20"/>
        </w:rPr>
        <w:t>rithms</w:t>
      </w:r>
      <w:proofErr w:type="spellEnd"/>
      <w:r>
        <w:rPr>
          <w:color w:val="231F20"/>
        </w:rPr>
        <w:t xml:space="preserve"> </w:t>
      </w:r>
      <w:proofErr w:type="spellStart"/>
      <w:r>
        <w:rPr>
          <w:color w:val="231F20"/>
        </w:rPr>
        <w:t>for</w:t>
      </w:r>
      <w:proofErr w:type="spellEnd"/>
      <w:r>
        <w:rPr>
          <w:color w:val="231F20"/>
        </w:rPr>
        <w:t xml:space="preserve"> mutual </w:t>
      </w:r>
      <w:proofErr w:type="spellStart"/>
      <w:r>
        <w:rPr>
          <w:color w:val="231F20"/>
        </w:rPr>
        <w:t>exclusion</w:t>
      </w:r>
      <w:proofErr w:type="spellEnd"/>
      <w:r>
        <w:rPr>
          <w:color w:val="231F20"/>
        </w:rPr>
        <w:t xml:space="preserve">, and </w:t>
      </w:r>
      <w:proofErr w:type="spellStart"/>
      <w:r>
        <w:rPr>
          <w:color w:val="231F20"/>
        </w:rPr>
        <w:t>data</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transaction</w:t>
      </w:r>
      <w:proofErr w:type="spellEnd"/>
      <w:r>
        <w:rPr>
          <w:color w:val="231F20"/>
        </w:rPr>
        <w:t xml:space="preserve">. Addi- </w:t>
      </w:r>
      <w:proofErr w:type="spellStart"/>
      <w:r>
        <w:rPr>
          <w:color w:val="231F20"/>
        </w:rPr>
        <w:t>tionally</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unit</w:t>
      </w:r>
      <w:proofErr w:type="spellEnd"/>
      <w:r>
        <w:rPr>
          <w:color w:val="231F20"/>
        </w:rPr>
        <w:t xml:space="preserve"> </w:t>
      </w:r>
      <w:proofErr w:type="spellStart"/>
      <w:r>
        <w:rPr>
          <w:color w:val="231F20"/>
        </w:rPr>
        <w:t>sheds</w:t>
      </w:r>
      <w:proofErr w:type="spellEnd"/>
      <w:r>
        <w:rPr>
          <w:color w:val="231F20"/>
        </w:rPr>
        <w:t xml:space="preserve"> light on </w:t>
      </w:r>
      <w:proofErr w:type="spellStart"/>
      <w:r>
        <w:rPr>
          <w:color w:val="231F20"/>
        </w:rPr>
        <w:t>the</w:t>
      </w:r>
      <w:proofErr w:type="spellEnd"/>
      <w:r>
        <w:rPr>
          <w:color w:val="231F20"/>
        </w:rPr>
        <w:t xml:space="preserve"> </w:t>
      </w:r>
      <w:proofErr w:type="spellStart"/>
      <w:r>
        <w:rPr>
          <w:color w:val="231F20"/>
        </w:rPr>
        <w:t>security</w:t>
      </w:r>
      <w:proofErr w:type="spellEnd"/>
      <w:r>
        <w:rPr>
          <w:color w:val="231F20"/>
        </w:rPr>
        <w:t xml:space="preserve"> </w:t>
      </w:r>
      <w:proofErr w:type="spellStart"/>
      <w:r>
        <w:rPr>
          <w:color w:val="231F20"/>
        </w:rPr>
        <w:t>issues</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w:t>
      </w:r>
    </w:p>
    <w:p w14:paraId="25A79369" w14:textId="77777777" w:rsidR="004C7D87" w:rsidRDefault="004C7D87">
      <w:pPr>
        <w:pStyle w:val="Textkrper"/>
        <w:rPr>
          <w:sz w:val="24"/>
        </w:rPr>
      </w:pPr>
    </w:p>
    <w:p w14:paraId="25A7936A" w14:textId="77777777" w:rsidR="004C7D87" w:rsidRDefault="004C7D87">
      <w:pPr>
        <w:pStyle w:val="Textkrper"/>
        <w:spacing w:before="4"/>
        <w:rPr>
          <w:sz w:val="26"/>
        </w:rPr>
      </w:pPr>
    </w:p>
    <w:p w14:paraId="25A7936B" w14:textId="77777777" w:rsidR="004C7D87" w:rsidRDefault="00EB0868">
      <w:pPr>
        <w:pStyle w:val="berschrift3"/>
        <w:numPr>
          <w:ilvl w:val="1"/>
          <w:numId w:val="8"/>
        </w:numPr>
        <w:tabs>
          <w:tab w:val="left" w:pos="694"/>
        </w:tabs>
        <w:spacing w:line="247" w:lineRule="auto"/>
        <w:ind w:right="1336"/>
        <w:jc w:val="left"/>
      </w:pPr>
      <w:r>
        <w:rPr>
          <w:color w:val="003946"/>
        </w:rPr>
        <w:t xml:space="preserve">Communication and </w:t>
      </w:r>
      <w:proofErr w:type="spellStart"/>
      <w:r>
        <w:rPr>
          <w:color w:val="003946"/>
        </w:rPr>
        <w:t>Synchronization</w:t>
      </w:r>
      <w:proofErr w:type="spellEnd"/>
      <w:r>
        <w:rPr>
          <w:color w:val="003946"/>
        </w:rPr>
        <w:t xml:space="preserve"> in Distributed Systems</w:t>
      </w:r>
    </w:p>
    <w:p w14:paraId="25A7936C" w14:textId="77777777" w:rsidR="004C7D87" w:rsidRDefault="00EB0868">
      <w:pPr>
        <w:pStyle w:val="Textkrper"/>
        <w:spacing w:before="256" w:line="268" w:lineRule="auto"/>
        <w:ind w:left="126" w:right="1014"/>
        <w:jc w:val="both"/>
      </w:pPr>
      <w:r>
        <w:rPr>
          <w:color w:val="231F20"/>
        </w:rPr>
        <w:t xml:space="preserve">In a </w:t>
      </w:r>
      <w:proofErr w:type="spellStart"/>
      <w:r>
        <w:rPr>
          <w:color w:val="231F20"/>
        </w:rPr>
        <w:t>centralized</w:t>
      </w:r>
      <w:proofErr w:type="spellEnd"/>
      <w:r>
        <w:rPr>
          <w:color w:val="231F20"/>
        </w:rPr>
        <w:t xml:space="preserve"> </w:t>
      </w:r>
      <w:proofErr w:type="spellStart"/>
      <w:r>
        <w:rPr>
          <w:color w:val="231F20"/>
        </w:rPr>
        <w:t>system</w:t>
      </w:r>
      <w:proofErr w:type="spellEnd"/>
      <w:r>
        <w:rPr>
          <w:color w:val="231F20"/>
        </w:rPr>
        <w:t xml:space="preserve">, multiple </w:t>
      </w:r>
      <w:proofErr w:type="spellStart"/>
      <w:r>
        <w:rPr>
          <w:color w:val="231F20"/>
        </w:rPr>
        <w:t>programs</w:t>
      </w:r>
      <w:proofErr w:type="spellEnd"/>
      <w:r>
        <w:rPr>
          <w:color w:val="231F20"/>
        </w:rPr>
        <w:t xml:space="preserve"> (i.e.,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installed</w:t>
      </w:r>
      <w:proofErr w:type="spellEnd"/>
      <w:r>
        <w:rPr>
          <w:color w:val="231F20"/>
        </w:rPr>
        <w:t xml:space="preserve"> on a </w:t>
      </w:r>
      <w:proofErr w:type="spellStart"/>
      <w:r>
        <w:rPr>
          <w:color w:val="231F20"/>
        </w:rPr>
        <w:t>common</w:t>
      </w:r>
      <w:proofErr w:type="spellEnd"/>
      <w:r>
        <w:rPr>
          <w:color w:val="231F20"/>
        </w:rPr>
        <w:t xml:space="preserve"> </w:t>
      </w:r>
      <w:proofErr w:type="spellStart"/>
      <w:r>
        <w:rPr>
          <w:color w:val="231F20"/>
        </w:rPr>
        <w:t>system</w:t>
      </w:r>
      <w:proofErr w:type="spellEnd"/>
      <w:r>
        <w:rPr>
          <w:color w:val="231F20"/>
        </w:rPr>
        <w:t xml:space="preserve">. The </w:t>
      </w:r>
      <w:proofErr w:type="spellStart"/>
      <w:r>
        <w:rPr>
          <w:color w:val="231F20"/>
        </w:rPr>
        <w:t>processes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communicate</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data</w:t>
      </w:r>
      <w:proofErr w:type="spellEnd"/>
      <w:r>
        <w:rPr>
          <w:color w:val="231F20"/>
        </w:rPr>
        <w:t xml:space="preserve"> and </w:t>
      </w:r>
      <w:proofErr w:type="spellStart"/>
      <w:r>
        <w:rPr>
          <w:color w:val="231F20"/>
        </w:rPr>
        <w:t>memory</w:t>
      </w:r>
      <w:proofErr w:type="spellEnd"/>
      <w:r>
        <w:rPr>
          <w:color w:val="231F20"/>
        </w:rPr>
        <w:t xml:space="preserve">. </w:t>
      </w:r>
      <w:proofErr w:type="spellStart"/>
      <w:r>
        <w:rPr>
          <w:color w:val="231F20"/>
        </w:rPr>
        <w:t>Unlike</w:t>
      </w:r>
      <w:proofErr w:type="spellEnd"/>
      <w:r>
        <w:rPr>
          <w:color w:val="231F20"/>
        </w:rPr>
        <w:t xml:space="preserve"> a </w:t>
      </w:r>
      <w:proofErr w:type="spellStart"/>
      <w:r>
        <w:rPr>
          <w:color w:val="231F20"/>
        </w:rPr>
        <w:t>centralized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programs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installed</w:t>
      </w:r>
      <w:proofErr w:type="spellEnd"/>
      <w:r>
        <w:rPr>
          <w:color w:val="231F20"/>
        </w:rPr>
        <w:t xml:space="preserve"> in different </w:t>
      </w:r>
      <w:proofErr w:type="spellStart"/>
      <w:r>
        <w:rPr>
          <w:color w:val="231F20"/>
        </w:rPr>
        <w:t>systems</w:t>
      </w:r>
      <w:proofErr w:type="spellEnd"/>
      <w:r>
        <w:rPr>
          <w:color w:val="231F20"/>
        </w:rPr>
        <w:t xml:space="preserve">, </w:t>
      </w:r>
      <w:proofErr w:type="spellStart"/>
      <w:r>
        <w:rPr>
          <w:color w:val="231F20"/>
        </w:rPr>
        <w:t>meaning</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memory</w:t>
      </w:r>
      <w:proofErr w:type="spellEnd"/>
      <w:r>
        <w:rPr>
          <w:color w:val="231F20"/>
        </w:rPr>
        <w:t xml:space="preserve"> </w:t>
      </w:r>
      <w:proofErr w:type="spellStart"/>
      <w:r>
        <w:rPr>
          <w:color w:val="231F20"/>
        </w:rPr>
        <w:t>is</w:t>
      </w:r>
      <w:proofErr w:type="spellEnd"/>
      <w:r>
        <w:rPr>
          <w:color w:val="231F20"/>
        </w:rPr>
        <w:t xml:space="preserve"> not possible. Communication </w:t>
      </w:r>
      <w:proofErr w:type="spellStart"/>
      <w:r>
        <w:rPr>
          <w:color w:val="231F20"/>
        </w:rPr>
        <w:t>generally</w:t>
      </w:r>
      <w:proofErr w:type="spellEnd"/>
      <w:r>
        <w:rPr>
          <w:color w:val="231F20"/>
        </w:rPr>
        <w:t xml:space="preserve"> </w:t>
      </w:r>
      <w:proofErr w:type="spellStart"/>
      <w:r>
        <w:rPr>
          <w:color w:val="231F20"/>
        </w:rPr>
        <w:t>takes</w:t>
      </w:r>
      <w:proofErr w:type="spellEnd"/>
      <w:r>
        <w:rPr>
          <w:color w:val="231F20"/>
        </w:rPr>
        <w:t xml:space="preserve"> </w:t>
      </w:r>
      <w:proofErr w:type="spellStart"/>
      <w:r>
        <w:rPr>
          <w:color w:val="231F20"/>
        </w:rPr>
        <w:t>place</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exchanging</w:t>
      </w:r>
      <w:proofErr w:type="spellEnd"/>
      <w:r>
        <w:rPr>
          <w:color w:val="231F20"/>
        </w:rPr>
        <w:t xml:space="preserve"> </w:t>
      </w:r>
      <w:proofErr w:type="spellStart"/>
      <w:r>
        <w:rPr>
          <w:color w:val="231F20"/>
        </w:rPr>
        <w:t>messages</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processes</w:t>
      </w:r>
      <w:proofErr w:type="spellEnd"/>
      <w:r>
        <w:rPr>
          <w:color w:val="231F20"/>
        </w:rPr>
        <w:t xml:space="preserve">. Modern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immensely</w:t>
      </w:r>
      <w:proofErr w:type="spellEnd"/>
      <w:r>
        <w:rPr>
          <w:color w:val="231F20"/>
        </w:rPr>
        <w:t xml:space="preserve"> large and </w:t>
      </w:r>
      <w:proofErr w:type="spellStart"/>
      <w:r>
        <w:rPr>
          <w:color w:val="231F20"/>
        </w:rPr>
        <w:t>com</w:t>
      </w:r>
      <w:proofErr w:type="spellEnd"/>
      <w:r>
        <w:rPr>
          <w:color w:val="231F20"/>
        </w:rPr>
        <w:t xml:space="preserve">- </w:t>
      </w:r>
      <w:proofErr w:type="spellStart"/>
      <w:r>
        <w:rPr>
          <w:color w:val="231F20"/>
        </w:rPr>
        <w:t>plex</w:t>
      </w:r>
      <w:proofErr w:type="spellEnd"/>
      <w:r>
        <w:rPr>
          <w:color w:val="231F20"/>
        </w:rPr>
        <w:t xml:space="preserve">, </w:t>
      </w:r>
      <w:proofErr w:type="spellStart"/>
      <w:r>
        <w:rPr>
          <w:color w:val="231F20"/>
        </w:rPr>
        <w:t>making</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difﬁcult</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implement</w:t>
      </w:r>
      <w:proofErr w:type="spellEnd"/>
      <w:r>
        <w:rPr>
          <w:color w:val="231F20"/>
        </w:rPr>
        <w:t xml:space="preserve"> inter-</w:t>
      </w:r>
      <w:proofErr w:type="spellStart"/>
      <w:r>
        <w:rPr>
          <w:color w:val="231F20"/>
        </w:rPr>
        <w:t>process</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through</w:t>
      </w:r>
      <w:proofErr w:type="spellEnd"/>
      <w:r>
        <w:rPr>
          <w:color w:val="231F20"/>
        </w:rPr>
        <w:t xml:space="preserve"> a simple </w:t>
      </w:r>
      <w:proofErr w:type="spellStart"/>
      <w:r>
        <w:rPr>
          <w:color w:val="231F20"/>
        </w:rPr>
        <w:t>message-passing</w:t>
      </w:r>
      <w:proofErr w:type="spellEnd"/>
      <w:r>
        <w:rPr>
          <w:color w:val="231F20"/>
        </w:rPr>
        <w:t xml:space="preserve"> </w:t>
      </w:r>
      <w:proofErr w:type="spellStart"/>
      <w:r>
        <w:rPr>
          <w:color w:val="231F20"/>
        </w:rPr>
        <w:t>technique</w:t>
      </w:r>
      <w:proofErr w:type="spellEnd"/>
      <w:r>
        <w:rPr>
          <w:color w:val="231F20"/>
        </w:rPr>
        <w:t xml:space="preserve">. In </w:t>
      </w:r>
      <w:proofErr w:type="spellStart"/>
      <w:r>
        <w:rPr>
          <w:color w:val="231F20"/>
        </w:rPr>
        <w:t>this</w:t>
      </w:r>
      <w:proofErr w:type="spellEnd"/>
      <w:r>
        <w:rPr>
          <w:color w:val="231F20"/>
        </w:rPr>
        <w:t xml:space="preserve"> </w:t>
      </w:r>
      <w:proofErr w:type="spellStart"/>
      <w:r>
        <w:rPr>
          <w:color w:val="231F20"/>
        </w:rPr>
        <w:t>section</w:t>
      </w:r>
      <w:proofErr w:type="spellEnd"/>
      <w:r>
        <w:rPr>
          <w:color w:val="231F20"/>
        </w:rPr>
        <w:t xml:space="preserve">, </w:t>
      </w:r>
      <w:proofErr w:type="spellStart"/>
      <w:r>
        <w:rPr>
          <w:color w:val="231F20"/>
        </w:rPr>
        <w:t>we</w:t>
      </w:r>
      <w:proofErr w:type="spellEnd"/>
      <w:r>
        <w:rPr>
          <w:color w:val="231F20"/>
        </w:rPr>
        <w:t xml:space="preserve"> will </w:t>
      </w:r>
      <w:proofErr w:type="spellStart"/>
      <w:r>
        <w:rPr>
          <w:color w:val="231F20"/>
        </w:rPr>
        <w:t>discuss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widely</w:t>
      </w:r>
      <w:proofErr w:type="spellEnd"/>
      <w:r>
        <w:rPr>
          <w:color w:val="231F20"/>
        </w:rPr>
        <w:t xml:space="preserve"> </w:t>
      </w:r>
      <w:proofErr w:type="spellStart"/>
      <w:r>
        <w:rPr>
          <w:color w:val="231F20"/>
        </w:rPr>
        <w:t>used</w:t>
      </w:r>
      <w:proofErr w:type="spellEnd"/>
      <w:r>
        <w:rPr>
          <w:color w:val="231F20"/>
        </w:rPr>
        <w:t xml:space="preserve"> </w:t>
      </w:r>
      <w:proofErr w:type="spellStart"/>
      <w:r>
        <w:rPr>
          <w:color w:val="231F20"/>
        </w:rPr>
        <w:t>communi</w:t>
      </w:r>
      <w:proofErr w:type="spellEnd"/>
      <w:r>
        <w:rPr>
          <w:color w:val="231F20"/>
        </w:rPr>
        <w:t xml:space="preserve">- </w:t>
      </w:r>
      <w:proofErr w:type="spellStart"/>
      <w:r>
        <w:rPr>
          <w:color w:val="231F20"/>
        </w:rPr>
        <w:t>cation</w:t>
      </w:r>
      <w:proofErr w:type="spellEnd"/>
      <w:r>
        <w:rPr>
          <w:color w:val="231F20"/>
        </w:rPr>
        <w:t xml:space="preserve"> </w:t>
      </w:r>
      <w:proofErr w:type="spellStart"/>
      <w:r>
        <w:rPr>
          <w:color w:val="231F20"/>
        </w:rPr>
        <w:t>models</w:t>
      </w:r>
      <w:proofErr w:type="spellEnd"/>
      <w:r>
        <w:rPr>
          <w:color w:val="231F20"/>
        </w:rPr>
        <w:t xml:space="preserve"> </w:t>
      </w:r>
      <w:proofErr w:type="spellStart"/>
      <w:r>
        <w:rPr>
          <w:color w:val="231F20"/>
        </w:rPr>
        <w:t>for</w:t>
      </w:r>
      <w:proofErr w:type="spellEnd"/>
      <w:r>
        <w:rPr>
          <w:color w:val="231F20"/>
        </w:rPr>
        <w:t xml:space="preserve"> large-</w:t>
      </w:r>
      <w:proofErr w:type="spellStart"/>
      <w:r>
        <w:rPr>
          <w:color w:val="231F20"/>
        </w:rPr>
        <w:t>scale</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Furthermore</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share</w:t>
      </w:r>
      <w:proofErr w:type="spellEnd"/>
      <w:r>
        <w:rPr>
          <w:color w:val="231F20"/>
        </w:rPr>
        <w:t xml:space="preserve"> </w:t>
      </w:r>
      <w:proofErr w:type="spellStart"/>
      <w:r>
        <w:rPr>
          <w:color w:val="231F20"/>
        </w:rPr>
        <w:t>resources</w:t>
      </w:r>
      <w:proofErr w:type="spellEnd"/>
      <w:r>
        <w:rPr>
          <w:color w:val="231F20"/>
        </w:rPr>
        <w:t xml:space="preserve">. </w:t>
      </w:r>
      <w:proofErr w:type="spellStart"/>
      <w:r>
        <w:rPr>
          <w:color w:val="231F20"/>
        </w:rPr>
        <w:t>When</w:t>
      </w:r>
      <w:proofErr w:type="spellEnd"/>
      <w:r>
        <w:rPr>
          <w:color w:val="231F20"/>
        </w:rPr>
        <w:t xml:space="preserve"> a </w:t>
      </w:r>
      <w:proofErr w:type="spellStart"/>
      <w:r>
        <w:rPr>
          <w:color w:val="231F20"/>
        </w:rPr>
        <w:t>resource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among</w:t>
      </w:r>
      <w:proofErr w:type="spellEnd"/>
      <w:r>
        <w:rPr>
          <w:color w:val="231F20"/>
        </w:rPr>
        <w:t xml:space="preserve"> multiple </w:t>
      </w:r>
      <w:proofErr w:type="spellStart"/>
      <w:r>
        <w:rPr>
          <w:color w:val="231F20"/>
        </w:rPr>
        <w:t>processes</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synchronized</w:t>
      </w:r>
      <w:proofErr w:type="spellEnd"/>
      <w:r>
        <w:rPr>
          <w:color w:val="231F20"/>
        </w:rPr>
        <w:t xml:space="preserve"> in </w:t>
      </w:r>
      <w:proofErr w:type="spellStart"/>
      <w:r>
        <w:rPr>
          <w:color w:val="231F20"/>
        </w:rPr>
        <w:t>order</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protect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unwanted</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acci</w:t>
      </w:r>
      <w:proofErr w:type="spellEnd"/>
      <w:r>
        <w:rPr>
          <w:color w:val="231F20"/>
        </w:rPr>
        <w:t xml:space="preserve">- dental </w:t>
      </w:r>
      <w:proofErr w:type="spellStart"/>
      <w:r>
        <w:rPr>
          <w:color w:val="231F20"/>
        </w:rPr>
        <w:t>access</w:t>
      </w:r>
      <w:proofErr w:type="spellEnd"/>
      <w:r>
        <w:rPr>
          <w:color w:val="231F20"/>
        </w:rPr>
        <w:t xml:space="preserve">. This </w:t>
      </w:r>
      <w:proofErr w:type="spellStart"/>
      <w:r>
        <w:rPr>
          <w:color w:val="231F20"/>
        </w:rPr>
        <w:t>section</w:t>
      </w:r>
      <w:proofErr w:type="spellEnd"/>
      <w:r>
        <w:rPr>
          <w:color w:val="231F20"/>
        </w:rPr>
        <w:t xml:space="preserve"> will also </w:t>
      </w:r>
      <w:proofErr w:type="spellStart"/>
      <w:r>
        <w:rPr>
          <w:color w:val="231F20"/>
        </w:rPr>
        <w:t>discuss</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process-synchronization</w:t>
      </w:r>
      <w:proofErr w:type="spellEnd"/>
      <w:r>
        <w:rPr>
          <w:color w:val="231F20"/>
        </w:rPr>
        <w:t xml:space="preserve"> </w:t>
      </w:r>
      <w:proofErr w:type="spellStart"/>
      <w:r>
        <w:rPr>
          <w:color w:val="231F20"/>
        </w:rPr>
        <w:t>techni</w:t>
      </w:r>
      <w:proofErr w:type="spellEnd"/>
      <w:r>
        <w:rPr>
          <w:color w:val="231F20"/>
        </w:rPr>
        <w:t xml:space="preserve">- ques </w:t>
      </w:r>
      <w:proofErr w:type="spellStart"/>
      <w:r>
        <w:rPr>
          <w:color w:val="231F20"/>
        </w:rPr>
        <w:t>for</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w:t>
      </w:r>
    </w:p>
    <w:p w14:paraId="25A7936D" w14:textId="77777777" w:rsidR="004C7D87" w:rsidRDefault="004C7D87">
      <w:pPr>
        <w:spacing w:line="268" w:lineRule="auto"/>
        <w:jc w:val="both"/>
        <w:sectPr w:rsidR="004C7D87">
          <w:type w:val="continuous"/>
          <w:pgSz w:w="11910" w:h="16840"/>
          <w:pgMar w:top="1600" w:right="400" w:bottom="280" w:left="460" w:header="0" w:footer="486" w:gutter="0"/>
          <w:cols w:num="2" w:space="720" w:equalWidth="0">
            <w:col w:w="1848" w:space="230"/>
            <w:col w:w="8972"/>
          </w:cols>
        </w:sectPr>
      </w:pPr>
    </w:p>
    <w:p w14:paraId="25A7936E" w14:textId="77777777" w:rsidR="004C7D87" w:rsidRDefault="004C7D87">
      <w:pPr>
        <w:pStyle w:val="Textkrper"/>
      </w:pPr>
    </w:p>
    <w:p w14:paraId="25A7936F" w14:textId="77777777" w:rsidR="004C7D87" w:rsidRDefault="004C7D87">
      <w:pPr>
        <w:pStyle w:val="Textkrper"/>
      </w:pPr>
    </w:p>
    <w:p w14:paraId="25A79370" w14:textId="77777777" w:rsidR="004C7D87" w:rsidRDefault="00EB0868">
      <w:pPr>
        <w:ind w:left="957"/>
        <w:rPr>
          <w:sz w:val="18"/>
        </w:rPr>
      </w:pPr>
      <w:r>
        <w:rPr>
          <w:color w:val="003946"/>
          <w:sz w:val="18"/>
        </w:rPr>
        <w:t xml:space="preserve">Distributed </w:t>
      </w:r>
      <w:proofErr w:type="spellStart"/>
      <w:r>
        <w:rPr>
          <w:color w:val="003946"/>
          <w:sz w:val="18"/>
        </w:rPr>
        <w:t>Algorithms</w:t>
      </w:r>
      <w:proofErr w:type="spellEnd"/>
      <w:r>
        <w:rPr>
          <w:color w:val="003946"/>
          <w:sz w:val="18"/>
        </w:rPr>
        <w:t xml:space="preserve"> and </w:t>
      </w:r>
      <w:proofErr w:type="spellStart"/>
      <w:r>
        <w:rPr>
          <w:color w:val="003946"/>
          <w:sz w:val="18"/>
        </w:rPr>
        <w:t>Applications</w:t>
      </w:r>
      <w:proofErr w:type="spellEnd"/>
    </w:p>
    <w:p w14:paraId="25A79371" w14:textId="77777777" w:rsidR="004C7D87" w:rsidRDefault="004C7D87">
      <w:pPr>
        <w:pStyle w:val="Textkrper"/>
      </w:pPr>
    </w:p>
    <w:p w14:paraId="25A79372" w14:textId="77777777" w:rsidR="004C7D87" w:rsidRDefault="004C7D87">
      <w:pPr>
        <w:pStyle w:val="Textkrper"/>
      </w:pPr>
    </w:p>
    <w:p w14:paraId="25A79373" w14:textId="77777777" w:rsidR="004C7D87" w:rsidRDefault="004C7D87">
      <w:pPr>
        <w:pStyle w:val="Textkrper"/>
      </w:pPr>
    </w:p>
    <w:p w14:paraId="25A79374" w14:textId="77777777" w:rsidR="004C7D87" w:rsidRDefault="004C7D87">
      <w:pPr>
        <w:pStyle w:val="Textkrper"/>
      </w:pPr>
    </w:p>
    <w:p w14:paraId="25A79375" w14:textId="77777777" w:rsidR="004C7D87" w:rsidRDefault="004C7D87">
      <w:pPr>
        <w:pStyle w:val="Textkrper"/>
      </w:pPr>
    </w:p>
    <w:p w14:paraId="25A79376" w14:textId="77777777" w:rsidR="004C7D87" w:rsidRDefault="004C7D87">
      <w:pPr>
        <w:pStyle w:val="Textkrper"/>
        <w:spacing w:before="3"/>
        <w:rPr>
          <w:sz w:val="21"/>
        </w:rPr>
      </w:pPr>
    </w:p>
    <w:p w14:paraId="25A79377" w14:textId="77777777" w:rsidR="004C7D87" w:rsidRDefault="00EB0868">
      <w:pPr>
        <w:pStyle w:val="berschrift6"/>
        <w:spacing w:before="100"/>
        <w:ind w:left="957"/>
      </w:pPr>
      <w:r>
        <w:rPr>
          <w:color w:val="003946"/>
        </w:rPr>
        <w:t>Inter-</w:t>
      </w:r>
      <w:proofErr w:type="spellStart"/>
      <w:r>
        <w:rPr>
          <w:color w:val="003946"/>
        </w:rPr>
        <w:t>Process</w:t>
      </w:r>
      <w:proofErr w:type="spellEnd"/>
      <w:r>
        <w:rPr>
          <w:color w:val="003946"/>
        </w:rPr>
        <w:t xml:space="preserve"> Communication in Distributed Systems</w:t>
      </w:r>
    </w:p>
    <w:p w14:paraId="25A79378" w14:textId="77777777" w:rsidR="004C7D87" w:rsidRDefault="004C7D87">
      <w:pPr>
        <w:pStyle w:val="Textkrper"/>
        <w:spacing w:before="4"/>
        <w:rPr>
          <w:sz w:val="26"/>
        </w:rPr>
      </w:pPr>
    </w:p>
    <w:p w14:paraId="25A79379" w14:textId="77777777" w:rsidR="004C7D87" w:rsidRDefault="00EB0868">
      <w:pPr>
        <w:pStyle w:val="Textkrper"/>
        <w:spacing w:line="268" w:lineRule="auto"/>
        <w:ind w:left="957" w:right="2262" w:hanging="1"/>
        <w:jc w:val="both"/>
      </w:pPr>
      <w:proofErr w:type="spellStart"/>
      <w:r>
        <w:rPr>
          <w:color w:val="231F20"/>
        </w:rPr>
        <w:t>Two</w:t>
      </w:r>
      <w:proofErr w:type="spellEnd"/>
      <w:r>
        <w:rPr>
          <w:color w:val="231F20"/>
        </w:rPr>
        <w:t xml:space="preserve"> </w:t>
      </w:r>
      <w:proofErr w:type="spellStart"/>
      <w:r>
        <w:rPr>
          <w:color w:val="231F20"/>
        </w:rPr>
        <w:t>widely</w:t>
      </w:r>
      <w:proofErr w:type="spellEnd"/>
      <w:r>
        <w:rPr>
          <w:color w:val="231F20"/>
        </w:rPr>
        <w:t xml:space="preserve"> </w:t>
      </w:r>
      <w:proofErr w:type="spellStart"/>
      <w:r>
        <w:rPr>
          <w:color w:val="231F20"/>
        </w:rPr>
        <w:t>used</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models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are</w:t>
      </w:r>
      <w:proofErr w:type="spellEnd"/>
      <w:r>
        <w:rPr>
          <w:color w:val="231F20"/>
        </w:rPr>
        <w:t xml:space="preserve"> remote </w:t>
      </w:r>
      <w:proofErr w:type="spellStart"/>
      <w:r>
        <w:rPr>
          <w:color w:val="231F20"/>
        </w:rPr>
        <w:t>procedure</w:t>
      </w:r>
      <w:proofErr w:type="spellEnd"/>
      <w:r>
        <w:rPr>
          <w:color w:val="231F20"/>
        </w:rPr>
        <w:t xml:space="preserve"> </w:t>
      </w:r>
      <w:proofErr w:type="spellStart"/>
      <w:r>
        <w:rPr>
          <w:color w:val="231F20"/>
        </w:rPr>
        <w:t>call</w:t>
      </w:r>
      <w:proofErr w:type="spellEnd"/>
      <w:r>
        <w:rPr>
          <w:color w:val="231F20"/>
        </w:rPr>
        <w:t xml:space="preserve"> (RPC) and </w:t>
      </w:r>
      <w:proofErr w:type="spellStart"/>
      <w:r>
        <w:rPr>
          <w:color w:val="231F20"/>
        </w:rPr>
        <w:t>message-oriented</w:t>
      </w:r>
      <w:proofErr w:type="spellEnd"/>
      <w:r>
        <w:rPr>
          <w:color w:val="231F20"/>
        </w:rPr>
        <w:t xml:space="preserve"> </w:t>
      </w:r>
      <w:proofErr w:type="spellStart"/>
      <w:r>
        <w:rPr>
          <w:color w:val="231F20"/>
        </w:rPr>
        <w:t>middleware</w:t>
      </w:r>
      <w:proofErr w:type="spellEnd"/>
      <w:r>
        <w:rPr>
          <w:color w:val="231F20"/>
        </w:rPr>
        <w:t xml:space="preserve"> (MOM) (van Steen &amp; </w:t>
      </w:r>
      <w:proofErr w:type="spellStart"/>
      <w:r>
        <w:rPr>
          <w:color w:val="231F20"/>
        </w:rPr>
        <w:t>Tanenbaum</w:t>
      </w:r>
      <w:proofErr w:type="spellEnd"/>
      <w:r>
        <w:rPr>
          <w:color w:val="231F20"/>
        </w:rPr>
        <w:t>, 2017).</w:t>
      </w:r>
    </w:p>
    <w:p w14:paraId="25A7937A" w14:textId="77777777" w:rsidR="004C7D87" w:rsidRDefault="004C7D87">
      <w:pPr>
        <w:pStyle w:val="Textkrper"/>
        <w:spacing w:before="5"/>
        <w:rPr>
          <w:sz w:val="22"/>
        </w:rPr>
      </w:pPr>
    </w:p>
    <w:p w14:paraId="25A7937B" w14:textId="77777777" w:rsidR="004C7D87" w:rsidRDefault="00EB0868">
      <w:pPr>
        <w:pStyle w:val="Textkrper"/>
        <w:ind w:left="957"/>
        <w:jc w:val="both"/>
      </w:pPr>
      <w:r>
        <w:rPr>
          <w:color w:val="231F20"/>
        </w:rPr>
        <w:t xml:space="preserve">Remote </w:t>
      </w:r>
      <w:proofErr w:type="spellStart"/>
      <w:r>
        <w:rPr>
          <w:color w:val="231F20"/>
        </w:rPr>
        <w:t>procedure</w:t>
      </w:r>
      <w:proofErr w:type="spellEnd"/>
      <w:r>
        <w:rPr>
          <w:color w:val="231F20"/>
        </w:rPr>
        <w:t xml:space="preserve"> </w:t>
      </w:r>
      <w:proofErr w:type="spellStart"/>
      <w:r>
        <w:rPr>
          <w:color w:val="231F20"/>
        </w:rPr>
        <w:t>call</w:t>
      </w:r>
      <w:proofErr w:type="spellEnd"/>
      <w:r>
        <w:rPr>
          <w:color w:val="231F20"/>
        </w:rPr>
        <w:t xml:space="preserve"> (RPC)</w:t>
      </w:r>
    </w:p>
    <w:p w14:paraId="25A7937C" w14:textId="77777777" w:rsidR="004C7D87" w:rsidRDefault="00EB0868">
      <w:pPr>
        <w:pStyle w:val="Textkrper"/>
        <w:spacing w:before="28" w:line="268" w:lineRule="auto"/>
        <w:ind w:left="957" w:right="2261" w:hanging="1"/>
        <w:jc w:val="both"/>
      </w:pPr>
      <w:r>
        <w:rPr>
          <w:color w:val="231F20"/>
        </w:rPr>
        <w:t xml:space="preserve">In RPC, </w:t>
      </w:r>
      <w:proofErr w:type="spellStart"/>
      <w:r>
        <w:rPr>
          <w:color w:val="231F20"/>
        </w:rPr>
        <w:t>when</w:t>
      </w:r>
      <w:proofErr w:type="spellEnd"/>
      <w:r>
        <w:rPr>
          <w:color w:val="231F20"/>
        </w:rPr>
        <w:t xml:space="preserve"> a </w:t>
      </w:r>
      <w:proofErr w:type="spellStart"/>
      <w:r>
        <w:rPr>
          <w:color w:val="231F20"/>
        </w:rPr>
        <w:t>process</w:t>
      </w:r>
      <w:proofErr w:type="spellEnd"/>
      <w:r>
        <w:rPr>
          <w:color w:val="231F20"/>
        </w:rPr>
        <w:t xml:space="preserve"> on </w:t>
      </w:r>
      <w:proofErr w:type="spellStart"/>
      <w:r>
        <w:rPr>
          <w:color w:val="231F20"/>
        </w:rPr>
        <w:t>machine</w:t>
      </w:r>
      <w:proofErr w:type="spellEnd"/>
      <w:r>
        <w:rPr>
          <w:color w:val="231F20"/>
        </w:rPr>
        <w:t xml:space="preserve"> A </w:t>
      </w:r>
      <w:proofErr w:type="spellStart"/>
      <w:r>
        <w:rPr>
          <w:color w:val="231F20"/>
        </w:rPr>
        <w:t>calls</w:t>
      </w:r>
      <w:proofErr w:type="spellEnd"/>
      <w:r>
        <w:rPr>
          <w:color w:val="231F20"/>
        </w:rPr>
        <w:t xml:space="preserve"> a </w:t>
      </w:r>
      <w:proofErr w:type="spellStart"/>
      <w:r>
        <w:rPr>
          <w:color w:val="231F20"/>
        </w:rPr>
        <w:t>process</w:t>
      </w:r>
      <w:proofErr w:type="spellEnd"/>
      <w:r>
        <w:rPr>
          <w:color w:val="231F20"/>
        </w:rPr>
        <w:t xml:space="preserve"> on </w:t>
      </w:r>
      <w:proofErr w:type="spellStart"/>
      <w:r>
        <w:rPr>
          <w:color w:val="231F20"/>
        </w:rPr>
        <w:t>machine</w:t>
      </w:r>
      <w:proofErr w:type="spellEnd"/>
      <w:r>
        <w:rPr>
          <w:color w:val="231F20"/>
        </w:rPr>
        <w:t xml:space="preserve"> B, </w:t>
      </w:r>
      <w:proofErr w:type="spellStart"/>
      <w:r>
        <w:rPr>
          <w:color w:val="231F20"/>
        </w:rPr>
        <w:t>the</w:t>
      </w:r>
      <w:proofErr w:type="spellEnd"/>
      <w:r>
        <w:rPr>
          <w:color w:val="231F20"/>
        </w:rPr>
        <w:t xml:space="preserve"> </w:t>
      </w:r>
      <w:proofErr w:type="spellStart"/>
      <w:r>
        <w:rPr>
          <w:color w:val="231F20"/>
        </w:rPr>
        <w:t>caller</w:t>
      </w:r>
      <w:proofErr w:type="spellEnd"/>
      <w:r>
        <w:rPr>
          <w:color w:val="231F20"/>
        </w:rPr>
        <w:t xml:space="preserve"> </w:t>
      </w:r>
      <w:proofErr w:type="spellStart"/>
      <w:r>
        <w:rPr>
          <w:color w:val="231F20"/>
        </w:rPr>
        <w:t>process</w:t>
      </w:r>
      <w:proofErr w:type="spellEnd"/>
      <w:r>
        <w:rPr>
          <w:color w:val="231F20"/>
        </w:rPr>
        <w:t xml:space="preserve"> on </w:t>
      </w:r>
      <w:proofErr w:type="spellStart"/>
      <w:r>
        <w:rPr>
          <w:color w:val="231F20"/>
        </w:rPr>
        <w:t>machine</w:t>
      </w:r>
      <w:proofErr w:type="spellEnd"/>
      <w:r>
        <w:rPr>
          <w:color w:val="231F20"/>
        </w:rPr>
        <w:t xml:space="preserve"> A </w:t>
      </w:r>
      <w:proofErr w:type="spellStart"/>
      <w:r>
        <w:rPr>
          <w:color w:val="231F20"/>
        </w:rPr>
        <w:t>is</w:t>
      </w:r>
      <w:proofErr w:type="spellEnd"/>
      <w:r>
        <w:rPr>
          <w:color w:val="231F20"/>
        </w:rPr>
        <w:t xml:space="preserve"> </w:t>
      </w:r>
      <w:proofErr w:type="spellStart"/>
      <w:r>
        <w:rPr>
          <w:color w:val="231F20"/>
        </w:rPr>
        <w:t>suspended</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called</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executes</w:t>
      </w:r>
      <w:proofErr w:type="spellEnd"/>
      <w:r>
        <w:rPr>
          <w:color w:val="231F20"/>
        </w:rPr>
        <w:t xml:space="preserve"> on </w:t>
      </w:r>
      <w:proofErr w:type="spellStart"/>
      <w:r>
        <w:rPr>
          <w:color w:val="231F20"/>
        </w:rPr>
        <w:t>machine</w:t>
      </w:r>
      <w:proofErr w:type="spellEnd"/>
      <w:r>
        <w:rPr>
          <w:color w:val="231F20"/>
        </w:rPr>
        <w:t xml:space="preserve"> B. Messages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passed</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caller</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called</w:t>
      </w:r>
      <w:proofErr w:type="spellEnd"/>
      <w:r>
        <w:rPr>
          <w:color w:val="231F20"/>
        </w:rPr>
        <w:t xml:space="preserve"> </w:t>
      </w:r>
      <w:proofErr w:type="spellStart"/>
      <w:r>
        <w:rPr>
          <w:color w:val="231F20"/>
        </w:rPr>
        <w:t>process</w:t>
      </w:r>
      <w:proofErr w:type="spellEnd"/>
      <w:r>
        <w:rPr>
          <w:color w:val="231F20"/>
        </w:rPr>
        <w:t xml:space="preserve"> and vice-</w:t>
      </w:r>
      <w:proofErr w:type="spellStart"/>
      <w:r>
        <w:rPr>
          <w:color w:val="231F20"/>
        </w:rPr>
        <w:t>versa</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function</w:t>
      </w:r>
      <w:proofErr w:type="spellEnd"/>
      <w:r>
        <w:rPr>
          <w:color w:val="231F20"/>
        </w:rPr>
        <w:t xml:space="preserve"> </w:t>
      </w:r>
      <w:proofErr w:type="spellStart"/>
      <w:r>
        <w:rPr>
          <w:color w:val="231F20"/>
        </w:rPr>
        <w:t>argu</w:t>
      </w:r>
      <w:proofErr w:type="spellEnd"/>
      <w:r>
        <w:rPr>
          <w:color w:val="231F20"/>
        </w:rPr>
        <w:t xml:space="preserve">- </w:t>
      </w:r>
      <w:proofErr w:type="spellStart"/>
      <w:r>
        <w:rPr>
          <w:color w:val="231F20"/>
        </w:rPr>
        <w:t>ments</w:t>
      </w:r>
      <w:proofErr w:type="spellEnd"/>
      <w:r>
        <w:rPr>
          <w:color w:val="231F20"/>
        </w:rPr>
        <w:t xml:space="preserve"> and </w:t>
      </w:r>
      <w:proofErr w:type="spellStart"/>
      <w:r>
        <w:rPr>
          <w:color w:val="231F20"/>
        </w:rPr>
        <w:t>returns</w:t>
      </w:r>
      <w:proofErr w:type="spellEnd"/>
      <w:r>
        <w:rPr>
          <w:color w:val="231F20"/>
        </w:rPr>
        <w:t xml:space="preserve"> (</w:t>
      </w:r>
      <w:proofErr w:type="spellStart"/>
      <w:r>
        <w:rPr>
          <w:color w:val="231F20"/>
        </w:rPr>
        <w:t>Birrell</w:t>
      </w:r>
      <w:proofErr w:type="spellEnd"/>
      <w:r>
        <w:rPr>
          <w:color w:val="231F20"/>
        </w:rPr>
        <w:t xml:space="preserve"> &amp; Nelson, 1984). </w:t>
      </w:r>
      <w:proofErr w:type="spellStart"/>
      <w:r>
        <w:rPr>
          <w:color w:val="231F20"/>
        </w:rPr>
        <w:t>Though</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idea</w:t>
      </w:r>
      <w:proofErr w:type="spellEnd"/>
      <w:r>
        <w:rPr>
          <w:color w:val="231F20"/>
        </w:rPr>
        <w:t xml:space="preserve"> </w:t>
      </w:r>
      <w:proofErr w:type="spellStart"/>
      <w:r>
        <w:rPr>
          <w:color w:val="231F20"/>
        </w:rPr>
        <w:t>of</w:t>
      </w:r>
      <w:proofErr w:type="spellEnd"/>
      <w:r>
        <w:rPr>
          <w:color w:val="231F20"/>
        </w:rPr>
        <w:t xml:space="preserve"> RPC </w:t>
      </w:r>
      <w:proofErr w:type="spellStart"/>
      <w:r>
        <w:rPr>
          <w:color w:val="231F20"/>
        </w:rPr>
        <w:t>is</w:t>
      </w:r>
      <w:proofErr w:type="spellEnd"/>
      <w:r>
        <w:rPr>
          <w:color w:val="231F20"/>
        </w:rPr>
        <w:t xml:space="preserve"> simple and </w:t>
      </w:r>
      <w:proofErr w:type="spellStart"/>
      <w:r>
        <w:rPr>
          <w:color w:val="231F20"/>
        </w:rPr>
        <w:t>straightforward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implementation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interactive</w:t>
      </w:r>
      <w:proofErr w:type="spellEnd"/>
      <w:r>
        <w:rPr>
          <w:color w:val="231F20"/>
        </w:rPr>
        <w:t xml:space="preserve">, </w:t>
      </w:r>
      <w:proofErr w:type="spellStart"/>
      <w:r>
        <w:rPr>
          <w:color w:val="231F20"/>
        </w:rPr>
        <w:t>considering</w:t>
      </w:r>
      <w:proofErr w:type="spellEnd"/>
      <w:r>
        <w:rPr>
          <w:color w:val="231F20"/>
        </w:rPr>
        <w:t xml:space="preserve"> </w:t>
      </w:r>
      <w:proofErr w:type="spellStart"/>
      <w:r>
        <w:rPr>
          <w:color w:val="231F20"/>
        </w:rPr>
        <w:t>the</w:t>
      </w:r>
      <w:proofErr w:type="spellEnd"/>
      <w:r>
        <w:rPr>
          <w:color w:val="231F20"/>
        </w:rPr>
        <w:t xml:space="preserve"> different </w:t>
      </w:r>
      <w:proofErr w:type="spellStart"/>
      <w:r>
        <w:rPr>
          <w:color w:val="231F20"/>
        </w:rPr>
        <w:t>address</w:t>
      </w:r>
      <w:proofErr w:type="spellEnd"/>
      <w:r>
        <w:rPr>
          <w:color w:val="231F20"/>
        </w:rPr>
        <w:t xml:space="preserve"> </w:t>
      </w:r>
      <w:proofErr w:type="spellStart"/>
      <w:r>
        <w:rPr>
          <w:color w:val="231F20"/>
        </w:rPr>
        <w:t>spaces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machines</w:t>
      </w:r>
      <w:proofErr w:type="spellEnd"/>
      <w:r>
        <w:rPr>
          <w:color w:val="231F20"/>
        </w:rPr>
        <w:t xml:space="preserve">, </w:t>
      </w:r>
      <w:proofErr w:type="spellStart"/>
      <w:r>
        <w:rPr>
          <w:color w:val="231F20"/>
        </w:rPr>
        <w:t>speciﬁcation</w:t>
      </w:r>
      <w:proofErr w:type="spellEnd"/>
      <w:r>
        <w:rPr>
          <w:color w:val="231F20"/>
        </w:rPr>
        <w:t xml:space="preserve"> </w:t>
      </w:r>
      <w:proofErr w:type="spellStart"/>
      <w:r>
        <w:rPr>
          <w:color w:val="231F20"/>
        </w:rPr>
        <w:t>differences</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representation</w:t>
      </w:r>
      <w:proofErr w:type="spellEnd"/>
      <w:r>
        <w:rPr>
          <w:color w:val="231F20"/>
        </w:rPr>
        <w:t xml:space="preserve"> </w:t>
      </w:r>
      <w:proofErr w:type="spellStart"/>
      <w:r>
        <w:rPr>
          <w:color w:val="231F20"/>
        </w:rPr>
        <w:t>differences</w:t>
      </w:r>
      <w:proofErr w:type="spellEnd"/>
      <w:r>
        <w:rPr>
          <w:color w:val="231F20"/>
        </w:rPr>
        <w:t xml:space="preserve">, </w:t>
      </w:r>
      <w:proofErr w:type="spellStart"/>
      <w:r>
        <w:rPr>
          <w:color w:val="231F20"/>
        </w:rPr>
        <w:t>availability</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machine</w:t>
      </w:r>
      <w:proofErr w:type="spellEnd"/>
      <w:r>
        <w:rPr>
          <w:color w:val="231F20"/>
        </w:rPr>
        <w:t xml:space="preserve"> and </w:t>
      </w:r>
      <w:proofErr w:type="spellStart"/>
      <w:r>
        <w:rPr>
          <w:color w:val="231F20"/>
        </w:rPr>
        <w:t>connection</w:t>
      </w:r>
      <w:proofErr w:type="spellEnd"/>
      <w:r>
        <w:rPr>
          <w:color w:val="231F20"/>
        </w:rPr>
        <w:t xml:space="preserve">, and </w:t>
      </w:r>
      <w:proofErr w:type="spellStart"/>
      <w:r>
        <w:rPr>
          <w:color w:val="231F20"/>
        </w:rPr>
        <w:t>parameter</w:t>
      </w:r>
      <w:proofErr w:type="spellEnd"/>
      <w:r>
        <w:rPr>
          <w:color w:val="231F20"/>
        </w:rPr>
        <w:t xml:space="preserve"> </w:t>
      </w:r>
      <w:proofErr w:type="spellStart"/>
      <w:r>
        <w:rPr>
          <w:color w:val="231F20"/>
        </w:rPr>
        <w:t>passing</w:t>
      </w:r>
      <w:proofErr w:type="spellEnd"/>
      <w:r>
        <w:rPr>
          <w:color w:val="231F20"/>
        </w:rPr>
        <w:t xml:space="preserve"> </w:t>
      </w:r>
      <w:proofErr w:type="spellStart"/>
      <w:r>
        <w:rPr>
          <w:color w:val="231F20"/>
        </w:rPr>
        <w:t>challenges</w:t>
      </w:r>
      <w:proofErr w:type="spellEnd"/>
      <w:r>
        <w:rPr>
          <w:color w:val="231F20"/>
        </w:rPr>
        <w:t>.</w:t>
      </w:r>
    </w:p>
    <w:p w14:paraId="25A7937D" w14:textId="77777777" w:rsidR="004C7D87" w:rsidRDefault="004C7D87">
      <w:pPr>
        <w:pStyle w:val="Textkrper"/>
        <w:spacing w:before="3"/>
        <w:rPr>
          <w:sz w:val="22"/>
        </w:rPr>
      </w:pPr>
    </w:p>
    <w:p w14:paraId="25A7937E" w14:textId="77777777" w:rsidR="004C7D87" w:rsidRDefault="00EB0868">
      <w:pPr>
        <w:pStyle w:val="Textkrper"/>
        <w:spacing w:line="268" w:lineRule="auto"/>
        <w:ind w:left="957" w:right="2261"/>
        <w:jc w:val="both"/>
      </w:pPr>
      <w:r>
        <w:rPr>
          <w:color w:val="231F20"/>
        </w:rPr>
        <w:t xml:space="preserve">The RPC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a </w:t>
      </w:r>
      <w:proofErr w:type="spellStart"/>
      <w:r>
        <w:rPr>
          <w:color w:val="231F20"/>
        </w:rPr>
        <w:t>request</w:t>
      </w:r>
      <w:proofErr w:type="spellEnd"/>
      <w:r>
        <w:rPr>
          <w:color w:val="231F20"/>
        </w:rPr>
        <w:t xml:space="preserve">-response </w:t>
      </w:r>
      <w:proofErr w:type="spellStart"/>
      <w:r>
        <w:rPr>
          <w:color w:val="231F20"/>
        </w:rPr>
        <w:t>protocol</w:t>
      </w:r>
      <w:proofErr w:type="spellEnd"/>
      <w:r>
        <w:rPr>
          <w:color w:val="231F20"/>
        </w:rPr>
        <w:t xml:space="preserve">, like </w:t>
      </w:r>
      <w:proofErr w:type="spellStart"/>
      <w:r>
        <w:rPr>
          <w:color w:val="231F20"/>
        </w:rPr>
        <w:t>the</w:t>
      </w:r>
      <w:proofErr w:type="spellEnd"/>
      <w:r>
        <w:rPr>
          <w:color w:val="231F20"/>
        </w:rPr>
        <w:t xml:space="preserve"> HTTP client-server </w:t>
      </w:r>
      <w:proofErr w:type="spellStart"/>
      <w:r>
        <w:rPr>
          <w:color w:val="231F20"/>
        </w:rPr>
        <w:t>protocol</w:t>
      </w:r>
      <w:proofErr w:type="spellEnd"/>
      <w:r>
        <w:rPr>
          <w:color w:val="231F20"/>
        </w:rPr>
        <w:t xml:space="preserve">. The </w:t>
      </w:r>
      <w:proofErr w:type="spellStart"/>
      <w:r>
        <w:rPr>
          <w:color w:val="231F20"/>
        </w:rPr>
        <w:t>client</w:t>
      </w:r>
      <w:proofErr w:type="spellEnd"/>
      <w:r>
        <w:rPr>
          <w:color w:val="231F20"/>
        </w:rPr>
        <w:t xml:space="preserve"> </w:t>
      </w:r>
      <w:proofErr w:type="spellStart"/>
      <w:r>
        <w:rPr>
          <w:color w:val="231F20"/>
        </w:rPr>
        <w:t>machine</w:t>
      </w:r>
      <w:proofErr w:type="spellEnd"/>
      <w:r>
        <w:rPr>
          <w:color w:val="231F20"/>
        </w:rPr>
        <w:t xml:space="preserve"> </w:t>
      </w:r>
      <w:proofErr w:type="spellStart"/>
      <w:r>
        <w:rPr>
          <w:color w:val="231F20"/>
        </w:rPr>
        <w:t>initiates</w:t>
      </w:r>
      <w:proofErr w:type="spellEnd"/>
      <w:r>
        <w:rPr>
          <w:color w:val="231F20"/>
        </w:rPr>
        <w:t xml:space="preserve"> </w:t>
      </w:r>
      <w:proofErr w:type="spellStart"/>
      <w:r>
        <w:rPr>
          <w:color w:val="231F20"/>
        </w:rPr>
        <w:t>the</w:t>
      </w:r>
      <w:proofErr w:type="spellEnd"/>
      <w:r>
        <w:rPr>
          <w:color w:val="231F20"/>
        </w:rPr>
        <w:t xml:space="preserve"> RPC </w:t>
      </w:r>
      <w:proofErr w:type="spellStart"/>
      <w:r>
        <w:rPr>
          <w:color w:val="231F20"/>
        </w:rPr>
        <w:t>call</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sending</w:t>
      </w:r>
      <w:proofErr w:type="spellEnd"/>
      <w:r>
        <w:rPr>
          <w:color w:val="231F20"/>
        </w:rPr>
        <w:t xml:space="preserve"> a </w:t>
      </w:r>
      <w:proofErr w:type="spellStart"/>
      <w:r>
        <w:rPr>
          <w:color w:val="231F20"/>
        </w:rPr>
        <w:t>request</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machine</w:t>
      </w:r>
      <w:proofErr w:type="spellEnd"/>
      <w:r>
        <w:rPr>
          <w:color w:val="231F20"/>
        </w:rPr>
        <w:t xml:space="preserve">. The </w:t>
      </w:r>
      <w:proofErr w:type="spellStart"/>
      <w:r>
        <w:rPr>
          <w:color w:val="231F20"/>
        </w:rPr>
        <w:t>request</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carries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parameters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passed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called</w:t>
      </w:r>
      <w:proofErr w:type="spellEnd"/>
      <w:r>
        <w:rPr>
          <w:color w:val="231F20"/>
        </w:rPr>
        <w:t xml:space="preserve"> </w:t>
      </w:r>
      <w:proofErr w:type="spellStart"/>
      <w:r>
        <w:rPr>
          <w:color w:val="231F20"/>
        </w:rPr>
        <w:t>procedure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notable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word</w:t>
      </w:r>
      <w:proofErr w:type="spellEnd"/>
      <w:r>
        <w:rPr>
          <w:color w:val="231F20"/>
        </w:rPr>
        <w:t xml:space="preserve"> “</w:t>
      </w:r>
      <w:proofErr w:type="spellStart"/>
      <w:r>
        <w:rPr>
          <w:color w:val="231F20"/>
        </w:rPr>
        <w:t>procedure</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subroutine</w:t>
      </w:r>
      <w:proofErr w:type="spellEnd"/>
      <w:r>
        <w:rPr>
          <w:color w:val="231F20"/>
        </w:rPr>
        <w:t xml:space="preserve">, i.e., a </w:t>
      </w:r>
      <w:proofErr w:type="spellStart"/>
      <w:r>
        <w:rPr>
          <w:color w:val="231F20"/>
        </w:rPr>
        <w:t>piece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program</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terminologies</w:t>
      </w:r>
      <w:proofErr w:type="spellEnd"/>
      <w:r>
        <w:rPr>
          <w:color w:val="231F20"/>
        </w:rPr>
        <w:t xml:space="preserve"> </w:t>
      </w:r>
      <w:proofErr w:type="spellStart"/>
      <w:r>
        <w:rPr>
          <w:color w:val="231F20"/>
        </w:rPr>
        <w:t>of</w:t>
      </w:r>
      <w:proofErr w:type="spellEnd"/>
      <w:r>
        <w:rPr>
          <w:color w:val="231F20"/>
        </w:rPr>
        <w:t xml:space="preserve"> RPC </w:t>
      </w:r>
      <w:proofErr w:type="spellStart"/>
      <w:r>
        <w:rPr>
          <w:color w:val="231F20"/>
        </w:rPr>
        <w:t>are</w:t>
      </w:r>
      <w:proofErr w:type="spellEnd"/>
      <w:r>
        <w:rPr>
          <w:color w:val="231F20"/>
        </w:rPr>
        <w:t xml:space="preserve"> </w:t>
      </w:r>
      <w:proofErr w:type="spellStart"/>
      <w:r>
        <w:rPr>
          <w:color w:val="231F20"/>
        </w:rPr>
        <w:t>discussed</w:t>
      </w:r>
      <w:proofErr w:type="spellEnd"/>
      <w:r>
        <w:rPr>
          <w:color w:val="231F20"/>
        </w:rPr>
        <w:t xml:space="preserve"> </w:t>
      </w:r>
      <w:proofErr w:type="spellStart"/>
      <w:r>
        <w:rPr>
          <w:color w:val="231F20"/>
        </w:rPr>
        <w:t>below</w:t>
      </w:r>
      <w:proofErr w:type="spellEnd"/>
      <w:r>
        <w:rPr>
          <w:color w:val="231F20"/>
        </w:rPr>
        <w:t xml:space="preserve"> (van Steen &amp; </w:t>
      </w:r>
      <w:proofErr w:type="spellStart"/>
      <w:r>
        <w:rPr>
          <w:color w:val="231F20"/>
        </w:rPr>
        <w:t>Tanen</w:t>
      </w:r>
      <w:proofErr w:type="spellEnd"/>
      <w:r>
        <w:rPr>
          <w:color w:val="231F20"/>
        </w:rPr>
        <w:t>- baum, 2017):</w:t>
      </w:r>
    </w:p>
    <w:p w14:paraId="25A7937F" w14:textId="77777777" w:rsidR="004C7D87" w:rsidRDefault="004C7D87">
      <w:pPr>
        <w:pStyle w:val="Textkrper"/>
        <w:spacing w:before="10"/>
        <w:rPr>
          <w:sz w:val="13"/>
        </w:rPr>
      </w:pPr>
    </w:p>
    <w:p w14:paraId="25A79380" w14:textId="77777777" w:rsidR="004C7D87" w:rsidRDefault="004C7D87">
      <w:pPr>
        <w:rPr>
          <w:sz w:val="13"/>
        </w:rPr>
        <w:sectPr w:rsidR="004C7D87">
          <w:pgSz w:w="11910" w:h="16840"/>
          <w:pgMar w:top="960" w:right="400" w:bottom="680" w:left="460" w:header="0" w:footer="486" w:gutter="0"/>
          <w:cols w:space="720"/>
        </w:sectPr>
      </w:pPr>
    </w:p>
    <w:p w14:paraId="25A79381" w14:textId="77777777" w:rsidR="004C7D87" w:rsidRDefault="00EB0868">
      <w:pPr>
        <w:pStyle w:val="Listenabsatz"/>
        <w:numPr>
          <w:ilvl w:val="0"/>
          <w:numId w:val="7"/>
        </w:numPr>
        <w:tabs>
          <w:tab w:val="left" w:pos="1237"/>
          <w:tab w:val="left" w:pos="1238"/>
        </w:tabs>
        <w:spacing w:before="99" w:line="268" w:lineRule="auto"/>
        <w:ind w:right="3"/>
        <w:rPr>
          <w:sz w:val="20"/>
        </w:rPr>
      </w:pPr>
      <w:r>
        <w:rPr>
          <w:color w:val="231F20"/>
          <w:sz w:val="20"/>
        </w:rPr>
        <w:t>A “</w:t>
      </w:r>
      <w:proofErr w:type="spellStart"/>
      <w:r>
        <w:rPr>
          <w:color w:val="231F20"/>
          <w:sz w:val="20"/>
        </w:rPr>
        <w:t>stub</w:t>
      </w:r>
      <w:proofErr w:type="spellEnd"/>
      <w:r>
        <w:rPr>
          <w:color w:val="231F20"/>
          <w:sz w:val="20"/>
        </w:rPr>
        <w:t xml:space="preserve">” </w:t>
      </w:r>
      <w:proofErr w:type="spellStart"/>
      <w:r>
        <w:rPr>
          <w:color w:val="231F20"/>
          <w:sz w:val="20"/>
        </w:rPr>
        <w:t>is</w:t>
      </w:r>
      <w:proofErr w:type="spellEnd"/>
      <w:r>
        <w:rPr>
          <w:color w:val="231F20"/>
          <w:sz w:val="20"/>
        </w:rPr>
        <w:t xml:space="preserve"> a </w:t>
      </w:r>
      <w:proofErr w:type="spellStart"/>
      <w:r>
        <w:rPr>
          <w:color w:val="231F20"/>
          <w:sz w:val="20"/>
        </w:rPr>
        <w:t>piece</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program</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converts</w:t>
      </w:r>
      <w:proofErr w:type="spellEnd"/>
      <w:r>
        <w:rPr>
          <w:color w:val="231F20"/>
          <w:sz w:val="20"/>
        </w:rPr>
        <w:t xml:space="preserve"> </w:t>
      </w:r>
      <w:proofErr w:type="spellStart"/>
      <w:r>
        <w:rPr>
          <w:color w:val="231F20"/>
          <w:sz w:val="20"/>
        </w:rPr>
        <w:t>passed</w:t>
      </w:r>
      <w:proofErr w:type="spellEnd"/>
      <w:r>
        <w:rPr>
          <w:color w:val="231F20"/>
          <w:sz w:val="20"/>
        </w:rPr>
        <w:t xml:space="preserve"> </w:t>
      </w:r>
      <w:proofErr w:type="spellStart"/>
      <w:r>
        <w:rPr>
          <w:color w:val="231F20"/>
          <w:sz w:val="20"/>
        </w:rPr>
        <w:t>parameters</w:t>
      </w:r>
      <w:proofErr w:type="spellEnd"/>
      <w:r>
        <w:rPr>
          <w:color w:val="231F20"/>
          <w:sz w:val="20"/>
        </w:rPr>
        <w:t xml:space="preserve"> </w:t>
      </w:r>
      <w:proofErr w:type="spellStart"/>
      <w:r>
        <w:rPr>
          <w:color w:val="231F20"/>
          <w:sz w:val="20"/>
        </w:rPr>
        <w:t>during</w:t>
      </w:r>
      <w:proofErr w:type="spellEnd"/>
      <w:r>
        <w:rPr>
          <w:color w:val="231F20"/>
          <w:sz w:val="20"/>
        </w:rPr>
        <w:t xml:space="preserve"> an RPC </w:t>
      </w:r>
      <w:proofErr w:type="spellStart"/>
      <w:r>
        <w:rPr>
          <w:color w:val="231F20"/>
          <w:sz w:val="20"/>
        </w:rPr>
        <w:t>call</w:t>
      </w:r>
      <w:proofErr w:type="spellEnd"/>
      <w:r>
        <w:rPr>
          <w:color w:val="231F20"/>
          <w:sz w:val="20"/>
        </w:rPr>
        <w:t xml:space="preserve">. In a </w:t>
      </w:r>
      <w:proofErr w:type="spellStart"/>
      <w:r>
        <w:rPr>
          <w:color w:val="231F20"/>
          <w:sz w:val="20"/>
        </w:rPr>
        <w:t>distributed</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 xml:space="preserve"> and </w:t>
      </w:r>
      <w:proofErr w:type="spellStart"/>
      <w:r>
        <w:rPr>
          <w:color w:val="231F20"/>
          <w:sz w:val="20"/>
        </w:rPr>
        <w:t>server</w:t>
      </w:r>
      <w:proofErr w:type="spellEnd"/>
      <w:r>
        <w:rPr>
          <w:color w:val="231F20"/>
          <w:sz w:val="20"/>
        </w:rPr>
        <w:t xml:space="preserve"> </w:t>
      </w:r>
      <w:proofErr w:type="spellStart"/>
      <w:r>
        <w:rPr>
          <w:color w:val="231F20"/>
          <w:sz w:val="20"/>
        </w:rPr>
        <w:t>procedures</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functions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located</w:t>
      </w:r>
      <w:proofErr w:type="spellEnd"/>
      <w:r>
        <w:rPr>
          <w:color w:val="231F20"/>
          <w:sz w:val="20"/>
        </w:rPr>
        <w:t xml:space="preserve"> in different </w:t>
      </w:r>
      <w:proofErr w:type="spellStart"/>
      <w:r>
        <w:rPr>
          <w:color w:val="231F20"/>
          <w:sz w:val="20"/>
        </w:rPr>
        <w:t>machines</w:t>
      </w:r>
      <w:proofErr w:type="spellEnd"/>
      <w:r>
        <w:rPr>
          <w:color w:val="231F20"/>
          <w:sz w:val="20"/>
        </w:rPr>
        <w:t xml:space="preserve">. </w:t>
      </w:r>
      <w:proofErr w:type="spellStart"/>
      <w:r>
        <w:rPr>
          <w:color w:val="231F20"/>
          <w:sz w:val="20"/>
        </w:rPr>
        <w:t>Hence</w:t>
      </w:r>
      <w:proofErr w:type="spellEnd"/>
      <w:r>
        <w:rPr>
          <w:color w:val="231F20"/>
          <w:sz w:val="20"/>
        </w:rPr>
        <w:t xml:space="preserve">, </w:t>
      </w:r>
      <w:proofErr w:type="spellStart"/>
      <w:r>
        <w:rPr>
          <w:color w:val="231F20"/>
          <w:sz w:val="20"/>
        </w:rPr>
        <w:t>during</w:t>
      </w:r>
      <w:proofErr w:type="spellEnd"/>
      <w:r>
        <w:rPr>
          <w:color w:val="231F20"/>
          <w:sz w:val="20"/>
        </w:rPr>
        <w:t xml:space="preserve"> an RPC </w:t>
      </w:r>
      <w:proofErr w:type="spellStart"/>
      <w:r>
        <w:rPr>
          <w:color w:val="231F20"/>
          <w:sz w:val="20"/>
        </w:rPr>
        <w:t>call</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passed</w:t>
      </w:r>
      <w:proofErr w:type="spellEnd"/>
      <w:r>
        <w:rPr>
          <w:color w:val="231F20"/>
          <w:sz w:val="20"/>
        </w:rPr>
        <w:t xml:space="preserve"> </w:t>
      </w:r>
      <w:proofErr w:type="spellStart"/>
      <w:r>
        <w:rPr>
          <w:color w:val="231F20"/>
          <w:sz w:val="20"/>
        </w:rPr>
        <w:t>parameters</w:t>
      </w:r>
      <w:proofErr w:type="spellEnd"/>
      <w:r>
        <w:rPr>
          <w:color w:val="231F20"/>
          <w:sz w:val="20"/>
        </w:rPr>
        <w:t xml:space="preserve"> </w:t>
      </w:r>
      <w:proofErr w:type="spellStart"/>
      <w:r>
        <w:rPr>
          <w:color w:val="231F20"/>
          <w:sz w:val="20"/>
        </w:rPr>
        <w:t>need</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converted</w:t>
      </w:r>
      <w:proofErr w:type="spellEnd"/>
      <w:r>
        <w:rPr>
          <w:color w:val="231F20"/>
          <w:sz w:val="20"/>
        </w:rPr>
        <w:t xml:space="preserve">. This </w:t>
      </w:r>
      <w:proofErr w:type="spellStart"/>
      <w:r>
        <w:rPr>
          <w:color w:val="231F20"/>
          <w:sz w:val="20"/>
        </w:rPr>
        <w:t>conversion</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for</w:t>
      </w:r>
      <w:proofErr w:type="spellEnd"/>
      <w:r>
        <w:rPr>
          <w:color w:val="231F20"/>
          <w:sz w:val="20"/>
        </w:rPr>
        <w:t xml:space="preserve"> </w:t>
      </w:r>
      <w:proofErr w:type="spellStart"/>
      <w:r>
        <w:rPr>
          <w:color w:val="231F20"/>
          <w:sz w:val="20"/>
        </w:rPr>
        <w:t>various</w:t>
      </w:r>
      <w:proofErr w:type="spellEnd"/>
      <w:r>
        <w:rPr>
          <w:color w:val="231F20"/>
          <w:sz w:val="20"/>
        </w:rPr>
        <w:t xml:space="preserve"> </w:t>
      </w:r>
      <w:proofErr w:type="spellStart"/>
      <w:r>
        <w:rPr>
          <w:color w:val="231F20"/>
          <w:sz w:val="20"/>
        </w:rPr>
        <w:t>reasons</w:t>
      </w:r>
      <w:proofErr w:type="spellEnd"/>
      <w:r>
        <w:rPr>
          <w:color w:val="231F20"/>
          <w:sz w:val="20"/>
        </w:rPr>
        <w:t xml:space="preserve">. </w:t>
      </w:r>
      <w:proofErr w:type="spellStart"/>
      <w:r>
        <w:rPr>
          <w:color w:val="231F20"/>
          <w:sz w:val="20"/>
        </w:rPr>
        <w:t>For</w:t>
      </w:r>
      <w:proofErr w:type="spellEnd"/>
      <w:r>
        <w:rPr>
          <w:color w:val="231F20"/>
          <w:sz w:val="20"/>
        </w:rPr>
        <w:t xml:space="preserve"> </w:t>
      </w:r>
      <w:proofErr w:type="spellStart"/>
      <w:r>
        <w:rPr>
          <w:color w:val="231F20"/>
          <w:sz w:val="20"/>
        </w:rPr>
        <w:t>example</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pointer</w:t>
      </w:r>
      <w:proofErr w:type="spellEnd"/>
      <w:r>
        <w:rPr>
          <w:color w:val="231F20"/>
          <w:sz w:val="20"/>
        </w:rPr>
        <w:t xml:space="preserve"> </w:t>
      </w:r>
      <w:proofErr w:type="spellStart"/>
      <w:r>
        <w:rPr>
          <w:color w:val="231F20"/>
          <w:sz w:val="20"/>
        </w:rPr>
        <w:t>value</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one</w:t>
      </w:r>
      <w:proofErr w:type="spellEnd"/>
      <w:r>
        <w:rPr>
          <w:color w:val="231F20"/>
          <w:sz w:val="20"/>
        </w:rPr>
        <w:t xml:space="preserve"> </w:t>
      </w:r>
      <w:proofErr w:type="spellStart"/>
      <w:r>
        <w:rPr>
          <w:color w:val="231F20"/>
          <w:sz w:val="20"/>
        </w:rPr>
        <w:t>machine</w:t>
      </w:r>
      <w:proofErr w:type="spellEnd"/>
      <w:r>
        <w:rPr>
          <w:color w:val="231F20"/>
          <w:sz w:val="20"/>
        </w:rPr>
        <w:t xml:space="preserve"> </w:t>
      </w:r>
      <w:proofErr w:type="spellStart"/>
      <w:r>
        <w:rPr>
          <w:color w:val="231F20"/>
          <w:sz w:val="20"/>
        </w:rPr>
        <w:t>is</w:t>
      </w:r>
      <w:proofErr w:type="spellEnd"/>
      <w:r>
        <w:rPr>
          <w:color w:val="231F20"/>
          <w:sz w:val="20"/>
        </w:rPr>
        <w:t xml:space="preserve"> different </w:t>
      </w:r>
      <w:proofErr w:type="spellStart"/>
      <w:r>
        <w:rPr>
          <w:color w:val="231F20"/>
          <w:sz w:val="20"/>
        </w:rPr>
        <w:t>from</w:t>
      </w:r>
      <w:proofErr w:type="spellEnd"/>
      <w:r>
        <w:rPr>
          <w:color w:val="231F20"/>
          <w:sz w:val="20"/>
        </w:rPr>
        <w:t xml:space="preserve"> </w:t>
      </w:r>
      <w:proofErr w:type="spellStart"/>
      <w:r>
        <w:rPr>
          <w:color w:val="231F20"/>
          <w:sz w:val="20"/>
        </w:rPr>
        <w:t>another</w:t>
      </w:r>
      <w:proofErr w:type="spellEnd"/>
      <w:r>
        <w:rPr>
          <w:color w:val="231F20"/>
          <w:sz w:val="20"/>
        </w:rPr>
        <w:t xml:space="preserve"> </w:t>
      </w:r>
      <w:proofErr w:type="spellStart"/>
      <w:r>
        <w:rPr>
          <w:color w:val="231F20"/>
          <w:sz w:val="20"/>
        </w:rPr>
        <w:t>machine</w:t>
      </w:r>
      <w:proofErr w:type="spellEnd"/>
      <w:r>
        <w:rPr>
          <w:color w:val="231F20"/>
          <w:sz w:val="20"/>
        </w:rPr>
        <w:t xml:space="preserve">. Also, </w:t>
      </w:r>
      <w:proofErr w:type="spellStart"/>
      <w:r>
        <w:rPr>
          <w:color w:val="231F20"/>
          <w:sz w:val="20"/>
        </w:rPr>
        <w:t>if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formatting</w:t>
      </w:r>
      <w:proofErr w:type="spellEnd"/>
      <w:r>
        <w:rPr>
          <w:color w:val="231F20"/>
          <w:sz w:val="20"/>
        </w:rPr>
        <w:t xml:space="preserve"> </w:t>
      </w:r>
      <w:proofErr w:type="spellStart"/>
      <w:r>
        <w:rPr>
          <w:color w:val="231F20"/>
          <w:sz w:val="20"/>
        </w:rPr>
        <w:t>is</w:t>
      </w:r>
      <w:proofErr w:type="spellEnd"/>
      <w:r>
        <w:rPr>
          <w:color w:val="231F20"/>
          <w:sz w:val="20"/>
        </w:rPr>
        <w:t xml:space="preserve"> different on a client-server </w:t>
      </w:r>
      <w:proofErr w:type="spellStart"/>
      <w:r>
        <w:rPr>
          <w:color w:val="231F20"/>
          <w:sz w:val="20"/>
        </w:rPr>
        <w:t>machine</w:t>
      </w:r>
      <w:proofErr w:type="spellEnd"/>
      <w:r>
        <w:rPr>
          <w:color w:val="231F20"/>
          <w:sz w:val="20"/>
        </w:rPr>
        <w:t xml:space="preserve">, </w:t>
      </w:r>
      <w:proofErr w:type="spellStart"/>
      <w:r>
        <w:rPr>
          <w:color w:val="231F20"/>
          <w:sz w:val="20"/>
        </w:rPr>
        <w:t>then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passed</w:t>
      </w:r>
      <w:proofErr w:type="spellEnd"/>
      <w:r>
        <w:rPr>
          <w:color w:val="231F20"/>
          <w:sz w:val="20"/>
        </w:rPr>
        <w:t xml:space="preserve"> </w:t>
      </w:r>
      <w:proofErr w:type="spellStart"/>
      <w:r>
        <w:rPr>
          <w:color w:val="231F20"/>
          <w:sz w:val="20"/>
        </w:rPr>
        <w:t>parameter</w:t>
      </w:r>
      <w:proofErr w:type="spellEnd"/>
      <w:r>
        <w:rPr>
          <w:color w:val="231F20"/>
          <w:sz w:val="20"/>
        </w:rPr>
        <w:t xml:space="preserve"> </w:t>
      </w:r>
      <w:proofErr w:type="spellStart"/>
      <w:r>
        <w:rPr>
          <w:color w:val="231F20"/>
          <w:sz w:val="20"/>
        </w:rPr>
        <w:t>has</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conver</w:t>
      </w:r>
      <w:proofErr w:type="spellEnd"/>
      <w:r>
        <w:rPr>
          <w:color w:val="231F20"/>
          <w:sz w:val="20"/>
        </w:rPr>
        <w:t xml:space="preserve">- </w:t>
      </w:r>
      <w:proofErr w:type="spellStart"/>
      <w:r>
        <w:rPr>
          <w:color w:val="231F20"/>
          <w:sz w:val="20"/>
        </w:rPr>
        <w:t>ted</w:t>
      </w:r>
      <w:proofErr w:type="spellEnd"/>
      <w:r>
        <w:rPr>
          <w:color w:val="231F20"/>
          <w:sz w:val="20"/>
        </w:rPr>
        <w:t>.</w:t>
      </w:r>
    </w:p>
    <w:p w14:paraId="25A79382" w14:textId="77777777" w:rsidR="004C7D87" w:rsidRDefault="00EB0868">
      <w:pPr>
        <w:pStyle w:val="Listenabsatz"/>
        <w:numPr>
          <w:ilvl w:val="0"/>
          <w:numId w:val="7"/>
        </w:numPr>
        <w:tabs>
          <w:tab w:val="left" w:pos="1237"/>
          <w:tab w:val="left" w:pos="1238"/>
        </w:tabs>
        <w:spacing w:line="268" w:lineRule="auto"/>
        <w:rPr>
          <w:sz w:val="20"/>
        </w:rPr>
      </w:pPr>
      <w:r>
        <w:rPr>
          <w:color w:val="231F20"/>
          <w:sz w:val="20"/>
        </w:rPr>
        <w:t>A “</w:t>
      </w:r>
      <w:proofErr w:type="spellStart"/>
      <w:r>
        <w:rPr>
          <w:color w:val="231F20"/>
          <w:sz w:val="20"/>
        </w:rPr>
        <w:t>client</w:t>
      </w:r>
      <w:proofErr w:type="spellEnd"/>
      <w:r>
        <w:rPr>
          <w:color w:val="231F20"/>
          <w:sz w:val="20"/>
        </w:rPr>
        <w:t xml:space="preserve"> </w:t>
      </w:r>
      <w:proofErr w:type="spellStart"/>
      <w:r>
        <w:rPr>
          <w:color w:val="231F20"/>
          <w:sz w:val="20"/>
        </w:rPr>
        <w:t>stub</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the</w:t>
      </w:r>
      <w:proofErr w:type="spellEnd"/>
      <w:r>
        <w:rPr>
          <w:color w:val="231F20"/>
          <w:sz w:val="20"/>
        </w:rPr>
        <w:t xml:space="preserve"> client-</w:t>
      </w:r>
      <w:proofErr w:type="spellStart"/>
      <w:r>
        <w:rPr>
          <w:color w:val="231F20"/>
          <w:sz w:val="20"/>
        </w:rPr>
        <w:t>side</w:t>
      </w:r>
      <w:proofErr w:type="spellEnd"/>
      <w:r>
        <w:rPr>
          <w:color w:val="231F20"/>
          <w:sz w:val="20"/>
        </w:rPr>
        <w:t xml:space="preserve"> </w:t>
      </w:r>
      <w:proofErr w:type="spellStart"/>
      <w:r>
        <w:rPr>
          <w:color w:val="231F20"/>
          <w:sz w:val="20"/>
        </w:rPr>
        <w:t>stub</w:t>
      </w:r>
      <w:proofErr w:type="spellEnd"/>
      <w:r>
        <w:rPr>
          <w:color w:val="231F20"/>
          <w:sz w:val="20"/>
        </w:rPr>
        <w:t xml:space="preserve">. The client-stub </w:t>
      </w:r>
      <w:proofErr w:type="spellStart"/>
      <w:r>
        <w:rPr>
          <w:color w:val="231F20"/>
          <w:sz w:val="20"/>
        </w:rPr>
        <w:t>encapsulates</w:t>
      </w:r>
      <w:proofErr w:type="spellEnd"/>
      <w:r>
        <w:rPr>
          <w:color w:val="231F20"/>
          <w:sz w:val="20"/>
        </w:rPr>
        <w:t xml:space="preserve"> a </w:t>
      </w:r>
      <w:proofErr w:type="spellStart"/>
      <w:r>
        <w:rPr>
          <w:color w:val="231F20"/>
          <w:sz w:val="20"/>
        </w:rPr>
        <w:t>message</w:t>
      </w:r>
      <w:proofErr w:type="spellEnd"/>
      <w:r>
        <w:rPr>
          <w:color w:val="231F20"/>
          <w:sz w:val="20"/>
        </w:rPr>
        <w:t xml:space="preserve"> </w:t>
      </w:r>
      <w:proofErr w:type="spellStart"/>
      <w:r>
        <w:rPr>
          <w:color w:val="231F20"/>
          <w:sz w:val="20"/>
        </w:rPr>
        <w:t>before</w:t>
      </w:r>
      <w:proofErr w:type="spellEnd"/>
      <w:r>
        <w:rPr>
          <w:color w:val="231F20"/>
          <w:sz w:val="20"/>
        </w:rPr>
        <w:t xml:space="preserve"> </w:t>
      </w:r>
      <w:proofErr w:type="spellStart"/>
      <w:r>
        <w:rPr>
          <w:color w:val="231F20"/>
          <w:sz w:val="20"/>
        </w:rPr>
        <w:t>transferring</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w:t>
      </w:r>
    </w:p>
    <w:p w14:paraId="25A79383" w14:textId="77777777" w:rsidR="004C7D87" w:rsidRDefault="00EB0868">
      <w:pPr>
        <w:pStyle w:val="Listenabsatz"/>
        <w:numPr>
          <w:ilvl w:val="0"/>
          <w:numId w:val="7"/>
        </w:numPr>
        <w:tabs>
          <w:tab w:val="left" w:pos="1237"/>
          <w:tab w:val="left" w:pos="1238"/>
        </w:tabs>
        <w:spacing w:line="268" w:lineRule="auto"/>
        <w:ind w:right="644"/>
        <w:rPr>
          <w:sz w:val="20"/>
        </w:rPr>
      </w:pPr>
      <w:r>
        <w:rPr>
          <w:color w:val="231F20"/>
          <w:sz w:val="20"/>
        </w:rPr>
        <w:t>A “</w:t>
      </w:r>
      <w:proofErr w:type="spellStart"/>
      <w:r>
        <w:rPr>
          <w:color w:val="231F20"/>
          <w:sz w:val="20"/>
        </w:rPr>
        <w:t>server</w:t>
      </w:r>
      <w:proofErr w:type="spellEnd"/>
      <w:r>
        <w:rPr>
          <w:color w:val="231F20"/>
          <w:sz w:val="20"/>
        </w:rPr>
        <w:t xml:space="preserve"> </w:t>
      </w:r>
      <w:proofErr w:type="spellStart"/>
      <w:r>
        <w:rPr>
          <w:color w:val="231F20"/>
          <w:sz w:val="20"/>
        </w:rPr>
        <w:t>stub</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the</w:t>
      </w:r>
      <w:proofErr w:type="spellEnd"/>
      <w:r>
        <w:rPr>
          <w:color w:val="231F20"/>
          <w:sz w:val="20"/>
        </w:rPr>
        <w:t xml:space="preserve"> server-</w:t>
      </w:r>
      <w:proofErr w:type="spellStart"/>
      <w:r>
        <w:rPr>
          <w:color w:val="231F20"/>
          <w:sz w:val="20"/>
        </w:rPr>
        <w:t>side</w:t>
      </w:r>
      <w:proofErr w:type="spellEnd"/>
      <w:r>
        <w:rPr>
          <w:color w:val="231F20"/>
          <w:sz w:val="20"/>
        </w:rPr>
        <w:t xml:space="preserve"> </w:t>
      </w:r>
      <w:proofErr w:type="spellStart"/>
      <w:r>
        <w:rPr>
          <w:color w:val="231F20"/>
          <w:sz w:val="20"/>
        </w:rPr>
        <w:t>stub</w:t>
      </w:r>
      <w:proofErr w:type="spellEnd"/>
      <w:r>
        <w:rPr>
          <w:color w:val="231F20"/>
          <w:sz w:val="20"/>
        </w:rPr>
        <w:t xml:space="preserve">. </w:t>
      </w:r>
      <w:proofErr w:type="spellStart"/>
      <w:r>
        <w:rPr>
          <w:color w:val="231F20"/>
          <w:sz w:val="20"/>
        </w:rPr>
        <w:t>When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receives</w:t>
      </w:r>
      <w:proofErr w:type="spellEnd"/>
      <w:r>
        <w:rPr>
          <w:color w:val="231F20"/>
          <w:sz w:val="20"/>
        </w:rPr>
        <w:t xml:space="preserve"> a </w:t>
      </w:r>
      <w:proofErr w:type="spellStart"/>
      <w:r>
        <w:rPr>
          <w:color w:val="231F20"/>
          <w:sz w:val="20"/>
        </w:rPr>
        <w:t>message</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passes</w:t>
      </w:r>
      <w:proofErr w:type="spellEnd"/>
      <w:r>
        <w:rPr>
          <w:color w:val="231F20"/>
          <w:sz w:val="20"/>
        </w:rPr>
        <w:t xml:space="preserve"> </w:t>
      </w:r>
      <w:proofErr w:type="spellStart"/>
      <w:r>
        <w:rPr>
          <w:color w:val="231F20"/>
          <w:sz w:val="20"/>
        </w:rPr>
        <w:t>through</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stub</w:t>
      </w:r>
      <w:proofErr w:type="spellEnd"/>
      <w:r>
        <w:rPr>
          <w:color w:val="231F20"/>
          <w:sz w:val="20"/>
        </w:rPr>
        <w:t>.</w:t>
      </w:r>
    </w:p>
    <w:p w14:paraId="25A79384" w14:textId="77777777" w:rsidR="004C7D87" w:rsidRDefault="00EB0868">
      <w:pPr>
        <w:pStyle w:val="Listenabsatz"/>
        <w:numPr>
          <w:ilvl w:val="0"/>
          <w:numId w:val="7"/>
        </w:numPr>
        <w:tabs>
          <w:tab w:val="left" w:pos="1237"/>
          <w:tab w:val="left" w:pos="1238"/>
        </w:tabs>
        <w:spacing w:line="268" w:lineRule="auto"/>
        <w:ind w:right="22"/>
        <w:rPr>
          <w:sz w:val="20"/>
        </w:rPr>
      </w:pPr>
      <w:r>
        <w:rPr>
          <w:color w:val="231F20"/>
          <w:sz w:val="20"/>
        </w:rPr>
        <w:t xml:space="preserve">“Marshalling” </w:t>
      </w:r>
      <w:proofErr w:type="spellStart"/>
      <w:r>
        <w:rPr>
          <w:color w:val="231F20"/>
          <w:sz w:val="20"/>
        </w:rPr>
        <w:t>is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process</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encapsulating</w:t>
      </w:r>
      <w:proofErr w:type="spellEnd"/>
      <w:r>
        <w:rPr>
          <w:color w:val="231F20"/>
          <w:sz w:val="20"/>
        </w:rPr>
        <w:t xml:space="preserve"> a </w:t>
      </w:r>
      <w:proofErr w:type="spellStart"/>
      <w:r>
        <w:rPr>
          <w:color w:val="231F20"/>
          <w:sz w:val="20"/>
        </w:rPr>
        <w:t>parameter</w:t>
      </w:r>
      <w:proofErr w:type="spellEnd"/>
      <w:r>
        <w:rPr>
          <w:color w:val="231F20"/>
          <w:sz w:val="20"/>
        </w:rPr>
        <w:t xml:space="preserve">. The </w:t>
      </w:r>
      <w:proofErr w:type="spellStart"/>
      <w:r>
        <w:rPr>
          <w:color w:val="231F20"/>
          <w:sz w:val="20"/>
        </w:rPr>
        <w:t>purpose</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marshal</w:t>
      </w:r>
      <w:proofErr w:type="spellEnd"/>
      <w:r>
        <w:rPr>
          <w:color w:val="231F20"/>
          <w:sz w:val="20"/>
        </w:rPr>
        <w:t xml:space="preserve">- </w:t>
      </w:r>
      <w:proofErr w:type="spellStart"/>
      <w:r>
        <w:rPr>
          <w:color w:val="231F20"/>
          <w:sz w:val="20"/>
        </w:rPr>
        <w:t>ling</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represent</w:t>
      </w:r>
      <w:proofErr w:type="spellEnd"/>
      <w:r>
        <w:rPr>
          <w:color w:val="231F20"/>
          <w:sz w:val="20"/>
        </w:rPr>
        <w:t xml:space="preserve"> </w:t>
      </w:r>
      <w:proofErr w:type="spellStart"/>
      <w:r>
        <w:rPr>
          <w:color w:val="231F20"/>
          <w:sz w:val="20"/>
        </w:rPr>
        <w:t>data</w:t>
      </w:r>
      <w:proofErr w:type="spellEnd"/>
      <w:r>
        <w:rPr>
          <w:color w:val="231F20"/>
          <w:sz w:val="20"/>
        </w:rPr>
        <w:t xml:space="preserve"> in a </w:t>
      </w:r>
      <w:proofErr w:type="spellStart"/>
      <w:r>
        <w:rPr>
          <w:color w:val="231F20"/>
          <w:sz w:val="20"/>
        </w:rPr>
        <w:t>neutralized</w:t>
      </w:r>
      <w:proofErr w:type="spellEnd"/>
      <w:r>
        <w:rPr>
          <w:color w:val="231F20"/>
          <w:sz w:val="20"/>
        </w:rPr>
        <w:t xml:space="preserve"> </w:t>
      </w:r>
      <w:proofErr w:type="spellStart"/>
      <w:r>
        <w:rPr>
          <w:color w:val="231F20"/>
          <w:sz w:val="20"/>
        </w:rPr>
        <w:t>format</w:t>
      </w:r>
      <w:proofErr w:type="spellEnd"/>
      <w:r>
        <w:rPr>
          <w:color w:val="231F20"/>
          <w:sz w:val="20"/>
        </w:rPr>
        <w:t xml:space="preserve">. </w:t>
      </w:r>
      <w:proofErr w:type="spellStart"/>
      <w:r>
        <w:rPr>
          <w:color w:val="231F20"/>
          <w:sz w:val="20"/>
        </w:rPr>
        <w:t>For</w:t>
      </w:r>
      <w:proofErr w:type="spellEnd"/>
      <w:r>
        <w:rPr>
          <w:color w:val="231F20"/>
          <w:sz w:val="20"/>
        </w:rPr>
        <w:t xml:space="preserve"> </w:t>
      </w:r>
      <w:proofErr w:type="spellStart"/>
      <w:r>
        <w:rPr>
          <w:color w:val="231F20"/>
          <w:sz w:val="20"/>
        </w:rPr>
        <w:t>example</w:t>
      </w:r>
      <w:proofErr w:type="spellEnd"/>
      <w:r>
        <w:rPr>
          <w:color w:val="231F20"/>
          <w:sz w:val="20"/>
        </w:rPr>
        <w:t xml:space="preserve">, </w:t>
      </w:r>
      <w:proofErr w:type="spellStart"/>
      <w:r>
        <w:rPr>
          <w:color w:val="231F20"/>
          <w:sz w:val="20"/>
        </w:rPr>
        <w:t>some</w:t>
      </w:r>
      <w:proofErr w:type="spellEnd"/>
      <w:r>
        <w:rPr>
          <w:color w:val="231F20"/>
          <w:sz w:val="20"/>
        </w:rPr>
        <w:t xml:space="preserve"> </w:t>
      </w:r>
      <w:proofErr w:type="spellStart"/>
      <w:r>
        <w:rPr>
          <w:color w:val="231F20"/>
          <w:sz w:val="20"/>
        </w:rPr>
        <w:t>computers</w:t>
      </w:r>
      <w:proofErr w:type="spellEnd"/>
      <w:r>
        <w:rPr>
          <w:color w:val="231F20"/>
          <w:sz w:val="20"/>
        </w:rPr>
        <w:t xml:space="preserve"> (e.g., Intel Pentium) </w:t>
      </w:r>
      <w:proofErr w:type="spellStart"/>
      <w:r>
        <w:rPr>
          <w:color w:val="231F20"/>
          <w:sz w:val="20"/>
        </w:rPr>
        <w:t>write</w:t>
      </w:r>
      <w:proofErr w:type="spellEnd"/>
      <w:r>
        <w:rPr>
          <w:color w:val="231F20"/>
          <w:sz w:val="20"/>
        </w:rPr>
        <w:t xml:space="preserve"> </w:t>
      </w:r>
      <w:proofErr w:type="spellStart"/>
      <w:r>
        <w:rPr>
          <w:color w:val="231F20"/>
          <w:sz w:val="20"/>
        </w:rPr>
        <w:t>data</w:t>
      </w:r>
      <w:proofErr w:type="spellEnd"/>
      <w:r>
        <w:rPr>
          <w:color w:val="231F20"/>
          <w:sz w:val="20"/>
        </w:rPr>
        <w:t xml:space="preserve"> in </w:t>
      </w:r>
      <w:proofErr w:type="spellStart"/>
      <w:r>
        <w:rPr>
          <w:color w:val="231F20"/>
          <w:sz w:val="20"/>
        </w:rPr>
        <w:t>each</w:t>
      </w:r>
      <w:proofErr w:type="spellEnd"/>
      <w:r>
        <w:rPr>
          <w:color w:val="231F20"/>
          <w:sz w:val="20"/>
        </w:rPr>
        <w:t xml:space="preserve"> </w:t>
      </w:r>
      <w:proofErr w:type="spellStart"/>
      <w:r>
        <w:rPr>
          <w:color w:val="231F20"/>
          <w:sz w:val="20"/>
        </w:rPr>
        <w:t>byte</w:t>
      </w:r>
      <w:proofErr w:type="spellEnd"/>
      <w:r>
        <w:rPr>
          <w:color w:val="231F20"/>
          <w:sz w:val="20"/>
        </w:rPr>
        <w:t xml:space="preserve"> </w:t>
      </w:r>
      <w:proofErr w:type="spellStart"/>
      <w:r>
        <w:rPr>
          <w:color w:val="231F20"/>
          <w:sz w:val="20"/>
        </w:rPr>
        <w:t>from</w:t>
      </w:r>
      <w:proofErr w:type="spellEnd"/>
      <w:r>
        <w:rPr>
          <w:color w:val="231F20"/>
          <w:sz w:val="20"/>
        </w:rPr>
        <w:t xml:space="preserve"> </w:t>
      </w:r>
      <w:proofErr w:type="spellStart"/>
      <w:r>
        <w:rPr>
          <w:color w:val="231F20"/>
          <w:sz w:val="20"/>
        </w:rPr>
        <w:t>right</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left</w:t>
      </w:r>
      <w:proofErr w:type="spellEnd"/>
      <w:r>
        <w:rPr>
          <w:color w:val="231F20"/>
          <w:sz w:val="20"/>
        </w:rPr>
        <w:t xml:space="preserve">, </w:t>
      </w:r>
      <w:proofErr w:type="spellStart"/>
      <w:r>
        <w:rPr>
          <w:color w:val="231F20"/>
          <w:sz w:val="20"/>
        </w:rPr>
        <w:t>called</w:t>
      </w:r>
      <w:proofErr w:type="spellEnd"/>
      <w:r>
        <w:rPr>
          <w:color w:val="231F20"/>
          <w:sz w:val="20"/>
        </w:rPr>
        <w:t xml:space="preserve"> </w:t>
      </w:r>
      <w:proofErr w:type="spellStart"/>
      <w:r>
        <w:rPr>
          <w:color w:val="231F20"/>
          <w:sz w:val="20"/>
        </w:rPr>
        <w:t>little</w:t>
      </w:r>
      <w:proofErr w:type="spellEnd"/>
      <w:r>
        <w:rPr>
          <w:color w:val="231F20"/>
          <w:sz w:val="20"/>
        </w:rPr>
        <w:t xml:space="preserve"> </w:t>
      </w:r>
      <w:proofErr w:type="spellStart"/>
      <w:r>
        <w:rPr>
          <w:color w:val="231F20"/>
          <w:sz w:val="20"/>
        </w:rPr>
        <w:t>endian</w:t>
      </w:r>
      <w:proofErr w:type="spellEnd"/>
      <w:r>
        <w:rPr>
          <w:color w:val="231F20"/>
          <w:sz w:val="20"/>
        </w:rPr>
        <w:t xml:space="preserve">, </w:t>
      </w:r>
      <w:proofErr w:type="spellStart"/>
      <w:r>
        <w:rPr>
          <w:color w:val="231F20"/>
          <w:sz w:val="20"/>
        </w:rPr>
        <w:t>while</w:t>
      </w:r>
      <w:proofErr w:type="spellEnd"/>
      <w:r>
        <w:rPr>
          <w:color w:val="231F20"/>
          <w:sz w:val="20"/>
        </w:rPr>
        <w:t xml:space="preserve"> </w:t>
      </w:r>
      <w:proofErr w:type="spellStart"/>
      <w:r>
        <w:rPr>
          <w:color w:val="231F20"/>
          <w:sz w:val="20"/>
        </w:rPr>
        <w:t>some</w:t>
      </w:r>
      <w:proofErr w:type="spellEnd"/>
      <w:r>
        <w:rPr>
          <w:color w:val="231F20"/>
          <w:sz w:val="20"/>
        </w:rPr>
        <w:t xml:space="preserve"> </w:t>
      </w:r>
      <w:proofErr w:type="spellStart"/>
      <w:r>
        <w:rPr>
          <w:color w:val="231F20"/>
          <w:sz w:val="20"/>
        </w:rPr>
        <w:t>other</w:t>
      </w:r>
      <w:proofErr w:type="spellEnd"/>
      <w:r>
        <w:rPr>
          <w:color w:val="231F20"/>
          <w:sz w:val="20"/>
        </w:rPr>
        <w:t xml:space="preserve"> </w:t>
      </w:r>
      <w:proofErr w:type="spellStart"/>
      <w:r>
        <w:rPr>
          <w:color w:val="231F20"/>
          <w:sz w:val="20"/>
        </w:rPr>
        <w:t>computers</w:t>
      </w:r>
      <w:proofErr w:type="spellEnd"/>
      <w:r>
        <w:rPr>
          <w:color w:val="231F20"/>
          <w:sz w:val="20"/>
        </w:rPr>
        <w:t xml:space="preserve"> (e.g., </w:t>
      </w:r>
      <w:proofErr w:type="spellStart"/>
      <w:r>
        <w:rPr>
          <w:color w:val="231F20"/>
          <w:sz w:val="20"/>
        </w:rPr>
        <w:t>older</w:t>
      </w:r>
      <w:proofErr w:type="spellEnd"/>
      <w:r>
        <w:rPr>
          <w:color w:val="231F20"/>
          <w:sz w:val="20"/>
        </w:rPr>
        <w:t xml:space="preserve"> </w:t>
      </w:r>
      <w:proofErr w:type="spellStart"/>
      <w:r>
        <w:rPr>
          <w:color w:val="231F20"/>
          <w:sz w:val="20"/>
        </w:rPr>
        <w:t>advanced</w:t>
      </w:r>
      <w:proofErr w:type="spellEnd"/>
      <w:r>
        <w:rPr>
          <w:color w:val="231F20"/>
          <w:sz w:val="20"/>
        </w:rPr>
        <w:t xml:space="preserve"> RISC </w:t>
      </w:r>
      <w:proofErr w:type="spellStart"/>
      <w:r>
        <w:rPr>
          <w:color w:val="231F20"/>
          <w:sz w:val="20"/>
        </w:rPr>
        <w:t>machines</w:t>
      </w:r>
      <w:proofErr w:type="spellEnd"/>
      <w:r>
        <w:rPr>
          <w:color w:val="231F20"/>
          <w:sz w:val="20"/>
        </w:rPr>
        <w:t xml:space="preserve"> (ARM) </w:t>
      </w:r>
      <w:proofErr w:type="spellStart"/>
      <w:r>
        <w:rPr>
          <w:color w:val="231F20"/>
          <w:sz w:val="20"/>
        </w:rPr>
        <w:t>processors</w:t>
      </w:r>
      <w:proofErr w:type="spellEnd"/>
      <w:r>
        <w:rPr>
          <w:color w:val="231F20"/>
          <w:sz w:val="20"/>
        </w:rPr>
        <w:t xml:space="preserve">) </w:t>
      </w:r>
      <w:proofErr w:type="spellStart"/>
      <w:r>
        <w:rPr>
          <w:color w:val="231F20"/>
          <w:sz w:val="20"/>
        </w:rPr>
        <w:t>write</w:t>
      </w:r>
      <w:proofErr w:type="spellEnd"/>
      <w:r>
        <w:rPr>
          <w:color w:val="231F20"/>
          <w:sz w:val="20"/>
        </w:rPr>
        <w:t xml:space="preserve"> </w:t>
      </w:r>
      <w:proofErr w:type="spellStart"/>
      <w:r>
        <w:rPr>
          <w:color w:val="231F20"/>
          <w:sz w:val="20"/>
        </w:rPr>
        <w:t>left</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right</w:t>
      </w:r>
      <w:proofErr w:type="spellEnd"/>
      <w:r>
        <w:rPr>
          <w:color w:val="231F20"/>
          <w:sz w:val="20"/>
        </w:rPr>
        <w:t xml:space="preserve">, </w:t>
      </w:r>
      <w:proofErr w:type="spellStart"/>
      <w:r>
        <w:rPr>
          <w:color w:val="231F20"/>
          <w:sz w:val="20"/>
        </w:rPr>
        <w:t>called</w:t>
      </w:r>
      <w:proofErr w:type="spellEnd"/>
      <w:r>
        <w:rPr>
          <w:color w:val="231F20"/>
          <w:sz w:val="20"/>
        </w:rPr>
        <w:t xml:space="preserve"> </w:t>
      </w:r>
      <w:proofErr w:type="spellStart"/>
      <w:r>
        <w:rPr>
          <w:color w:val="231F20"/>
          <w:sz w:val="20"/>
        </w:rPr>
        <w:t>big</w:t>
      </w:r>
      <w:proofErr w:type="spellEnd"/>
      <w:r>
        <w:rPr>
          <w:color w:val="231F20"/>
          <w:sz w:val="20"/>
        </w:rPr>
        <w:t xml:space="preserve"> </w:t>
      </w:r>
      <w:proofErr w:type="spellStart"/>
      <w:r>
        <w:rPr>
          <w:color w:val="231F20"/>
          <w:sz w:val="20"/>
        </w:rPr>
        <w:t>endian</w:t>
      </w:r>
      <w:proofErr w:type="spellEnd"/>
      <w:r>
        <w:rPr>
          <w:color w:val="231F20"/>
          <w:sz w:val="20"/>
        </w:rPr>
        <w:t xml:space="preserve">. </w:t>
      </w:r>
      <w:proofErr w:type="spellStart"/>
      <w:r>
        <w:rPr>
          <w:color w:val="231F20"/>
          <w:sz w:val="20"/>
        </w:rPr>
        <w:t>Hence</w:t>
      </w:r>
      <w:proofErr w:type="spellEnd"/>
      <w:r>
        <w:rPr>
          <w:color w:val="231F20"/>
          <w:sz w:val="20"/>
        </w:rPr>
        <w:t xml:space="preserve">, </w:t>
      </w:r>
      <w:proofErr w:type="spellStart"/>
      <w:r>
        <w:rPr>
          <w:color w:val="231F20"/>
          <w:sz w:val="20"/>
        </w:rPr>
        <w:t>during</w:t>
      </w:r>
      <w:proofErr w:type="spellEnd"/>
      <w:r>
        <w:rPr>
          <w:color w:val="231F20"/>
          <w:sz w:val="20"/>
        </w:rPr>
        <w:t xml:space="preserve"> RPC </w:t>
      </w:r>
      <w:proofErr w:type="spellStart"/>
      <w:r>
        <w:rPr>
          <w:color w:val="231F20"/>
          <w:sz w:val="20"/>
        </w:rPr>
        <w:t>the</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must</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represented</w:t>
      </w:r>
      <w:proofErr w:type="spellEnd"/>
      <w:r>
        <w:rPr>
          <w:color w:val="231F20"/>
          <w:sz w:val="20"/>
        </w:rPr>
        <w:t xml:space="preserve"> in a neutral </w:t>
      </w:r>
      <w:proofErr w:type="spellStart"/>
      <w:r>
        <w:rPr>
          <w:color w:val="231F20"/>
          <w:sz w:val="20"/>
        </w:rPr>
        <w:t>format</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translateable</w:t>
      </w:r>
      <w:proofErr w:type="spellEnd"/>
      <w:r>
        <w:rPr>
          <w:color w:val="231F20"/>
          <w:sz w:val="20"/>
        </w:rPr>
        <w:t xml:space="preserve"> </w:t>
      </w:r>
      <w:proofErr w:type="spellStart"/>
      <w:r>
        <w:rPr>
          <w:color w:val="231F20"/>
          <w:sz w:val="20"/>
        </w:rPr>
        <w:t>to</w:t>
      </w:r>
      <w:proofErr w:type="spellEnd"/>
      <w:r>
        <w:rPr>
          <w:color w:val="231F20"/>
          <w:sz w:val="20"/>
        </w:rPr>
        <w:t xml:space="preserve"> all </w:t>
      </w:r>
      <w:proofErr w:type="spellStart"/>
      <w:r>
        <w:rPr>
          <w:color w:val="231F20"/>
          <w:sz w:val="20"/>
        </w:rPr>
        <w:t>types</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machines</w:t>
      </w:r>
      <w:proofErr w:type="spellEnd"/>
      <w:r>
        <w:rPr>
          <w:color w:val="231F20"/>
          <w:sz w:val="20"/>
        </w:rPr>
        <w:t xml:space="preserve">. The </w:t>
      </w:r>
      <w:proofErr w:type="spellStart"/>
      <w:r>
        <w:rPr>
          <w:color w:val="231F20"/>
          <w:sz w:val="20"/>
        </w:rPr>
        <w:t>goal</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marshalling</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represent</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parameter</w:t>
      </w:r>
      <w:proofErr w:type="spellEnd"/>
      <w:r>
        <w:rPr>
          <w:color w:val="231F20"/>
          <w:sz w:val="20"/>
        </w:rPr>
        <w:t xml:space="preserve"> </w:t>
      </w:r>
      <w:proofErr w:type="spellStart"/>
      <w:r>
        <w:rPr>
          <w:color w:val="231F20"/>
          <w:sz w:val="20"/>
        </w:rPr>
        <w:t>values</w:t>
      </w:r>
      <w:proofErr w:type="spellEnd"/>
      <w:r>
        <w:rPr>
          <w:color w:val="231F20"/>
          <w:sz w:val="20"/>
        </w:rPr>
        <w:t xml:space="preserve"> in a neutral </w:t>
      </w:r>
      <w:proofErr w:type="spellStart"/>
      <w:r>
        <w:rPr>
          <w:color w:val="231F20"/>
          <w:sz w:val="20"/>
        </w:rPr>
        <w:t>format</w:t>
      </w:r>
      <w:proofErr w:type="spellEnd"/>
      <w:r>
        <w:rPr>
          <w:color w:val="231F20"/>
          <w:sz w:val="20"/>
        </w:rPr>
        <w:t>.</w:t>
      </w:r>
    </w:p>
    <w:p w14:paraId="25A79385" w14:textId="77777777" w:rsidR="004C7D87" w:rsidRDefault="00EB0868">
      <w:pPr>
        <w:pStyle w:val="Listenabsatz"/>
        <w:numPr>
          <w:ilvl w:val="0"/>
          <w:numId w:val="7"/>
        </w:numPr>
        <w:tabs>
          <w:tab w:val="left" w:pos="1237"/>
          <w:tab w:val="left" w:pos="1238"/>
        </w:tabs>
        <w:spacing w:line="268" w:lineRule="auto"/>
        <w:ind w:right="698"/>
        <w:rPr>
          <w:sz w:val="20"/>
        </w:rPr>
      </w:pPr>
      <w:r>
        <w:rPr>
          <w:color w:val="231F20"/>
          <w:sz w:val="20"/>
        </w:rPr>
        <w:t>“</w:t>
      </w:r>
      <w:proofErr w:type="spellStart"/>
      <w:r>
        <w:rPr>
          <w:color w:val="231F20"/>
          <w:sz w:val="20"/>
        </w:rPr>
        <w:t>Unmarshalling</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intended</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convert</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from</w:t>
      </w:r>
      <w:proofErr w:type="spellEnd"/>
      <w:r>
        <w:rPr>
          <w:color w:val="231F20"/>
          <w:sz w:val="20"/>
        </w:rPr>
        <w:t xml:space="preserve"> a </w:t>
      </w:r>
      <w:proofErr w:type="spellStart"/>
      <w:r>
        <w:rPr>
          <w:color w:val="231F20"/>
          <w:sz w:val="20"/>
        </w:rPr>
        <w:t>neutralized</w:t>
      </w:r>
      <w:proofErr w:type="spellEnd"/>
      <w:r>
        <w:rPr>
          <w:color w:val="231F20"/>
          <w:sz w:val="20"/>
        </w:rPr>
        <w:t xml:space="preserve"> </w:t>
      </w:r>
      <w:proofErr w:type="spellStart"/>
      <w:r>
        <w:rPr>
          <w:color w:val="231F20"/>
          <w:sz w:val="20"/>
        </w:rPr>
        <w:t>format</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desired</w:t>
      </w:r>
      <w:proofErr w:type="spellEnd"/>
      <w:r>
        <w:rPr>
          <w:color w:val="231F20"/>
          <w:sz w:val="20"/>
        </w:rPr>
        <w:t xml:space="preserve"> </w:t>
      </w:r>
      <w:proofErr w:type="spellStart"/>
      <w:r>
        <w:rPr>
          <w:color w:val="231F20"/>
          <w:sz w:val="20"/>
        </w:rPr>
        <w:t>format</w:t>
      </w:r>
      <w:proofErr w:type="spellEnd"/>
      <w:r>
        <w:rPr>
          <w:color w:val="231F20"/>
          <w:sz w:val="20"/>
        </w:rPr>
        <w:t>.</w:t>
      </w:r>
    </w:p>
    <w:p w14:paraId="25A79386" w14:textId="77777777" w:rsidR="004C7D87" w:rsidRDefault="004C7D87">
      <w:pPr>
        <w:pStyle w:val="Textkrper"/>
        <w:spacing w:before="2"/>
        <w:rPr>
          <w:sz w:val="22"/>
        </w:rPr>
      </w:pPr>
    </w:p>
    <w:p w14:paraId="25A79387" w14:textId="77777777" w:rsidR="004C7D87" w:rsidRDefault="00EB0868">
      <w:pPr>
        <w:pStyle w:val="Textkrper"/>
        <w:spacing w:before="1"/>
        <w:ind w:left="957"/>
      </w:pPr>
      <w:r>
        <w:rPr>
          <w:color w:val="231F20"/>
        </w:rPr>
        <w:t xml:space="preserve">The </w:t>
      </w:r>
      <w:proofErr w:type="spellStart"/>
      <w:r>
        <w:rPr>
          <w:color w:val="231F20"/>
        </w:rPr>
        <w:t>six</w:t>
      </w:r>
      <w:proofErr w:type="spellEnd"/>
      <w:r>
        <w:rPr>
          <w:color w:val="231F20"/>
        </w:rPr>
        <w:t xml:space="preserve"> </w:t>
      </w:r>
      <w:proofErr w:type="spellStart"/>
      <w:r>
        <w:rPr>
          <w:color w:val="231F20"/>
        </w:rPr>
        <w:t>steps</w:t>
      </w:r>
      <w:proofErr w:type="spellEnd"/>
      <w:r>
        <w:rPr>
          <w:color w:val="231F20"/>
        </w:rPr>
        <w:t xml:space="preserve"> </w:t>
      </w:r>
      <w:proofErr w:type="spellStart"/>
      <w:r>
        <w:rPr>
          <w:color w:val="231F20"/>
        </w:rPr>
        <w:t>of</w:t>
      </w:r>
      <w:proofErr w:type="spellEnd"/>
      <w:r>
        <w:rPr>
          <w:color w:val="231F20"/>
        </w:rPr>
        <w:t xml:space="preserve"> RPC </w:t>
      </w:r>
      <w:proofErr w:type="spellStart"/>
      <w:r>
        <w:rPr>
          <w:color w:val="231F20"/>
        </w:rPr>
        <w:t>are</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follows</w:t>
      </w:r>
      <w:proofErr w:type="spellEnd"/>
      <w:r>
        <w:rPr>
          <w:color w:val="231F20"/>
        </w:rPr>
        <w:t xml:space="preserve"> (van Steen &amp; </w:t>
      </w:r>
      <w:proofErr w:type="spellStart"/>
      <w:r>
        <w:rPr>
          <w:color w:val="231F20"/>
        </w:rPr>
        <w:t>Tanenbaum</w:t>
      </w:r>
      <w:proofErr w:type="spellEnd"/>
      <w:r>
        <w:rPr>
          <w:color w:val="231F20"/>
        </w:rPr>
        <w:t>, 2017):</w:t>
      </w:r>
    </w:p>
    <w:p w14:paraId="25A79388" w14:textId="77777777" w:rsidR="004C7D87" w:rsidRDefault="00EB0868">
      <w:r>
        <w:br w:type="column"/>
      </w:r>
    </w:p>
    <w:p w14:paraId="25A79389" w14:textId="77777777" w:rsidR="004C7D87" w:rsidRDefault="004C7D87">
      <w:pPr>
        <w:pStyle w:val="Textkrper"/>
        <w:rPr>
          <w:sz w:val="22"/>
        </w:rPr>
      </w:pPr>
    </w:p>
    <w:p w14:paraId="25A7938A" w14:textId="77777777" w:rsidR="004C7D87" w:rsidRDefault="004C7D87">
      <w:pPr>
        <w:pStyle w:val="Textkrper"/>
        <w:rPr>
          <w:sz w:val="22"/>
        </w:rPr>
      </w:pPr>
    </w:p>
    <w:p w14:paraId="25A7938B" w14:textId="77777777" w:rsidR="004C7D87" w:rsidRDefault="004C7D87">
      <w:pPr>
        <w:pStyle w:val="Textkrper"/>
        <w:rPr>
          <w:sz w:val="22"/>
        </w:rPr>
      </w:pPr>
    </w:p>
    <w:p w14:paraId="25A7938C" w14:textId="77777777" w:rsidR="004C7D87" w:rsidRDefault="004C7D87">
      <w:pPr>
        <w:pStyle w:val="Textkrper"/>
        <w:rPr>
          <w:sz w:val="22"/>
        </w:rPr>
      </w:pPr>
    </w:p>
    <w:p w14:paraId="25A7938D" w14:textId="77777777" w:rsidR="004C7D87" w:rsidRDefault="004C7D87">
      <w:pPr>
        <w:pStyle w:val="Textkrper"/>
        <w:rPr>
          <w:sz w:val="22"/>
        </w:rPr>
      </w:pPr>
    </w:p>
    <w:p w14:paraId="25A7938E" w14:textId="77777777" w:rsidR="004C7D87" w:rsidRDefault="004C7D87">
      <w:pPr>
        <w:pStyle w:val="Textkrper"/>
        <w:rPr>
          <w:sz w:val="22"/>
        </w:rPr>
      </w:pPr>
    </w:p>
    <w:p w14:paraId="25A7938F" w14:textId="77777777" w:rsidR="004C7D87" w:rsidRDefault="004C7D87">
      <w:pPr>
        <w:pStyle w:val="Textkrper"/>
        <w:rPr>
          <w:sz w:val="22"/>
        </w:rPr>
      </w:pPr>
    </w:p>
    <w:p w14:paraId="25A79390" w14:textId="77777777" w:rsidR="004C7D87" w:rsidRDefault="004C7D87">
      <w:pPr>
        <w:pStyle w:val="Textkrper"/>
        <w:rPr>
          <w:sz w:val="22"/>
        </w:rPr>
      </w:pPr>
    </w:p>
    <w:p w14:paraId="25A79391" w14:textId="77777777" w:rsidR="004C7D87" w:rsidRDefault="004C7D87">
      <w:pPr>
        <w:pStyle w:val="Textkrper"/>
        <w:rPr>
          <w:sz w:val="22"/>
        </w:rPr>
      </w:pPr>
    </w:p>
    <w:p w14:paraId="25A79392" w14:textId="77777777" w:rsidR="004C7D87" w:rsidRDefault="004C7D87">
      <w:pPr>
        <w:pStyle w:val="Textkrper"/>
        <w:rPr>
          <w:sz w:val="22"/>
        </w:rPr>
      </w:pPr>
    </w:p>
    <w:p w14:paraId="25A79393" w14:textId="77777777" w:rsidR="004C7D87" w:rsidRDefault="004C7D87">
      <w:pPr>
        <w:pStyle w:val="Textkrper"/>
        <w:rPr>
          <w:sz w:val="22"/>
        </w:rPr>
      </w:pPr>
    </w:p>
    <w:p w14:paraId="25A79394" w14:textId="77777777" w:rsidR="004C7D87" w:rsidRDefault="004C7D87">
      <w:pPr>
        <w:pStyle w:val="Textkrper"/>
        <w:rPr>
          <w:sz w:val="22"/>
        </w:rPr>
      </w:pPr>
    </w:p>
    <w:p w14:paraId="25A79395" w14:textId="77777777" w:rsidR="004C7D87" w:rsidRDefault="00EB0868">
      <w:pPr>
        <w:spacing w:before="178"/>
        <w:ind w:left="358"/>
        <w:rPr>
          <w:sz w:val="18"/>
        </w:rPr>
      </w:pPr>
      <w:r>
        <w:rPr>
          <w:color w:val="231F20"/>
          <w:sz w:val="18"/>
        </w:rPr>
        <w:t xml:space="preserve">Little </w:t>
      </w:r>
      <w:proofErr w:type="spellStart"/>
      <w:r>
        <w:rPr>
          <w:color w:val="231F20"/>
          <w:sz w:val="18"/>
        </w:rPr>
        <w:t>endian</w:t>
      </w:r>
      <w:proofErr w:type="spellEnd"/>
    </w:p>
    <w:p w14:paraId="25A79396" w14:textId="77777777" w:rsidR="004C7D87" w:rsidRDefault="00EB0868">
      <w:pPr>
        <w:spacing w:before="54" w:line="297" w:lineRule="auto"/>
        <w:ind w:left="358" w:right="110"/>
        <w:rPr>
          <w:sz w:val="18"/>
        </w:rPr>
      </w:pPr>
      <w:r>
        <w:rPr>
          <w:color w:val="808285"/>
          <w:sz w:val="18"/>
        </w:rPr>
        <w:t xml:space="preserve">This </w:t>
      </w:r>
      <w:proofErr w:type="spellStart"/>
      <w:r>
        <w:rPr>
          <w:color w:val="808285"/>
          <w:sz w:val="18"/>
        </w:rPr>
        <w:t>is</w:t>
      </w:r>
      <w:proofErr w:type="spellEnd"/>
      <w:r>
        <w:rPr>
          <w:color w:val="808285"/>
          <w:sz w:val="18"/>
        </w:rPr>
        <w:t xml:space="preserve"> an </w:t>
      </w:r>
      <w:proofErr w:type="spellStart"/>
      <w:r>
        <w:rPr>
          <w:color w:val="808285"/>
          <w:sz w:val="18"/>
        </w:rPr>
        <w:t>order</w:t>
      </w:r>
      <w:proofErr w:type="spellEnd"/>
      <w:r>
        <w:rPr>
          <w:color w:val="808285"/>
          <w:sz w:val="18"/>
        </w:rPr>
        <w:t xml:space="preserve"> in </w:t>
      </w:r>
      <w:proofErr w:type="spellStart"/>
      <w:r>
        <w:rPr>
          <w:color w:val="808285"/>
          <w:sz w:val="18"/>
        </w:rPr>
        <w:t>which</w:t>
      </w:r>
      <w:proofErr w:type="spellEnd"/>
      <w:r>
        <w:rPr>
          <w:color w:val="808285"/>
          <w:sz w:val="18"/>
        </w:rPr>
        <w:t xml:space="preserve"> </w:t>
      </w:r>
      <w:proofErr w:type="spellStart"/>
      <w:r>
        <w:rPr>
          <w:color w:val="808285"/>
          <w:sz w:val="18"/>
        </w:rPr>
        <w:t>the</w:t>
      </w:r>
      <w:proofErr w:type="spellEnd"/>
      <w:r>
        <w:rPr>
          <w:color w:val="808285"/>
          <w:sz w:val="18"/>
        </w:rPr>
        <w:t xml:space="preserve"> least </w:t>
      </w:r>
      <w:proofErr w:type="spellStart"/>
      <w:r>
        <w:rPr>
          <w:color w:val="808285"/>
          <w:sz w:val="18"/>
        </w:rPr>
        <w:t>sig</w:t>
      </w:r>
      <w:proofErr w:type="spellEnd"/>
      <w:r>
        <w:rPr>
          <w:color w:val="808285"/>
          <w:sz w:val="18"/>
        </w:rPr>
        <w:t xml:space="preserve">- </w:t>
      </w:r>
      <w:proofErr w:type="spellStart"/>
      <w:r>
        <w:rPr>
          <w:color w:val="808285"/>
          <w:sz w:val="18"/>
        </w:rPr>
        <w:t>niﬁcant</w:t>
      </w:r>
      <w:proofErr w:type="spellEnd"/>
      <w:r>
        <w:rPr>
          <w:color w:val="808285"/>
          <w:sz w:val="18"/>
        </w:rPr>
        <w:t xml:space="preserve"> </w:t>
      </w:r>
      <w:proofErr w:type="spellStart"/>
      <w:r>
        <w:rPr>
          <w:color w:val="808285"/>
          <w:sz w:val="18"/>
        </w:rPr>
        <w:t>value</w:t>
      </w:r>
      <w:proofErr w:type="spellEnd"/>
      <w:r>
        <w:rPr>
          <w:color w:val="808285"/>
          <w:sz w:val="18"/>
        </w:rPr>
        <w:t xml:space="preserve"> </w:t>
      </w:r>
      <w:proofErr w:type="spellStart"/>
      <w:r>
        <w:rPr>
          <w:color w:val="808285"/>
          <w:sz w:val="18"/>
        </w:rPr>
        <w:t>is</w:t>
      </w:r>
      <w:proofErr w:type="spellEnd"/>
      <w:r>
        <w:rPr>
          <w:color w:val="808285"/>
          <w:sz w:val="18"/>
        </w:rPr>
        <w:t xml:space="preserve"> </w:t>
      </w:r>
      <w:proofErr w:type="spellStart"/>
      <w:r>
        <w:rPr>
          <w:color w:val="808285"/>
          <w:sz w:val="18"/>
        </w:rPr>
        <w:t>stored</w:t>
      </w:r>
      <w:proofErr w:type="spellEnd"/>
      <w:r>
        <w:rPr>
          <w:color w:val="808285"/>
          <w:sz w:val="18"/>
        </w:rPr>
        <w:t xml:space="preserve"> in </w:t>
      </w:r>
      <w:proofErr w:type="spellStart"/>
      <w:r>
        <w:rPr>
          <w:color w:val="808285"/>
          <w:sz w:val="18"/>
        </w:rPr>
        <w:t>the</w:t>
      </w:r>
      <w:proofErr w:type="spellEnd"/>
      <w:r>
        <w:rPr>
          <w:color w:val="808285"/>
          <w:sz w:val="18"/>
        </w:rPr>
        <w:t xml:space="preserve"> </w:t>
      </w:r>
      <w:proofErr w:type="spellStart"/>
      <w:r>
        <w:rPr>
          <w:color w:val="808285"/>
          <w:sz w:val="18"/>
        </w:rPr>
        <w:t>lowest</w:t>
      </w:r>
      <w:proofErr w:type="spellEnd"/>
      <w:r>
        <w:rPr>
          <w:color w:val="808285"/>
          <w:sz w:val="18"/>
        </w:rPr>
        <w:t xml:space="preserve"> </w:t>
      </w:r>
      <w:proofErr w:type="spellStart"/>
      <w:r>
        <w:rPr>
          <w:color w:val="808285"/>
          <w:sz w:val="18"/>
        </w:rPr>
        <w:t>address</w:t>
      </w:r>
      <w:proofErr w:type="spellEnd"/>
      <w:r>
        <w:rPr>
          <w:color w:val="808285"/>
          <w:sz w:val="18"/>
        </w:rPr>
        <w:t xml:space="preserve"> </w:t>
      </w:r>
      <w:proofErr w:type="spellStart"/>
      <w:r>
        <w:rPr>
          <w:color w:val="808285"/>
          <w:sz w:val="18"/>
        </w:rPr>
        <w:t>space</w:t>
      </w:r>
      <w:proofErr w:type="spellEnd"/>
      <w:r>
        <w:rPr>
          <w:color w:val="808285"/>
          <w:sz w:val="18"/>
        </w:rPr>
        <w:t>.</w:t>
      </w:r>
    </w:p>
    <w:p w14:paraId="25A79397" w14:textId="77777777" w:rsidR="004C7D87" w:rsidRDefault="004C7D87">
      <w:pPr>
        <w:pStyle w:val="Textkrper"/>
        <w:spacing w:before="5"/>
        <w:rPr>
          <w:sz w:val="22"/>
        </w:rPr>
      </w:pPr>
    </w:p>
    <w:p w14:paraId="25A79398" w14:textId="77777777" w:rsidR="004C7D87" w:rsidRDefault="00EB0868">
      <w:pPr>
        <w:ind w:left="358"/>
        <w:rPr>
          <w:sz w:val="18"/>
        </w:rPr>
      </w:pPr>
      <w:r>
        <w:rPr>
          <w:color w:val="231F20"/>
          <w:sz w:val="18"/>
        </w:rPr>
        <w:t xml:space="preserve">Big </w:t>
      </w:r>
      <w:proofErr w:type="spellStart"/>
      <w:r>
        <w:rPr>
          <w:color w:val="231F20"/>
          <w:sz w:val="18"/>
        </w:rPr>
        <w:t>endian</w:t>
      </w:r>
      <w:proofErr w:type="spellEnd"/>
    </w:p>
    <w:p w14:paraId="25A79399" w14:textId="77777777" w:rsidR="004C7D87" w:rsidRDefault="00EB0868">
      <w:pPr>
        <w:spacing w:before="55" w:line="297" w:lineRule="auto"/>
        <w:ind w:left="358" w:right="178"/>
        <w:rPr>
          <w:sz w:val="18"/>
        </w:rPr>
      </w:pPr>
      <w:r>
        <w:rPr>
          <w:color w:val="808285"/>
          <w:sz w:val="18"/>
        </w:rPr>
        <w:t xml:space="preserve">An </w:t>
      </w:r>
      <w:proofErr w:type="spellStart"/>
      <w:r>
        <w:rPr>
          <w:color w:val="808285"/>
          <w:sz w:val="18"/>
        </w:rPr>
        <w:t>order</w:t>
      </w:r>
      <w:proofErr w:type="spellEnd"/>
      <w:r>
        <w:rPr>
          <w:color w:val="808285"/>
          <w:sz w:val="18"/>
        </w:rPr>
        <w:t xml:space="preserve"> in </w:t>
      </w:r>
      <w:proofErr w:type="spellStart"/>
      <w:r>
        <w:rPr>
          <w:color w:val="808285"/>
          <w:sz w:val="18"/>
        </w:rPr>
        <w:t>which</w:t>
      </w:r>
      <w:proofErr w:type="spellEnd"/>
      <w:r>
        <w:rPr>
          <w:color w:val="808285"/>
          <w:sz w:val="18"/>
        </w:rPr>
        <w:t xml:space="preserve"> </w:t>
      </w:r>
      <w:proofErr w:type="spellStart"/>
      <w:r>
        <w:rPr>
          <w:color w:val="808285"/>
          <w:sz w:val="18"/>
        </w:rPr>
        <w:t>the</w:t>
      </w:r>
      <w:proofErr w:type="spellEnd"/>
      <w:r>
        <w:rPr>
          <w:color w:val="808285"/>
          <w:sz w:val="18"/>
        </w:rPr>
        <w:t xml:space="preserve"> </w:t>
      </w:r>
      <w:proofErr w:type="spellStart"/>
      <w:r>
        <w:rPr>
          <w:color w:val="808285"/>
          <w:sz w:val="18"/>
        </w:rPr>
        <w:t>most</w:t>
      </w:r>
      <w:proofErr w:type="spellEnd"/>
      <w:r>
        <w:rPr>
          <w:color w:val="808285"/>
          <w:sz w:val="18"/>
        </w:rPr>
        <w:t xml:space="preserve"> </w:t>
      </w:r>
      <w:proofErr w:type="spellStart"/>
      <w:r>
        <w:rPr>
          <w:color w:val="808285"/>
          <w:sz w:val="18"/>
        </w:rPr>
        <w:t>signiﬁcant</w:t>
      </w:r>
      <w:proofErr w:type="spellEnd"/>
      <w:r>
        <w:rPr>
          <w:color w:val="808285"/>
          <w:sz w:val="18"/>
        </w:rPr>
        <w:t xml:space="preserve"> </w:t>
      </w:r>
      <w:proofErr w:type="spellStart"/>
      <w:r>
        <w:rPr>
          <w:color w:val="808285"/>
          <w:sz w:val="18"/>
        </w:rPr>
        <w:t>value</w:t>
      </w:r>
      <w:proofErr w:type="spellEnd"/>
      <w:r>
        <w:rPr>
          <w:color w:val="808285"/>
          <w:sz w:val="18"/>
        </w:rPr>
        <w:t xml:space="preserve"> </w:t>
      </w:r>
      <w:proofErr w:type="spellStart"/>
      <w:r>
        <w:rPr>
          <w:color w:val="808285"/>
          <w:sz w:val="18"/>
        </w:rPr>
        <w:t>is</w:t>
      </w:r>
      <w:proofErr w:type="spellEnd"/>
      <w:r>
        <w:rPr>
          <w:color w:val="808285"/>
          <w:sz w:val="18"/>
        </w:rPr>
        <w:t xml:space="preserve"> </w:t>
      </w:r>
      <w:proofErr w:type="spellStart"/>
      <w:r>
        <w:rPr>
          <w:color w:val="808285"/>
          <w:sz w:val="18"/>
        </w:rPr>
        <w:t>stored</w:t>
      </w:r>
      <w:proofErr w:type="spellEnd"/>
      <w:r>
        <w:rPr>
          <w:color w:val="808285"/>
          <w:sz w:val="18"/>
        </w:rPr>
        <w:t xml:space="preserve"> in </w:t>
      </w:r>
      <w:proofErr w:type="spellStart"/>
      <w:r>
        <w:rPr>
          <w:color w:val="808285"/>
          <w:sz w:val="18"/>
        </w:rPr>
        <w:t>the</w:t>
      </w:r>
      <w:proofErr w:type="spellEnd"/>
      <w:r>
        <w:rPr>
          <w:color w:val="808285"/>
          <w:sz w:val="18"/>
        </w:rPr>
        <w:t xml:space="preserve"> </w:t>
      </w:r>
      <w:proofErr w:type="spellStart"/>
      <w:r>
        <w:rPr>
          <w:color w:val="808285"/>
          <w:sz w:val="18"/>
        </w:rPr>
        <w:t>lowest</w:t>
      </w:r>
      <w:proofErr w:type="spellEnd"/>
      <w:r>
        <w:rPr>
          <w:color w:val="808285"/>
          <w:sz w:val="18"/>
        </w:rPr>
        <w:t xml:space="preserve"> </w:t>
      </w:r>
      <w:proofErr w:type="spellStart"/>
      <w:r>
        <w:rPr>
          <w:color w:val="808285"/>
          <w:sz w:val="18"/>
        </w:rPr>
        <w:t>address</w:t>
      </w:r>
      <w:proofErr w:type="spellEnd"/>
      <w:r>
        <w:rPr>
          <w:color w:val="808285"/>
          <w:sz w:val="18"/>
        </w:rPr>
        <w:t xml:space="preserve"> </w:t>
      </w:r>
      <w:proofErr w:type="spellStart"/>
      <w:r>
        <w:rPr>
          <w:color w:val="808285"/>
          <w:sz w:val="18"/>
        </w:rPr>
        <w:t>space</w:t>
      </w:r>
      <w:proofErr w:type="spellEnd"/>
      <w:r>
        <w:rPr>
          <w:color w:val="808285"/>
          <w:sz w:val="18"/>
        </w:rPr>
        <w:t>.</w:t>
      </w:r>
    </w:p>
    <w:p w14:paraId="25A7939A"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0" w:space="40"/>
            <w:col w:w="2230"/>
          </w:cols>
        </w:sectPr>
      </w:pPr>
    </w:p>
    <w:p w14:paraId="25A7939B" w14:textId="77777777" w:rsidR="004C7D87" w:rsidRDefault="004C7D87">
      <w:pPr>
        <w:pStyle w:val="Textkrper"/>
      </w:pPr>
    </w:p>
    <w:p w14:paraId="25A7939C" w14:textId="77777777" w:rsidR="004C7D87" w:rsidRDefault="004C7D87">
      <w:pPr>
        <w:pStyle w:val="Textkrper"/>
      </w:pPr>
    </w:p>
    <w:p w14:paraId="25A7939D" w14:textId="77777777" w:rsidR="004C7D87" w:rsidRDefault="004C7D87">
      <w:pPr>
        <w:pStyle w:val="Textkrper"/>
      </w:pPr>
    </w:p>
    <w:p w14:paraId="25A7939E" w14:textId="77777777" w:rsidR="004C7D87" w:rsidRDefault="004C7D87">
      <w:pPr>
        <w:pStyle w:val="Textkrper"/>
      </w:pPr>
    </w:p>
    <w:p w14:paraId="25A7939F" w14:textId="77777777" w:rsidR="004C7D87" w:rsidRDefault="004C7D87">
      <w:pPr>
        <w:pStyle w:val="Textkrper"/>
      </w:pPr>
    </w:p>
    <w:p w14:paraId="25A793A0" w14:textId="77777777" w:rsidR="004C7D87" w:rsidRDefault="004C7D87">
      <w:pPr>
        <w:pStyle w:val="Textkrper"/>
      </w:pPr>
    </w:p>
    <w:p w14:paraId="25A793A1" w14:textId="77777777" w:rsidR="004C7D87" w:rsidRDefault="004C7D87">
      <w:pPr>
        <w:pStyle w:val="Textkrper"/>
      </w:pPr>
    </w:p>
    <w:p w14:paraId="25A793A2" w14:textId="77777777" w:rsidR="004C7D87" w:rsidRDefault="004C7D87">
      <w:pPr>
        <w:pStyle w:val="Textkrper"/>
        <w:spacing w:before="6"/>
      </w:pPr>
    </w:p>
    <w:p w14:paraId="25A793A3" w14:textId="77777777" w:rsidR="004C7D87" w:rsidRDefault="00EB0868">
      <w:pPr>
        <w:pStyle w:val="Listenabsatz"/>
        <w:numPr>
          <w:ilvl w:val="2"/>
          <w:numId w:val="8"/>
        </w:numPr>
        <w:tabs>
          <w:tab w:val="left" w:pos="2485"/>
        </w:tabs>
        <w:spacing w:before="99"/>
        <w:ind w:hanging="281"/>
        <w:rPr>
          <w:sz w:val="20"/>
        </w:rPr>
      </w:pPr>
      <w:r>
        <w:rPr>
          <w:color w:val="231F20"/>
          <w:sz w:val="20"/>
        </w:rPr>
        <w:t xml:space="preserve">The </w:t>
      </w:r>
      <w:proofErr w:type="spellStart"/>
      <w:r>
        <w:rPr>
          <w:color w:val="231F20"/>
          <w:sz w:val="20"/>
        </w:rPr>
        <w:t>client</w:t>
      </w:r>
      <w:proofErr w:type="spellEnd"/>
      <w:r>
        <w:rPr>
          <w:color w:val="231F20"/>
          <w:sz w:val="20"/>
        </w:rPr>
        <w:t xml:space="preserve"> </w:t>
      </w:r>
      <w:proofErr w:type="spellStart"/>
      <w:r>
        <w:rPr>
          <w:color w:val="231F20"/>
          <w:sz w:val="20"/>
        </w:rPr>
        <w:t>procedure</w:t>
      </w:r>
      <w:proofErr w:type="spellEnd"/>
      <w:r>
        <w:rPr>
          <w:color w:val="231F20"/>
          <w:sz w:val="20"/>
        </w:rPr>
        <w:t xml:space="preserve"> </w:t>
      </w:r>
      <w:proofErr w:type="spellStart"/>
      <w:r>
        <w:rPr>
          <w:color w:val="231F20"/>
          <w:sz w:val="20"/>
        </w:rPr>
        <w:t>calls</w:t>
      </w:r>
      <w:proofErr w:type="spellEnd"/>
      <w:r>
        <w:rPr>
          <w:color w:val="231F20"/>
          <w:sz w:val="20"/>
        </w:rPr>
        <w:t xml:space="preserve"> </w:t>
      </w:r>
      <w:proofErr w:type="spellStart"/>
      <w:r>
        <w:rPr>
          <w:color w:val="231F20"/>
          <w:sz w:val="20"/>
        </w:rPr>
        <w:t>the</w:t>
      </w:r>
      <w:proofErr w:type="spellEnd"/>
      <w:r>
        <w:rPr>
          <w:color w:val="231F20"/>
          <w:sz w:val="20"/>
        </w:rPr>
        <w:t xml:space="preserve"> client-stub.</w:t>
      </w:r>
    </w:p>
    <w:p w14:paraId="25A793A4" w14:textId="77777777" w:rsidR="004C7D87" w:rsidRDefault="00EB0868">
      <w:pPr>
        <w:pStyle w:val="Listenabsatz"/>
        <w:numPr>
          <w:ilvl w:val="2"/>
          <w:numId w:val="8"/>
        </w:numPr>
        <w:tabs>
          <w:tab w:val="left" w:pos="2485"/>
        </w:tabs>
        <w:spacing w:before="28" w:line="268" w:lineRule="auto"/>
        <w:ind w:right="1071"/>
        <w:rPr>
          <w:sz w:val="20"/>
        </w:rPr>
      </w:pPr>
      <w:r>
        <w:rPr>
          <w:color w:val="231F20"/>
          <w:sz w:val="20"/>
        </w:rPr>
        <w:t xml:space="preserve">The client-stub </w:t>
      </w:r>
      <w:proofErr w:type="spellStart"/>
      <w:r>
        <w:rPr>
          <w:color w:val="231F20"/>
          <w:sz w:val="20"/>
        </w:rPr>
        <w:t>performs</w:t>
      </w:r>
      <w:proofErr w:type="spellEnd"/>
      <w:r>
        <w:rPr>
          <w:color w:val="231F20"/>
          <w:sz w:val="20"/>
        </w:rPr>
        <w:t xml:space="preserve"> </w:t>
      </w:r>
      <w:proofErr w:type="spellStart"/>
      <w:r>
        <w:rPr>
          <w:color w:val="231F20"/>
          <w:sz w:val="20"/>
        </w:rPr>
        <w:t>marshalling</w:t>
      </w:r>
      <w:proofErr w:type="spellEnd"/>
      <w:r>
        <w:rPr>
          <w:color w:val="231F20"/>
          <w:sz w:val="20"/>
        </w:rPr>
        <w:t xml:space="preserve"> i.e., </w:t>
      </w:r>
      <w:proofErr w:type="spellStart"/>
      <w:r>
        <w:rPr>
          <w:color w:val="231F20"/>
          <w:sz w:val="20"/>
        </w:rPr>
        <w:t>encapsulates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parameter</w:t>
      </w:r>
      <w:proofErr w:type="spellEnd"/>
      <w:r>
        <w:rPr>
          <w:color w:val="231F20"/>
          <w:sz w:val="20"/>
        </w:rPr>
        <w:t xml:space="preserve"> </w:t>
      </w:r>
      <w:proofErr w:type="spellStart"/>
      <w:r>
        <w:rPr>
          <w:color w:val="231F20"/>
          <w:sz w:val="20"/>
        </w:rPr>
        <w:t>to</w:t>
      </w:r>
      <w:proofErr w:type="spellEnd"/>
      <w:r>
        <w:rPr>
          <w:color w:val="231F20"/>
          <w:sz w:val="20"/>
        </w:rPr>
        <w:t xml:space="preserve"> form </w:t>
      </w:r>
      <w:proofErr w:type="spellStart"/>
      <w:r>
        <w:rPr>
          <w:color w:val="231F20"/>
          <w:sz w:val="20"/>
        </w:rPr>
        <w:t>the</w:t>
      </w:r>
      <w:proofErr w:type="spellEnd"/>
      <w:r>
        <w:rPr>
          <w:color w:val="231F20"/>
          <w:sz w:val="20"/>
        </w:rPr>
        <w:t xml:space="preserve"> </w:t>
      </w:r>
      <w:proofErr w:type="spellStart"/>
      <w:r>
        <w:rPr>
          <w:color w:val="231F20"/>
          <w:sz w:val="20"/>
        </w:rPr>
        <w:t>message</w:t>
      </w:r>
      <w:proofErr w:type="spellEnd"/>
      <w:r>
        <w:rPr>
          <w:color w:val="231F20"/>
          <w:sz w:val="20"/>
        </w:rPr>
        <w:t xml:space="preserve"> </w:t>
      </w:r>
      <w:proofErr w:type="spellStart"/>
      <w:r>
        <w:rPr>
          <w:color w:val="231F20"/>
          <w:sz w:val="20"/>
        </w:rPr>
        <w:t>or</w:t>
      </w:r>
      <w:proofErr w:type="spellEnd"/>
      <w:r>
        <w:rPr>
          <w:color w:val="231F20"/>
          <w:sz w:val="20"/>
        </w:rPr>
        <w:t xml:space="preserve"> packet and </w:t>
      </w:r>
      <w:proofErr w:type="spellStart"/>
      <w:r>
        <w:rPr>
          <w:color w:val="231F20"/>
          <w:sz w:val="20"/>
        </w:rPr>
        <w:t>calls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client's</w:t>
      </w:r>
      <w:proofErr w:type="spellEnd"/>
      <w:r>
        <w:rPr>
          <w:color w:val="231F20"/>
          <w:sz w:val="20"/>
        </w:rPr>
        <w:t xml:space="preserve"> </w:t>
      </w:r>
      <w:proofErr w:type="spellStart"/>
      <w:r>
        <w:rPr>
          <w:color w:val="231F20"/>
          <w:sz w:val="20"/>
        </w:rPr>
        <w:t>operating</w:t>
      </w:r>
      <w:proofErr w:type="spellEnd"/>
      <w:r>
        <w:rPr>
          <w:color w:val="231F20"/>
          <w:sz w:val="20"/>
        </w:rPr>
        <w:t xml:space="preserve"> </w:t>
      </w:r>
      <w:proofErr w:type="spellStart"/>
      <w:r>
        <w:rPr>
          <w:color w:val="231F20"/>
          <w:sz w:val="20"/>
        </w:rPr>
        <w:t>system</w:t>
      </w:r>
      <w:proofErr w:type="spellEnd"/>
      <w:r>
        <w:rPr>
          <w:color w:val="231F20"/>
          <w:sz w:val="20"/>
        </w:rPr>
        <w:t xml:space="preserve"> (OS) </w:t>
      </w:r>
      <w:proofErr w:type="spellStart"/>
      <w:r>
        <w:rPr>
          <w:color w:val="231F20"/>
          <w:sz w:val="20"/>
        </w:rPr>
        <w:t>program</w:t>
      </w:r>
      <w:proofErr w:type="spellEnd"/>
      <w:r>
        <w:rPr>
          <w:color w:val="231F20"/>
          <w:sz w:val="20"/>
        </w:rPr>
        <w:t xml:space="preserve"> </w:t>
      </w:r>
      <w:proofErr w:type="spellStart"/>
      <w:r>
        <w:rPr>
          <w:color w:val="231F20"/>
          <w:sz w:val="20"/>
        </w:rPr>
        <w:t>for</w:t>
      </w:r>
      <w:proofErr w:type="spellEnd"/>
      <w:r>
        <w:rPr>
          <w:color w:val="231F20"/>
          <w:sz w:val="20"/>
        </w:rPr>
        <w:t xml:space="preserve"> </w:t>
      </w:r>
      <w:proofErr w:type="spellStart"/>
      <w:r>
        <w:rPr>
          <w:color w:val="231F20"/>
          <w:sz w:val="20"/>
        </w:rPr>
        <w:t>message</w:t>
      </w:r>
      <w:proofErr w:type="spellEnd"/>
      <w:r>
        <w:rPr>
          <w:color w:val="231F20"/>
          <w:sz w:val="20"/>
        </w:rPr>
        <w:t xml:space="preserve"> </w:t>
      </w:r>
      <w:proofErr w:type="spellStart"/>
      <w:r>
        <w:rPr>
          <w:color w:val="231F20"/>
          <w:sz w:val="20"/>
        </w:rPr>
        <w:t>transmission</w:t>
      </w:r>
      <w:proofErr w:type="spellEnd"/>
      <w:r>
        <w:rPr>
          <w:color w:val="231F20"/>
          <w:sz w:val="20"/>
        </w:rPr>
        <w:t>.</w:t>
      </w:r>
    </w:p>
    <w:p w14:paraId="25A793A5" w14:textId="77777777" w:rsidR="004C7D87" w:rsidRDefault="00EB0868">
      <w:pPr>
        <w:pStyle w:val="Listenabsatz"/>
        <w:numPr>
          <w:ilvl w:val="2"/>
          <w:numId w:val="8"/>
        </w:numPr>
        <w:tabs>
          <w:tab w:val="left" w:pos="2485"/>
        </w:tabs>
        <w:spacing w:line="268" w:lineRule="auto"/>
        <w:ind w:right="1373"/>
        <w:rPr>
          <w:sz w:val="20"/>
        </w:rPr>
      </w:pPr>
      <w:r>
        <w:rPr>
          <w:color w:val="231F20"/>
          <w:sz w:val="20"/>
        </w:rPr>
        <w:t xml:space="preserve">The </w:t>
      </w:r>
      <w:proofErr w:type="spellStart"/>
      <w:r>
        <w:rPr>
          <w:color w:val="231F20"/>
          <w:sz w:val="20"/>
        </w:rPr>
        <w:t>client's</w:t>
      </w:r>
      <w:proofErr w:type="spellEnd"/>
      <w:r>
        <w:rPr>
          <w:color w:val="231F20"/>
          <w:sz w:val="20"/>
        </w:rPr>
        <w:t xml:space="preserve"> OS (via link and </w:t>
      </w:r>
      <w:proofErr w:type="spellStart"/>
      <w:r>
        <w:rPr>
          <w:color w:val="231F20"/>
          <w:sz w:val="20"/>
        </w:rPr>
        <w:t>physical</w:t>
      </w:r>
      <w:proofErr w:type="spellEnd"/>
      <w:r>
        <w:rPr>
          <w:color w:val="231F20"/>
          <w:sz w:val="20"/>
        </w:rPr>
        <w:t xml:space="preserve"> </w:t>
      </w:r>
      <w:proofErr w:type="spellStart"/>
      <w:r>
        <w:rPr>
          <w:color w:val="231F20"/>
          <w:sz w:val="20"/>
        </w:rPr>
        <w:t>layer</w:t>
      </w:r>
      <w:proofErr w:type="spellEnd"/>
      <w:r>
        <w:rPr>
          <w:color w:val="231F20"/>
          <w:sz w:val="20"/>
        </w:rPr>
        <w:t xml:space="preserve">) </w:t>
      </w:r>
      <w:proofErr w:type="spellStart"/>
      <w:r>
        <w:rPr>
          <w:color w:val="231F20"/>
          <w:sz w:val="20"/>
        </w:rPr>
        <w:t>transmits</w:t>
      </w:r>
      <w:proofErr w:type="spellEnd"/>
      <w:r>
        <w:rPr>
          <w:color w:val="231F20"/>
          <w:sz w:val="20"/>
        </w:rPr>
        <w:t xml:space="preserve"> </w:t>
      </w:r>
      <w:proofErr w:type="spellStart"/>
      <w:r>
        <w:rPr>
          <w:color w:val="231F20"/>
          <w:sz w:val="20"/>
        </w:rPr>
        <w:t>the</w:t>
      </w:r>
      <w:proofErr w:type="spellEnd"/>
      <w:r>
        <w:rPr>
          <w:color w:val="231F20"/>
          <w:sz w:val="20"/>
        </w:rPr>
        <w:t xml:space="preserve"> packet </w:t>
      </w:r>
      <w:proofErr w:type="spellStart"/>
      <w:r>
        <w:rPr>
          <w:color w:val="231F20"/>
          <w:sz w:val="20"/>
        </w:rPr>
        <w:t>from</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client’s</w:t>
      </w:r>
      <w:proofErr w:type="spellEnd"/>
      <w:r>
        <w:rPr>
          <w:color w:val="231F20"/>
          <w:sz w:val="20"/>
        </w:rPr>
        <w:t xml:space="preserve"> </w:t>
      </w:r>
      <w:proofErr w:type="spellStart"/>
      <w:r>
        <w:rPr>
          <w:color w:val="231F20"/>
          <w:sz w:val="20"/>
        </w:rPr>
        <w:t>machine</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server’s</w:t>
      </w:r>
      <w:proofErr w:type="spellEnd"/>
      <w:r>
        <w:rPr>
          <w:color w:val="231F20"/>
          <w:sz w:val="20"/>
        </w:rPr>
        <w:t xml:space="preserve"> </w:t>
      </w:r>
      <w:proofErr w:type="spellStart"/>
      <w:r>
        <w:rPr>
          <w:color w:val="231F20"/>
          <w:sz w:val="20"/>
        </w:rPr>
        <w:t>machine</w:t>
      </w:r>
      <w:proofErr w:type="spellEnd"/>
      <w:r>
        <w:rPr>
          <w:color w:val="231F20"/>
          <w:sz w:val="20"/>
        </w:rPr>
        <w:t>.</w:t>
      </w:r>
    </w:p>
    <w:p w14:paraId="25A793A6" w14:textId="77777777" w:rsidR="004C7D87" w:rsidRDefault="00EB0868">
      <w:pPr>
        <w:pStyle w:val="Listenabsatz"/>
        <w:numPr>
          <w:ilvl w:val="2"/>
          <w:numId w:val="8"/>
        </w:numPr>
        <w:tabs>
          <w:tab w:val="left" w:pos="2485"/>
        </w:tabs>
        <w:ind w:hanging="281"/>
        <w:rPr>
          <w:sz w:val="20"/>
        </w:rPr>
      </w:pPr>
      <w:r>
        <w:rPr>
          <w:color w:val="231F20"/>
          <w:sz w:val="20"/>
        </w:rPr>
        <w:t xml:space="preserve">The </w:t>
      </w:r>
      <w:proofErr w:type="spellStart"/>
      <w:r>
        <w:rPr>
          <w:color w:val="231F20"/>
          <w:sz w:val="20"/>
        </w:rPr>
        <w:t>server’s</w:t>
      </w:r>
      <w:proofErr w:type="spellEnd"/>
      <w:r>
        <w:rPr>
          <w:color w:val="231F20"/>
          <w:sz w:val="20"/>
        </w:rPr>
        <w:t xml:space="preserve"> OS </w:t>
      </w:r>
      <w:proofErr w:type="spellStart"/>
      <w:r>
        <w:rPr>
          <w:color w:val="231F20"/>
          <w:sz w:val="20"/>
        </w:rPr>
        <w:t>passes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received</w:t>
      </w:r>
      <w:proofErr w:type="spellEnd"/>
      <w:r>
        <w:rPr>
          <w:color w:val="231F20"/>
          <w:sz w:val="20"/>
        </w:rPr>
        <w:t xml:space="preserve"> packet </w:t>
      </w:r>
      <w:proofErr w:type="spellStart"/>
      <w:r>
        <w:rPr>
          <w:color w:val="231F20"/>
          <w:sz w:val="20"/>
        </w:rPr>
        <w:t>to</w:t>
      </w:r>
      <w:proofErr w:type="spellEnd"/>
      <w:r>
        <w:rPr>
          <w:color w:val="231F20"/>
          <w:sz w:val="20"/>
        </w:rPr>
        <w:t xml:space="preserve"> </w:t>
      </w:r>
      <w:proofErr w:type="spellStart"/>
      <w:r>
        <w:rPr>
          <w:color w:val="231F20"/>
          <w:sz w:val="20"/>
        </w:rPr>
        <w:t>the</w:t>
      </w:r>
      <w:proofErr w:type="spellEnd"/>
      <w:r>
        <w:rPr>
          <w:color w:val="231F20"/>
          <w:sz w:val="20"/>
        </w:rPr>
        <w:t xml:space="preserve"> server-stub.</w:t>
      </w:r>
    </w:p>
    <w:p w14:paraId="25A793A7" w14:textId="77777777" w:rsidR="004C7D87" w:rsidRDefault="00EB0868">
      <w:pPr>
        <w:pStyle w:val="Listenabsatz"/>
        <w:numPr>
          <w:ilvl w:val="2"/>
          <w:numId w:val="8"/>
        </w:numPr>
        <w:tabs>
          <w:tab w:val="left" w:pos="2485"/>
        </w:tabs>
        <w:spacing w:before="27"/>
        <w:ind w:hanging="281"/>
        <w:rPr>
          <w:sz w:val="20"/>
        </w:rPr>
      </w:pPr>
      <w:r>
        <w:rPr>
          <w:color w:val="231F20"/>
          <w:sz w:val="20"/>
        </w:rPr>
        <w:t xml:space="preserve">The </w:t>
      </w:r>
      <w:proofErr w:type="spellStart"/>
      <w:r>
        <w:rPr>
          <w:color w:val="231F20"/>
          <w:sz w:val="20"/>
        </w:rPr>
        <w:t>server’s</w:t>
      </w:r>
      <w:proofErr w:type="spellEnd"/>
      <w:r>
        <w:rPr>
          <w:color w:val="231F20"/>
          <w:sz w:val="20"/>
        </w:rPr>
        <w:t xml:space="preserve"> </w:t>
      </w:r>
      <w:proofErr w:type="spellStart"/>
      <w:r>
        <w:rPr>
          <w:color w:val="231F20"/>
          <w:sz w:val="20"/>
        </w:rPr>
        <w:t>stub</w:t>
      </w:r>
      <w:proofErr w:type="spellEnd"/>
      <w:r>
        <w:rPr>
          <w:color w:val="231F20"/>
          <w:sz w:val="20"/>
        </w:rPr>
        <w:t xml:space="preserve"> </w:t>
      </w:r>
      <w:proofErr w:type="spellStart"/>
      <w:r>
        <w:rPr>
          <w:color w:val="231F20"/>
          <w:sz w:val="20"/>
        </w:rPr>
        <w:t>performs</w:t>
      </w:r>
      <w:proofErr w:type="spellEnd"/>
      <w:r>
        <w:rPr>
          <w:color w:val="231F20"/>
          <w:sz w:val="20"/>
        </w:rPr>
        <w:t xml:space="preserve"> </w:t>
      </w:r>
      <w:proofErr w:type="spellStart"/>
      <w:r>
        <w:rPr>
          <w:color w:val="231F20"/>
          <w:sz w:val="20"/>
        </w:rPr>
        <w:t>unmarshalling</w:t>
      </w:r>
      <w:proofErr w:type="spellEnd"/>
      <w:r>
        <w:rPr>
          <w:color w:val="231F20"/>
          <w:sz w:val="20"/>
        </w:rPr>
        <w:t xml:space="preserve"> i.e., </w:t>
      </w:r>
      <w:proofErr w:type="spellStart"/>
      <w:r>
        <w:rPr>
          <w:color w:val="231F20"/>
          <w:sz w:val="20"/>
        </w:rPr>
        <w:t>decapsulates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received</w:t>
      </w:r>
      <w:proofErr w:type="spellEnd"/>
      <w:r>
        <w:rPr>
          <w:color w:val="231F20"/>
          <w:sz w:val="20"/>
        </w:rPr>
        <w:t xml:space="preserve"> packet.</w:t>
      </w:r>
    </w:p>
    <w:p w14:paraId="25A793A8" w14:textId="77777777" w:rsidR="004C7D87" w:rsidRDefault="00EB0868">
      <w:pPr>
        <w:pStyle w:val="Listenabsatz"/>
        <w:numPr>
          <w:ilvl w:val="2"/>
          <w:numId w:val="8"/>
        </w:numPr>
        <w:tabs>
          <w:tab w:val="left" w:pos="2485"/>
        </w:tabs>
        <w:spacing w:before="28" w:line="268" w:lineRule="auto"/>
        <w:ind w:right="1147"/>
        <w:rPr>
          <w:sz w:val="20"/>
        </w:rPr>
      </w:pPr>
      <w:r>
        <w:rPr>
          <w:color w:val="231F20"/>
          <w:sz w:val="20"/>
        </w:rPr>
        <w:t xml:space="preserve">The </w:t>
      </w:r>
      <w:proofErr w:type="spellStart"/>
      <w:r>
        <w:rPr>
          <w:color w:val="231F20"/>
          <w:sz w:val="20"/>
        </w:rPr>
        <w:t>server</w:t>
      </w:r>
      <w:proofErr w:type="spellEnd"/>
      <w:r>
        <w:rPr>
          <w:color w:val="231F20"/>
          <w:sz w:val="20"/>
        </w:rPr>
        <w:t xml:space="preserve"> </w:t>
      </w:r>
      <w:proofErr w:type="spellStart"/>
      <w:r>
        <w:rPr>
          <w:color w:val="231F20"/>
          <w:sz w:val="20"/>
        </w:rPr>
        <w:t>procedure</w:t>
      </w:r>
      <w:proofErr w:type="spellEnd"/>
      <w:r>
        <w:rPr>
          <w:color w:val="231F20"/>
          <w:sz w:val="20"/>
        </w:rPr>
        <w:t xml:space="preserve"> </w:t>
      </w:r>
      <w:proofErr w:type="spellStart"/>
      <w:r>
        <w:rPr>
          <w:color w:val="231F20"/>
          <w:sz w:val="20"/>
        </w:rPr>
        <w:t>calls</w:t>
      </w:r>
      <w:proofErr w:type="spellEnd"/>
      <w:r>
        <w:rPr>
          <w:color w:val="231F20"/>
          <w:sz w:val="20"/>
        </w:rPr>
        <w:t xml:space="preserve"> </w:t>
      </w:r>
      <w:proofErr w:type="spellStart"/>
      <w:r>
        <w:rPr>
          <w:color w:val="231F20"/>
          <w:sz w:val="20"/>
        </w:rPr>
        <w:t>the</w:t>
      </w:r>
      <w:proofErr w:type="spellEnd"/>
      <w:r>
        <w:rPr>
          <w:color w:val="231F20"/>
          <w:sz w:val="20"/>
        </w:rPr>
        <w:t xml:space="preserve"> server-stub and </w:t>
      </w:r>
      <w:proofErr w:type="spellStart"/>
      <w:r>
        <w:rPr>
          <w:color w:val="231F20"/>
          <w:sz w:val="20"/>
        </w:rPr>
        <w:t>repeats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above-mentioned</w:t>
      </w:r>
      <w:proofErr w:type="spellEnd"/>
      <w:r>
        <w:rPr>
          <w:color w:val="231F20"/>
          <w:sz w:val="20"/>
        </w:rPr>
        <w:t xml:space="preserve"> </w:t>
      </w:r>
      <w:proofErr w:type="spellStart"/>
      <w:r>
        <w:rPr>
          <w:color w:val="231F20"/>
          <w:sz w:val="20"/>
        </w:rPr>
        <w:t>steps</w:t>
      </w:r>
      <w:proofErr w:type="spellEnd"/>
      <w:r>
        <w:rPr>
          <w:color w:val="231F20"/>
          <w:sz w:val="20"/>
        </w:rPr>
        <w:t xml:space="preserve"> in reverse </w:t>
      </w:r>
      <w:proofErr w:type="spellStart"/>
      <w:r>
        <w:rPr>
          <w:color w:val="231F20"/>
          <w:sz w:val="20"/>
        </w:rPr>
        <w:t>order</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respond</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w:t>
      </w:r>
    </w:p>
    <w:p w14:paraId="25A793A9" w14:textId="77777777" w:rsidR="004C7D87" w:rsidRDefault="004C7D87">
      <w:pPr>
        <w:pStyle w:val="Textkrper"/>
        <w:spacing w:before="4"/>
        <w:rPr>
          <w:sz w:val="22"/>
        </w:rPr>
      </w:pPr>
    </w:p>
    <w:p w14:paraId="25A793AA" w14:textId="77777777" w:rsidR="004C7D87" w:rsidRDefault="00EB0868">
      <w:pPr>
        <w:pStyle w:val="Textkrper"/>
        <w:spacing w:before="1" w:line="268" w:lineRule="auto"/>
        <w:ind w:left="2204" w:right="1016" w:hanging="1"/>
        <w:jc w:val="both"/>
      </w:pPr>
      <w:r>
        <w:rPr>
          <w:color w:val="231F20"/>
        </w:rPr>
        <w:t xml:space="preserve">The RPC </w:t>
      </w:r>
      <w:proofErr w:type="spellStart"/>
      <w:r>
        <w:rPr>
          <w:color w:val="231F20"/>
        </w:rPr>
        <w:t>protocol</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standardized</w:t>
      </w:r>
      <w:proofErr w:type="spellEnd"/>
      <w:r>
        <w:rPr>
          <w:color w:val="231F20"/>
        </w:rPr>
        <w:t xml:space="preserve"> in </w:t>
      </w:r>
      <w:proofErr w:type="spellStart"/>
      <w:r>
        <w:rPr>
          <w:color w:val="231F20"/>
        </w:rPr>
        <w:t>the</w:t>
      </w:r>
      <w:proofErr w:type="spellEnd"/>
      <w:r>
        <w:rPr>
          <w:color w:val="231F20"/>
        </w:rPr>
        <w:t xml:space="preserve"> Request </w:t>
      </w:r>
      <w:proofErr w:type="spellStart"/>
      <w:r>
        <w:rPr>
          <w:color w:val="231F20"/>
        </w:rPr>
        <w:t>for</w:t>
      </w:r>
      <w:proofErr w:type="spellEnd"/>
      <w:r>
        <w:rPr>
          <w:color w:val="231F20"/>
        </w:rPr>
        <w:t xml:space="preserve"> Comments (RFC) 5531 (</w:t>
      </w:r>
      <w:proofErr w:type="spellStart"/>
      <w:r>
        <w:rPr>
          <w:color w:val="231F20"/>
        </w:rPr>
        <w:t>Thurlow</w:t>
      </w:r>
      <w:proofErr w:type="spellEnd"/>
      <w:r>
        <w:rPr>
          <w:color w:val="231F20"/>
        </w:rPr>
        <w:t>, 2009).</w:t>
      </w:r>
    </w:p>
    <w:p w14:paraId="25A793AB" w14:textId="77777777" w:rsidR="004C7D87" w:rsidRDefault="004C7D87">
      <w:pPr>
        <w:pStyle w:val="Textkrper"/>
        <w:spacing w:before="4"/>
        <w:rPr>
          <w:sz w:val="22"/>
        </w:rPr>
      </w:pPr>
    </w:p>
    <w:p w14:paraId="25A793AC" w14:textId="77777777" w:rsidR="004C7D87" w:rsidRDefault="00EB0868">
      <w:pPr>
        <w:pStyle w:val="Textkrper"/>
        <w:ind w:left="2204"/>
        <w:jc w:val="both"/>
      </w:pPr>
      <w:r>
        <w:rPr>
          <w:color w:val="231F20"/>
        </w:rPr>
        <w:t>Message-</w:t>
      </w:r>
      <w:proofErr w:type="spellStart"/>
      <w:r>
        <w:rPr>
          <w:color w:val="231F20"/>
        </w:rPr>
        <w:t>oriented</w:t>
      </w:r>
      <w:proofErr w:type="spellEnd"/>
      <w:r>
        <w:rPr>
          <w:color w:val="231F20"/>
        </w:rPr>
        <w:t xml:space="preserve"> </w:t>
      </w:r>
      <w:proofErr w:type="spellStart"/>
      <w:r>
        <w:rPr>
          <w:color w:val="231F20"/>
        </w:rPr>
        <w:t>middleware</w:t>
      </w:r>
      <w:proofErr w:type="spellEnd"/>
      <w:r>
        <w:rPr>
          <w:color w:val="231F20"/>
        </w:rPr>
        <w:t xml:space="preserve"> (MOM)</w:t>
      </w:r>
    </w:p>
    <w:p w14:paraId="25A793AD" w14:textId="77777777" w:rsidR="004C7D87" w:rsidRDefault="00EB0868">
      <w:pPr>
        <w:pStyle w:val="Textkrper"/>
        <w:spacing w:before="28" w:line="268" w:lineRule="auto"/>
        <w:ind w:left="2204" w:right="1014"/>
        <w:jc w:val="both"/>
      </w:pPr>
      <w:r>
        <w:rPr>
          <w:color w:val="231F20"/>
        </w:rPr>
        <w:t xml:space="preserve">The </w:t>
      </w:r>
      <w:proofErr w:type="spellStart"/>
      <w:r>
        <w:rPr>
          <w:color w:val="231F20"/>
        </w:rPr>
        <w:t>way</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communication</w:t>
      </w:r>
      <w:proofErr w:type="spellEnd"/>
      <w:r>
        <w:rPr>
          <w:color w:val="231F20"/>
        </w:rPr>
        <w:t xml:space="preserve"> in RPC </w:t>
      </w:r>
      <w:proofErr w:type="spellStart"/>
      <w:r>
        <w:rPr>
          <w:color w:val="231F20"/>
        </w:rPr>
        <w:t>is</w:t>
      </w:r>
      <w:proofErr w:type="spellEnd"/>
      <w:r>
        <w:rPr>
          <w:color w:val="231F20"/>
        </w:rPr>
        <w:t xml:space="preserve"> </w:t>
      </w:r>
      <w:proofErr w:type="spellStart"/>
      <w:r>
        <w:rPr>
          <w:color w:val="231F20"/>
        </w:rPr>
        <w:t>synchronous</w:t>
      </w:r>
      <w:proofErr w:type="spellEnd"/>
      <w:r>
        <w:rPr>
          <w:color w:val="231F20"/>
        </w:rPr>
        <w:t xml:space="preserve"> in </w:t>
      </w:r>
      <w:proofErr w:type="spellStart"/>
      <w:r>
        <w:rPr>
          <w:color w:val="231F20"/>
        </w:rPr>
        <w:t>nature</w:t>
      </w:r>
      <w:proofErr w:type="spellEnd"/>
      <w:r>
        <w:rPr>
          <w:color w:val="231F20"/>
        </w:rPr>
        <w:t xml:space="preserve">. </w:t>
      </w:r>
      <w:proofErr w:type="spellStart"/>
      <w:r>
        <w:rPr>
          <w:color w:val="231F20"/>
        </w:rPr>
        <w:t>Hence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remains</w:t>
      </w:r>
      <w:proofErr w:type="spellEnd"/>
      <w:r>
        <w:rPr>
          <w:color w:val="231F20"/>
        </w:rPr>
        <w:t xml:space="preserve"> </w:t>
      </w:r>
      <w:proofErr w:type="spellStart"/>
      <w:r>
        <w:rPr>
          <w:color w:val="231F20"/>
        </w:rPr>
        <w:t>blocked</w:t>
      </w:r>
      <w:proofErr w:type="spellEnd"/>
      <w:r>
        <w:rPr>
          <w:color w:val="231F20"/>
        </w:rPr>
        <w:t xml:space="preserve"> </w:t>
      </w:r>
      <w:proofErr w:type="spellStart"/>
      <w:r>
        <w:rPr>
          <w:color w:val="231F20"/>
        </w:rPr>
        <w:t>until</w:t>
      </w:r>
      <w:proofErr w:type="spellEnd"/>
      <w:r>
        <w:rPr>
          <w:color w:val="231F20"/>
        </w:rPr>
        <w:t xml:space="preserve"> a </w:t>
      </w:r>
      <w:proofErr w:type="spellStart"/>
      <w:r>
        <w:rPr>
          <w:color w:val="231F20"/>
        </w:rPr>
        <w:t>response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received</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side</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modiﬁcations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made</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make</w:t>
      </w:r>
      <w:proofErr w:type="spellEnd"/>
      <w:r>
        <w:rPr>
          <w:color w:val="231F20"/>
        </w:rPr>
        <w:t xml:space="preserve"> RPC </w:t>
      </w:r>
      <w:proofErr w:type="spellStart"/>
      <w:r>
        <w:rPr>
          <w:color w:val="231F20"/>
        </w:rPr>
        <w:t>less</w:t>
      </w:r>
      <w:proofErr w:type="spellEnd"/>
      <w:r>
        <w:rPr>
          <w:color w:val="231F20"/>
        </w:rPr>
        <w:t xml:space="preserve"> </w:t>
      </w:r>
      <w:proofErr w:type="spellStart"/>
      <w:r>
        <w:rPr>
          <w:color w:val="231F20"/>
        </w:rPr>
        <w:t>synchronous</w:t>
      </w:r>
      <w:proofErr w:type="spellEnd"/>
      <w:r>
        <w:rPr>
          <w:color w:val="231F20"/>
        </w:rPr>
        <w:t xml:space="preserve"> in </w:t>
      </w:r>
      <w:proofErr w:type="spellStart"/>
      <w:r>
        <w:rPr>
          <w:color w:val="231F20"/>
        </w:rPr>
        <w:t>nature</w:t>
      </w:r>
      <w:proofErr w:type="spellEnd"/>
      <w:r>
        <w:rPr>
          <w:color w:val="231F20"/>
        </w:rPr>
        <w:t xml:space="preserve">. The </w:t>
      </w:r>
      <w:proofErr w:type="spellStart"/>
      <w:r>
        <w:rPr>
          <w:color w:val="231F20"/>
        </w:rPr>
        <w:t>concept</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message-oriented</w:t>
      </w:r>
      <w:proofErr w:type="spellEnd"/>
      <w:r>
        <w:rPr>
          <w:color w:val="231F20"/>
        </w:rPr>
        <w:t xml:space="preserve"> </w:t>
      </w:r>
      <w:proofErr w:type="spellStart"/>
      <w:r>
        <w:rPr>
          <w:color w:val="231F20"/>
        </w:rPr>
        <w:t>middleware</w:t>
      </w:r>
      <w:proofErr w:type="spellEnd"/>
      <w:r>
        <w:rPr>
          <w:color w:val="231F20"/>
        </w:rPr>
        <w:t xml:space="preserve"> (MOM) </w:t>
      </w:r>
      <w:proofErr w:type="spellStart"/>
      <w:r>
        <w:rPr>
          <w:color w:val="231F20"/>
        </w:rPr>
        <w:t>is</w:t>
      </w:r>
      <w:proofErr w:type="spellEnd"/>
      <w:r>
        <w:rPr>
          <w:color w:val="231F20"/>
        </w:rPr>
        <w:t xml:space="preserve"> </w:t>
      </w:r>
      <w:proofErr w:type="spellStart"/>
      <w:r>
        <w:rPr>
          <w:color w:val="231F20"/>
        </w:rPr>
        <w:t>developed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provide</w:t>
      </w:r>
      <w:proofErr w:type="spellEnd"/>
      <w:r>
        <w:rPr>
          <w:color w:val="231F20"/>
        </w:rPr>
        <w:t xml:space="preserve"> </w:t>
      </w:r>
      <w:proofErr w:type="spellStart"/>
      <w:r>
        <w:rPr>
          <w:color w:val="231F20"/>
        </w:rPr>
        <w:t>asynchronous</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and </w:t>
      </w:r>
      <w:proofErr w:type="spellStart"/>
      <w:r>
        <w:rPr>
          <w:color w:val="231F20"/>
        </w:rPr>
        <w:t>client</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w:t>
      </w:r>
    </w:p>
    <w:p w14:paraId="25A793AE" w14:textId="77777777" w:rsidR="004C7D87" w:rsidRDefault="004C7D87">
      <w:pPr>
        <w:pStyle w:val="Textkrper"/>
        <w:spacing w:before="4"/>
        <w:rPr>
          <w:sz w:val="22"/>
        </w:rPr>
      </w:pPr>
    </w:p>
    <w:p w14:paraId="25A793AF" w14:textId="77777777" w:rsidR="004C7D87" w:rsidRDefault="00EB0868">
      <w:pPr>
        <w:pStyle w:val="Textkrper"/>
        <w:spacing w:line="268" w:lineRule="auto"/>
        <w:ind w:left="2204" w:right="1014" w:hanging="1"/>
        <w:jc w:val="both"/>
      </w:pPr>
      <w:r>
        <w:rPr>
          <w:color w:val="231F20"/>
        </w:rPr>
        <w:t xml:space="preserve">Middleware </w:t>
      </w:r>
      <w:proofErr w:type="spellStart"/>
      <w:r>
        <w:rPr>
          <w:color w:val="231F20"/>
        </w:rPr>
        <w:t>is</w:t>
      </w:r>
      <w:proofErr w:type="spellEnd"/>
      <w:r>
        <w:rPr>
          <w:color w:val="231F20"/>
        </w:rPr>
        <w:t xml:space="preserve"> a </w:t>
      </w:r>
      <w:proofErr w:type="spellStart"/>
      <w:r>
        <w:rPr>
          <w:color w:val="231F20"/>
        </w:rPr>
        <w:t>software</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lies</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the</w:t>
      </w:r>
      <w:proofErr w:type="spellEnd"/>
      <w:r>
        <w:rPr>
          <w:color w:val="231F20"/>
        </w:rPr>
        <w:t xml:space="preserve"> OS and </w:t>
      </w:r>
      <w:proofErr w:type="spellStart"/>
      <w:r>
        <w:rPr>
          <w:color w:val="231F20"/>
        </w:rPr>
        <w:t>application</w:t>
      </w:r>
      <w:proofErr w:type="spellEnd"/>
      <w:r>
        <w:rPr>
          <w:color w:val="231F20"/>
        </w:rPr>
        <w:t xml:space="preserve"> </w:t>
      </w:r>
      <w:proofErr w:type="spellStart"/>
      <w:r>
        <w:rPr>
          <w:color w:val="231F20"/>
        </w:rPr>
        <w:t>software</w:t>
      </w:r>
      <w:proofErr w:type="spellEnd"/>
      <w:r>
        <w:rPr>
          <w:color w:val="231F20"/>
        </w:rPr>
        <w:t xml:space="preserve"> on </w:t>
      </w:r>
      <w:proofErr w:type="spellStart"/>
      <w:r>
        <w:rPr>
          <w:color w:val="231F20"/>
        </w:rPr>
        <w:t>both</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side</w:t>
      </w:r>
      <w:proofErr w:type="spellEnd"/>
      <w:r>
        <w:rPr>
          <w:color w:val="231F20"/>
        </w:rPr>
        <w:t xml:space="preserve"> and </w:t>
      </w:r>
      <w:proofErr w:type="spellStart"/>
      <w:r>
        <w:rPr>
          <w:color w:val="231F20"/>
        </w:rPr>
        <w:t>server</w:t>
      </w:r>
      <w:proofErr w:type="spellEnd"/>
      <w:r>
        <w:rPr>
          <w:color w:val="231F20"/>
        </w:rPr>
        <w:t xml:space="preserve"> </w:t>
      </w:r>
      <w:proofErr w:type="spellStart"/>
      <w:r>
        <w:rPr>
          <w:color w:val="231F20"/>
        </w:rPr>
        <w:t>side</w:t>
      </w:r>
      <w:proofErr w:type="spellEnd"/>
      <w:r>
        <w:rPr>
          <w:color w:val="231F20"/>
        </w:rPr>
        <w:t xml:space="preserve"> (</w:t>
      </w:r>
      <w:proofErr w:type="spellStart"/>
      <w:r>
        <w:rPr>
          <w:color w:val="231F20"/>
        </w:rPr>
        <w:t>Etzkorn</w:t>
      </w:r>
      <w:proofErr w:type="spellEnd"/>
      <w:r>
        <w:rPr>
          <w:color w:val="231F20"/>
        </w:rPr>
        <w:t xml:space="preserve">, 2017). Middleware </w:t>
      </w:r>
      <w:proofErr w:type="spellStart"/>
      <w:r>
        <w:rPr>
          <w:color w:val="231F20"/>
        </w:rPr>
        <w:t>aids</w:t>
      </w:r>
      <w:proofErr w:type="spellEnd"/>
      <w:r>
        <w:rPr>
          <w:color w:val="231F20"/>
        </w:rPr>
        <w:t xml:space="preserve"> </w:t>
      </w:r>
      <w:proofErr w:type="spellStart"/>
      <w:r>
        <w:rPr>
          <w:color w:val="231F20"/>
        </w:rPr>
        <w:t>to</w:t>
      </w:r>
      <w:proofErr w:type="spellEnd"/>
      <w:r>
        <w:rPr>
          <w:color w:val="231F20"/>
        </w:rPr>
        <w:t xml:space="preserve"> deploy </w:t>
      </w:r>
      <w:proofErr w:type="spellStart"/>
      <w:r>
        <w:rPr>
          <w:color w:val="231F20"/>
        </w:rPr>
        <w:t>applications</w:t>
      </w:r>
      <w:proofErr w:type="spellEnd"/>
      <w:r>
        <w:rPr>
          <w:color w:val="231F20"/>
        </w:rPr>
        <w:t xml:space="preserve"> </w:t>
      </w:r>
      <w:proofErr w:type="spellStart"/>
      <w:r>
        <w:rPr>
          <w:color w:val="231F20"/>
        </w:rPr>
        <w:t>over</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encapsulating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complexities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applica</w:t>
      </w:r>
      <w:proofErr w:type="spellEnd"/>
      <w:r>
        <w:rPr>
          <w:color w:val="231F20"/>
        </w:rPr>
        <w:t xml:space="preserve">- </w:t>
      </w:r>
      <w:proofErr w:type="spellStart"/>
      <w:r>
        <w:rPr>
          <w:color w:val="231F20"/>
        </w:rPr>
        <w:t>tions</w:t>
      </w:r>
      <w:proofErr w:type="spellEnd"/>
      <w:r>
        <w:rPr>
          <w:color w:val="231F20"/>
        </w:rPr>
        <w:t xml:space="preserve">, </w:t>
      </w:r>
      <w:proofErr w:type="spellStart"/>
      <w:r>
        <w:rPr>
          <w:color w:val="231F20"/>
        </w:rPr>
        <w:t>encapsulating</w:t>
      </w:r>
      <w:proofErr w:type="spellEnd"/>
      <w:r>
        <w:rPr>
          <w:color w:val="231F20"/>
        </w:rPr>
        <w:t xml:space="preserve"> </w:t>
      </w:r>
      <w:proofErr w:type="spellStart"/>
      <w:r>
        <w:rPr>
          <w:color w:val="231F20"/>
        </w:rPr>
        <w:t>heterogeneity</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hardware</w:t>
      </w:r>
      <w:proofErr w:type="spellEnd"/>
      <w:r>
        <w:rPr>
          <w:color w:val="231F20"/>
        </w:rPr>
        <w:t xml:space="preserve"> and </w:t>
      </w:r>
      <w:proofErr w:type="spellStart"/>
      <w:r>
        <w:rPr>
          <w:color w:val="231F20"/>
        </w:rPr>
        <w:t>operating</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providing</w:t>
      </w:r>
      <w:proofErr w:type="spellEnd"/>
      <w:r>
        <w:rPr>
          <w:color w:val="231F20"/>
        </w:rPr>
        <w:t xml:space="preserve"> </w:t>
      </w:r>
      <w:proofErr w:type="spellStart"/>
      <w:r>
        <w:rPr>
          <w:color w:val="231F20"/>
        </w:rPr>
        <w:t>uni</w:t>
      </w:r>
      <w:proofErr w:type="spellEnd"/>
      <w:r>
        <w:rPr>
          <w:color w:val="231F20"/>
        </w:rPr>
        <w:t xml:space="preserve">- form </w:t>
      </w:r>
      <w:proofErr w:type="spellStart"/>
      <w:r>
        <w:rPr>
          <w:color w:val="231F20"/>
        </w:rPr>
        <w:t>interfaces</w:t>
      </w:r>
      <w:proofErr w:type="spellEnd"/>
      <w:r>
        <w:rPr>
          <w:color w:val="231F20"/>
        </w:rPr>
        <w:t xml:space="preserve">, and </w:t>
      </w:r>
      <w:proofErr w:type="spellStart"/>
      <w:r>
        <w:rPr>
          <w:color w:val="231F20"/>
        </w:rPr>
        <w:t>providing</w:t>
      </w:r>
      <w:proofErr w:type="spellEnd"/>
      <w:r>
        <w:rPr>
          <w:color w:val="231F20"/>
        </w:rPr>
        <w:t xml:space="preserve"> </w:t>
      </w:r>
      <w:proofErr w:type="spellStart"/>
      <w:r>
        <w:rPr>
          <w:color w:val="231F20"/>
        </w:rPr>
        <w:t>common</w:t>
      </w:r>
      <w:proofErr w:type="spellEnd"/>
      <w:r>
        <w:rPr>
          <w:color w:val="231F20"/>
        </w:rPr>
        <w:t xml:space="preserve"> </w:t>
      </w:r>
      <w:proofErr w:type="spellStart"/>
      <w:r>
        <w:rPr>
          <w:color w:val="231F20"/>
        </w:rPr>
        <w:t>services</w:t>
      </w:r>
      <w:proofErr w:type="spellEnd"/>
      <w:r>
        <w:rPr>
          <w:color w:val="231F20"/>
        </w:rPr>
        <w:t xml:space="preserve">. These </w:t>
      </w:r>
      <w:proofErr w:type="spellStart"/>
      <w:r>
        <w:rPr>
          <w:color w:val="231F20"/>
        </w:rPr>
        <w:t>services</w:t>
      </w:r>
      <w:proofErr w:type="spellEnd"/>
      <w:r>
        <w:rPr>
          <w:color w:val="231F20"/>
        </w:rPr>
        <w:t xml:space="preserve"> </w:t>
      </w:r>
      <w:proofErr w:type="spellStart"/>
      <w:r>
        <w:rPr>
          <w:color w:val="231F20"/>
        </w:rPr>
        <w:t>allow</w:t>
      </w:r>
      <w:proofErr w:type="spellEnd"/>
      <w:r>
        <w:rPr>
          <w:color w:val="231F20"/>
        </w:rPr>
        <w:t xml:space="preserve"> </w:t>
      </w:r>
      <w:proofErr w:type="spellStart"/>
      <w:r>
        <w:rPr>
          <w:color w:val="231F20"/>
        </w:rPr>
        <w:t>us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build</w:t>
      </w:r>
      <w:proofErr w:type="spellEnd"/>
      <w:r>
        <w:rPr>
          <w:color w:val="231F20"/>
        </w:rPr>
        <w:t xml:space="preserve"> port- </w:t>
      </w:r>
      <w:proofErr w:type="spellStart"/>
      <w:r>
        <w:rPr>
          <w:color w:val="231F20"/>
        </w:rPr>
        <w:t>able</w:t>
      </w:r>
      <w:proofErr w:type="spellEnd"/>
      <w:r>
        <w:rPr>
          <w:color w:val="231F20"/>
        </w:rPr>
        <w:t xml:space="preserve"> and interoperable </w:t>
      </w:r>
      <w:proofErr w:type="spellStart"/>
      <w:r>
        <w:rPr>
          <w:color w:val="231F20"/>
        </w:rPr>
        <w:t>applications</w:t>
      </w:r>
      <w:proofErr w:type="spellEnd"/>
      <w:r>
        <w:rPr>
          <w:color w:val="231F20"/>
        </w:rPr>
        <w:t>.</w:t>
      </w:r>
    </w:p>
    <w:p w14:paraId="25A793B0" w14:textId="77777777" w:rsidR="004C7D87" w:rsidRDefault="004C7D87">
      <w:pPr>
        <w:pStyle w:val="Textkrper"/>
        <w:spacing w:before="4"/>
        <w:rPr>
          <w:sz w:val="22"/>
        </w:rPr>
      </w:pPr>
    </w:p>
    <w:p w14:paraId="25A793B1" w14:textId="77777777" w:rsidR="004C7D87" w:rsidRDefault="00EB0868">
      <w:pPr>
        <w:pStyle w:val="Textkrper"/>
        <w:spacing w:line="268" w:lineRule="auto"/>
        <w:ind w:left="2204" w:right="1014" w:hanging="1"/>
        <w:jc w:val="both"/>
      </w:pPr>
      <w:r>
        <w:rPr>
          <w:color w:val="231F20"/>
        </w:rPr>
        <w:t xml:space="preserve">Generally, MOM </w:t>
      </w:r>
      <w:proofErr w:type="spellStart"/>
      <w:r>
        <w:rPr>
          <w:color w:val="231F20"/>
        </w:rPr>
        <w:t>provides</w:t>
      </w:r>
      <w:proofErr w:type="spellEnd"/>
      <w:r>
        <w:rPr>
          <w:color w:val="231F20"/>
        </w:rPr>
        <w:t xml:space="preserve"> persistent </w:t>
      </w:r>
      <w:proofErr w:type="spellStart"/>
      <w:r>
        <w:rPr>
          <w:color w:val="231F20"/>
        </w:rPr>
        <w:t>synchronous</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where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implemen</w:t>
      </w:r>
      <w:proofErr w:type="spellEnd"/>
      <w:r>
        <w:rPr>
          <w:color w:val="231F20"/>
        </w:rPr>
        <w:t xml:space="preserve">- </w:t>
      </w:r>
      <w:proofErr w:type="spellStart"/>
      <w:r>
        <w:rPr>
          <w:color w:val="231F20"/>
        </w:rPr>
        <w:t>tation</w:t>
      </w:r>
      <w:proofErr w:type="spellEnd"/>
      <w:r>
        <w:rPr>
          <w:color w:val="231F20"/>
        </w:rPr>
        <w:t xml:space="preserve"> </w:t>
      </w:r>
      <w:proofErr w:type="spellStart"/>
      <w:r>
        <w:rPr>
          <w:color w:val="231F20"/>
        </w:rPr>
        <w:t>of</w:t>
      </w:r>
      <w:proofErr w:type="spellEnd"/>
      <w:r>
        <w:rPr>
          <w:color w:val="231F20"/>
        </w:rPr>
        <w:t xml:space="preserve"> RPC </w:t>
      </w:r>
      <w:proofErr w:type="spellStart"/>
      <w:r>
        <w:rPr>
          <w:color w:val="231F20"/>
        </w:rPr>
        <w:t>is</w:t>
      </w:r>
      <w:proofErr w:type="spellEnd"/>
      <w:r>
        <w:rPr>
          <w:color w:val="231F20"/>
        </w:rPr>
        <w:t xml:space="preserve"> </w:t>
      </w:r>
      <w:proofErr w:type="spellStart"/>
      <w:r>
        <w:rPr>
          <w:color w:val="231F20"/>
        </w:rPr>
        <w:t>intricated</w:t>
      </w:r>
      <w:proofErr w:type="spellEnd"/>
      <w:r>
        <w:rPr>
          <w:color w:val="231F20"/>
        </w:rPr>
        <w:t xml:space="preserve">. </w:t>
      </w:r>
      <w:proofErr w:type="spellStart"/>
      <w:r>
        <w:rPr>
          <w:color w:val="231F20"/>
        </w:rPr>
        <w:t>However</w:t>
      </w:r>
      <w:proofErr w:type="spellEnd"/>
      <w:r>
        <w:rPr>
          <w:color w:val="231F20"/>
        </w:rPr>
        <w:t xml:space="preserve">, MOM </w:t>
      </w:r>
      <w:proofErr w:type="spellStart"/>
      <w:r>
        <w:rPr>
          <w:color w:val="231F20"/>
        </w:rPr>
        <w:t>supports</w:t>
      </w:r>
      <w:proofErr w:type="spellEnd"/>
      <w:r>
        <w:rPr>
          <w:color w:val="231F20"/>
        </w:rPr>
        <w:t xml:space="preserve"> </w:t>
      </w:r>
      <w:proofErr w:type="spellStart"/>
      <w:r>
        <w:rPr>
          <w:color w:val="231F20"/>
        </w:rPr>
        <w:t>both</w:t>
      </w:r>
      <w:proofErr w:type="spellEnd"/>
      <w:r>
        <w:rPr>
          <w:color w:val="231F20"/>
        </w:rPr>
        <w:t xml:space="preserve"> </w:t>
      </w:r>
      <w:proofErr w:type="spellStart"/>
      <w:r>
        <w:rPr>
          <w:color w:val="231F20"/>
        </w:rPr>
        <w:t>synchronous</w:t>
      </w:r>
      <w:proofErr w:type="spellEnd"/>
      <w:r>
        <w:rPr>
          <w:color w:val="231F20"/>
        </w:rPr>
        <w:t xml:space="preserve"> and </w:t>
      </w:r>
      <w:proofErr w:type="spellStart"/>
      <w:r>
        <w:rPr>
          <w:color w:val="231F20"/>
        </w:rPr>
        <w:t>asynchro</w:t>
      </w:r>
      <w:proofErr w:type="spellEnd"/>
      <w:r>
        <w:rPr>
          <w:color w:val="231F20"/>
        </w:rPr>
        <w:t xml:space="preserve">- </w:t>
      </w:r>
      <w:proofErr w:type="spellStart"/>
      <w:r>
        <w:rPr>
          <w:color w:val="231F20"/>
        </w:rPr>
        <w:t>nous</w:t>
      </w:r>
      <w:proofErr w:type="spellEnd"/>
      <w:r>
        <w:rPr>
          <w:color w:val="231F20"/>
        </w:rPr>
        <w:t xml:space="preserve"> </w:t>
      </w:r>
      <w:proofErr w:type="spellStart"/>
      <w:r>
        <w:rPr>
          <w:color w:val="231F20"/>
        </w:rPr>
        <w:t>modes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It</w:t>
      </w:r>
      <w:proofErr w:type="spellEnd"/>
      <w:r>
        <w:rPr>
          <w:color w:val="231F20"/>
        </w:rPr>
        <w:t xml:space="preserve"> also </w:t>
      </w:r>
      <w:proofErr w:type="spellStart"/>
      <w:r>
        <w:rPr>
          <w:color w:val="231F20"/>
        </w:rPr>
        <w:t>supports</w:t>
      </w:r>
      <w:proofErr w:type="spellEnd"/>
      <w:r>
        <w:rPr>
          <w:color w:val="231F20"/>
        </w:rPr>
        <w:t xml:space="preserve"> </w:t>
      </w:r>
      <w:proofErr w:type="spellStart"/>
      <w:r>
        <w:rPr>
          <w:color w:val="231F20"/>
        </w:rPr>
        <w:t>both</w:t>
      </w:r>
      <w:proofErr w:type="spellEnd"/>
      <w:r>
        <w:rPr>
          <w:color w:val="231F20"/>
        </w:rPr>
        <w:t xml:space="preserve"> persistent and </w:t>
      </w:r>
      <w:proofErr w:type="spellStart"/>
      <w:r>
        <w:rPr>
          <w:color w:val="231F20"/>
        </w:rPr>
        <w:t>nonpersistent</w:t>
      </w:r>
      <w:proofErr w:type="spellEnd"/>
      <w:r>
        <w:rPr>
          <w:color w:val="231F20"/>
        </w:rPr>
        <w:t xml:space="preserve"> </w:t>
      </w:r>
      <w:proofErr w:type="spellStart"/>
      <w:r>
        <w:rPr>
          <w:color w:val="231F20"/>
        </w:rPr>
        <w:t>modes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communication</w:t>
      </w:r>
      <w:proofErr w:type="spellEnd"/>
      <w:r>
        <w:rPr>
          <w:color w:val="231F20"/>
        </w:rPr>
        <w:t>.</w:t>
      </w:r>
    </w:p>
    <w:p w14:paraId="25A793B2" w14:textId="77777777" w:rsidR="004C7D87" w:rsidRDefault="004C7D87">
      <w:pPr>
        <w:pStyle w:val="Textkrper"/>
        <w:spacing w:before="4"/>
        <w:rPr>
          <w:sz w:val="22"/>
        </w:rPr>
      </w:pPr>
    </w:p>
    <w:p w14:paraId="25A793B3" w14:textId="77777777" w:rsidR="004C7D87" w:rsidRDefault="00EB0868">
      <w:pPr>
        <w:pStyle w:val="Textkrper"/>
        <w:spacing w:line="268" w:lineRule="auto"/>
        <w:ind w:left="2204" w:right="1014"/>
        <w:jc w:val="both"/>
      </w:pPr>
      <w:r>
        <w:rPr>
          <w:color w:val="231F20"/>
        </w:rPr>
        <w:t xml:space="preserve">In a </w:t>
      </w:r>
      <w:proofErr w:type="spellStart"/>
      <w:r>
        <w:rPr>
          <w:color w:val="231F20"/>
        </w:rPr>
        <w:t>synchronous</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sender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blocked</w:t>
      </w:r>
      <w:proofErr w:type="spellEnd"/>
      <w:r>
        <w:rPr>
          <w:color w:val="231F20"/>
        </w:rPr>
        <w:t xml:space="preserve"> </w:t>
      </w:r>
      <w:proofErr w:type="spellStart"/>
      <w:r>
        <w:rPr>
          <w:color w:val="231F20"/>
        </w:rPr>
        <w:t>until</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received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receiver</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even</w:t>
      </w:r>
      <w:proofErr w:type="spellEnd"/>
      <w:r>
        <w:rPr>
          <w:color w:val="231F20"/>
        </w:rPr>
        <w:t xml:space="preserve"> </w:t>
      </w:r>
      <w:proofErr w:type="spellStart"/>
      <w:r>
        <w:rPr>
          <w:color w:val="231F20"/>
        </w:rPr>
        <w:t>until</w:t>
      </w:r>
      <w:proofErr w:type="spellEnd"/>
      <w:r>
        <w:rPr>
          <w:color w:val="231F20"/>
        </w:rPr>
        <w:t xml:space="preserve"> a </w:t>
      </w:r>
      <w:proofErr w:type="spellStart"/>
      <w:r>
        <w:rPr>
          <w:color w:val="231F20"/>
        </w:rPr>
        <w:t>response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received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sender</w:t>
      </w:r>
      <w:proofErr w:type="spellEnd"/>
      <w:r>
        <w:rPr>
          <w:color w:val="231F20"/>
        </w:rPr>
        <w:t xml:space="preserve">. This </w:t>
      </w:r>
      <w:proofErr w:type="spellStart"/>
      <w:r>
        <w:rPr>
          <w:color w:val="231F20"/>
        </w:rPr>
        <w:t>means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sender</w:t>
      </w:r>
      <w:proofErr w:type="spellEnd"/>
      <w:r>
        <w:rPr>
          <w:color w:val="231F20"/>
        </w:rPr>
        <w:t xml:space="preserve"> </w:t>
      </w:r>
      <w:proofErr w:type="spellStart"/>
      <w:r>
        <w:rPr>
          <w:color w:val="231F20"/>
        </w:rPr>
        <w:t>can</w:t>
      </w:r>
      <w:proofErr w:type="spellEnd"/>
      <w:r>
        <w:rPr>
          <w:color w:val="231F20"/>
        </w:rPr>
        <w:t xml:space="preserve"> send </w:t>
      </w:r>
      <w:proofErr w:type="spellStart"/>
      <w:r>
        <w:rPr>
          <w:color w:val="231F20"/>
        </w:rPr>
        <w:t>its</w:t>
      </w:r>
      <w:proofErr w:type="spellEnd"/>
      <w:r>
        <w:rPr>
          <w:color w:val="231F20"/>
        </w:rPr>
        <w:t xml:space="preserve"> </w:t>
      </w:r>
      <w:proofErr w:type="spellStart"/>
      <w:r>
        <w:rPr>
          <w:color w:val="231F20"/>
        </w:rPr>
        <w:t>second</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after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response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received</w:t>
      </w:r>
      <w:proofErr w:type="spellEnd"/>
      <w:r>
        <w:rPr>
          <w:color w:val="231F20"/>
        </w:rPr>
        <w:t xml:space="preserve">. In an </w:t>
      </w:r>
      <w:proofErr w:type="spellStart"/>
      <w:r>
        <w:rPr>
          <w:color w:val="231F20"/>
        </w:rPr>
        <w:t>asynchronous</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sender</w:t>
      </w:r>
      <w:proofErr w:type="spellEnd"/>
      <w:r>
        <w:rPr>
          <w:color w:val="231F20"/>
        </w:rPr>
        <w:t xml:space="preserve"> </w:t>
      </w:r>
      <w:proofErr w:type="spellStart"/>
      <w:r>
        <w:rPr>
          <w:color w:val="231F20"/>
        </w:rPr>
        <w:t>can</w:t>
      </w:r>
      <w:proofErr w:type="spellEnd"/>
      <w:r>
        <w:rPr>
          <w:color w:val="231F20"/>
        </w:rPr>
        <w:t xml:space="preserve"> send </w:t>
      </w:r>
      <w:proofErr w:type="spellStart"/>
      <w:r>
        <w:rPr>
          <w:color w:val="231F20"/>
        </w:rPr>
        <w:t>the</w:t>
      </w:r>
      <w:proofErr w:type="spellEnd"/>
      <w:r>
        <w:rPr>
          <w:color w:val="231F20"/>
        </w:rPr>
        <w:t xml:space="preserve"> </w:t>
      </w:r>
      <w:proofErr w:type="spellStart"/>
      <w:r>
        <w:rPr>
          <w:color w:val="231F20"/>
        </w:rPr>
        <w:t>second</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immediately</w:t>
      </w:r>
      <w:proofErr w:type="spellEnd"/>
      <w:r>
        <w:rPr>
          <w:color w:val="231F20"/>
        </w:rPr>
        <w:t xml:space="preserve"> after </w:t>
      </w:r>
      <w:proofErr w:type="spellStart"/>
      <w:r>
        <w:rPr>
          <w:color w:val="231F20"/>
        </w:rPr>
        <w:t>sending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ﬁrst</w:t>
      </w:r>
      <w:proofErr w:type="spellEnd"/>
      <w:r>
        <w:rPr>
          <w:color w:val="231F20"/>
        </w:rPr>
        <w:t xml:space="preserve">. The </w:t>
      </w:r>
      <w:proofErr w:type="spellStart"/>
      <w:r>
        <w:rPr>
          <w:color w:val="231F20"/>
        </w:rPr>
        <w:t>second</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sent</w:t>
      </w:r>
      <w:proofErr w:type="spellEnd"/>
      <w:r>
        <w:rPr>
          <w:color w:val="231F20"/>
        </w:rPr>
        <w:t xml:space="preserve"> </w:t>
      </w:r>
      <w:proofErr w:type="spellStart"/>
      <w:r>
        <w:rPr>
          <w:color w:val="231F20"/>
        </w:rPr>
        <w:t>before</w:t>
      </w:r>
      <w:proofErr w:type="spellEnd"/>
      <w:r>
        <w:rPr>
          <w:color w:val="231F20"/>
        </w:rPr>
        <w:t xml:space="preserve"> </w:t>
      </w:r>
      <w:proofErr w:type="spellStart"/>
      <w:r>
        <w:rPr>
          <w:color w:val="231F20"/>
        </w:rPr>
        <w:t>receiving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response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message</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second</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even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sent</w:t>
      </w:r>
      <w:proofErr w:type="spellEnd"/>
      <w:r>
        <w:rPr>
          <w:color w:val="231F20"/>
        </w:rPr>
        <w:t xml:space="preserve"> </w:t>
      </w:r>
      <w:proofErr w:type="spellStart"/>
      <w:r>
        <w:rPr>
          <w:color w:val="231F20"/>
        </w:rPr>
        <w:t>before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delivered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receiver</w:t>
      </w:r>
      <w:proofErr w:type="spellEnd"/>
      <w:r>
        <w:rPr>
          <w:color w:val="231F20"/>
        </w:rPr>
        <w:t>.</w:t>
      </w:r>
    </w:p>
    <w:p w14:paraId="25A793B4" w14:textId="77777777" w:rsidR="004C7D87" w:rsidRDefault="004C7D87">
      <w:pPr>
        <w:pStyle w:val="Textkrper"/>
        <w:rPr>
          <w:sz w:val="24"/>
        </w:rPr>
      </w:pPr>
    </w:p>
    <w:p w14:paraId="25A793B5" w14:textId="77777777" w:rsidR="004C7D87" w:rsidRDefault="00EB0868">
      <w:pPr>
        <w:pStyle w:val="berschrift6"/>
      </w:pPr>
      <w:proofErr w:type="spellStart"/>
      <w:r>
        <w:rPr>
          <w:color w:val="003946"/>
        </w:rPr>
        <w:t>Synchronization</w:t>
      </w:r>
      <w:proofErr w:type="spellEnd"/>
      <w:r>
        <w:rPr>
          <w:color w:val="003946"/>
        </w:rPr>
        <w:t xml:space="preserve"> in Distributed Systems</w:t>
      </w:r>
    </w:p>
    <w:p w14:paraId="25A793B6" w14:textId="77777777" w:rsidR="004C7D87" w:rsidRDefault="004C7D87">
      <w:pPr>
        <w:pStyle w:val="Textkrper"/>
        <w:spacing w:before="4"/>
        <w:rPr>
          <w:sz w:val="26"/>
        </w:rPr>
      </w:pPr>
    </w:p>
    <w:p w14:paraId="25A793B7" w14:textId="77777777" w:rsidR="004C7D87" w:rsidRDefault="00EB0868">
      <w:pPr>
        <w:pStyle w:val="Textkrper"/>
        <w:spacing w:line="268" w:lineRule="auto"/>
        <w:ind w:left="2204" w:right="1014" w:hanging="1"/>
        <w:jc w:val="both"/>
      </w:pPr>
      <w:r>
        <w:rPr>
          <w:color w:val="231F20"/>
        </w:rPr>
        <w:t xml:space="preserve">In a </w:t>
      </w:r>
      <w:proofErr w:type="spellStart"/>
      <w:r>
        <w:rPr>
          <w:color w:val="231F20"/>
        </w:rPr>
        <w:t>centralized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among</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asking</w:t>
      </w:r>
      <w:proofErr w:type="spellEnd"/>
      <w:r>
        <w:rPr>
          <w:color w:val="231F20"/>
        </w:rPr>
        <w:t xml:space="preserve"> </w:t>
      </w:r>
      <w:proofErr w:type="spellStart"/>
      <w:r>
        <w:rPr>
          <w:color w:val="231F20"/>
        </w:rPr>
        <w:t>the</w:t>
      </w:r>
      <w:proofErr w:type="spellEnd"/>
      <w:r>
        <w:rPr>
          <w:color w:val="231F20"/>
        </w:rPr>
        <w:t xml:space="preserve"> time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OS. </w:t>
      </w:r>
      <w:proofErr w:type="spellStart"/>
      <w:r>
        <w:rPr>
          <w:color w:val="231F20"/>
        </w:rPr>
        <w:t>Each</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resides</w:t>
      </w:r>
      <w:proofErr w:type="spellEnd"/>
      <w:r>
        <w:rPr>
          <w:color w:val="231F20"/>
        </w:rPr>
        <w:t xml:space="preserve"> in </w:t>
      </w:r>
      <w:proofErr w:type="spellStart"/>
      <w:r>
        <w:rPr>
          <w:color w:val="231F20"/>
        </w:rPr>
        <w:t>the</w:t>
      </w:r>
      <w:proofErr w:type="spellEnd"/>
      <w:r>
        <w:rPr>
          <w:color w:val="231F20"/>
        </w:rPr>
        <w:t xml:space="preserve"> same OS, </w:t>
      </w:r>
      <w:proofErr w:type="spellStart"/>
      <w:r>
        <w:rPr>
          <w:color w:val="231F20"/>
        </w:rPr>
        <w:t>thus</w:t>
      </w:r>
      <w:proofErr w:type="spellEnd"/>
      <w:r>
        <w:rPr>
          <w:color w:val="231F20"/>
        </w:rPr>
        <w:t xml:space="preserve"> </w:t>
      </w:r>
      <w:proofErr w:type="spellStart"/>
      <w:r>
        <w:rPr>
          <w:color w:val="231F20"/>
        </w:rPr>
        <w:t>implementing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is</w:t>
      </w:r>
      <w:proofErr w:type="spellEnd"/>
      <w:r>
        <w:rPr>
          <w:color w:val="231F20"/>
        </w:rPr>
        <w:t xml:space="preserve"> simple and </w:t>
      </w:r>
      <w:proofErr w:type="spellStart"/>
      <w:r>
        <w:rPr>
          <w:color w:val="231F20"/>
        </w:rPr>
        <w:t>straightforward</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case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reside</w:t>
      </w:r>
      <w:proofErr w:type="spellEnd"/>
      <w:r>
        <w:rPr>
          <w:color w:val="231F20"/>
        </w:rPr>
        <w:t xml:space="preserve"> in </w:t>
      </w:r>
      <w:proofErr w:type="spellStart"/>
      <w:r>
        <w:rPr>
          <w:color w:val="231F20"/>
        </w:rPr>
        <w:t>dif</w:t>
      </w:r>
      <w:proofErr w:type="spellEnd"/>
      <w:r>
        <w:rPr>
          <w:color w:val="231F20"/>
        </w:rPr>
        <w:t>-</w:t>
      </w:r>
    </w:p>
    <w:p w14:paraId="25A793B8" w14:textId="77777777" w:rsidR="004C7D87" w:rsidRDefault="004C7D87">
      <w:pPr>
        <w:spacing w:line="268" w:lineRule="auto"/>
        <w:jc w:val="both"/>
        <w:sectPr w:rsidR="004C7D87">
          <w:pgSz w:w="11910" w:h="16840"/>
          <w:pgMar w:top="960" w:right="400" w:bottom="680" w:left="460" w:header="0" w:footer="486" w:gutter="0"/>
          <w:cols w:space="720"/>
        </w:sectPr>
      </w:pPr>
    </w:p>
    <w:p w14:paraId="25A793B9" w14:textId="77777777" w:rsidR="004C7D87" w:rsidRDefault="004C7D87">
      <w:pPr>
        <w:pStyle w:val="Textkrper"/>
      </w:pPr>
    </w:p>
    <w:p w14:paraId="25A793BA" w14:textId="77777777" w:rsidR="004C7D87" w:rsidRDefault="004C7D87">
      <w:pPr>
        <w:pStyle w:val="Textkrper"/>
      </w:pPr>
    </w:p>
    <w:p w14:paraId="25A793BB" w14:textId="77777777" w:rsidR="004C7D87" w:rsidRDefault="00EB0868">
      <w:pPr>
        <w:ind w:left="957"/>
        <w:rPr>
          <w:sz w:val="18"/>
        </w:rPr>
      </w:pPr>
      <w:r>
        <w:rPr>
          <w:color w:val="003946"/>
          <w:sz w:val="18"/>
        </w:rPr>
        <w:t xml:space="preserve">Distributed </w:t>
      </w:r>
      <w:proofErr w:type="spellStart"/>
      <w:r>
        <w:rPr>
          <w:color w:val="003946"/>
          <w:sz w:val="18"/>
        </w:rPr>
        <w:t>Algorithms</w:t>
      </w:r>
      <w:proofErr w:type="spellEnd"/>
      <w:r>
        <w:rPr>
          <w:color w:val="003946"/>
          <w:sz w:val="18"/>
        </w:rPr>
        <w:t xml:space="preserve"> and </w:t>
      </w:r>
      <w:proofErr w:type="spellStart"/>
      <w:r>
        <w:rPr>
          <w:color w:val="003946"/>
          <w:sz w:val="18"/>
        </w:rPr>
        <w:t>Applications</w:t>
      </w:r>
      <w:proofErr w:type="spellEnd"/>
    </w:p>
    <w:p w14:paraId="25A793BC" w14:textId="77777777" w:rsidR="004C7D87" w:rsidRDefault="004C7D87">
      <w:pPr>
        <w:pStyle w:val="Textkrper"/>
      </w:pPr>
    </w:p>
    <w:p w14:paraId="25A793BD" w14:textId="77777777" w:rsidR="004C7D87" w:rsidRDefault="004C7D87">
      <w:pPr>
        <w:pStyle w:val="Textkrper"/>
      </w:pPr>
    </w:p>
    <w:p w14:paraId="25A793BE" w14:textId="77777777" w:rsidR="004C7D87" w:rsidRDefault="004C7D87">
      <w:pPr>
        <w:pStyle w:val="Textkrper"/>
      </w:pPr>
    </w:p>
    <w:p w14:paraId="25A793BF" w14:textId="77777777" w:rsidR="004C7D87" w:rsidRDefault="004C7D87">
      <w:pPr>
        <w:pStyle w:val="Textkrper"/>
      </w:pPr>
    </w:p>
    <w:p w14:paraId="25A793C0" w14:textId="77777777" w:rsidR="004C7D87" w:rsidRDefault="004C7D87">
      <w:pPr>
        <w:pStyle w:val="Textkrper"/>
        <w:spacing w:before="6"/>
        <w:rPr>
          <w:sz w:val="22"/>
        </w:rPr>
      </w:pPr>
    </w:p>
    <w:p w14:paraId="25A793C1" w14:textId="77777777" w:rsidR="004C7D87" w:rsidRDefault="00EB0868">
      <w:pPr>
        <w:pStyle w:val="Textkrper"/>
        <w:spacing w:before="99" w:line="268" w:lineRule="auto"/>
        <w:ind w:left="957" w:right="2263" w:hanging="1"/>
        <w:jc w:val="both"/>
      </w:pPr>
      <w:proofErr w:type="spellStart"/>
      <w:r>
        <w:rPr>
          <w:color w:val="231F20"/>
        </w:rPr>
        <w:t>ferent</w:t>
      </w:r>
      <w:proofErr w:type="spellEnd"/>
      <w:r>
        <w:rPr>
          <w:color w:val="231F20"/>
        </w:rPr>
        <w:t xml:space="preserve"> OSs. Thus, </w:t>
      </w:r>
      <w:proofErr w:type="spellStart"/>
      <w:r>
        <w:rPr>
          <w:color w:val="231F20"/>
        </w:rPr>
        <w:t>there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no</w:t>
      </w:r>
      <w:proofErr w:type="spellEnd"/>
      <w:r>
        <w:rPr>
          <w:color w:val="231F20"/>
        </w:rPr>
        <w:t xml:space="preserve"> </w:t>
      </w:r>
      <w:proofErr w:type="spellStart"/>
      <w:r>
        <w:rPr>
          <w:color w:val="231F20"/>
        </w:rPr>
        <w:t>idea</w:t>
      </w:r>
      <w:proofErr w:type="spellEnd"/>
      <w:r>
        <w:rPr>
          <w:color w:val="231F20"/>
        </w:rPr>
        <w:t xml:space="preserve"> </w:t>
      </w:r>
      <w:proofErr w:type="spellStart"/>
      <w:r>
        <w:rPr>
          <w:color w:val="231F20"/>
        </w:rPr>
        <w:t>of</w:t>
      </w:r>
      <w:proofErr w:type="spellEnd"/>
      <w:r>
        <w:rPr>
          <w:color w:val="231F20"/>
        </w:rPr>
        <w:t xml:space="preserve"> a global time. </w:t>
      </w:r>
      <w:proofErr w:type="spellStart"/>
      <w:r>
        <w:rPr>
          <w:color w:val="231F20"/>
        </w:rPr>
        <w:t>Some</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faster</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slower</w:t>
      </w:r>
      <w:proofErr w:type="spellEnd"/>
      <w:r>
        <w:rPr>
          <w:color w:val="231F20"/>
        </w:rPr>
        <w:t xml:space="preserve"> </w:t>
      </w:r>
      <w:proofErr w:type="spellStart"/>
      <w:r>
        <w:rPr>
          <w:color w:val="231F20"/>
        </w:rPr>
        <w:t>compared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others</w:t>
      </w:r>
      <w:proofErr w:type="spellEnd"/>
      <w:r>
        <w:rPr>
          <w:color w:val="231F20"/>
        </w:rPr>
        <w:t xml:space="preserve">. This </w:t>
      </w:r>
      <w:proofErr w:type="spellStart"/>
      <w:r>
        <w:rPr>
          <w:color w:val="231F20"/>
        </w:rPr>
        <w:t>makes</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challenging</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implement</w:t>
      </w:r>
      <w:proofErr w:type="spellEnd"/>
      <w:r>
        <w:rPr>
          <w:color w:val="231F20"/>
        </w:rPr>
        <w:t xml:space="preserve"> in a </w:t>
      </w:r>
      <w:proofErr w:type="spellStart"/>
      <w:r>
        <w:rPr>
          <w:color w:val="231F20"/>
        </w:rPr>
        <w:t>distrib</w:t>
      </w:r>
      <w:proofErr w:type="spellEnd"/>
      <w:r>
        <w:rPr>
          <w:color w:val="231F20"/>
        </w:rPr>
        <w:t xml:space="preserve">- </w:t>
      </w:r>
      <w:proofErr w:type="spellStart"/>
      <w:r>
        <w:rPr>
          <w:color w:val="231F20"/>
        </w:rPr>
        <w:t>uted</w:t>
      </w:r>
      <w:proofErr w:type="spellEnd"/>
      <w:r>
        <w:rPr>
          <w:color w:val="231F20"/>
        </w:rPr>
        <w:t xml:space="preserve"> </w:t>
      </w:r>
      <w:proofErr w:type="spellStart"/>
      <w:r>
        <w:rPr>
          <w:color w:val="231F20"/>
        </w:rPr>
        <w:t>system</w:t>
      </w:r>
      <w:proofErr w:type="spellEnd"/>
      <w:r>
        <w:rPr>
          <w:color w:val="231F20"/>
        </w:rPr>
        <w:t>.</w:t>
      </w:r>
    </w:p>
    <w:p w14:paraId="25A793C2" w14:textId="77777777" w:rsidR="004C7D87" w:rsidRDefault="004C7D87">
      <w:pPr>
        <w:pStyle w:val="Textkrper"/>
        <w:spacing w:before="4"/>
        <w:rPr>
          <w:sz w:val="22"/>
        </w:rPr>
      </w:pPr>
    </w:p>
    <w:p w14:paraId="25A793C3" w14:textId="77777777" w:rsidR="004C7D87" w:rsidRDefault="00EB0868">
      <w:pPr>
        <w:pStyle w:val="Textkrper"/>
        <w:spacing w:before="1" w:line="268" w:lineRule="auto"/>
        <w:ind w:left="957" w:right="2262" w:hanging="1"/>
        <w:jc w:val="both"/>
      </w:pPr>
      <w:r>
        <w:rPr>
          <w:color w:val="231F20"/>
        </w:rPr>
        <w:t xml:space="preserve">The </w:t>
      </w:r>
      <w:proofErr w:type="spellStart"/>
      <w:r>
        <w:rPr>
          <w:color w:val="231F20"/>
        </w:rPr>
        <w:t>processes</w:t>
      </w:r>
      <w:proofErr w:type="spellEnd"/>
      <w:r>
        <w:rPr>
          <w:color w:val="231F20"/>
        </w:rPr>
        <w:t xml:space="preserve"> on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synchronized</w:t>
      </w:r>
      <w:proofErr w:type="spellEnd"/>
      <w:r>
        <w:rPr>
          <w:color w:val="231F20"/>
        </w:rPr>
        <w:t xml:space="preserve"> in </w:t>
      </w:r>
      <w:proofErr w:type="spellStart"/>
      <w:r>
        <w:rPr>
          <w:color w:val="231F20"/>
        </w:rPr>
        <w:t>two</w:t>
      </w:r>
      <w:proofErr w:type="spellEnd"/>
      <w:r>
        <w:rPr>
          <w:color w:val="231F20"/>
        </w:rPr>
        <w:t xml:space="preserve"> </w:t>
      </w:r>
      <w:proofErr w:type="spellStart"/>
      <w:r>
        <w:rPr>
          <w:color w:val="231F20"/>
        </w:rPr>
        <w:t>ways</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physical</w:t>
      </w:r>
      <w:proofErr w:type="spellEnd"/>
      <w:r>
        <w:rPr>
          <w:color w:val="231F20"/>
        </w:rPr>
        <w:t xml:space="preserve"> </w:t>
      </w:r>
      <w:proofErr w:type="spellStart"/>
      <w:r>
        <w:rPr>
          <w:color w:val="231F20"/>
        </w:rPr>
        <w:t>clocks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logical</w:t>
      </w:r>
      <w:proofErr w:type="spellEnd"/>
      <w:r>
        <w:rPr>
          <w:color w:val="231F20"/>
        </w:rPr>
        <w:t xml:space="preserve"> </w:t>
      </w:r>
      <w:proofErr w:type="spellStart"/>
      <w:r>
        <w:rPr>
          <w:color w:val="231F20"/>
        </w:rPr>
        <w:t>clocks</w:t>
      </w:r>
      <w:proofErr w:type="spellEnd"/>
      <w:r>
        <w:rPr>
          <w:color w:val="231F20"/>
        </w:rPr>
        <w:t xml:space="preserve"> (van Steen &amp; </w:t>
      </w:r>
      <w:proofErr w:type="spellStart"/>
      <w:r>
        <w:rPr>
          <w:color w:val="231F20"/>
        </w:rPr>
        <w:t>Tanenbaum</w:t>
      </w:r>
      <w:proofErr w:type="spellEnd"/>
      <w:r>
        <w:rPr>
          <w:color w:val="231F20"/>
        </w:rPr>
        <w:t>, 2017).</w:t>
      </w:r>
    </w:p>
    <w:p w14:paraId="25A793C4" w14:textId="77777777" w:rsidR="004C7D87" w:rsidRDefault="004C7D87">
      <w:pPr>
        <w:pStyle w:val="Textkrper"/>
        <w:spacing w:before="4"/>
        <w:rPr>
          <w:sz w:val="22"/>
        </w:rPr>
      </w:pPr>
    </w:p>
    <w:p w14:paraId="25A793C5" w14:textId="77777777" w:rsidR="004C7D87" w:rsidRDefault="00EB0868">
      <w:pPr>
        <w:pStyle w:val="Textkrper"/>
        <w:ind w:left="957"/>
        <w:jc w:val="both"/>
      </w:pPr>
      <w:proofErr w:type="spellStart"/>
      <w:r>
        <w:rPr>
          <w:color w:val="231F20"/>
        </w:rPr>
        <w:t>Physical</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synchronization</w:t>
      </w:r>
      <w:proofErr w:type="spellEnd"/>
    </w:p>
    <w:p w14:paraId="25A793C6" w14:textId="77777777" w:rsidR="004C7D87" w:rsidRDefault="00EB0868">
      <w:pPr>
        <w:pStyle w:val="Textkrper"/>
        <w:spacing w:before="28" w:line="268" w:lineRule="auto"/>
        <w:ind w:left="957" w:right="2261"/>
        <w:jc w:val="both"/>
      </w:pPr>
      <w:proofErr w:type="spellStart"/>
      <w:r>
        <w:rPr>
          <w:color w:val="231F20"/>
        </w:rPr>
        <w:t>Each</w:t>
      </w:r>
      <w:proofErr w:type="spellEnd"/>
      <w:r>
        <w:rPr>
          <w:color w:val="231F20"/>
        </w:rPr>
        <w:t xml:space="preserve"> </w:t>
      </w:r>
      <w:proofErr w:type="spellStart"/>
      <w:r>
        <w:rPr>
          <w:color w:val="231F20"/>
        </w:rPr>
        <w:t>computer</w:t>
      </w:r>
      <w:proofErr w:type="spellEnd"/>
      <w:r>
        <w:rPr>
          <w:color w:val="231F20"/>
        </w:rPr>
        <w:t xml:space="preserve"> </w:t>
      </w:r>
      <w:proofErr w:type="spellStart"/>
      <w:r>
        <w:rPr>
          <w:color w:val="231F20"/>
        </w:rPr>
        <w:t>has</w:t>
      </w:r>
      <w:proofErr w:type="spellEnd"/>
      <w:r>
        <w:rPr>
          <w:color w:val="231F20"/>
        </w:rPr>
        <w:t xml:space="preserve"> a </w:t>
      </w:r>
      <w:proofErr w:type="spellStart"/>
      <w:r>
        <w:rPr>
          <w:color w:val="231F20"/>
        </w:rPr>
        <w:t>physical</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timer</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basically</w:t>
      </w:r>
      <w:proofErr w:type="spellEnd"/>
      <w:r>
        <w:rPr>
          <w:color w:val="231F20"/>
        </w:rPr>
        <w:t xml:space="preserve"> a </w:t>
      </w:r>
      <w:proofErr w:type="spellStart"/>
      <w:r>
        <w:rPr>
          <w:color w:val="231F20"/>
        </w:rPr>
        <w:t>crystal</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oscillates</w:t>
      </w:r>
      <w:proofErr w:type="spellEnd"/>
      <w:r>
        <w:rPr>
          <w:color w:val="231F20"/>
        </w:rPr>
        <w:t xml:space="preserve"> at a </w:t>
      </w:r>
      <w:proofErr w:type="spellStart"/>
      <w:r>
        <w:rPr>
          <w:color w:val="231F20"/>
        </w:rPr>
        <w:t>certain</w:t>
      </w:r>
      <w:proofErr w:type="spellEnd"/>
      <w:r>
        <w:rPr>
          <w:color w:val="231F20"/>
        </w:rPr>
        <w:t xml:space="preserve"> </w:t>
      </w:r>
      <w:proofErr w:type="spellStart"/>
      <w:r>
        <w:rPr>
          <w:color w:val="231F20"/>
        </w:rPr>
        <w:t>frequency</w:t>
      </w:r>
      <w:proofErr w:type="spellEnd"/>
      <w:r>
        <w:rPr>
          <w:color w:val="231F20"/>
        </w:rPr>
        <w:t xml:space="preserve"> </w:t>
      </w:r>
      <w:proofErr w:type="spellStart"/>
      <w:r>
        <w:rPr>
          <w:color w:val="231F20"/>
        </w:rPr>
        <w:t>based</w:t>
      </w:r>
      <w:proofErr w:type="spellEnd"/>
      <w:r>
        <w:rPr>
          <w:color w:val="231F20"/>
        </w:rPr>
        <w:t xml:space="preserve"> on </w:t>
      </w:r>
      <w:proofErr w:type="spellStart"/>
      <w:r>
        <w:rPr>
          <w:color w:val="231F20"/>
        </w:rPr>
        <w:t>the</w:t>
      </w:r>
      <w:proofErr w:type="spellEnd"/>
      <w:r>
        <w:rPr>
          <w:color w:val="231F20"/>
        </w:rPr>
        <w:t xml:space="preserve"> </w:t>
      </w:r>
      <w:proofErr w:type="spellStart"/>
      <w:r>
        <w:rPr>
          <w:color w:val="231F20"/>
        </w:rPr>
        <w:t>amount</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voltage</w:t>
      </w:r>
      <w:proofErr w:type="spellEnd"/>
      <w:r>
        <w:rPr>
          <w:color w:val="231F20"/>
        </w:rPr>
        <w:t xml:space="preserve"> </w:t>
      </w:r>
      <w:proofErr w:type="spellStart"/>
      <w:r>
        <w:rPr>
          <w:color w:val="231F20"/>
        </w:rPr>
        <w:t>applied</w:t>
      </w:r>
      <w:proofErr w:type="spellEnd"/>
      <w:r>
        <w:rPr>
          <w:color w:val="231F20"/>
        </w:rPr>
        <w:t xml:space="preserve"> </w:t>
      </w:r>
      <w:proofErr w:type="spellStart"/>
      <w:r>
        <w:rPr>
          <w:color w:val="231F20"/>
        </w:rPr>
        <w:t>to</w:t>
      </w:r>
      <w:proofErr w:type="spellEnd"/>
      <w:r>
        <w:rPr>
          <w:color w:val="231F20"/>
        </w:rPr>
        <w:t xml:space="preserve"> it. </w:t>
      </w:r>
      <w:proofErr w:type="spellStart"/>
      <w:r>
        <w:rPr>
          <w:color w:val="231F20"/>
        </w:rPr>
        <w:t>Each</w:t>
      </w:r>
      <w:proofErr w:type="spellEnd"/>
      <w:r>
        <w:rPr>
          <w:color w:val="231F20"/>
        </w:rPr>
        <w:t xml:space="preserve"> </w:t>
      </w:r>
      <w:proofErr w:type="spellStart"/>
      <w:r>
        <w:rPr>
          <w:color w:val="231F20"/>
        </w:rPr>
        <w:t>oscillation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counted</w:t>
      </w:r>
      <w:proofErr w:type="spellEnd"/>
      <w:r>
        <w:rPr>
          <w:color w:val="231F20"/>
        </w:rPr>
        <w:t xml:space="preserve"> </w:t>
      </w:r>
      <w:proofErr w:type="spellStart"/>
      <w:r>
        <w:rPr>
          <w:color w:val="231F20"/>
        </w:rPr>
        <w:t>as</w:t>
      </w:r>
      <w:proofErr w:type="spellEnd"/>
      <w:r>
        <w:rPr>
          <w:color w:val="231F20"/>
        </w:rPr>
        <w:t xml:space="preserve"> a </w:t>
      </w:r>
      <w:proofErr w:type="spellStart"/>
      <w:r>
        <w:rPr>
          <w:color w:val="231F20"/>
        </w:rPr>
        <w:t>clock</w:t>
      </w:r>
      <w:proofErr w:type="spellEnd"/>
      <w:r>
        <w:rPr>
          <w:color w:val="231F20"/>
        </w:rPr>
        <w:t xml:space="preserve"> tick. </w:t>
      </w:r>
      <w:proofErr w:type="spellStart"/>
      <w:r>
        <w:rPr>
          <w:color w:val="231F20"/>
        </w:rPr>
        <w:t>However</w:t>
      </w:r>
      <w:proofErr w:type="spellEnd"/>
      <w:r>
        <w:rPr>
          <w:color w:val="231F20"/>
        </w:rPr>
        <w:t xml:space="preserve">, not all </w:t>
      </w:r>
      <w:proofErr w:type="spellStart"/>
      <w:r>
        <w:rPr>
          <w:color w:val="231F20"/>
        </w:rPr>
        <w:t>timers</w:t>
      </w:r>
      <w:proofErr w:type="spellEnd"/>
      <w:r>
        <w:rPr>
          <w:color w:val="231F20"/>
        </w:rPr>
        <w:t xml:space="preserve"> </w:t>
      </w:r>
      <w:proofErr w:type="spellStart"/>
      <w:r>
        <w:rPr>
          <w:color w:val="231F20"/>
        </w:rPr>
        <w:t>provide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exact</w:t>
      </w:r>
      <w:proofErr w:type="spellEnd"/>
      <w:r>
        <w:rPr>
          <w:color w:val="231F20"/>
        </w:rPr>
        <w:t xml:space="preserve"> same time. This time </w:t>
      </w:r>
      <w:proofErr w:type="spellStart"/>
      <w:r>
        <w:rPr>
          <w:color w:val="231F20"/>
        </w:rPr>
        <w:t>difference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skew</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overcome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skews</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an external global </w:t>
      </w:r>
      <w:proofErr w:type="spellStart"/>
      <w:r>
        <w:rPr>
          <w:color w:val="231F20"/>
        </w:rPr>
        <w:t>clock</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needed</w:t>
      </w:r>
      <w:proofErr w:type="spellEnd"/>
      <w:r>
        <w:rPr>
          <w:color w:val="231F20"/>
        </w:rPr>
        <w:t xml:space="preserve">. The external global </w:t>
      </w:r>
      <w:proofErr w:type="spellStart"/>
      <w:r>
        <w:rPr>
          <w:color w:val="231F20"/>
        </w:rPr>
        <w:t>clock</w:t>
      </w:r>
      <w:proofErr w:type="spellEnd"/>
      <w:r>
        <w:rPr>
          <w:color w:val="231F20"/>
        </w:rPr>
        <w:t xml:space="preserve"> </w:t>
      </w:r>
      <w:proofErr w:type="spellStart"/>
      <w:r>
        <w:rPr>
          <w:color w:val="231F20"/>
        </w:rPr>
        <w:t>provides</w:t>
      </w:r>
      <w:proofErr w:type="spellEnd"/>
      <w:r>
        <w:rPr>
          <w:color w:val="231F20"/>
        </w:rPr>
        <w:t xml:space="preserve"> </w:t>
      </w:r>
      <w:proofErr w:type="spellStart"/>
      <w:r>
        <w:rPr>
          <w:color w:val="231F20"/>
        </w:rPr>
        <w:t>what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universal </w:t>
      </w:r>
      <w:proofErr w:type="spellStart"/>
      <w:r>
        <w:rPr>
          <w:color w:val="231F20"/>
        </w:rPr>
        <w:t>coordinated</w:t>
      </w:r>
      <w:proofErr w:type="spellEnd"/>
      <w:r>
        <w:rPr>
          <w:color w:val="231F20"/>
        </w:rPr>
        <w:t xml:space="preserve"> time (UTC) (van Steen &amp; </w:t>
      </w:r>
      <w:proofErr w:type="spellStart"/>
      <w:r>
        <w:rPr>
          <w:color w:val="231F20"/>
        </w:rPr>
        <w:t>Tanenbaum</w:t>
      </w:r>
      <w:proofErr w:type="spellEnd"/>
      <w:r>
        <w:rPr>
          <w:color w:val="231F20"/>
        </w:rPr>
        <w:t xml:space="preserve">, 2017). At </w:t>
      </w:r>
      <w:proofErr w:type="spellStart"/>
      <w:r>
        <w:rPr>
          <w:color w:val="231F20"/>
        </w:rPr>
        <w:t>the</w:t>
      </w:r>
      <w:proofErr w:type="spellEnd"/>
      <w:r>
        <w:rPr>
          <w:color w:val="231F20"/>
        </w:rPr>
        <w:t xml:space="preserve"> </w:t>
      </w:r>
      <w:proofErr w:type="spellStart"/>
      <w:r>
        <w:rPr>
          <w:color w:val="231F20"/>
        </w:rPr>
        <w:t>beginning</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second</w:t>
      </w:r>
      <w:proofErr w:type="spellEnd"/>
      <w:r>
        <w:rPr>
          <w:color w:val="231F20"/>
        </w:rPr>
        <w:t xml:space="preserve">, 40 </w:t>
      </w:r>
      <w:proofErr w:type="spellStart"/>
      <w:r>
        <w:rPr>
          <w:color w:val="231F20"/>
        </w:rPr>
        <w:t>shortwave</w:t>
      </w:r>
      <w:proofErr w:type="spellEnd"/>
      <w:r>
        <w:rPr>
          <w:color w:val="231F20"/>
        </w:rPr>
        <w:t xml:space="preserve"> </w:t>
      </w:r>
      <w:proofErr w:type="spellStart"/>
      <w:r>
        <w:rPr>
          <w:color w:val="231F20"/>
        </w:rPr>
        <w:t>radio</w:t>
      </w:r>
      <w:proofErr w:type="spellEnd"/>
      <w:r>
        <w:rPr>
          <w:color w:val="231F20"/>
        </w:rPr>
        <w:t xml:space="preserve"> </w:t>
      </w:r>
      <w:proofErr w:type="spellStart"/>
      <w:r>
        <w:rPr>
          <w:color w:val="231F20"/>
        </w:rPr>
        <w:t>stations</w:t>
      </w:r>
      <w:proofErr w:type="spellEnd"/>
      <w:r>
        <w:rPr>
          <w:color w:val="231F20"/>
        </w:rPr>
        <w:t xml:space="preserve"> </w:t>
      </w:r>
      <w:proofErr w:type="spellStart"/>
      <w:r>
        <w:rPr>
          <w:color w:val="231F20"/>
        </w:rPr>
        <w:t>around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world</w:t>
      </w:r>
      <w:proofErr w:type="spellEnd"/>
      <w:r>
        <w:rPr>
          <w:color w:val="231F20"/>
        </w:rPr>
        <w:t xml:space="preserve"> </w:t>
      </w:r>
      <w:proofErr w:type="spellStart"/>
      <w:r>
        <w:rPr>
          <w:color w:val="231F20"/>
        </w:rPr>
        <w:t>broadcast</w:t>
      </w:r>
      <w:proofErr w:type="spellEnd"/>
      <w:r>
        <w:rPr>
          <w:color w:val="231F20"/>
        </w:rPr>
        <w:t xml:space="preserve"> a </w:t>
      </w:r>
      <w:proofErr w:type="spellStart"/>
      <w:r>
        <w:rPr>
          <w:color w:val="231F20"/>
        </w:rPr>
        <w:t>short</w:t>
      </w:r>
      <w:proofErr w:type="spellEnd"/>
      <w:r>
        <w:rPr>
          <w:color w:val="231F20"/>
        </w:rPr>
        <w:t xml:space="preserve"> pulse </w:t>
      </w:r>
      <w:proofErr w:type="spellStart"/>
      <w:r>
        <w:rPr>
          <w:color w:val="231F20"/>
        </w:rPr>
        <w:t>to</w:t>
      </w:r>
      <w:proofErr w:type="spellEnd"/>
      <w:r>
        <w:rPr>
          <w:color w:val="231F20"/>
        </w:rPr>
        <w:t xml:space="preserve"> </w:t>
      </w:r>
      <w:proofErr w:type="spellStart"/>
      <w:r>
        <w:rPr>
          <w:color w:val="231F20"/>
        </w:rPr>
        <w:t>regulate</w:t>
      </w:r>
      <w:proofErr w:type="spellEnd"/>
      <w:r>
        <w:rPr>
          <w:color w:val="231F20"/>
        </w:rPr>
        <w:t xml:space="preserve"> </w:t>
      </w:r>
      <w:proofErr w:type="spellStart"/>
      <w:r>
        <w:rPr>
          <w:color w:val="231F20"/>
        </w:rPr>
        <w:t>the</w:t>
      </w:r>
      <w:proofErr w:type="spellEnd"/>
      <w:r>
        <w:rPr>
          <w:color w:val="231F20"/>
        </w:rPr>
        <w:t xml:space="preserve"> time. Also,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multiple </w:t>
      </w:r>
      <w:proofErr w:type="spellStart"/>
      <w:r>
        <w:rPr>
          <w:color w:val="231F20"/>
        </w:rPr>
        <w:t>satellites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provide</w:t>
      </w:r>
      <w:proofErr w:type="spellEnd"/>
      <w:r>
        <w:rPr>
          <w:color w:val="231F20"/>
        </w:rPr>
        <w:t xml:space="preserve"> a UTC time-</w:t>
      </w:r>
      <w:proofErr w:type="spellStart"/>
      <w:r>
        <w:rPr>
          <w:color w:val="231F20"/>
        </w:rPr>
        <w:t>keeping</w:t>
      </w:r>
      <w:proofErr w:type="spellEnd"/>
      <w:r>
        <w:rPr>
          <w:color w:val="231F20"/>
        </w:rPr>
        <w:t xml:space="preserve"> </w:t>
      </w:r>
      <w:proofErr w:type="spellStart"/>
      <w:r>
        <w:rPr>
          <w:color w:val="231F20"/>
        </w:rPr>
        <w:t>service</w:t>
      </w:r>
      <w:proofErr w:type="spellEnd"/>
      <w:r>
        <w:rPr>
          <w:color w:val="231F20"/>
        </w:rPr>
        <w:t xml:space="preserve">. The </w:t>
      </w:r>
      <w:proofErr w:type="spellStart"/>
      <w:r>
        <w:rPr>
          <w:color w:val="231F20"/>
        </w:rPr>
        <w:t>machines</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synchronized</w:t>
      </w:r>
      <w:proofErr w:type="spellEnd"/>
      <w:r>
        <w:rPr>
          <w:color w:val="231F20"/>
        </w:rPr>
        <w:t xml:space="preserve"> </w:t>
      </w:r>
      <w:proofErr w:type="spellStart"/>
      <w:r>
        <w:rPr>
          <w:color w:val="231F20"/>
        </w:rPr>
        <w:t>with</w:t>
      </w:r>
      <w:proofErr w:type="spellEnd"/>
      <w:r>
        <w:rPr>
          <w:color w:val="231F20"/>
        </w:rPr>
        <w:t xml:space="preserve"> UTC. </w:t>
      </w:r>
      <w:proofErr w:type="spellStart"/>
      <w:r>
        <w:rPr>
          <w:color w:val="231F20"/>
        </w:rPr>
        <w:t>Several</w:t>
      </w:r>
      <w:proofErr w:type="spellEnd"/>
      <w:r>
        <w:rPr>
          <w:color w:val="231F20"/>
        </w:rPr>
        <w:t xml:space="preserve"> </w:t>
      </w:r>
      <w:proofErr w:type="spellStart"/>
      <w:r>
        <w:rPr>
          <w:color w:val="231F20"/>
        </w:rPr>
        <w:t>algo</w:t>
      </w:r>
      <w:proofErr w:type="spellEnd"/>
      <w:r>
        <w:rPr>
          <w:color w:val="231F20"/>
        </w:rPr>
        <w:t xml:space="preserve">- </w:t>
      </w:r>
      <w:proofErr w:type="spellStart"/>
      <w:r>
        <w:rPr>
          <w:color w:val="231F20"/>
        </w:rPr>
        <w:t>rithms</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developed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resolve</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problem</w:t>
      </w:r>
      <w:proofErr w:type="spellEnd"/>
      <w:r>
        <w:rPr>
          <w:color w:val="231F20"/>
        </w:rPr>
        <w:t xml:space="preserve">, such </w:t>
      </w:r>
      <w:proofErr w:type="spellStart"/>
      <w:r>
        <w:rPr>
          <w:color w:val="231F20"/>
        </w:rPr>
        <w:t>as</w:t>
      </w:r>
      <w:proofErr w:type="spellEnd"/>
      <w:r>
        <w:rPr>
          <w:color w:val="231F20"/>
        </w:rPr>
        <w:t xml:space="preserve"> network time </w:t>
      </w:r>
      <w:proofErr w:type="spellStart"/>
      <w:r>
        <w:rPr>
          <w:color w:val="231F20"/>
        </w:rPr>
        <w:t>protocol</w:t>
      </w:r>
      <w:proofErr w:type="spellEnd"/>
      <w:r>
        <w:rPr>
          <w:color w:val="231F20"/>
        </w:rPr>
        <w:t xml:space="preserve"> (NTP), Berkeley </w:t>
      </w:r>
      <w:proofErr w:type="spellStart"/>
      <w:r>
        <w:rPr>
          <w:color w:val="231F20"/>
        </w:rPr>
        <w:t>algorithm</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reference</w:t>
      </w:r>
      <w:proofErr w:type="spellEnd"/>
      <w:r>
        <w:rPr>
          <w:color w:val="231F20"/>
        </w:rPr>
        <w:t xml:space="preserve"> </w:t>
      </w:r>
      <w:proofErr w:type="spellStart"/>
      <w:r>
        <w:rPr>
          <w:color w:val="231F20"/>
        </w:rPr>
        <w:t>broadcast</w:t>
      </w:r>
      <w:proofErr w:type="spellEnd"/>
      <w:r>
        <w:rPr>
          <w:color w:val="231F20"/>
        </w:rPr>
        <w:t xml:space="preserve"> </w:t>
      </w:r>
      <w:proofErr w:type="spellStart"/>
      <w:r>
        <w:rPr>
          <w:color w:val="231F20"/>
        </w:rPr>
        <w:t>synchronization</w:t>
      </w:r>
      <w:proofErr w:type="spellEnd"/>
      <w:r>
        <w:rPr>
          <w:color w:val="231F20"/>
        </w:rPr>
        <w:t xml:space="preserve"> (RBS).</w:t>
      </w:r>
    </w:p>
    <w:p w14:paraId="25A793C7" w14:textId="77777777" w:rsidR="004C7D87" w:rsidRDefault="004C7D87">
      <w:pPr>
        <w:pStyle w:val="Textkrper"/>
        <w:spacing w:before="3"/>
        <w:rPr>
          <w:sz w:val="22"/>
        </w:rPr>
      </w:pPr>
    </w:p>
    <w:p w14:paraId="25A793C8" w14:textId="77777777" w:rsidR="004C7D87" w:rsidRDefault="00EB0868">
      <w:pPr>
        <w:pStyle w:val="Textkrper"/>
        <w:ind w:left="957"/>
        <w:jc w:val="both"/>
      </w:pPr>
      <w:r>
        <w:rPr>
          <w:color w:val="231F20"/>
        </w:rPr>
        <w:t>Network Time Protocol (NTP)</w:t>
      </w:r>
    </w:p>
    <w:p w14:paraId="25A793C9" w14:textId="77777777" w:rsidR="004C7D87" w:rsidRDefault="00EB0868">
      <w:pPr>
        <w:pStyle w:val="Textkrper"/>
        <w:spacing w:before="28" w:line="266" w:lineRule="auto"/>
        <w:ind w:left="957" w:right="2261"/>
        <w:jc w:val="both"/>
      </w:pPr>
      <w:r>
        <w:rPr>
          <w:color w:val="231F20"/>
        </w:rPr>
        <w:t xml:space="preserve">Network time </w:t>
      </w:r>
      <w:proofErr w:type="spellStart"/>
      <w:r>
        <w:rPr>
          <w:color w:val="231F20"/>
        </w:rPr>
        <w:t>protocol</w:t>
      </w:r>
      <w:proofErr w:type="spellEnd"/>
      <w:r>
        <w:rPr>
          <w:color w:val="231F20"/>
        </w:rPr>
        <w:t xml:space="preserve"> </w:t>
      </w:r>
      <w:proofErr w:type="spellStart"/>
      <w:r>
        <w:rPr>
          <w:color w:val="231F20"/>
        </w:rPr>
        <w:t>is</w:t>
      </w:r>
      <w:proofErr w:type="spellEnd"/>
      <w:r>
        <w:rPr>
          <w:color w:val="231F20"/>
        </w:rPr>
        <w:t xml:space="preserve"> a client-server model-</w:t>
      </w:r>
      <w:proofErr w:type="spellStart"/>
      <w:r>
        <w:rPr>
          <w:color w:val="231F20"/>
        </w:rPr>
        <w:t>based</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synchroniza</w:t>
      </w:r>
      <w:proofErr w:type="spellEnd"/>
      <w:r>
        <w:rPr>
          <w:color w:val="231F20"/>
        </w:rPr>
        <w:t xml:space="preserve">- </w:t>
      </w:r>
      <w:proofErr w:type="spellStart"/>
      <w:r>
        <w:rPr>
          <w:color w:val="231F20"/>
        </w:rPr>
        <w:t>tion</w:t>
      </w:r>
      <w:proofErr w:type="spellEnd"/>
      <w:r>
        <w:rPr>
          <w:color w:val="231F20"/>
        </w:rPr>
        <w:t xml:space="preserve"> (van Steen &amp; </w:t>
      </w:r>
      <w:proofErr w:type="spellStart"/>
      <w:r>
        <w:rPr>
          <w:color w:val="231F20"/>
        </w:rPr>
        <w:t>Tanenbaum</w:t>
      </w:r>
      <w:proofErr w:type="spellEnd"/>
      <w:r>
        <w:rPr>
          <w:color w:val="231F20"/>
        </w:rPr>
        <w:t xml:space="preserve">, 2017). </w:t>
      </w:r>
      <w:proofErr w:type="spellStart"/>
      <w:r>
        <w:rPr>
          <w:color w:val="231F20"/>
        </w:rPr>
        <w:t>It</w:t>
      </w:r>
      <w:proofErr w:type="spellEnd"/>
      <w:r>
        <w:rPr>
          <w:color w:val="231F20"/>
        </w:rPr>
        <w:t xml:space="preserve"> </w:t>
      </w:r>
      <w:proofErr w:type="spellStart"/>
      <w:r>
        <w:rPr>
          <w:color w:val="231F20"/>
        </w:rPr>
        <w:t>operates</w:t>
      </w:r>
      <w:proofErr w:type="spellEnd"/>
      <w:r>
        <w:rPr>
          <w:color w:val="231F20"/>
        </w:rPr>
        <w:t xml:space="preserve"> on </w:t>
      </w:r>
      <w:proofErr w:type="spellStart"/>
      <w:r>
        <w:rPr>
          <w:color w:val="231F20"/>
        </w:rPr>
        <w:t>connectionless</w:t>
      </w:r>
      <w:proofErr w:type="spellEnd"/>
      <w:r>
        <w:rPr>
          <w:color w:val="231F20"/>
        </w:rPr>
        <w:t xml:space="preserve"> </w:t>
      </w:r>
      <w:proofErr w:type="spellStart"/>
      <w:r>
        <w:rPr>
          <w:color w:val="231F20"/>
        </w:rPr>
        <w:t>transport</w:t>
      </w:r>
      <w:proofErr w:type="spellEnd"/>
      <w:r>
        <w:rPr>
          <w:color w:val="231F20"/>
        </w:rPr>
        <w:t xml:space="preserve"> </w:t>
      </w:r>
      <w:proofErr w:type="spellStart"/>
      <w:r>
        <w:rPr>
          <w:color w:val="231F20"/>
        </w:rPr>
        <w:t>protocol</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user</w:t>
      </w:r>
      <w:proofErr w:type="spellEnd"/>
      <w:r>
        <w:rPr>
          <w:color w:val="231F20"/>
        </w:rPr>
        <w:t xml:space="preserve"> </w:t>
      </w:r>
      <w:proofErr w:type="spellStart"/>
      <w:r>
        <w:rPr>
          <w:color w:val="231F20"/>
        </w:rPr>
        <w:t>datagram</w:t>
      </w:r>
      <w:proofErr w:type="spellEnd"/>
      <w:r>
        <w:rPr>
          <w:color w:val="231F20"/>
        </w:rPr>
        <w:t xml:space="preserve"> </w:t>
      </w:r>
      <w:proofErr w:type="spellStart"/>
      <w:r>
        <w:rPr>
          <w:color w:val="231F20"/>
        </w:rPr>
        <w:t>protocol</w:t>
      </w:r>
      <w:proofErr w:type="spellEnd"/>
      <w:r>
        <w:rPr>
          <w:color w:val="231F20"/>
        </w:rPr>
        <w:t xml:space="preserve"> (UDP) (Mills, 1991). In NTP, at time </w:t>
      </w:r>
      <w:r>
        <w:rPr>
          <w:rFonts w:ascii="Cambria" w:hAnsi="Cambria"/>
          <w:color w:val="231F20"/>
        </w:rPr>
        <w:t>T</w:t>
      </w:r>
      <w:r>
        <w:rPr>
          <w:rFonts w:ascii="Cambria" w:hAnsi="Cambria"/>
          <w:color w:val="231F20"/>
          <w:vertAlign w:val="subscript"/>
        </w:rPr>
        <w:t>0</w:t>
      </w:r>
      <w:r>
        <w:rPr>
          <w:color w:val="231F20"/>
        </w:rPr>
        <w:t xml:space="preserve">, a </w:t>
      </w:r>
      <w:proofErr w:type="spellStart"/>
      <w:r>
        <w:rPr>
          <w:color w:val="231F20"/>
        </w:rPr>
        <w:t>client</w:t>
      </w:r>
      <w:proofErr w:type="spellEnd"/>
      <w:r>
        <w:rPr>
          <w:color w:val="231F20"/>
        </w:rPr>
        <w:t xml:space="preserve"> </w:t>
      </w:r>
      <w:proofErr w:type="spellStart"/>
      <w:r>
        <w:rPr>
          <w:color w:val="231F20"/>
        </w:rPr>
        <w:t>requests</w:t>
      </w:r>
      <w:proofErr w:type="spellEnd"/>
      <w:r>
        <w:rPr>
          <w:color w:val="231F20"/>
        </w:rPr>
        <w:t xml:space="preserve"> a </w:t>
      </w:r>
      <w:proofErr w:type="spellStart"/>
      <w:r>
        <w:rPr>
          <w:color w:val="231F20"/>
        </w:rPr>
        <w:t>timestamp</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The </w:t>
      </w:r>
      <w:proofErr w:type="spellStart"/>
      <w:r>
        <w:rPr>
          <w:color w:val="231F20"/>
        </w:rPr>
        <w:t>server’s</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synchronized</w:t>
      </w:r>
      <w:proofErr w:type="spellEnd"/>
      <w:r>
        <w:rPr>
          <w:color w:val="231F20"/>
        </w:rPr>
        <w:t xml:space="preserve"> </w:t>
      </w:r>
      <w:proofErr w:type="spellStart"/>
      <w:r>
        <w:rPr>
          <w:color w:val="231F20"/>
        </w:rPr>
        <w:t>with</w:t>
      </w:r>
      <w:proofErr w:type="spellEnd"/>
      <w:r>
        <w:rPr>
          <w:color w:val="231F20"/>
        </w:rPr>
        <w:t xml:space="preserve"> UTC. The </w:t>
      </w:r>
      <w:proofErr w:type="spellStart"/>
      <w:r>
        <w:rPr>
          <w:color w:val="231F20"/>
        </w:rPr>
        <w:t>server</w:t>
      </w:r>
      <w:proofErr w:type="spellEnd"/>
      <w:r>
        <w:rPr>
          <w:color w:val="231F20"/>
        </w:rPr>
        <w:t xml:space="preserve"> </w:t>
      </w:r>
      <w:proofErr w:type="spellStart"/>
      <w:r>
        <w:rPr>
          <w:color w:val="231F20"/>
        </w:rPr>
        <w:t>records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receive</w:t>
      </w:r>
      <w:proofErr w:type="spellEnd"/>
      <w:r>
        <w:rPr>
          <w:color w:val="231F20"/>
        </w:rPr>
        <w:t xml:space="preserve"> time (</w:t>
      </w:r>
      <w:r>
        <w:rPr>
          <w:rFonts w:ascii="Cambria" w:hAnsi="Cambria"/>
          <w:color w:val="231F20"/>
        </w:rPr>
        <w:t>T</w:t>
      </w:r>
      <w:r>
        <w:rPr>
          <w:rFonts w:ascii="Cambria" w:hAnsi="Cambria"/>
          <w:color w:val="231F20"/>
          <w:vertAlign w:val="subscript"/>
        </w:rPr>
        <w:t>1</w:t>
      </w:r>
      <w:r>
        <w:rPr>
          <w:color w:val="231F20"/>
        </w:rPr>
        <w:t xml:space="preserve">), </w:t>
      </w:r>
      <w:proofErr w:type="spellStart"/>
      <w:r>
        <w:rPr>
          <w:color w:val="231F20"/>
        </w:rPr>
        <w:t>then</w:t>
      </w:r>
      <w:proofErr w:type="spellEnd"/>
      <w:r>
        <w:rPr>
          <w:color w:val="231F20"/>
        </w:rPr>
        <w:t xml:space="preserve"> </w:t>
      </w:r>
      <w:proofErr w:type="spellStart"/>
      <w:r>
        <w:rPr>
          <w:color w:val="231F20"/>
        </w:rPr>
        <w:t>responds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with</w:t>
      </w:r>
      <w:proofErr w:type="spellEnd"/>
      <w:r>
        <w:rPr>
          <w:color w:val="231F20"/>
        </w:rPr>
        <w:t xml:space="preserve"> a </w:t>
      </w:r>
      <w:proofErr w:type="spellStart"/>
      <w:r>
        <w:rPr>
          <w:color w:val="231F20"/>
        </w:rPr>
        <w:t>timestamp</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contains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receiver</w:t>
      </w:r>
      <w:proofErr w:type="spellEnd"/>
      <w:r>
        <w:rPr>
          <w:color w:val="231F20"/>
        </w:rPr>
        <w:t xml:space="preserve"> time (</w:t>
      </w:r>
      <w:r>
        <w:rPr>
          <w:rFonts w:ascii="Cambria" w:hAnsi="Cambria"/>
          <w:color w:val="231F20"/>
        </w:rPr>
        <w:t>T</w:t>
      </w:r>
      <w:r>
        <w:rPr>
          <w:rFonts w:ascii="Cambria" w:hAnsi="Cambria"/>
          <w:color w:val="231F20"/>
          <w:vertAlign w:val="subscript"/>
        </w:rPr>
        <w:t>1</w:t>
      </w:r>
      <w:r>
        <w:rPr>
          <w:color w:val="231F20"/>
        </w:rPr>
        <w:t xml:space="preserve">) and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transmission</w:t>
      </w:r>
      <w:proofErr w:type="spellEnd"/>
      <w:r>
        <w:rPr>
          <w:color w:val="231F20"/>
        </w:rPr>
        <w:t xml:space="preserve"> time at </w:t>
      </w:r>
      <w:proofErr w:type="spellStart"/>
      <w:r>
        <w:rPr>
          <w:color w:val="231F20"/>
        </w:rPr>
        <w:t>server</w:t>
      </w:r>
      <w:proofErr w:type="spellEnd"/>
      <w:r>
        <w:rPr>
          <w:color w:val="231F20"/>
        </w:rPr>
        <w:t xml:space="preserve"> (</w:t>
      </w:r>
      <w:r>
        <w:rPr>
          <w:rFonts w:ascii="Cambria" w:hAnsi="Cambria"/>
          <w:color w:val="231F20"/>
        </w:rPr>
        <w:t>T</w:t>
      </w:r>
      <w:r>
        <w:rPr>
          <w:rFonts w:ascii="Cambria" w:hAnsi="Cambria"/>
          <w:color w:val="231F20"/>
          <w:vertAlign w:val="subscript"/>
        </w:rPr>
        <w:t>2</w:t>
      </w:r>
      <w:r>
        <w:rPr>
          <w:color w:val="231F20"/>
        </w:rPr>
        <w:t xml:space="preserve">). The </w:t>
      </w:r>
      <w:proofErr w:type="spellStart"/>
      <w:r>
        <w:rPr>
          <w:color w:val="231F20"/>
        </w:rPr>
        <w:t>client</w:t>
      </w:r>
      <w:proofErr w:type="spellEnd"/>
      <w:r>
        <w:rPr>
          <w:color w:val="231F20"/>
        </w:rPr>
        <w:t xml:space="preserve"> </w:t>
      </w:r>
      <w:proofErr w:type="spellStart"/>
      <w:r>
        <w:rPr>
          <w:color w:val="231F20"/>
        </w:rPr>
        <w:t>receives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server’s</w:t>
      </w:r>
      <w:proofErr w:type="spellEnd"/>
      <w:r>
        <w:rPr>
          <w:color w:val="231F20"/>
        </w:rPr>
        <w:t xml:space="preserve"> </w:t>
      </w:r>
      <w:proofErr w:type="spellStart"/>
      <w:r>
        <w:rPr>
          <w:color w:val="231F20"/>
        </w:rPr>
        <w:t>timestamp</w:t>
      </w:r>
      <w:proofErr w:type="spellEnd"/>
      <w:r>
        <w:rPr>
          <w:color w:val="231F20"/>
        </w:rPr>
        <w:t xml:space="preserve"> and </w:t>
      </w:r>
      <w:proofErr w:type="spellStart"/>
      <w:r>
        <w:rPr>
          <w:color w:val="231F20"/>
        </w:rPr>
        <w:t>records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receive</w:t>
      </w:r>
      <w:proofErr w:type="spellEnd"/>
      <w:r>
        <w:rPr>
          <w:color w:val="231F20"/>
        </w:rPr>
        <w:t xml:space="preserve"> time (</w:t>
      </w:r>
      <w:r>
        <w:rPr>
          <w:rFonts w:ascii="Cambria" w:hAnsi="Cambria"/>
          <w:color w:val="231F20"/>
        </w:rPr>
        <w:t>T</w:t>
      </w:r>
      <w:r>
        <w:rPr>
          <w:rFonts w:ascii="Cambria" w:hAnsi="Cambria"/>
          <w:color w:val="231F20"/>
          <w:vertAlign w:val="subscript"/>
        </w:rPr>
        <w:t>3</w:t>
      </w:r>
      <w:r>
        <w:rPr>
          <w:color w:val="231F20"/>
        </w:rPr>
        <w:t xml:space="preserve">). </w:t>
      </w:r>
      <w:proofErr w:type="spellStart"/>
      <w:r>
        <w:rPr>
          <w:color w:val="231F20"/>
        </w:rPr>
        <w:t>Based</w:t>
      </w:r>
      <w:proofErr w:type="spellEnd"/>
      <w:r>
        <w:rPr>
          <w:color w:val="231F20"/>
        </w:rPr>
        <w:t xml:space="preserve"> on </w:t>
      </w:r>
      <w:proofErr w:type="spellStart"/>
      <w:r>
        <w:rPr>
          <w:color w:val="231F20"/>
        </w:rPr>
        <w:t>this</w:t>
      </w:r>
      <w:proofErr w:type="spellEnd"/>
      <w:r>
        <w:rPr>
          <w:color w:val="231F20"/>
        </w:rPr>
        <w:t xml:space="preserve"> </w:t>
      </w:r>
      <w:proofErr w:type="spellStart"/>
      <w:r>
        <w:rPr>
          <w:color w:val="231F20"/>
        </w:rPr>
        <w:t>information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calculates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round</w:t>
      </w:r>
      <w:proofErr w:type="spellEnd"/>
      <w:r>
        <w:rPr>
          <w:color w:val="231F20"/>
        </w:rPr>
        <w:t xml:space="preserve"> trip-time and </w:t>
      </w:r>
      <w:proofErr w:type="spellStart"/>
      <w:r>
        <w:rPr>
          <w:color w:val="231F20"/>
        </w:rPr>
        <w:t>estimates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delay</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estimation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minimizes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error</w:t>
      </w:r>
      <w:proofErr w:type="spellEnd"/>
      <w:r>
        <w:rPr>
          <w:color w:val="231F20"/>
        </w:rPr>
        <w:t xml:space="preserve"> (van Steen &amp; </w:t>
      </w:r>
      <w:proofErr w:type="spellStart"/>
      <w:r>
        <w:rPr>
          <w:color w:val="231F20"/>
        </w:rPr>
        <w:t>Tanenbaum</w:t>
      </w:r>
      <w:proofErr w:type="spellEnd"/>
      <w:r>
        <w:rPr>
          <w:color w:val="231F20"/>
        </w:rPr>
        <w:t xml:space="preserve">, 2017). The NTP </w:t>
      </w:r>
      <w:proofErr w:type="spellStart"/>
      <w:r>
        <w:rPr>
          <w:color w:val="231F20"/>
        </w:rPr>
        <w:t>is</w:t>
      </w:r>
      <w:proofErr w:type="spellEnd"/>
      <w:r>
        <w:rPr>
          <w:color w:val="231F20"/>
        </w:rPr>
        <w:t xml:space="preserve"> </w:t>
      </w:r>
      <w:proofErr w:type="spellStart"/>
      <w:r>
        <w:rPr>
          <w:color w:val="231F20"/>
        </w:rPr>
        <w:t>standardized</w:t>
      </w:r>
      <w:proofErr w:type="spellEnd"/>
      <w:r>
        <w:rPr>
          <w:color w:val="231F20"/>
        </w:rPr>
        <w:t xml:space="preserve"> in RFC 5905, 7822, and 8573 (Mills et al., 2010).</w:t>
      </w:r>
    </w:p>
    <w:p w14:paraId="25A793CA" w14:textId="77777777" w:rsidR="004C7D87" w:rsidRDefault="004C7D87">
      <w:pPr>
        <w:pStyle w:val="Textkrper"/>
        <w:spacing w:before="5"/>
        <w:rPr>
          <w:sz w:val="23"/>
        </w:rPr>
      </w:pPr>
    </w:p>
    <w:p w14:paraId="25A793CB" w14:textId="77777777" w:rsidR="004C7D87" w:rsidRDefault="00EB0868">
      <w:pPr>
        <w:pStyle w:val="Textkrper"/>
        <w:ind w:left="957"/>
        <w:jc w:val="both"/>
      </w:pPr>
      <w:r>
        <w:rPr>
          <w:color w:val="231F20"/>
        </w:rPr>
        <w:t xml:space="preserve">Berkeley </w:t>
      </w:r>
      <w:proofErr w:type="spellStart"/>
      <w:r>
        <w:rPr>
          <w:color w:val="231F20"/>
        </w:rPr>
        <w:t>algorithm</w:t>
      </w:r>
      <w:proofErr w:type="spellEnd"/>
    </w:p>
    <w:p w14:paraId="25A793CC" w14:textId="77777777" w:rsidR="004C7D87" w:rsidRDefault="00EB0868">
      <w:pPr>
        <w:pStyle w:val="Textkrper"/>
        <w:spacing w:before="28" w:line="268" w:lineRule="auto"/>
        <w:ind w:left="957" w:right="2261" w:hanging="1"/>
        <w:jc w:val="both"/>
      </w:pPr>
      <w:r>
        <w:rPr>
          <w:color w:val="231F20"/>
        </w:rPr>
        <w:t xml:space="preserve">The </w:t>
      </w:r>
      <w:proofErr w:type="spellStart"/>
      <w:r>
        <w:rPr>
          <w:color w:val="231F20"/>
        </w:rPr>
        <w:t>server</w:t>
      </w:r>
      <w:proofErr w:type="spellEnd"/>
      <w:r>
        <w:rPr>
          <w:color w:val="231F20"/>
        </w:rPr>
        <w:t xml:space="preserve"> </w:t>
      </w:r>
      <w:proofErr w:type="spellStart"/>
      <w:r>
        <w:rPr>
          <w:color w:val="231F20"/>
        </w:rPr>
        <w:t>plays</w:t>
      </w:r>
      <w:proofErr w:type="spellEnd"/>
      <w:r>
        <w:rPr>
          <w:color w:val="231F20"/>
        </w:rPr>
        <w:t xml:space="preserve"> a passive </w:t>
      </w:r>
      <w:proofErr w:type="spellStart"/>
      <w:r>
        <w:rPr>
          <w:color w:val="231F20"/>
        </w:rPr>
        <w:t>role</w:t>
      </w:r>
      <w:proofErr w:type="spellEnd"/>
      <w:r>
        <w:rPr>
          <w:color w:val="231F20"/>
        </w:rPr>
        <w:t xml:space="preserve"> in NTP </w:t>
      </w:r>
      <w:proofErr w:type="spellStart"/>
      <w:r>
        <w:rPr>
          <w:color w:val="231F20"/>
        </w:rPr>
        <w:t>protocol</w:t>
      </w:r>
      <w:proofErr w:type="spellEnd"/>
      <w:r>
        <w:rPr>
          <w:color w:val="231F20"/>
        </w:rPr>
        <w:t xml:space="preserve">. This </w:t>
      </w:r>
      <w:proofErr w:type="spellStart"/>
      <w:r>
        <w:rPr>
          <w:color w:val="231F20"/>
        </w:rPr>
        <w:t>means</w:t>
      </w:r>
      <w:proofErr w:type="spellEnd"/>
      <w:r>
        <w:rPr>
          <w:color w:val="231F20"/>
        </w:rPr>
        <w:t xml:space="preserve"> </w:t>
      </w:r>
      <w:proofErr w:type="spellStart"/>
      <w:r>
        <w:rPr>
          <w:color w:val="231F20"/>
        </w:rPr>
        <w:t>that</w:t>
      </w:r>
      <w:proofErr w:type="spellEnd"/>
      <w:r>
        <w:rPr>
          <w:color w:val="231F20"/>
        </w:rPr>
        <w:t xml:space="preserve"> in NTP,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receives</w:t>
      </w:r>
      <w:proofErr w:type="spellEnd"/>
      <w:r>
        <w:rPr>
          <w:color w:val="231F20"/>
        </w:rPr>
        <w:t xml:space="preserve"> </w:t>
      </w:r>
      <w:proofErr w:type="spellStart"/>
      <w:r>
        <w:rPr>
          <w:color w:val="231F20"/>
        </w:rPr>
        <w:t>requests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and </w:t>
      </w:r>
      <w:proofErr w:type="spellStart"/>
      <w:r>
        <w:rPr>
          <w:color w:val="231F20"/>
        </w:rPr>
        <w:t>it</w:t>
      </w:r>
      <w:proofErr w:type="spellEnd"/>
      <w:r>
        <w:rPr>
          <w:color w:val="231F20"/>
        </w:rPr>
        <w:t xml:space="preserve"> </w:t>
      </w:r>
      <w:proofErr w:type="spellStart"/>
      <w:r>
        <w:rPr>
          <w:color w:val="231F20"/>
        </w:rPr>
        <w:t>responds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them</w:t>
      </w:r>
      <w:proofErr w:type="spellEnd"/>
      <w:r>
        <w:rPr>
          <w:color w:val="231F20"/>
        </w:rPr>
        <w:t xml:space="preserve"> </w:t>
      </w:r>
      <w:proofErr w:type="spellStart"/>
      <w:r>
        <w:rPr>
          <w:color w:val="231F20"/>
        </w:rPr>
        <w:t>accordingly</w:t>
      </w:r>
      <w:proofErr w:type="spellEnd"/>
      <w:r>
        <w:rPr>
          <w:color w:val="231F20"/>
        </w:rPr>
        <w:t xml:space="preserve">. The Berkeley </w:t>
      </w:r>
      <w:proofErr w:type="spellStart"/>
      <w:r>
        <w:rPr>
          <w:color w:val="231F20"/>
        </w:rPr>
        <w:t>algorithm</w:t>
      </w:r>
      <w:proofErr w:type="spellEnd"/>
      <w:r>
        <w:rPr>
          <w:color w:val="231F20"/>
        </w:rPr>
        <w:t xml:space="preserve"> </w:t>
      </w:r>
      <w:proofErr w:type="spellStart"/>
      <w:r>
        <w:rPr>
          <w:color w:val="231F20"/>
        </w:rPr>
        <w:t>is</w:t>
      </w:r>
      <w:proofErr w:type="spellEnd"/>
      <w:r>
        <w:rPr>
          <w:color w:val="231F20"/>
        </w:rPr>
        <w:t xml:space="preserve"> an </w:t>
      </w:r>
      <w:proofErr w:type="spellStart"/>
      <w:r>
        <w:rPr>
          <w:color w:val="231F20"/>
        </w:rPr>
        <w:t>active</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where</w:t>
      </w:r>
      <w:proofErr w:type="spellEnd"/>
      <w:r>
        <w:rPr>
          <w:color w:val="231F20"/>
        </w:rPr>
        <w:t xml:space="preserve"> </w:t>
      </w:r>
      <w:proofErr w:type="spellStart"/>
      <w:r>
        <w:rPr>
          <w:color w:val="231F20"/>
        </w:rPr>
        <w:t>the</w:t>
      </w:r>
      <w:proofErr w:type="spellEnd"/>
      <w:r>
        <w:rPr>
          <w:color w:val="231F20"/>
        </w:rPr>
        <w:t xml:space="preserve"> time </w:t>
      </w:r>
      <w:proofErr w:type="spellStart"/>
      <w:r>
        <w:rPr>
          <w:color w:val="231F20"/>
        </w:rPr>
        <w:t>server</w:t>
      </w:r>
      <w:proofErr w:type="spellEnd"/>
      <w:r>
        <w:rPr>
          <w:color w:val="231F20"/>
        </w:rPr>
        <w:t xml:space="preserve"> </w:t>
      </w:r>
      <w:proofErr w:type="spellStart"/>
      <w:r>
        <w:rPr>
          <w:color w:val="231F20"/>
        </w:rPr>
        <w:t>plays</w:t>
      </w:r>
      <w:proofErr w:type="spellEnd"/>
      <w:r>
        <w:rPr>
          <w:color w:val="231F20"/>
        </w:rPr>
        <w:t xml:space="preserve"> an </w:t>
      </w:r>
      <w:proofErr w:type="spellStart"/>
      <w:r>
        <w:rPr>
          <w:color w:val="231F20"/>
        </w:rPr>
        <w:t>active</w:t>
      </w:r>
      <w:proofErr w:type="spellEnd"/>
      <w:r>
        <w:rPr>
          <w:color w:val="231F20"/>
        </w:rPr>
        <w:t xml:space="preserve"> </w:t>
      </w:r>
      <w:proofErr w:type="spellStart"/>
      <w:r>
        <w:rPr>
          <w:color w:val="231F20"/>
        </w:rPr>
        <w:t>role</w:t>
      </w:r>
      <w:proofErr w:type="spellEnd"/>
      <w:r>
        <w:rPr>
          <w:color w:val="231F20"/>
        </w:rPr>
        <w:t xml:space="preserve">. In </w:t>
      </w:r>
      <w:proofErr w:type="spellStart"/>
      <w:r>
        <w:rPr>
          <w:color w:val="231F20"/>
        </w:rPr>
        <w:t>this</w:t>
      </w:r>
      <w:proofErr w:type="spellEnd"/>
      <w:r>
        <w:rPr>
          <w:color w:val="231F20"/>
        </w:rPr>
        <w:t xml:space="preserve"> </w:t>
      </w:r>
      <w:proofErr w:type="spellStart"/>
      <w:r>
        <w:rPr>
          <w:color w:val="231F20"/>
        </w:rPr>
        <w:t>case</w:t>
      </w:r>
      <w:proofErr w:type="spellEnd"/>
      <w:r>
        <w:rPr>
          <w:color w:val="231F20"/>
        </w:rPr>
        <w:t xml:space="preserve">, </w:t>
      </w:r>
      <w:proofErr w:type="spellStart"/>
      <w:r>
        <w:rPr>
          <w:color w:val="231F20"/>
        </w:rPr>
        <w:t>the</w:t>
      </w:r>
      <w:proofErr w:type="spellEnd"/>
      <w:r>
        <w:rPr>
          <w:color w:val="231F20"/>
        </w:rPr>
        <w:t xml:space="preserve"> time </w:t>
      </w:r>
      <w:proofErr w:type="spellStart"/>
      <w:r>
        <w:rPr>
          <w:color w:val="231F20"/>
        </w:rPr>
        <w:t>server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basically</w:t>
      </w:r>
      <w:proofErr w:type="spellEnd"/>
      <w:r>
        <w:rPr>
          <w:color w:val="231F20"/>
        </w:rPr>
        <w:t xml:space="preserve"> a </w:t>
      </w:r>
      <w:proofErr w:type="spellStart"/>
      <w:r>
        <w:rPr>
          <w:color w:val="231F20"/>
        </w:rPr>
        <w:t>system</w:t>
      </w:r>
      <w:proofErr w:type="spellEnd"/>
      <w:r>
        <w:rPr>
          <w:color w:val="231F20"/>
        </w:rPr>
        <w:t xml:space="preserve"> </w:t>
      </w:r>
      <w:proofErr w:type="spellStart"/>
      <w:r>
        <w:rPr>
          <w:color w:val="231F20"/>
        </w:rPr>
        <w:t>program</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collects</w:t>
      </w:r>
      <w:proofErr w:type="spellEnd"/>
      <w:r>
        <w:rPr>
          <w:color w:val="231F20"/>
        </w:rPr>
        <w:t xml:space="preserve"> time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clients</w:t>
      </w:r>
      <w:proofErr w:type="spellEnd"/>
      <w:r>
        <w:rPr>
          <w:color w:val="231F20"/>
        </w:rPr>
        <w:t xml:space="preserve"> </w:t>
      </w:r>
      <w:proofErr w:type="spellStart"/>
      <w:r>
        <w:rPr>
          <w:color w:val="231F20"/>
        </w:rPr>
        <w:t>repeat</w:t>
      </w:r>
      <w:proofErr w:type="spellEnd"/>
      <w:r>
        <w:rPr>
          <w:color w:val="231F20"/>
        </w:rPr>
        <w:t xml:space="preserve">- </w:t>
      </w:r>
      <w:proofErr w:type="spellStart"/>
      <w:r>
        <w:rPr>
          <w:color w:val="231F20"/>
        </w:rPr>
        <w:t>edly</w:t>
      </w:r>
      <w:proofErr w:type="spellEnd"/>
      <w:r>
        <w:rPr>
          <w:color w:val="231F20"/>
        </w:rPr>
        <w:t xml:space="preserve"> after a </w:t>
      </w:r>
      <w:proofErr w:type="spellStart"/>
      <w:r>
        <w:rPr>
          <w:color w:val="231F20"/>
        </w:rPr>
        <w:t>certain</w:t>
      </w:r>
      <w:proofErr w:type="spellEnd"/>
      <w:r>
        <w:rPr>
          <w:color w:val="231F20"/>
        </w:rPr>
        <w:t xml:space="preserve"> </w:t>
      </w:r>
      <w:proofErr w:type="spellStart"/>
      <w:r>
        <w:rPr>
          <w:color w:val="231F20"/>
        </w:rPr>
        <w:t>period</w:t>
      </w:r>
      <w:proofErr w:type="spellEnd"/>
      <w:r>
        <w:rPr>
          <w:color w:val="231F20"/>
        </w:rPr>
        <w:t xml:space="preserve">. </w:t>
      </w:r>
      <w:proofErr w:type="spellStart"/>
      <w:r>
        <w:rPr>
          <w:color w:val="231F20"/>
        </w:rPr>
        <w:t>Based</w:t>
      </w:r>
      <w:proofErr w:type="spellEnd"/>
      <w:r>
        <w:rPr>
          <w:color w:val="231F20"/>
        </w:rPr>
        <w:t xml:space="preserve"> on </w:t>
      </w:r>
      <w:proofErr w:type="spellStart"/>
      <w:r>
        <w:rPr>
          <w:color w:val="231F20"/>
        </w:rPr>
        <w:t>the</w:t>
      </w:r>
      <w:proofErr w:type="spellEnd"/>
      <w:r>
        <w:rPr>
          <w:color w:val="231F20"/>
        </w:rPr>
        <w:t xml:space="preserve"> </w:t>
      </w:r>
      <w:proofErr w:type="spellStart"/>
      <w:r>
        <w:rPr>
          <w:color w:val="231F20"/>
        </w:rPr>
        <w:t>received</w:t>
      </w:r>
      <w:proofErr w:type="spellEnd"/>
      <w:r>
        <w:rPr>
          <w:color w:val="231F20"/>
        </w:rPr>
        <w:t xml:space="preserve"> </w:t>
      </w:r>
      <w:proofErr w:type="spellStart"/>
      <w:r>
        <w:rPr>
          <w:color w:val="231F20"/>
        </w:rPr>
        <w:t>average</w:t>
      </w:r>
      <w:proofErr w:type="spellEnd"/>
      <w:r>
        <w:rPr>
          <w:color w:val="231F20"/>
        </w:rPr>
        <w:t xml:space="preserve"> time,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suggests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to</w:t>
      </w:r>
      <w:proofErr w:type="spellEnd"/>
      <w:r>
        <w:rPr>
          <w:color w:val="231F20"/>
        </w:rPr>
        <w:t xml:space="preserve"> slow down </w:t>
      </w:r>
      <w:proofErr w:type="spellStart"/>
      <w:r>
        <w:rPr>
          <w:color w:val="231F20"/>
        </w:rPr>
        <w:t>or</w:t>
      </w:r>
      <w:proofErr w:type="spellEnd"/>
      <w:r>
        <w:rPr>
          <w:color w:val="231F20"/>
        </w:rPr>
        <w:t xml:space="preserve"> </w:t>
      </w:r>
      <w:proofErr w:type="spellStart"/>
      <w:r>
        <w:rPr>
          <w:color w:val="231F20"/>
        </w:rPr>
        <w:t>speed</w:t>
      </w:r>
      <w:proofErr w:type="spellEnd"/>
      <w:r>
        <w:rPr>
          <w:color w:val="231F20"/>
        </w:rPr>
        <w:t xml:space="preserve"> </w:t>
      </w:r>
      <w:proofErr w:type="spellStart"/>
      <w:r>
        <w:rPr>
          <w:color w:val="231F20"/>
        </w:rPr>
        <w:t>up</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adjust</w:t>
      </w:r>
      <w:proofErr w:type="spellEnd"/>
      <w:r>
        <w:rPr>
          <w:color w:val="231F20"/>
        </w:rPr>
        <w:t xml:space="preserve"> </w:t>
      </w:r>
      <w:proofErr w:type="spellStart"/>
      <w:r>
        <w:rPr>
          <w:color w:val="231F20"/>
        </w:rPr>
        <w:t>the</w:t>
      </w:r>
      <w:proofErr w:type="spellEnd"/>
      <w:r>
        <w:rPr>
          <w:color w:val="231F20"/>
        </w:rPr>
        <w:t xml:space="preserve"> time (van Steen &amp; </w:t>
      </w:r>
      <w:proofErr w:type="spellStart"/>
      <w:r>
        <w:rPr>
          <w:color w:val="231F20"/>
        </w:rPr>
        <w:t>Tanenbaum</w:t>
      </w:r>
      <w:proofErr w:type="spellEnd"/>
      <w:r>
        <w:rPr>
          <w:color w:val="231F20"/>
        </w:rPr>
        <w:t xml:space="preserve">, 2017). This </w:t>
      </w:r>
      <w:proofErr w:type="spellStart"/>
      <w:r>
        <w:rPr>
          <w:color w:val="231F20"/>
        </w:rPr>
        <w:t>protocol</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useful</w:t>
      </w:r>
      <w:proofErr w:type="spellEnd"/>
      <w:r>
        <w:rPr>
          <w:color w:val="231F20"/>
        </w:rPr>
        <w:t xml:space="preserve"> </w:t>
      </w:r>
      <w:proofErr w:type="spellStart"/>
      <w:r>
        <w:rPr>
          <w:color w:val="231F20"/>
        </w:rPr>
        <w:t>when</w:t>
      </w:r>
      <w:proofErr w:type="spellEnd"/>
      <w:r>
        <w:rPr>
          <w:color w:val="231F20"/>
        </w:rPr>
        <w:t xml:space="preserve"> </w:t>
      </w:r>
      <w:proofErr w:type="spellStart"/>
      <w:r>
        <w:rPr>
          <w:color w:val="231F20"/>
        </w:rPr>
        <w:t>the</w:t>
      </w:r>
      <w:proofErr w:type="spellEnd"/>
      <w:r>
        <w:rPr>
          <w:color w:val="231F20"/>
        </w:rPr>
        <w:t xml:space="preserve"> time </w:t>
      </w:r>
      <w:proofErr w:type="spellStart"/>
      <w:r>
        <w:rPr>
          <w:color w:val="231F20"/>
        </w:rPr>
        <w:t>server</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synchronized</w:t>
      </w:r>
      <w:proofErr w:type="spellEnd"/>
      <w:r>
        <w:rPr>
          <w:color w:val="231F20"/>
        </w:rPr>
        <w:t xml:space="preserve"> </w:t>
      </w:r>
      <w:proofErr w:type="spellStart"/>
      <w:r>
        <w:rPr>
          <w:color w:val="231F20"/>
        </w:rPr>
        <w:t>with</w:t>
      </w:r>
      <w:proofErr w:type="spellEnd"/>
      <w:r>
        <w:rPr>
          <w:color w:val="231F20"/>
        </w:rPr>
        <w:t xml:space="preserve"> UTC.</w:t>
      </w:r>
    </w:p>
    <w:p w14:paraId="25A793CD" w14:textId="77777777" w:rsidR="004C7D87" w:rsidRDefault="004C7D87">
      <w:pPr>
        <w:pStyle w:val="Textkrper"/>
        <w:spacing w:before="3"/>
        <w:rPr>
          <w:sz w:val="22"/>
        </w:rPr>
      </w:pPr>
    </w:p>
    <w:p w14:paraId="25A793CE" w14:textId="77777777" w:rsidR="004C7D87" w:rsidRDefault="00EB0868">
      <w:pPr>
        <w:pStyle w:val="Textkrper"/>
        <w:spacing w:before="1"/>
        <w:ind w:left="957"/>
        <w:jc w:val="both"/>
      </w:pPr>
      <w:r>
        <w:rPr>
          <w:color w:val="231F20"/>
        </w:rPr>
        <w:t xml:space="preserve">Reference </w:t>
      </w:r>
      <w:proofErr w:type="spellStart"/>
      <w:r>
        <w:rPr>
          <w:color w:val="231F20"/>
        </w:rPr>
        <w:t>broadcast</w:t>
      </w:r>
      <w:proofErr w:type="spellEnd"/>
      <w:r>
        <w:rPr>
          <w:color w:val="231F20"/>
        </w:rPr>
        <w:t xml:space="preserve"> </w:t>
      </w:r>
      <w:proofErr w:type="spellStart"/>
      <w:r>
        <w:rPr>
          <w:color w:val="231F20"/>
        </w:rPr>
        <w:t>synchronization</w:t>
      </w:r>
      <w:proofErr w:type="spellEnd"/>
      <w:r>
        <w:rPr>
          <w:color w:val="231F20"/>
        </w:rPr>
        <w:t xml:space="preserve"> (RBS)</w:t>
      </w:r>
    </w:p>
    <w:p w14:paraId="25A793CF" w14:textId="77777777" w:rsidR="004C7D87" w:rsidRDefault="00EB0868">
      <w:pPr>
        <w:pStyle w:val="Textkrper"/>
        <w:spacing w:before="27" w:line="268" w:lineRule="auto"/>
        <w:ind w:left="957" w:right="2262"/>
        <w:jc w:val="both"/>
      </w:pPr>
      <w:r>
        <w:rPr>
          <w:color w:val="231F20"/>
        </w:rPr>
        <w:t xml:space="preserve">RBS </w:t>
      </w:r>
      <w:proofErr w:type="spellStart"/>
      <w:r>
        <w:rPr>
          <w:color w:val="231F20"/>
        </w:rPr>
        <w:t>protocol</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suitable</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synchronizing</w:t>
      </w:r>
      <w:proofErr w:type="spellEnd"/>
      <w:r>
        <w:rPr>
          <w:color w:val="231F20"/>
        </w:rPr>
        <w:t xml:space="preserve"> time in </w:t>
      </w:r>
      <w:proofErr w:type="spellStart"/>
      <w:r>
        <w:rPr>
          <w:color w:val="231F20"/>
        </w:rPr>
        <w:t>wireless</w:t>
      </w:r>
      <w:proofErr w:type="spellEnd"/>
      <w:r>
        <w:rPr>
          <w:color w:val="231F20"/>
        </w:rPr>
        <w:t xml:space="preserve"> </w:t>
      </w:r>
      <w:proofErr w:type="spellStart"/>
      <w:r>
        <w:rPr>
          <w:color w:val="231F20"/>
        </w:rPr>
        <w:t>sensor</w:t>
      </w:r>
      <w:proofErr w:type="spellEnd"/>
      <w:r>
        <w:rPr>
          <w:color w:val="231F20"/>
        </w:rPr>
        <w:t xml:space="preserve"> </w:t>
      </w:r>
      <w:proofErr w:type="spellStart"/>
      <w:r>
        <w:rPr>
          <w:color w:val="231F20"/>
        </w:rPr>
        <w:t>networks</w:t>
      </w:r>
      <w:proofErr w:type="spellEnd"/>
      <w:r>
        <w:rPr>
          <w:color w:val="231F20"/>
        </w:rPr>
        <w:t xml:space="preserve"> (</w:t>
      </w:r>
      <w:proofErr w:type="spellStart"/>
      <w:r>
        <w:rPr>
          <w:color w:val="231F20"/>
        </w:rPr>
        <w:t>Elson</w:t>
      </w:r>
      <w:proofErr w:type="spellEnd"/>
      <w:r>
        <w:rPr>
          <w:color w:val="231F20"/>
        </w:rPr>
        <w:t xml:space="preserve"> et al., 2002). Like </w:t>
      </w:r>
      <w:proofErr w:type="spellStart"/>
      <w:r>
        <w:rPr>
          <w:color w:val="231F20"/>
        </w:rPr>
        <w:t>the</w:t>
      </w:r>
      <w:proofErr w:type="spellEnd"/>
      <w:r>
        <w:rPr>
          <w:color w:val="231F20"/>
        </w:rPr>
        <w:t xml:space="preserve"> Berkeley </w:t>
      </w:r>
      <w:proofErr w:type="spellStart"/>
      <w:r>
        <w:rPr>
          <w:color w:val="231F20"/>
        </w:rPr>
        <w:t>algorithm</w:t>
      </w:r>
      <w:proofErr w:type="spellEnd"/>
      <w:r>
        <w:rPr>
          <w:color w:val="231F20"/>
        </w:rPr>
        <w:t xml:space="preserve">, a </w:t>
      </w:r>
      <w:proofErr w:type="spellStart"/>
      <w:r>
        <w:rPr>
          <w:color w:val="231F20"/>
        </w:rPr>
        <w:t>sender</w:t>
      </w:r>
      <w:proofErr w:type="spellEnd"/>
      <w:r>
        <w:rPr>
          <w:color w:val="231F20"/>
        </w:rPr>
        <w:t xml:space="preserve"> </w:t>
      </w:r>
      <w:proofErr w:type="spellStart"/>
      <w:r>
        <w:rPr>
          <w:color w:val="231F20"/>
        </w:rPr>
        <w:t>broadcasts</w:t>
      </w:r>
      <w:proofErr w:type="spellEnd"/>
      <w:r>
        <w:rPr>
          <w:color w:val="231F20"/>
        </w:rPr>
        <w:t xml:space="preserve"> a </w:t>
      </w:r>
      <w:proofErr w:type="spellStart"/>
      <w:r>
        <w:rPr>
          <w:color w:val="231F20"/>
        </w:rPr>
        <w:t>message</w:t>
      </w:r>
      <w:proofErr w:type="spellEnd"/>
      <w:r>
        <w:rPr>
          <w:color w:val="231F20"/>
        </w:rPr>
        <w:t xml:space="preserve"> </w:t>
      </w:r>
      <w:proofErr w:type="spellStart"/>
      <w:r>
        <w:rPr>
          <w:color w:val="231F20"/>
        </w:rPr>
        <w:t>considering</w:t>
      </w:r>
      <w:proofErr w:type="spellEnd"/>
      <w:r>
        <w:rPr>
          <w:color w:val="231F20"/>
        </w:rPr>
        <w:t xml:space="preserve"> </w:t>
      </w:r>
      <w:proofErr w:type="spellStart"/>
      <w:r>
        <w:rPr>
          <w:color w:val="231F20"/>
        </w:rPr>
        <w:t>that</w:t>
      </w:r>
      <w:proofErr w:type="spellEnd"/>
      <w:r>
        <w:rPr>
          <w:color w:val="231F20"/>
        </w:rPr>
        <w:t xml:space="preserve"> all </w:t>
      </w:r>
      <w:proofErr w:type="spellStart"/>
      <w:r>
        <w:rPr>
          <w:color w:val="231F20"/>
        </w:rPr>
        <w:t>receivers</w:t>
      </w:r>
      <w:proofErr w:type="spellEnd"/>
      <w:r>
        <w:rPr>
          <w:color w:val="231F20"/>
        </w:rPr>
        <w:t xml:space="preserve"> </w:t>
      </w:r>
      <w:proofErr w:type="spellStart"/>
      <w:r>
        <w:rPr>
          <w:color w:val="231F20"/>
        </w:rPr>
        <w:t>are</w:t>
      </w:r>
      <w:proofErr w:type="spellEnd"/>
      <w:r>
        <w:rPr>
          <w:color w:val="231F20"/>
        </w:rPr>
        <w:t xml:space="preserve"> at a </w:t>
      </w:r>
      <w:proofErr w:type="spellStart"/>
      <w:r>
        <w:rPr>
          <w:color w:val="231F20"/>
        </w:rPr>
        <w:t>ﬁrst</w:t>
      </w:r>
      <w:proofErr w:type="spellEnd"/>
      <w:r>
        <w:rPr>
          <w:color w:val="231F20"/>
        </w:rPr>
        <w:t xml:space="preserve"> </w:t>
      </w:r>
      <w:proofErr w:type="spellStart"/>
      <w:r>
        <w:rPr>
          <w:color w:val="231F20"/>
        </w:rPr>
        <w:t>hop</w:t>
      </w:r>
      <w:proofErr w:type="spellEnd"/>
      <w:r>
        <w:rPr>
          <w:color w:val="231F20"/>
        </w:rPr>
        <w:t xml:space="preserve"> </w:t>
      </w:r>
      <w:proofErr w:type="spellStart"/>
      <w:r>
        <w:rPr>
          <w:color w:val="231F20"/>
        </w:rPr>
        <w:t>distance</w:t>
      </w:r>
      <w:proofErr w:type="spellEnd"/>
      <w:r>
        <w:rPr>
          <w:color w:val="231F20"/>
        </w:rPr>
        <w:t xml:space="preserve">. The </w:t>
      </w:r>
      <w:proofErr w:type="spellStart"/>
      <w:r>
        <w:rPr>
          <w:color w:val="231F20"/>
        </w:rPr>
        <w:t>receiver</w:t>
      </w:r>
      <w:proofErr w:type="spellEnd"/>
      <w:r>
        <w:rPr>
          <w:color w:val="231F20"/>
        </w:rPr>
        <w:t xml:space="preserve"> </w:t>
      </w:r>
      <w:proofErr w:type="spellStart"/>
      <w:r>
        <w:rPr>
          <w:color w:val="231F20"/>
        </w:rPr>
        <w:t>accepts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and </w:t>
      </w:r>
      <w:proofErr w:type="spellStart"/>
      <w:r>
        <w:rPr>
          <w:color w:val="231F20"/>
        </w:rPr>
        <w:t>compares</w:t>
      </w:r>
      <w:proofErr w:type="spellEnd"/>
    </w:p>
    <w:p w14:paraId="25A793D0" w14:textId="77777777" w:rsidR="004C7D87" w:rsidRDefault="004C7D87">
      <w:pPr>
        <w:spacing w:line="268" w:lineRule="auto"/>
        <w:jc w:val="both"/>
        <w:sectPr w:rsidR="004C7D87">
          <w:pgSz w:w="11910" w:h="16840"/>
          <w:pgMar w:top="960" w:right="400" w:bottom="680" w:left="460" w:header="0" w:footer="486" w:gutter="0"/>
          <w:cols w:space="720"/>
        </w:sectPr>
      </w:pPr>
    </w:p>
    <w:p w14:paraId="25A793D1" w14:textId="77777777" w:rsidR="004C7D87" w:rsidRDefault="004C7D87">
      <w:pPr>
        <w:pStyle w:val="Textkrper"/>
      </w:pPr>
    </w:p>
    <w:p w14:paraId="25A793D2" w14:textId="77777777" w:rsidR="004C7D87" w:rsidRDefault="004C7D87">
      <w:pPr>
        <w:pStyle w:val="Textkrper"/>
      </w:pPr>
    </w:p>
    <w:p w14:paraId="25A793D3" w14:textId="77777777" w:rsidR="004C7D87" w:rsidRDefault="004C7D87">
      <w:pPr>
        <w:pStyle w:val="Textkrper"/>
      </w:pPr>
    </w:p>
    <w:p w14:paraId="25A793D4" w14:textId="77777777" w:rsidR="004C7D87" w:rsidRDefault="004C7D87">
      <w:pPr>
        <w:pStyle w:val="Textkrper"/>
      </w:pPr>
    </w:p>
    <w:p w14:paraId="25A793D5" w14:textId="77777777" w:rsidR="004C7D87" w:rsidRDefault="004C7D87">
      <w:pPr>
        <w:pStyle w:val="Textkrper"/>
      </w:pPr>
    </w:p>
    <w:p w14:paraId="25A793D6" w14:textId="77777777" w:rsidR="004C7D87" w:rsidRDefault="004C7D87">
      <w:pPr>
        <w:pStyle w:val="Textkrper"/>
      </w:pPr>
    </w:p>
    <w:p w14:paraId="25A793D7" w14:textId="77777777" w:rsidR="004C7D87" w:rsidRDefault="004C7D87">
      <w:pPr>
        <w:pStyle w:val="Textkrper"/>
      </w:pPr>
    </w:p>
    <w:p w14:paraId="25A793D8" w14:textId="77777777" w:rsidR="004C7D87" w:rsidRDefault="004C7D87">
      <w:pPr>
        <w:pStyle w:val="Textkrper"/>
        <w:spacing w:before="6"/>
      </w:pPr>
    </w:p>
    <w:p w14:paraId="25A793D9" w14:textId="77777777" w:rsidR="004C7D87" w:rsidRDefault="00EB0868">
      <w:pPr>
        <w:pStyle w:val="Textkrper"/>
        <w:spacing w:before="99" w:line="268" w:lineRule="auto"/>
        <w:ind w:left="2204" w:right="1014"/>
        <w:jc w:val="both"/>
      </w:pP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construction</w:t>
      </w:r>
      <w:proofErr w:type="spellEnd"/>
      <w:r>
        <w:rPr>
          <w:color w:val="231F20"/>
        </w:rPr>
        <w:t xml:space="preserve"> time and </w:t>
      </w:r>
      <w:proofErr w:type="spellStart"/>
      <w:r>
        <w:rPr>
          <w:color w:val="231F20"/>
        </w:rPr>
        <w:t>message</w:t>
      </w:r>
      <w:proofErr w:type="spellEnd"/>
      <w:r>
        <w:rPr>
          <w:color w:val="231F20"/>
        </w:rPr>
        <w:t xml:space="preserve"> </w:t>
      </w:r>
      <w:proofErr w:type="spellStart"/>
      <w:r>
        <w:rPr>
          <w:color w:val="231F20"/>
        </w:rPr>
        <w:t>delivery</w:t>
      </w:r>
      <w:proofErr w:type="spellEnd"/>
      <w:r>
        <w:rPr>
          <w:color w:val="231F20"/>
        </w:rPr>
        <w:t xml:space="preserve"> time, and </w:t>
      </w:r>
      <w:proofErr w:type="spellStart"/>
      <w:r>
        <w:rPr>
          <w:color w:val="231F20"/>
        </w:rPr>
        <w:t>gives</w:t>
      </w:r>
      <w:proofErr w:type="spellEnd"/>
      <w:r>
        <w:rPr>
          <w:color w:val="231F20"/>
        </w:rPr>
        <w:t xml:space="preserve"> an </w:t>
      </w:r>
      <w:proofErr w:type="spellStart"/>
      <w:r>
        <w:rPr>
          <w:color w:val="231F20"/>
        </w:rPr>
        <w:t>estimate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delay</w:t>
      </w:r>
      <w:proofErr w:type="spellEnd"/>
      <w:r>
        <w:rPr>
          <w:color w:val="231F20"/>
        </w:rPr>
        <w:t xml:space="preserve"> (van Steen &amp; </w:t>
      </w:r>
      <w:proofErr w:type="spellStart"/>
      <w:r>
        <w:rPr>
          <w:color w:val="231F20"/>
        </w:rPr>
        <w:t>Tanenbaum</w:t>
      </w:r>
      <w:proofErr w:type="spellEnd"/>
      <w:r>
        <w:rPr>
          <w:color w:val="231F20"/>
        </w:rPr>
        <w:t xml:space="preserve">, 2017). The </w:t>
      </w:r>
      <w:proofErr w:type="spellStart"/>
      <w:r>
        <w:rPr>
          <w:color w:val="231F20"/>
        </w:rPr>
        <w:t>delay</w:t>
      </w:r>
      <w:proofErr w:type="spellEnd"/>
      <w:r>
        <w:rPr>
          <w:color w:val="231F20"/>
        </w:rPr>
        <w:t xml:space="preserve"> </w:t>
      </w:r>
      <w:proofErr w:type="spellStart"/>
      <w:r>
        <w:rPr>
          <w:color w:val="231F20"/>
        </w:rPr>
        <w:t>contains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propagation</w:t>
      </w:r>
      <w:proofErr w:type="spellEnd"/>
      <w:r>
        <w:rPr>
          <w:color w:val="231F20"/>
        </w:rPr>
        <w:t xml:space="preserve"> time and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processing</w:t>
      </w:r>
      <w:proofErr w:type="spellEnd"/>
      <w:r>
        <w:rPr>
          <w:color w:val="231F20"/>
        </w:rPr>
        <w:t xml:space="preserve"> time at </w:t>
      </w:r>
      <w:proofErr w:type="spellStart"/>
      <w:r>
        <w:rPr>
          <w:color w:val="231F20"/>
        </w:rPr>
        <w:t>the</w:t>
      </w:r>
      <w:proofErr w:type="spellEnd"/>
      <w:r>
        <w:rPr>
          <w:color w:val="231F20"/>
        </w:rPr>
        <w:t xml:space="preserve"> network interface </w:t>
      </w:r>
      <w:proofErr w:type="spellStart"/>
      <w:r>
        <w:rPr>
          <w:color w:val="231F20"/>
        </w:rPr>
        <w:t>card</w:t>
      </w:r>
      <w:proofErr w:type="spellEnd"/>
      <w:r>
        <w:rPr>
          <w:color w:val="231F20"/>
        </w:rPr>
        <w:t>.</w:t>
      </w:r>
    </w:p>
    <w:p w14:paraId="25A793DA" w14:textId="77777777" w:rsidR="004C7D87" w:rsidRDefault="004C7D87">
      <w:pPr>
        <w:pStyle w:val="Textkrper"/>
        <w:spacing w:before="4"/>
        <w:rPr>
          <w:sz w:val="22"/>
        </w:rPr>
      </w:pPr>
    </w:p>
    <w:p w14:paraId="25A793DB" w14:textId="77777777" w:rsidR="004C7D87" w:rsidRDefault="00EB0868">
      <w:pPr>
        <w:pStyle w:val="Textkrper"/>
        <w:spacing w:before="1"/>
        <w:ind w:left="2204"/>
        <w:jc w:val="both"/>
      </w:pPr>
      <w:r>
        <w:rPr>
          <w:color w:val="231F20"/>
        </w:rPr>
        <w:t xml:space="preserve">Logical </w:t>
      </w:r>
      <w:proofErr w:type="spellStart"/>
      <w:r>
        <w:rPr>
          <w:color w:val="231F20"/>
        </w:rPr>
        <w:t>clock</w:t>
      </w:r>
      <w:proofErr w:type="spellEnd"/>
      <w:r>
        <w:rPr>
          <w:color w:val="231F20"/>
        </w:rPr>
        <w:t xml:space="preserve"> </w:t>
      </w:r>
      <w:proofErr w:type="spellStart"/>
      <w:r>
        <w:rPr>
          <w:color w:val="231F20"/>
        </w:rPr>
        <w:t>synchronization</w:t>
      </w:r>
      <w:proofErr w:type="spellEnd"/>
    </w:p>
    <w:p w14:paraId="25A793DC" w14:textId="77777777" w:rsidR="004C7D87" w:rsidRDefault="00EB0868">
      <w:pPr>
        <w:pStyle w:val="Textkrper"/>
        <w:spacing w:before="27" w:line="268" w:lineRule="auto"/>
        <w:ind w:left="2204" w:right="1015"/>
        <w:jc w:val="both"/>
      </w:pPr>
      <w:r>
        <w:rPr>
          <w:color w:val="231F20"/>
        </w:rPr>
        <w:t xml:space="preserve">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not all </w:t>
      </w:r>
      <w:proofErr w:type="spellStart"/>
      <w:r>
        <w:rPr>
          <w:color w:val="231F20"/>
        </w:rPr>
        <w:t>nodes</w:t>
      </w:r>
      <w:proofErr w:type="spellEnd"/>
      <w:r>
        <w:rPr>
          <w:color w:val="231F20"/>
        </w:rPr>
        <w:t xml:space="preserve"> </w:t>
      </w:r>
      <w:proofErr w:type="spellStart"/>
      <w:r>
        <w:rPr>
          <w:color w:val="231F20"/>
        </w:rPr>
        <w:t>must</w:t>
      </w:r>
      <w:proofErr w:type="spellEnd"/>
      <w:r>
        <w:rPr>
          <w:color w:val="231F20"/>
        </w:rPr>
        <w:t xml:space="preserve"> </w:t>
      </w:r>
      <w:proofErr w:type="spellStart"/>
      <w:r>
        <w:rPr>
          <w:color w:val="231F20"/>
        </w:rPr>
        <w:t>necessarily</w:t>
      </w:r>
      <w:proofErr w:type="spellEnd"/>
      <w:r>
        <w:rPr>
          <w:color w:val="231F20"/>
        </w:rPr>
        <w:t xml:space="preserve"> </w:t>
      </w:r>
      <w:proofErr w:type="spellStart"/>
      <w:r>
        <w:rPr>
          <w:color w:val="231F20"/>
        </w:rPr>
        <w:t>agree</w:t>
      </w:r>
      <w:proofErr w:type="spellEnd"/>
      <w:r>
        <w:rPr>
          <w:color w:val="231F20"/>
        </w:rPr>
        <w:t xml:space="preserve"> on a time </w:t>
      </w:r>
      <w:proofErr w:type="spellStart"/>
      <w:r>
        <w:rPr>
          <w:color w:val="231F20"/>
        </w:rPr>
        <w:t>based</w:t>
      </w:r>
      <w:proofErr w:type="spellEnd"/>
      <w:r>
        <w:rPr>
          <w:color w:val="231F20"/>
        </w:rPr>
        <w:t xml:space="preserve"> on a </w:t>
      </w:r>
      <w:proofErr w:type="spellStart"/>
      <w:r>
        <w:rPr>
          <w:color w:val="231F20"/>
        </w:rPr>
        <w:t>physical</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What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important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order</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events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occur</w:t>
      </w:r>
      <w:proofErr w:type="spellEnd"/>
      <w:r>
        <w:rPr>
          <w:color w:val="231F20"/>
        </w:rPr>
        <w:t xml:space="preserve"> at </w:t>
      </w:r>
      <w:proofErr w:type="spellStart"/>
      <w:r>
        <w:rPr>
          <w:color w:val="231F20"/>
        </w:rPr>
        <w:t>various</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synchronized</w:t>
      </w:r>
      <w:proofErr w:type="spellEnd"/>
      <w:r>
        <w:rPr>
          <w:color w:val="231F20"/>
        </w:rPr>
        <w:t xml:space="preserve">. This </w:t>
      </w:r>
      <w:proofErr w:type="spellStart"/>
      <w:r>
        <w:rPr>
          <w:color w:val="231F20"/>
        </w:rPr>
        <w:t>concept</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excludes</w:t>
      </w:r>
      <w:proofErr w:type="spellEnd"/>
      <w:r>
        <w:rPr>
          <w:color w:val="231F20"/>
        </w:rPr>
        <w:t xml:space="preserve"> </w:t>
      </w:r>
      <w:proofErr w:type="spellStart"/>
      <w:r>
        <w:rPr>
          <w:color w:val="231F20"/>
        </w:rPr>
        <w:t>physical</w:t>
      </w:r>
      <w:proofErr w:type="spellEnd"/>
      <w:r>
        <w:rPr>
          <w:color w:val="231F20"/>
        </w:rPr>
        <w:t xml:space="preserve"> </w:t>
      </w:r>
      <w:proofErr w:type="spellStart"/>
      <w:r>
        <w:rPr>
          <w:color w:val="231F20"/>
        </w:rPr>
        <w:t>clocks</w:t>
      </w:r>
      <w:proofErr w:type="spellEnd"/>
      <w:r>
        <w:rPr>
          <w:color w:val="231F20"/>
        </w:rPr>
        <w:t xml:space="preserve"> and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logical</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widely-known</w:t>
      </w:r>
      <w:proofErr w:type="spellEnd"/>
      <w:r>
        <w:rPr>
          <w:color w:val="231F20"/>
        </w:rPr>
        <w:t xml:space="preserve"> </w:t>
      </w:r>
      <w:proofErr w:type="spellStart"/>
      <w:r>
        <w:rPr>
          <w:color w:val="231F20"/>
        </w:rPr>
        <w:t>logical</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protocols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Lamport’s</w:t>
      </w:r>
      <w:proofErr w:type="spellEnd"/>
      <w:r>
        <w:rPr>
          <w:color w:val="231F20"/>
        </w:rPr>
        <w:t xml:space="preserve"> </w:t>
      </w:r>
      <w:proofErr w:type="spellStart"/>
      <w:r>
        <w:rPr>
          <w:color w:val="231F20"/>
        </w:rPr>
        <w:t>logical</w:t>
      </w:r>
      <w:proofErr w:type="spellEnd"/>
      <w:r>
        <w:rPr>
          <w:color w:val="231F20"/>
        </w:rPr>
        <w:t xml:space="preserve"> </w:t>
      </w:r>
      <w:proofErr w:type="spellStart"/>
      <w:r>
        <w:rPr>
          <w:color w:val="231F20"/>
        </w:rPr>
        <w:t>clocks</w:t>
      </w:r>
      <w:proofErr w:type="spellEnd"/>
      <w:r>
        <w:rPr>
          <w:color w:val="231F20"/>
        </w:rPr>
        <w:t xml:space="preserve"> and </w:t>
      </w:r>
      <w:proofErr w:type="spellStart"/>
      <w:r>
        <w:rPr>
          <w:color w:val="231F20"/>
        </w:rPr>
        <w:t>vector</w:t>
      </w:r>
      <w:proofErr w:type="spellEnd"/>
      <w:r>
        <w:rPr>
          <w:color w:val="231F20"/>
        </w:rPr>
        <w:t xml:space="preserve"> </w:t>
      </w:r>
      <w:proofErr w:type="spellStart"/>
      <w:r>
        <w:rPr>
          <w:color w:val="231F20"/>
        </w:rPr>
        <w:t>clocks</w:t>
      </w:r>
      <w:proofErr w:type="spellEnd"/>
      <w:r>
        <w:rPr>
          <w:color w:val="231F20"/>
        </w:rPr>
        <w:t xml:space="preserve"> (van Steen &amp; </w:t>
      </w:r>
      <w:proofErr w:type="spellStart"/>
      <w:r>
        <w:rPr>
          <w:color w:val="231F20"/>
        </w:rPr>
        <w:t>Tanenbaum</w:t>
      </w:r>
      <w:proofErr w:type="spellEnd"/>
      <w:r>
        <w:rPr>
          <w:color w:val="231F20"/>
        </w:rPr>
        <w:t>, 2017).</w:t>
      </w:r>
    </w:p>
    <w:p w14:paraId="25A793DD" w14:textId="77777777" w:rsidR="004C7D87" w:rsidRDefault="004C7D87">
      <w:pPr>
        <w:pStyle w:val="Textkrper"/>
        <w:spacing w:before="4"/>
        <w:rPr>
          <w:sz w:val="22"/>
        </w:rPr>
      </w:pPr>
    </w:p>
    <w:p w14:paraId="25A793DE" w14:textId="77777777" w:rsidR="004C7D87" w:rsidRDefault="00EB0868">
      <w:pPr>
        <w:pStyle w:val="Textkrper"/>
        <w:ind w:left="2204"/>
        <w:jc w:val="both"/>
      </w:pPr>
      <w:proofErr w:type="spellStart"/>
      <w:r>
        <w:rPr>
          <w:color w:val="231F20"/>
        </w:rPr>
        <w:t>Lamport’s</w:t>
      </w:r>
      <w:proofErr w:type="spellEnd"/>
      <w:r>
        <w:rPr>
          <w:color w:val="231F20"/>
        </w:rPr>
        <w:t xml:space="preserve"> </w:t>
      </w:r>
      <w:proofErr w:type="spellStart"/>
      <w:r>
        <w:rPr>
          <w:color w:val="231F20"/>
        </w:rPr>
        <w:t>logical</w:t>
      </w:r>
      <w:proofErr w:type="spellEnd"/>
      <w:r>
        <w:rPr>
          <w:color w:val="231F20"/>
        </w:rPr>
        <w:t xml:space="preserve"> </w:t>
      </w:r>
      <w:proofErr w:type="spellStart"/>
      <w:r>
        <w:rPr>
          <w:color w:val="231F20"/>
        </w:rPr>
        <w:t>clock</w:t>
      </w:r>
      <w:proofErr w:type="spellEnd"/>
    </w:p>
    <w:p w14:paraId="25A793DF" w14:textId="77777777" w:rsidR="004C7D87" w:rsidRDefault="00EB0868">
      <w:pPr>
        <w:pStyle w:val="Textkrper"/>
        <w:tabs>
          <w:tab w:val="left" w:pos="3839"/>
          <w:tab w:val="left" w:pos="8425"/>
        </w:tabs>
        <w:spacing w:before="28" w:line="259" w:lineRule="auto"/>
        <w:ind w:left="2204" w:right="1014" w:hanging="1"/>
        <w:jc w:val="both"/>
      </w:pPr>
      <w:r>
        <w:rPr>
          <w:noProof/>
        </w:rPr>
        <w:drawing>
          <wp:anchor distT="0" distB="0" distL="0" distR="0" simplePos="0" relativeHeight="485645312" behindDoc="1" locked="0" layoutInCell="1" allowOverlap="1" wp14:anchorId="25A797A7" wp14:editId="25A797A8">
            <wp:simplePos x="0" y="0"/>
            <wp:positionH relativeFrom="page">
              <wp:posOffset>1973407</wp:posOffset>
            </wp:positionH>
            <wp:positionV relativeFrom="paragraph">
              <wp:posOffset>242959</wp:posOffset>
            </wp:positionV>
            <wp:extent cx="126745" cy="66446"/>
            <wp:effectExtent l="0" t="0" r="0" b="0"/>
            <wp:wrapNone/>
            <wp:docPr id="55"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34.png"/>
                    <pic:cNvPicPr/>
                  </pic:nvPicPr>
                  <pic:blipFill>
                    <a:blip r:embed="rId74" cstate="print"/>
                    <a:stretch>
                      <a:fillRect/>
                    </a:stretch>
                  </pic:blipFill>
                  <pic:spPr>
                    <a:xfrm>
                      <a:off x="0" y="0"/>
                      <a:ext cx="126745" cy="66446"/>
                    </a:xfrm>
                    <a:prstGeom prst="rect">
                      <a:avLst/>
                    </a:prstGeom>
                  </pic:spPr>
                </pic:pic>
              </a:graphicData>
            </a:graphic>
          </wp:anchor>
        </w:drawing>
      </w:r>
      <w:r>
        <w:rPr>
          <w:noProof/>
        </w:rPr>
        <w:drawing>
          <wp:anchor distT="0" distB="0" distL="0" distR="0" simplePos="0" relativeHeight="485645824" behindDoc="1" locked="0" layoutInCell="1" allowOverlap="1" wp14:anchorId="25A797A9" wp14:editId="25A797AA">
            <wp:simplePos x="0" y="0"/>
            <wp:positionH relativeFrom="page">
              <wp:posOffset>2455771</wp:posOffset>
            </wp:positionH>
            <wp:positionV relativeFrom="paragraph">
              <wp:posOffset>242959</wp:posOffset>
            </wp:positionV>
            <wp:extent cx="126746" cy="66446"/>
            <wp:effectExtent l="0" t="0" r="0" b="0"/>
            <wp:wrapNone/>
            <wp:docPr id="57"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34.png"/>
                    <pic:cNvPicPr/>
                  </pic:nvPicPr>
                  <pic:blipFill>
                    <a:blip r:embed="rId74" cstate="print"/>
                    <a:stretch>
                      <a:fillRect/>
                    </a:stretch>
                  </pic:blipFill>
                  <pic:spPr>
                    <a:xfrm>
                      <a:off x="0" y="0"/>
                      <a:ext cx="126746" cy="66446"/>
                    </a:xfrm>
                    <a:prstGeom prst="rect">
                      <a:avLst/>
                    </a:prstGeom>
                  </pic:spPr>
                </pic:pic>
              </a:graphicData>
            </a:graphic>
          </wp:anchor>
        </w:drawing>
      </w:r>
      <w:r w:rsidR="00944142">
        <w:pict w14:anchorId="25A797AB">
          <v:shape id="docshape251" o:spid="_x0000_s2093" alt="" style="position:absolute;left:0;text-align:left;margin-left:336.25pt;margin-top:29.15pt;width:2.35pt;height:10pt;z-index:-17670144;mso-wrap-edited:f;mso-width-percent:0;mso-height-percent:0;mso-position-horizontal-relative:page;mso-position-vertical-relative:text;mso-width-percent:0;mso-height-percent:0" coordsize="47,200" path="m45,l4,65,,92r,16l4,135r9,26l27,183r17,17l45,200r1,-1l46,198r,-2l31,181,21,159,14,134,11,108r,-16l14,66,21,41,31,19,46,3r,-2l45,xe" fillcolor="#231f20" stroked="f">
            <v:path arrowok="t" o:connecttype="custom" o:connectlocs="18145125,235080175;1612900,261289800;0,272176875;0,278628475;1612900,289515550;5241925,299999400;10887075,308870350;17741900,315725175;18145125,315725175;18548350,315321950;18548350,314918725;18548350,314112275;12499975,308063900;8467725,299192950;5645150,289112325;4435475,278628475;4435475,272176875;5645150,261693025;8467725,251612400;12499975,242741450;18548350,236289850;18548350,235483400;18145125,235080175" o:connectangles="0,0,0,0,0,0,0,0,0,0,0,0,0,0,0,0,0,0,0,0,0,0,0"/>
            <w10:wrap anchorx="page"/>
          </v:shape>
        </w:pict>
      </w:r>
      <w:r w:rsidR="00944142">
        <w:pict w14:anchorId="25A797AC">
          <v:shape id="docshape252" o:spid="_x0000_s2092" alt="" style="position:absolute;left:0;text-align:left;margin-left:347.2pt;margin-top:29.15pt;width:2.35pt;height:10pt;z-index:-17669632;mso-wrap-edited:f;mso-width-percent:0;mso-height-percent:0;mso-position-horizontal-relative:page;mso-position-vertical-relative:text;mso-width-percent:0;mso-height-percent:0" coordsize="47,200" path="m2,l1,,,1,,3,15,19,26,41r7,25l35,92r,16l33,134r-7,25l15,181,,197r,2l1,200r2,l19,183,33,161,43,135r3,-27l46,92,43,65,33,39,19,17,2,xe" fillcolor="#231f20" stroked="f">
            <v:path arrowok="t" o:connecttype="custom" o:connectlocs="806450,235080175;403225,235080175;0,235483400;0,236289850;6048375,242741450;10483850,251612400;13306425,261693025;14112875,272176875;14112875,278628475;13306425,289112325;10483850,299192950;6048375,308063900;0,314515500;0,315321950;403225,315725175;1209675,315725175;7661275,308870350;13306425,299999400;17338675,289515550;18548350,278628475;18548350,272176875;17338675,261289800;13306425,250805950;7661275,241935000;806450,235080175" o:connectangles="0,0,0,0,0,0,0,0,0,0,0,0,0,0,0,0,0,0,0,0,0,0,0,0,0"/>
            <w10:wrap anchorx="page"/>
          </v:shape>
        </w:pict>
      </w:r>
      <w:r w:rsidR="00944142">
        <w:pict w14:anchorId="25A797AD">
          <v:shape id="docshape253" o:spid="_x0000_s2091" alt="" style="position:absolute;left:0;text-align:left;margin-left:162.75pt;margin-top:42.15pt;width:2.35pt;height:10pt;z-index:-17669120;mso-wrap-edited:f;mso-width-percent:0;mso-height-percent:0;mso-position-horizontal-relative:page;mso-position-vertical-relative:text;mso-width-percent:0;mso-height-percent:0" coordsize="47,200" path="m45,l3,65,,92r,16l3,135r10,26l27,183r17,17l45,200r1,-1l46,198r-1,-2l31,181,20,159,13,134,11,108r,-16l13,66,20,41,31,19,46,3r,-2l45,xe" fillcolor="#231f20" stroked="f">
            <v:path arrowok="t" o:connecttype="custom" o:connectlocs="18145125,339918675;1209675,366128300;0,377015375;0,383466975;1209675,394354050;5241925,404837900;10887075,413708850;17741900,420563675;18145125,420563675;18548350,420160450;18548350,419757225;18145125,418950775;12499975,412902400;8064500,404031450;5241925,393950825;4435475,383466975;4435475,377015375;5241925,366531525;8064500,356450900;12499975,347579950;18548350,341128350;18548350,340321900;18145125,339918675" o:connectangles="0,0,0,0,0,0,0,0,0,0,0,0,0,0,0,0,0,0,0,0,0,0,0"/>
            <w10:wrap anchorx="page"/>
          </v:shape>
        </w:pict>
      </w:r>
      <w:r w:rsidR="00944142">
        <w:pict w14:anchorId="25A797AE">
          <v:shape id="docshape254" o:spid="_x0000_s2090" alt="" style="position:absolute;left:0;text-align:left;margin-left:173.8pt;margin-top:42.15pt;width:2.35pt;height:10pt;z-index:-17668608;mso-wrap-edited:f;mso-width-percent:0;mso-height-percent:0;mso-position-horizontal-relative:page;mso-position-vertical-relative:text;mso-width-percent:0;mso-height-percent:0" coordsize="47,200" path="m3,l1,,,1,,3,15,19,26,41r7,25l36,92r,16l33,134r-7,25l15,181,,197r,2l1,200r2,l19,183,33,161,43,135r3,-27l46,92,43,65,33,39,19,17,3,xe" fillcolor="#231f20" stroked="f">
            <v:path arrowok="t" o:connecttype="custom" o:connectlocs="1209675,339918675;403225,339918675;0,340321900;0,341128350;6048375,347579950;10483850,356450900;13306425,366531525;14516100,377015375;14516100,383466975;13306425,393950825;10483850,404031450;6048375,412902400;0,419354000;0,420160450;403225,420563675;1209675,420563675;7661275,413708850;13306425,404837900;17338675,394354050;18548350,383466975;18548350,377015375;17338675,366128300;13306425,355644450;7661275,346773500;1209675,339918675" o:connectangles="0,0,0,0,0,0,0,0,0,0,0,0,0,0,0,0,0,0,0,0,0,0,0,0,0"/>
            <w10:wrap anchorx="page"/>
          </v:shape>
        </w:pict>
      </w:r>
      <w:r w:rsidR="00944142">
        <w:pict w14:anchorId="25A797AF">
          <v:shape id="docshape255" o:spid="_x0000_s2089" alt="" style="position:absolute;left:0;text-align:left;margin-left:225.9pt;margin-top:42.15pt;width:2.35pt;height:10pt;z-index:-17668096;mso-wrap-edited:f;mso-width-percent:0;mso-height-percent:0;mso-position-horizontal-relative:page;mso-position-vertical-relative:text;mso-width-percent:0;mso-height-percent:0" coordsize="47,200" path="m45,l3,66,,92r,17l3,135r10,26l27,184r16,16l45,200r1,-1l46,198r-1,-1l31,181,20,159,13,134,10,109r,-17l13,67,20,42,31,20,46,3r,-1l45,xe" fillcolor="#231f20" stroked="f">
            <v:path arrowok="t" o:connecttype="custom" o:connectlocs="18145125,339918675;1209675,366531525;0,377015375;0,383870200;1209675,394354050;5241925,404837900;10887075,414112075;17338675,420563675;18145125,420563675;18548350,420160450;18548350,419757225;18145125,419354000;12499975,412902400;8064500,404031450;5241925,393950825;4032250,383870200;4032250,377015375;5241925,366934750;8064500,356854125;12499975,347983175;18548350,341128350;18548350,340725125;18145125,339918675" o:connectangles="0,0,0,0,0,0,0,0,0,0,0,0,0,0,0,0,0,0,0,0,0,0,0"/>
            <w10:wrap anchorx="page"/>
          </v:shape>
        </w:pict>
      </w:r>
      <w:r w:rsidR="00944142">
        <w:pict w14:anchorId="25A797B0">
          <v:shape id="docshape256" o:spid="_x0000_s2088" alt="" style="position:absolute;left:0;text-align:left;margin-left:236.8pt;margin-top:42.15pt;width:2.35pt;height:10pt;z-index:-17667584;mso-wrap-edited:f;mso-width-percent:0;mso-height-percent:0;mso-position-horizontal-relative:page;mso-position-vertical-relative:text;mso-width-percent:0;mso-height-percent:0" coordsize="47,200" path="m3,l1,,,2,,3,15,20,26,42r7,25l36,92r,17l33,134r-7,25l15,181,,198r,1l1,200r3,l20,184,33,161,43,135r4,-26l47,92,43,66,33,40,20,17,3,xe" fillcolor="#231f20" stroked="f">
            <v:path arrowok="t" o:connecttype="custom" o:connectlocs="1209675,339918675;403225,339918675;0,340725125;0,341128350;6048375,347983175;10483850,356854125;13306425,366934750;14516100,377015375;14516100,383870200;13306425,393950825;10483850,404031450;6048375,412902400;0,419757225;0,420160450;403225,420563675;1612900,420563675;8064500,414112075;13306425,404837900;17338675,394354050;18951575,383870200;18951575,377015375;17338675,366531525;13306425,356047675;8064500,346773500;1209675,339918675" o:connectangles="0,0,0,0,0,0,0,0,0,0,0,0,0,0,0,0,0,0,0,0,0,0,0,0,0"/>
            <w10:wrap anchorx="page"/>
          </v:shape>
        </w:pict>
      </w:r>
      <w:r w:rsidR="00944142">
        <w:pict w14:anchorId="25A797B1">
          <v:shape id="docshape257" o:spid="_x0000_s2087" alt="" style="position:absolute;left:0;text-align:left;margin-left:262.1pt;margin-top:42.15pt;width:2.35pt;height:10pt;z-index:-17667072;mso-wrap-edited:f;mso-width-percent:0;mso-height-percent:0;mso-position-horizontal-relative:page;mso-position-vertical-relative:text;mso-width-percent:0;mso-height-percent:0" coordsize="47,200" path="m45,l4,66,,92r,17l4,135r9,26l27,184r17,16l45,200r1,-1l46,198r,-1l31,181,21,159,14,134,11,109r,-17l14,67,21,42,31,20,46,3r,-1l45,xe" fillcolor="#231f20" stroked="f">
            <v:path arrowok="t" o:connecttype="custom" o:connectlocs="18145125,339918675;1612900,366531525;0,377015375;0,383870200;1612900,394354050;5241925,404837900;10887075,414112075;17741900,420563675;18145125,420563675;18548350,420160450;18548350,419757225;18548350,419354000;12499975,412902400;8467725,404031450;5645150,393950825;4435475,383870200;4435475,377015375;5645150,366934750;8467725,356854125;12499975,347983175;18548350,341128350;18548350,340725125;18145125,339918675" o:connectangles="0,0,0,0,0,0,0,0,0,0,0,0,0,0,0,0,0,0,0,0,0,0,0"/>
            <w10:wrap anchorx="page"/>
          </v:shape>
        </w:pict>
      </w:r>
      <w:r w:rsidR="00944142">
        <w:pict w14:anchorId="25A797B2">
          <v:shape id="docshape258" o:spid="_x0000_s2086" alt="" style="position:absolute;left:0;text-align:left;margin-left:273.2pt;margin-top:42.15pt;width:7.35pt;height:23pt;z-index:-17666560;mso-wrap-edited:f;mso-width-percent:0;mso-height-percent:0;mso-position-horizontal-relative:page;mso-position-vertical-relative:text;mso-width-percent:0;mso-height-percent:0" coordsize="147,460" o:spt="100" adj="0,,0" path="m46,92l42,66,33,40,19,17,2,,1,,,2,,3,15,20,26,42r7,25l35,92r,17l33,134r-7,25l15,181,,198r,1l1,200r2,l19,184,33,161r9,-26l46,109r,-17xm146,262r-1,-2l143,261r-16,16l113,300r-10,26l100,352r,17l103,395r10,26l127,444r16,16l145,460r1,-1l146,458r-1,-1l131,441,120,419r-7,-25l110,369r,-17l113,327r7,-25l131,280r15,-17l146,262xe" fillcolor="#231f20" stroked="f">
            <v:stroke joinstyle="round"/>
            <v:formulas/>
            <v:path arrowok="t" o:connecttype="custom" o:connectlocs="18548350,377015375;16935450,366531525;13306425,356047675;7661275,346773500;806450,339918675;403225,339918675;0,340725125;0,341128350;6048375,347983175;10483850,356854125;13306425,366934750;14112875,377015375;14112875,383870200;13306425,393950825;10483850,404031450;6048375,412902400;0,419757225;0,420160450;403225,420563675;1209675,420563675;7661275,414112075;13306425,404837900;16935450,394354050;18548350,383870200;18548350,377015375;58870850,445563625;58467625,444757175;57661175,445160400;51209575,451612000;45564425,460886175;41532175,471370025;40322500,481853875;40322500,488708700;41532175,499192550;45564425,509676400;51209575,518950575;57661175,525402175;58467625,525402175;58870850,524998950;58870850,524595725;58467625,524192500;52822475,517740900;48387000,508869950;45564425,498789325;44354750,488708700;44354750,481853875;45564425,471773250;48387000,461692625;52822475,452821675;58870850,445966850;58870850,445563625" o:connectangles="0,0,0,0,0,0,0,0,0,0,0,0,0,0,0,0,0,0,0,0,0,0,0,0,0,0,0,0,0,0,0,0,0,0,0,0,0,0,0,0,0,0,0,0,0,0,0,0,0,0,0"/>
            <w10:wrap anchorx="page"/>
          </v:shape>
        </w:pict>
      </w:r>
      <w:r w:rsidR="00944142">
        <w:pict w14:anchorId="25A797B3">
          <v:shape id="docshape259" o:spid="_x0000_s2085" alt="" style="position:absolute;left:0;text-align:left;margin-left:289.25pt;margin-top:55.15pt;width:2.35pt;height:10pt;z-index:-17666048;mso-wrap-edited:f;mso-width-percent:0;mso-height-percent:0;mso-position-horizontal-relative:page;mso-position-vertical-relative:text;mso-width-percent:0;mso-height-percent:0" coordsize="47,200" path="m2,l1,,,2,,3,15,20,26,42r7,25l35,92r,17l33,134r-7,25l15,181,,198r,1l1,200r2,l19,184,33,161r9,-26l46,109r,-17l42,66,33,40,19,17,2,xe" fillcolor="#231f20" stroked="f">
            <v:path arrowok="t" o:connecttype="custom" o:connectlocs="806450,444757175;403225,444757175;0,445563625;0,445966850;6048375,452821675;10483850,461692625;13306425,471773250;14112875,481853875;14112875,488708700;13306425,498789325;10483850,508869950;6048375,517740900;0,524595725;0,524998950;403225,525402175;1209675,525402175;7661275,518950575;13306425,509676400;16935450,499192550;18548350,488708700;18548350,481853875;16935450,471370025;13306425,460886175;7661275,451612000;806450,444757175" o:connectangles="0,0,0,0,0,0,0,0,0,0,0,0,0,0,0,0,0,0,0,0,0,0,0,0,0"/>
            <w10:wrap anchorx="page"/>
          </v:shape>
        </w:pict>
      </w:r>
      <w:r w:rsidR="00944142">
        <w:pict w14:anchorId="25A797B4">
          <v:shape id="docshape260" o:spid="_x0000_s2084" alt="" style="position:absolute;left:0;text-align:left;margin-left:314.55pt;margin-top:55.15pt;width:2.35pt;height:10pt;z-index:-17665536;mso-wrap-edited:f;mso-width-percent:0;mso-height-percent:0;mso-position-horizontal-relative:page;mso-position-vertical-relative:text;mso-width-percent:0;mso-height-percent:0" coordsize="47,200" path="m45,l3,66,,92r,17l3,135r10,26l27,184r16,16l45,200r1,-1l46,198r-1,-1l31,181,20,159,13,134,10,109r,-17l13,67,20,42,31,20,46,3r,-1l45,xe" fillcolor="#231f20" stroked="f">
            <v:path arrowok="t" o:connecttype="custom" o:connectlocs="18145125,444757175;1209675,471370025;0,481853875;0,488708700;1209675,499192550;5241925,509676400;10887075,518950575;17338675,525402175;18145125,525402175;18548350,524998950;18548350,524595725;18145125,524192500;12499975,517740900;8064500,508869950;5241925,498789325;4032250,488708700;4032250,481853875;5241925,471773250;8064500,461692625;12499975,452821675;18548350,445966850;18548350,445563625;18145125,444757175" o:connectangles="0,0,0,0,0,0,0,0,0,0,0,0,0,0,0,0,0,0,0,0,0,0,0"/>
            <w10:wrap anchorx="page"/>
          </v:shape>
        </w:pict>
      </w:r>
      <w:r w:rsidR="00944142">
        <w:pict w14:anchorId="25A797B5">
          <v:shape id="docshape261" o:spid="_x0000_s2083" alt="" style="position:absolute;left:0;text-align:left;margin-left:325.6pt;margin-top:55.15pt;width:2.35pt;height:10pt;z-index:-17665024;mso-wrap-edited:f;mso-width-percent:0;mso-height-percent:0;mso-position-horizontal-relative:page;mso-position-vertical-relative:text;mso-width-percent:0;mso-height-percent:0" coordsize="47,200" path="m2,l1,,,2,,3,15,20,26,42r7,25l35,92r,17l33,134r-7,25l15,181,,198r,1l1,200r2,l19,184,33,161,43,135r3,-26l46,92,43,66,33,40,19,17,2,xe" fillcolor="#231f20" stroked="f">
            <v:path arrowok="t" o:connecttype="custom" o:connectlocs="806450,444757175;403225,444757175;0,445563625;0,445966850;6048375,452821675;10483850,461692625;13306425,471773250;14112875,481853875;14112875,488708700;13306425,498789325;10483850,508869950;6048375,517740900;0,524595725;0,524998950;403225,525402175;1209675,525402175;7661275,518950575;13306425,509676400;17338675,499192550;18548350,488708700;18548350,481853875;17338675,471370025;13306425,460886175;7661275,451612000;806450,444757175" o:connectangles="0,0,0,0,0,0,0,0,0,0,0,0,0,0,0,0,0,0,0,0,0,0,0,0,0"/>
            <w10:wrap anchorx="page"/>
          </v:shape>
        </w:pict>
      </w:r>
      <w:r w:rsidR="00944142">
        <w:pict w14:anchorId="25A797B6">
          <v:shape id="docshape262" o:spid="_x0000_s2082" alt="" style="position:absolute;left:0;text-align:left;margin-left:350.9pt;margin-top:55.15pt;width:2.35pt;height:10pt;z-index:-17664512;mso-wrap-edited:f;mso-width-percent:0;mso-height-percent:0;mso-position-horizontal-relative:page;mso-position-vertical-relative:text;mso-width-percent:0;mso-height-percent:0" coordsize="47,200" path="m45,l4,66,,92r,17l4,135r9,26l27,184r17,16l45,200r1,-1l46,198r-1,-1l31,181,20,159,13,134,11,109r,-17l13,67,20,42,31,20,46,3r,-1l45,xe" fillcolor="#231f20" stroked="f">
            <v:path arrowok="t" o:connecttype="custom" o:connectlocs="18145125,444757175;1612900,471370025;0,481853875;0,488708700;1612900,499192550;5241925,509676400;10887075,518950575;17741900,525402175;18145125,525402175;18548350,524998950;18548350,524595725;18145125,524192500;12499975,517740900;8064500,508869950;5241925,498789325;4435475,488708700;4435475,481853875;5241925,471773250;8064500,461692625;12499975,452821675;18548350,445966850;18548350,445563625;18145125,444757175" o:connectangles="0,0,0,0,0,0,0,0,0,0,0,0,0,0,0,0,0,0,0,0,0,0,0"/>
            <w10:wrap anchorx="page"/>
          </v:shape>
        </w:pict>
      </w:r>
      <w:r w:rsidR="00944142">
        <w:pict w14:anchorId="25A797B7">
          <v:shape id="docshape263" o:spid="_x0000_s2081" alt="" style="position:absolute;left:0;text-align:left;margin-left:361.85pt;margin-top:55.15pt;width:2.35pt;height:10pt;z-index:-17664000;mso-wrap-edited:f;mso-width-percent:0;mso-height-percent:0;mso-position-horizontal-relative:page;mso-position-vertical-relative:text;mso-width-percent:0;mso-height-percent:0" coordsize="47,200" path="m2,l1,,,2,,3,15,20,26,42r7,25l35,92r,17l33,134r-7,25l15,181,,198r,1l1,200r2,l19,184,33,161r9,-26l46,109r,-17l42,66,33,40,19,17,2,xe" fillcolor="#231f20" stroked="f">
            <v:path arrowok="t" o:connecttype="custom" o:connectlocs="806450,444757175;403225,444757175;0,445563625;0,445966850;6048375,452821675;10483850,461692625;13306425,471773250;14112875,481853875;14112875,488708700;13306425,498789325;10483850,508869950;6048375,517740900;0,524595725;0,524998950;403225,525402175;1209675,525402175;7661275,518950575;13306425,509676400;16935450,499192550;18548350,488708700;18548350,481853875;16935450,471370025;13306425,460886175;7661275,451612000;806450,444757175" o:connectangles="0,0,0,0,0,0,0,0,0,0,0,0,0,0,0,0,0,0,0,0,0,0,0,0,0"/>
            <w10:wrap anchorx="page"/>
          </v:shape>
        </w:pict>
      </w:r>
      <w:r>
        <w:rPr>
          <w:noProof/>
        </w:rPr>
        <w:drawing>
          <wp:anchor distT="0" distB="0" distL="0" distR="0" simplePos="0" relativeHeight="485652992" behindDoc="1" locked="0" layoutInCell="1" allowOverlap="1" wp14:anchorId="25A797B8" wp14:editId="25A797B9">
            <wp:simplePos x="0" y="0"/>
            <wp:positionH relativeFrom="page">
              <wp:posOffset>5367741</wp:posOffset>
            </wp:positionH>
            <wp:positionV relativeFrom="paragraph">
              <wp:posOffset>903359</wp:posOffset>
            </wp:positionV>
            <wp:extent cx="126746" cy="66446"/>
            <wp:effectExtent l="0" t="0" r="0" b="0"/>
            <wp:wrapNone/>
            <wp:docPr id="59"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4.png"/>
                    <pic:cNvPicPr/>
                  </pic:nvPicPr>
                  <pic:blipFill>
                    <a:blip r:embed="rId74" cstate="print"/>
                    <a:stretch>
                      <a:fillRect/>
                    </a:stretch>
                  </pic:blipFill>
                  <pic:spPr>
                    <a:xfrm>
                      <a:off x="0" y="0"/>
                      <a:ext cx="126746" cy="66446"/>
                    </a:xfrm>
                    <a:prstGeom prst="rect">
                      <a:avLst/>
                    </a:prstGeom>
                  </pic:spPr>
                </pic:pic>
              </a:graphicData>
            </a:graphic>
          </wp:anchor>
        </w:drawing>
      </w:r>
      <w:r w:rsidR="00944142">
        <w:pict w14:anchorId="25A797BA">
          <v:shape id="docshape264" o:spid="_x0000_s2080" alt="" style="position:absolute;left:0;text-align:left;margin-left:141.85pt;margin-top:81.15pt;width:2.35pt;height:10pt;z-index:-17662976;mso-wrap-edited:f;mso-width-percent:0;mso-height-percent:0;mso-position-horizontal-relative:page;mso-position-vertical-relative:text;mso-width-percent:0;mso-height-percent:0" coordsize="47,200" path="m45,l3,66,,92r,17l3,135r10,26l27,184r17,16l45,200r1,-1l46,198r-1,-1l31,181,20,159,13,134,11,109r,-17l13,67,20,42,31,20,46,3r,-1l45,xe" fillcolor="#231f20" stroked="f">
            <v:path arrowok="t" o:connecttype="custom" o:connectlocs="18145125,654434175;1209675,681047025;0,691530875;0,698385700;1209675,708869550;5241925,719353400;10887075,728627575;17741900,735079175;18145125,735079175;18548350,734675950;18548350,734272725;18145125,733869500;12499975,727417900;8064500,718546950;5241925,708466325;4435475,698385700;4435475,691530875;5241925,681450250;8064500,671369625;12499975,662498675;18548350,655643850;18548350,655240625;18145125,654434175" o:connectangles="0,0,0,0,0,0,0,0,0,0,0,0,0,0,0,0,0,0,0,0,0,0,0"/>
            <w10:wrap anchorx="page"/>
          </v:shape>
        </w:pict>
      </w:r>
      <w:r w:rsidR="00944142">
        <w:pict w14:anchorId="25A797BB">
          <v:shape id="docshape265" o:spid="_x0000_s2079" alt="" style="position:absolute;left:0;text-align:left;margin-left:152.9pt;margin-top:81.15pt;width:2.35pt;height:10pt;z-index:-17662464;mso-wrap-edited:f;mso-width-percent:0;mso-height-percent:0;mso-position-horizontal-relative:page;mso-position-vertical-relative:text;mso-width-percent:0;mso-height-percent:0" coordsize="47,200" path="m3,l1,,,2,,3,15,20,26,42r7,25l36,92r,17l33,134r-7,25l15,181,,198r,1l1,200r2,l19,184,33,161,43,135r3,-26l46,92,43,66,33,40,19,17,3,xe" fillcolor="#231f20" stroked="f">
            <v:path arrowok="t" o:connecttype="custom" o:connectlocs="1209675,654434175;403225,654434175;0,655240625;0,655643850;6048375,662498675;10483850,671369625;13306425,681450250;14516100,691530875;14516100,698385700;13306425,708466325;10483850,718546950;6048375,727417900;0,734272725;0,734675950;403225,735079175;1209675,735079175;7661275,728627575;13306425,719353400;17338675,708869550;18548350,698385700;18548350,691530875;17338675,681047025;13306425,670563175;7661275,661289000;1209675,654434175" o:connectangles="0,0,0,0,0,0,0,0,0,0,0,0,0,0,0,0,0,0,0,0,0,0,0,0,0"/>
            <w10:wrap anchorx="page"/>
          </v:shape>
        </w:pict>
      </w:r>
      <w:r w:rsidR="00944142">
        <w:pict w14:anchorId="25A797BC">
          <v:shape id="docshape266" o:spid="_x0000_s2078" alt="" style="position:absolute;left:0;text-align:left;margin-left:178.2pt;margin-top:81.15pt;width:2.35pt;height:10pt;z-index:-17661952;mso-wrap-edited:f;mso-width-percent:0;mso-height-percent:0;mso-position-horizontal-relative:page;mso-position-vertical-relative:text;mso-width-percent:0;mso-height-percent:0" coordsize="47,200" path="m45,l4,66,,92r,17l4,135r9,26l27,184r17,16l45,200r1,-1l46,198r-1,-1l31,181,20,159,13,134,11,109r,-17l13,67,20,42,31,20,46,3r,-1l45,xe" fillcolor="#231f20" stroked="f">
            <v:path arrowok="t" o:connecttype="custom" o:connectlocs="18145125,654434175;1612900,681047025;0,691530875;0,698385700;1612900,708869550;5241925,719353400;10887075,728627575;17741900,735079175;18145125,735079175;18548350,734675950;18548350,734272725;18145125,733869500;12499975,727417900;8064500,718546950;5241925,708466325;4435475,698385700;4435475,691530875;5241925,681450250;8064500,671369625;12499975,662498675;18548350,655643850;18548350,655240625;18145125,654434175" o:connectangles="0,0,0,0,0,0,0,0,0,0,0,0,0,0,0,0,0,0,0,0,0,0,0"/>
            <w10:wrap anchorx="page"/>
          </v:shape>
        </w:pict>
      </w:r>
      <w:r w:rsidR="00944142">
        <w:pict w14:anchorId="25A797BD">
          <v:shape id="docshape267" o:spid="_x0000_s2077" alt="" style="position:absolute;left:0;text-align:left;margin-left:189.15pt;margin-top:81.15pt;width:2.35pt;height:10pt;z-index:-17661440;mso-wrap-edited:f;mso-width-percent:0;mso-height-percent:0;mso-position-horizontal-relative:page;mso-position-vertical-relative:text;mso-width-percent:0;mso-height-percent:0" coordsize="47,200" path="m2,l1,,,2,,3,15,20,26,42r7,25l35,92r,17l33,134r-7,25l15,181,,198r,1l1,200r2,l19,184,33,161r9,-26l46,109r,-17l42,66,33,40,19,17,2,xe" fillcolor="#231f20" stroked="f">
            <v:path arrowok="t" o:connecttype="custom" o:connectlocs="806450,654434175;403225,654434175;0,655240625;0,655643850;6048375,662498675;10483850,671369625;13306425,681450250;14112875,691530875;14112875,698385700;13306425,708466325;10483850,718546950;6048375,727417900;0,734272725;0,734675950;403225,735079175;1209675,735079175;7661275,728627575;13306425,719353400;16935450,708869550;18548350,698385700;18548350,691530875;16935450,681047025;13306425,670563175;7661275,661289000;806450,654434175" o:connectangles="0,0,0,0,0,0,0,0,0,0,0,0,0,0,0,0,0,0,0,0,0,0,0,0,0"/>
            <w10:wrap anchorx="page"/>
          </v:shape>
        </w:pict>
      </w:r>
      <w:proofErr w:type="spellStart"/>
      <w:r>
        <w:rPr>
          <w:color w:val="231F20"/>
        </w:rPr>
        <w:t>Lamport’s</w:t>
      </w:r>
      <w:proofErr w:type="spellEnd"/>
      <w:r>
        <w:rPr>
          <w:color w:val="231F20"/>
        </w:rPr>
        <w:t xml:space="preserve"> </w:t>
      </w:r>
      <w:proofErr w:type="spellStart"/>
      <w:r>
        <w:rPr>
          <w:color w:val="231F20"/>
        </w:rPr>
        <w:t>logical</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utilizes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term</w:t>
      </w:r>
      <w:proofErr w:type="spellEnd"/>
      <w:r>
        <w:rPr>
          <w:color w:val="231F20"/>
        </w:rPr>
        <w:t xml:space="preserve"> “</w:t>
      </w:r>
      <w:proofErr w:type="spellStart"/>
      <w:r>
        <w:rPr>
          <w:color w:val="231F20"/>
        </w:rPr>
        <w:t>happens</w:t>
      </w:r>
      <w:proofErr w:type="spellEnd"/>
      <w:r>
        <w:rPr>
          <w:color w:val="231F20"/>
        </w:rPr>
        <w:t xml:space="preserve"> </w:t>
      </w:r>
      <w:proofErr w:type="spellStart"/>
      <w:r>
        <w:rPr>
          <w:color w:val="231F20"/>
        </w:rPr>
        <w:t>before</w:t>
      </w:r>
      <w:proofErr w:type="spellEnd"/>
      <w:r>
        <w:rPr>
          <w:color w:val="231F20"/>
        </w:rPr>
        <w:t xml:space="preserve">,” </w:t>
      </w:r>
      <w:proofErr w:type="spellStart"/>
      <w:r>
        <w:rPr>
          <w:color w:val="231F20"/>
        </w:rPr>
        <w:t>indicated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arrow</w:t>
      </w:r>
      <w:proofErr w:type="spellEnd"/>
      <w:r>
        <w:rPr>
          <w:color w:val="231F20"/>
        </w:rPr>
        <w:t xml:space="preserve"> </w:t>
      </w:r>
      <w:proofErr w:type="spellStart"/>
      <w:r>
        <w:rPr>
          <w:color w:val="231F20"/>
        </w:rPr>
        <w:t>sym</w:t>
      </w:r>
      <w:proofErr w:type="spellEnd"/>
      <w:r>
        <w:rPr>
          <w:color w:val="231F20"/>
        </w:rPr>
        <w:t xml:space="preserve">- bol “ ”. </w:t>
      </w:r>
      <w:r>
        <w:rPr>
          <w:rFonts w:ascii="Cambria" w:hAnsi="Cambria"/>
          <w:color w:val="231F20"/>
        </w:rPr>
        <w:t>A</w:t>
      </w:r>
      <w:r>
        <w:rPr>
          <w:rFonts w:ascii="Cambria" w:hAnsi="Cambria"/>
          <w:color w:val="231F20"/>
        </w:rPr>
        <w:tab/>
        <w:t xml:space="preserve">5 </w:t>
      </w:r>
      <w:proofErr w:type="spellStart"/>
      <w:r>
        <w:rPr>
          <w:color w:val="231F20"/>
        </w:rPr>
        <w:t>means</w:t>
      </w:r>
      <w:proofErr w:type="spellEnd"/>
      <w:r>
        <w:rPr>
          <w:color w:val="231F20"/>
        </w:rPr>
        <w:t xml:space="preserve"> </w:t>
      </w:r>
      <w:proofErr w:type="spellStart"/>
      <w:r>
        <w:rPr>
          <w:color w:val="231F20"/>
        </w:rPr>
        <w:t>event</w:t>
      </w:r>
      <w:proofErr w:type="spellEnd"/>
      <w:r>
        <w:rPr>
          <w:color w:val="231F20"/>
        </w:rPr>
        <w:t xml:space="preserve"> </w:t>
      </w:r>
      <w:r>
        <w:rPr>
          <w:rFonts w:ascii="Cambria" w:hAnsi="Cambria"/>
          <w:color w:val="231F20"/>
        </w:rPr>
        <w:t xml:space="preserve">A </w:t>
      </w:r>
      <w:proofErr w:type="spellStart"/>
      <w:r>
        <w:rPr>
          <w:color w:val="231F20"/>
        </w:rPr>
        <w:t>occurs</w:t>
      </w:r>
      <w:proofErr w:type="spellEnd"/>
      <w:r>
        <w:rPr>
          <w:color w:val="231F20"/>
        </w:rPr>
        <w:t xml:space="preserve"> </w:t>
      </w:r>
      <w:proofErr w:type="spellStart"/>
      <w:r>
        <w:rPr>
          <w:color w:val="231F20"/>
        </w:rPr>
        <w:t>before</w:t>
      </w:r>
      <w:proofErr w:type="spellEnd"/>
      <w:r>
        <w:rPr>
          <w:color w:val="231F20"/>
        </w:rPr>
        <w:t xml:space="preserve"> </w:t>
      </w:r>
      <w:proofErr w:type="spellStart"/>
      <w:r>
        <w:rPr>
          <w:color w:val="231F20"/>
        </w:rPr>
        <w:t>event</w:t>
      </w:r>
      <w:proofErr w:type="spellEnd"/>
      <w:r>
        <w:rPr>
          <w:color w:val="231F20"/>
        </w:rPr>
        <w:t xml:space="preserve"> </w:t>
      </w:r>
      <w:r>
        <w:rPr>
          <w:rFonts w:ascii="Cambria" w:hAnsi="Cambria"/>
          <w:color w:val="231F20"/>
        </w:rPr>
        <w:t xml:space="preserve">B </w:t>
      </w:r>
      <w:r>
        <w:rPr>
          <w:color w:val="231F20"/>
        </w:rPr>
        <w:t xml:space="preserve">(van Steen &amp; </w:t>
      </w:r>
      <w:proofErr w:type="spellStart"/>
      <w:r>
        <w:rPr>
          <w:color w:val="231F20"/>
        </w:rPr>
        <w:t>Tanenbaum</w:t>
      </w:r>
      <w:proofErr w:type="spellEnd"/>
      <w:r>
        <w:rPr>
          <w:color w:val="231F20"/>
        </w:rPr>
        <w:t xml:space="preserve">, 2017). </w:t>
      </w:r>
      <w:proofErr w:type="spellStart"/>
      <w:r>
        <w:rPr>
          <w:color w:val="231F20"/>
        </w:rPr>
        <w:t>Therefore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logical</w:t>
      </w:r>
      <w:proofErr w:type="spellEnd"/>
      <w:r>
        <w:rPr>
          <w:color w:val="231F20"/>
        </w:rPr>
        <w:t xml:space="preserve"> time </w:t>
      </w:r>
      <w:proofErr w:type="spellStart"/>
      <w:r>
        <w:rPr>
          <w:color w:val="231F20"/>
        </w:rPr>
        <w:t>of</w:t>
      </w:r>
      <w:proofErr w:type="spellEnd"/>
      <w:r>
        <w:rPr>
          <w:color w:val="231F20"/>
        </w:rPr>
        <w:t xml:space="preserve"> </w:t>
      </w:r>
      <w:r>
        <w:rPr>
          <w:rFonts w:ascii="Cambria" w:hAnsi="Cambria"/>
          <w:color w:val="231F20"/>
        </w:rPr>
        <w:t xml:space="preserve">A, 6 </w:t>
      </w:r>
      <w:proofErr w:type="gramStart"/>
      <w:r>
        <w:rPr>
          <w:rFonts w:ascii="Cambria" w:hAnsi="Cambria"/>
          <w:color w:val="231F20"/>
        </w:rPr>
        <w:t xml:space="preserve">A  </w:t>
      </w:r>
      <w:r>
        <w:rPr>
          <w:color w:val="231F20"/>
        </w:rPr>
        <w:t>will</w:t>
      </w:r>
      <w:proofErr w:type="gramEnd"/>
      <w:r>
        <w:rPr>
          <w:color w:val="231F20"/>
        </w:rPr>
        <w:t xml:space="preserve"> </w:t>
      </w:r>
      <w:proofErr w:type="spellStart"/>
      <w:r>
        <w:rPr>
          <w:color w:val="231F20"/>
        </w:rPr>
        <w:t>be</w:t>
      </w:r>
      <w:proofErr w:type="spellEnd"/>
      <w:r>
        <w:rPr>
          <w:color w:val="231F20"/>
        </w:rPr>
        <w:t xml:space="preserve"> </w:t>
      </w:r>
      <w:proofErr w:type="spellStart"/>
      <w:r>
        <w:rPr>
          <w:color w:val="231F20"/>
        </w:rPr>
        <w:t>smaller</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logical</w:t>
      </w:r>
      <w:proofErr w:type="spellEnd"/>
      <w:r>
        <w:rPr>
          <w:color w:val="231F20"/>
        </w:rPr>
        <w:t xml:space="preserve"> time </w:t>
      </w:r>
      <w:proofErr w:type="spellStart"/>
      <w:r>
        <w:rPr>
          <w:color w:val="231F20"/>
        </w:rPr>
        <w:t>of</w:t>
      </w:r>
      <w:proofErr w:type="spellEnd"/>
      <w:r>
        <w:rPr>
          <w:color w:val="231F20"/>
        </w:rPr>
        <w:t xml:space="preserve"> </w:t>
      </w:r>
      <w:r>
        <w:rPr>
          <w:rFonts w:ascii="Cambria" w:hAnsi="Cambria"/>
          <w:color w:val="231F20"/>
        </w:rPr>
        <w:t xml:space="preserve">5,    6  5 </w:t>
      </w:r>
      <w:r>
        <w:rPr>
          <w:i/>
          <w:color w:val="231F20"/>
        </w:rPr>
        <w:t xml:space="preserve">, </w:t>
      </w:r>
      <w:proofErr w:type="spellStart"/>
      <w:r>
        <w:rPr>
          <w:color w:val="231F20"/>
        </w:rPr>
        <w:t>hence</w:t>
      </w:r>
      <w:proofErr w:type="spellEnd"/>
      <w:r>
        <w:rPr>
          <w:color w:val="231F20"/>
        </w:rPr>
        <w:t xml:space="preserve"> </w:t>
      </w:r>
      <w:r>
        <w:rPr>
          <w:rFonts w:ascii="Cambria" w:hAnsi="Cambria"/>
          <w:color w:val="231F20"/>
        </w:rPr>
        <w:t xml:space="preserve">6  A   &lt; 6  5 </w:t>
      </w:r>
      <w:r>
        <w:rPr>
          <w:color w:val="231F20"/>
        </w:rPr>
        <w:t xml:space="preserve">. </w:t>
      </w:r>
      <w:proofErr w:type="spellStart"/>
      <w:r>
        <w:rPr>
          <w:color w:val="231F20"/>
        </w:rPr>
        <w:t>Suppose</w:t>
      </w:r>
      <w:proofErr w:type="spellEnd"/>
      <w:r>
        <w:rPr>
          <w:color w:val="231F20"/>
        </w:rPr>
        <w:t xml:space="preserve"> </w:t>
      </w:r>
      <w:proofErr w:type="spellStart"/>
      <w:r>
        <w:rPr>
          <w:color w:val="231F20"/>
        </w:rPr>
        <w:t>event</w:t>
      </w:r>
      <w:proofErr w:type="spellEnd"/>
      <w:r>
        <w:rPr>
          <w:color w:val="231F20"/>
        </w:rPr>
        <w:t xml:space="preserve"> </w:t>
      </w:r>
      <w:proofErr w:type="gramStart"/>
      <w:r>
        <w:rPr>
          <w:rFonts w:ascii="Cambria" w:hAnsi="Cambria"/>
          <w:color w:val="231F20"/>
        </w:rPr>
        <w:t xml:space="preserve">6  </w:t>
      </w:r>
      <w:proofErr w:type="spellStart"/>
      <w:r>
        <w:rPr>
          <w:color w:val="231F20"/>
        </w:rPr>
        <w:t>occurs</w:t>
      </w:r>
      <w:proofErr w:type="spellEnd"/>
      <w:proofErr w:type="gramEnd"/>
      <w:r>
        <w:rPr>
          <w:color w:val="231F20"/>
        </w:rPr>
        <w:t xml:space="preserve"> on </w:t>
      </w:r>
      <w:proofErr w:type="spellStart"/>
      <w:r>
        <w:rPr>
          <w:color w:val="231F20"/>
        </w:rPr>
        <w:t>another</w:t>
      </w:r>
      <w:proofErr w:type="spellEnd"/>
      <w:r>
        <w:rPr>
          <w:color w:val="231F20"/>
        </w:rPr>
        <w:t xml:space="preserve"> </w:t>
      </w:r>
      <w:proofErr w:type="spellStart"/>
      <w:r>
        <w:rPr>
          <w:color w:val="231F20"/>
        </w:rPr>
        <w:t>node</w:t>
      </w:r>
      <w:proofErr w:type="spellEnd"/>
      <w:r>
        <w:rPr>
          <w:color w:val="231F20"/>
        </w:rPr>
        <w:t xml:space="preserve">, and </w:t>
      </w:r>
      <w:r>
        <w:rPr>
          <w:rFonts w:ascii="Cambria" w:hAnsi="Cambria"/>
          <w:color w:val="231F20"/>
        </w:rPr>
        <w:t xml:space="preserve">6 </w:t>
      </w:r>
      <w:proofErr w:type="spellStart"/>
      <w:r>
        <w:rPr>
          <w:color w:val="231F20"/>
        </w:rPr>
        <w:t>occurs</w:t>
      </w:r>
      <w:proofErr w:type="spellEnd"/>
      <w:r>
        <w:rPr>
          <w:color w:val="231F20"/>
        </w:rPr>
        <w:t xml:space="preserve"> after </w:t>
      </w:r>
      <w:r>
        <w:rPr>
          <w:rFonts w:ascii="Cambria" w:hAnsi="Cambria"/>
          <w:color w:val="231F20"/>
        </w:rPr>
        <w:t>5</w:t>
      </w:r>
      <w:r>
        <w:rPr>
          <w:color w:val="231F20"/>
        </w:rPr>
        <w:t xml:space="preserve">, </w:t>
      </w:r>
      <w:proofErr w:type="spellStart"/>
      <w:r>
        <w:rPr>
          <w:color w:val="231F20"/>
        </w:rPr>
        <w:t>then</w:t>
      </w:r>
      <w:proofErr w:type="spellEnd"/>
      <w:r>
        <w:rPr>
          <w:color w:val="231F20"/>
        </w:rPr>
        <w:t xml:space="preserve"> </w:t>
      </w:r>
      <w:proofErr w:type="spellStart"/>
      <w:r>
        <w:rPr>
          <w:color w:val="231F20"/>
        </w:rPr>
        <w:t>the</w:t>
      </w:r>
      <w:proofErr w:type="spellEnd"/>
      <w:r>
        <w:rPr>
          <w:color w:val="231F20"/>
        </w:rPr>
        <w:t xml:space="preserve"> time </w:t>
      </w:r>
      <w:r>
        <w:rPr>
          <w:rFonts w:ascii="Cambria" w:hAnsi="Cambria"/>
          <w:color w:val="231F20"/>
        </w:rPr>
        <w:t xml:space="preserve">6  6   &gt; 6  5   &gt; 6  A  </w:t>
      </w:r>
      <w:r>
        <w:rPr>
          <w:color w:val="231F20"/>
        </w:rPr>
        <w:t xml:space="preserve">. Logical time </w:t>
      </w:r>
      <w:proofErr w:type="spellStart"/>
      <w:r>
        <w:rPr>
          <w:color w:val="231F20"/>
        </w:rPr>
        <w:t>always</w:t>
      </w:r>
      <w:proofErr w:type="spellEnd"/>
      <w:r>
        <w:rPr>
          <w:color w:val="231F20"/>
        </w:rPr>
        <w:t xml:space="preserve"> </w:t>
      </w:r>
      <w:proofErr w:type="spellStart"/>
      <w:r>
        <w:rPr>
          <w:color w:val="231F20"/>
        </w:rPr>
        <w:t>increases</w:t>
      </w:r>
      <w:proofErr w:type="spellEnd"/>
      <w:r>
        <w:rPr>
          <w:color w:val="231F20"/>
        </w:rPr>
        <w:t xml:space="preserve"> and </w:t>
      </w:r>
      <w:proofErr w:type="spellStart"/>
      <w:proofErr w:type="gramStart"/>
      <w:r>
        <w:rPr>
          <w:color w:val="231F20"/>
        </w:rPr>
        <w:t>never</w:t>
      </w:r>
      <w:proofErr w:type="spellEnd"/>
      <w:r>
        <w:rPr>
          <w:color w:val="231F20"/>
        </w:rPr>
        <w:t xml:space="preserve">  </w:t>
      </w:r>
      <w:proofErr w:type="spellStart"/>
      <w:r>
        <w:rPr>
          <w:color w:val="231F20"/>
        </w:rPr>
        <w:t>decreases</w:t>
      </w:r>
      <w:proofErr w:type="spellEnd"/>
      <w:proofErr w:type="gramEnd"/>
      <w:r>
        <w:rPr>
          <w:color w:val="231F20"/>
        </w:rPr>
        <w:t xml:space="preserve">  (van  Steen  &amp;  </w:t>
      </w:r>
      <w:proofErr w:type="spellStart"/>
      <w:r>
        <w:rPr>
          <w:color w:val="231F20"/>
        </w:rPr>
        <w:t>Tanenbaum</w:t>
      </w:r>
      <w:proofErr w:type="spellEnd"/>
      <w:r>
        <w:rPr>
          <w:color w:val="231F20"/>
        </w:rPr>
        <w:t xml:space="preserve">,  2017).  </w:t>
      </w:r>
      <w:proofErr w:type="spellStart"/>
      <w:proofErr w:type="gramStart"/>
      <w:r>
        <w:rPr>
          <w:color w:val="231F20"/>
        </w:rPr>
        <w:t>If</w:t>
      </w:r>
      <w:proofErr w:type="spellEnd"/>
      <w:r>
        <w:rPr>
          <w:color w:val="231F20"/>
        </w:rPr>
        <w:t xml:space="preserve">  </w:t>
      </w:r>
      <w:r>
        <w:rPr>
          <w:rFonts w:ascii="Cambria" w:hAnsi="Cambria"/>
          <w:color w:val="231F20"/>
        </w:rPr>
        <w:t>A</w:t>
      </w:r>
      <w:proofErr w:type="gramEnd"/>
      <w:r>
        <w:rPr>
          <w:rFonts w:ascii="Cambria" w:hAnsi="Cambria"/>
          <w:color w:val="231F20"/>
        </w:rPr>
        <w:tab/>
        <w:t xml:space="preserve">5 </w:t>
      </w:r>
      <w:proofErr w:type="spellStart"/>
      <w:r>
        <w:rPr>
          <w:color w:val="231F20"/>
        </w:rPr>
        <w:t>is</w:t>
      </w:r>
      <w:proofErr w:type="spellEnd"/>
      <w:r>
        <w:rPr>
          <w:color w:val="231F20"/>
        </w:rPr>
        <w:t xml:space="preserve">  </w:t>
      </w:r>
      <w:proofErr w:type="spellStart"/>
      <w:r>
        <w:rPr>
          <w:color w:val="231F20"/>
        </w:rPr>
        <w:t>true</w:t>
      </w:r>
      <w:proofErr w:type="spellEnd"/>
      <w:r>
        <w:rPr>
          <w:color w:val="231F20"/>
        </w:rPr>
        <w:t xml:space="preserve">,  </w:t>
      </w:r>
      <w:proofErr w:type="spellStart"/>
      <w:r>
        <w:rPr>
          <w:color w:val="231F20"/>
        </w:rPr>
        <w:t>then</w:t>
      </w:r>
      <w:proofErr w:type="spellEnd"/>
      <w:r>
        <w:rPr>
          <w:color w:val="231F20"/>
        </w:rPr>
        <w:t xml:space="preserve"> </w:t>
      </w:r>
      <w:r>
        <w:rPr>
          <w:rFonts w:ascii="Cambria" w:hAnsi="Cambria"/>
          <w:color w:val="231F20"/>
        </w:rPr>
        <w:t>6 5 = 6 A + n</w:t>
      </w:r>
      <w:r>
        <w:rPr>
          <w:color w:val="231F20"/>
        </w:rPr>
        <w:t xml:space="preserve">, </w:t>
      </w:r>
      <w:proofErr w:type="spellStart"/>
      <w:r>
        <w:rPr>
          <w:color w:val="231F20"/>
        </w:rPr>
        <w:t>with</w:t>
      </w:r>
      <w:proofErr w:type="spellEnd"/>
      <w:r>
        <w:rPr>
          <w:color w:val="231F20"/>
        </w:rPr>
        <w:t xml:space="preserve"> </w:t>
      </w:r>
      <w:r>
        <w:rPr>
          <w:rFonts w:ascii="Cambria" w:hAnsi="Cambria"/>
          <w:color w:val="231F20"/>
        </w:rPr>
        <w:t xml:space="preserve">n </w:t>
      </w:r>
      <w:proofErr w:type="spellStart"/>
      <w:r>
        <w:rPr>
          <w:color w:val="231F20"/>
        </w:rPr>
        <w:t>indicating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number</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events</w:t>
      </w:r>
      <w:proofErr w:type="spellEnd"/>
      <w:r>
        <w:rPr>
          <w:color w:val="231F20"/>
        </w:rPr>
        <w:t xml:space="preserve"> </w:t>
      </w:r>
      <w:proofErr w:type="spellStart"/>
      <w:r>
        <w:rPr>
          <w:color w:val="231F20"/>
        </w:rPr>
        <w:t>occurred</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event</w:t>
      </w:r>
      <w:proofErr w:type="spellEnd"/>
      <w:r>
        <w:rPr>
          <w:color w:val="231F20"/>
        </w:rPr>
        <w:t xml:space="preserve"> </w:t>
      </w:r>
      <w:r>
        <w:rPr>
          <w:rFonts w:ascii="Cambria" w:hAnsi="Cambria"/>
          <w:color w:val="231F20"/>
        </w:rPr>
        <w:t xml:space="preserve">A </w:t>
      </w:r>
      <w:r>
        <w:rPr>
          <w:color w:val="231F20"/>
        </w:rPr>
        <w:t xml:space="preserve">and </w:t>
      </w:r>
      <w:r>
        <w:rPr>
          <w:rFonts w:ascii="Cambria" w:hAnsi="Cambria"/>
          <w:color w:val="231F20"/>
        </w:rPr>
        <w:t>B</w:t>
      </w:r>
      <w:r>
        <w:rPr>
          <w:color w:val="231F20"/>
        </w:rPr>
        <w:t>.</w:t>
      </w:r>
    </w:p>
    <w:p w14:paraId="25A793E0" w14:textId="77777777" w:rsidR="004C7D87" w:rsidRDefault="004C7D87">
      <w:pPr>
        <w:pStyle w:val="Textkrper"/>
        <w:spacing w:before="10"/>
        <w:rPr>
          <w:sz w:val="22"/>
        </w:rPr>
      </w:pPr>
    </w:p>
    <w:p w14:paraId="25A793E1" w14:textId="77777777" w:rsidR="004C7D87" w:rsidRDefault="00EB0868">
      <w:pPr>
        <w:pStyle w:val="Textkrper"/>
        <w:ind w:left="2204"/>
        <w:jc w:val="both"/>
      </w:pPr>
      <w:r>
        <w:rPr>
          <w:color w:val="231F20"/>
        </w:rPr>
        <w:t xml:space="preserve">Vector </w:t>
      </w:r>
      <w:proofErr w:type="spellStart"/>
      <w:r>
        <w:rPr>
          <w:color w:val="231F20"/>
        </w:rPr>
        <w:t>clocks</w:t>
      </w:r>
      <w:proofErr w:type="spellEnd"/>
    </w:p>
    <w:p w14:paraId="25A793E2" w14:textId="77777777" w:rsidR="004C7D87" w:rsidRDefault="00944142">
      <w:pPr>
        <w:pStyle w:val="Textkrper"/>
        <w:spacing w:before="8" w:line="260" w:lineRule="exact"/>
        <w:ind w:left="2204" w:right="1014"/>
        <w:jc w:val="both"/>
      </w:pPr>
      <w:r>
        <w:pict w14:anchorId="25A797BE">
          <v:shape id="docshape268" o:spid="_x0000_s2076" alt="" style="position:absolute;left:0;text-align:left;margin-left:379.35pt;margin-top:14.9pt;width:2.35pt;height:11.05pt;z-index:-17660928;mso-wrap-edited:f;mso-width-percent:0;mso-height-percent:0;mso-position-horizontal-relative:page;mso-width-percent:0;mso-height-percent:0" coordsize="47,221" path="m45,l3,72,,101r,18l3,149r10,28l27,202r17,18l45,220r1,-1l46,218r-1,-2l31,199,20,175,13,147,11,119r,-18l13,73,20,46,31,21,46,3r,-2l45,xe" fillcolor="#231f20" stroked="f">
            <v:path arrowok="t" o:connecttype="custom" o:connectlocs="18145125,120161050;1209675,149193250;0,160886775;0,168144825;1209675,180241575;5241925,191531875;10887075,201612500;17741900,208870550;18145125,208870550;18548350,208467325;18548350,208064100;18145125,207257650;12499975,200402825;8064500,190725425;5241925,179435125;4435475,168144825;4435475,160886775;5241925,149596475;8064500,138709400;12499975,128628775;18548350,121370725;18548350,120564275;18145125,120161050" o:connectangles="0,0,0,0,0,0,0,0,0,0,0,0,0,0,0,0,0,0,0,0,0,0,0"/>
            <w10:wrap anchorx="page"/>
          </v:shape>
        </w:pict>
      </w:r>
      <w:r>
        <w:pict w14:anchorId="25A797BF">
          <v:shape id="docshape269" o:spid="_x0000_s2075" alt="" style="position:absolute;left:0;text-align:left;margin-left:395.15pt;margin-top:14.9pt;width:2.35pt;height:11.05pt;z-index:-17660416;mso-wrap-edited:f;mso-width-percent:0;mso-height-percent:0;mso-position-horizontal-relative:page;mso-width-percent:0;mso-height-percent:0" coordsize="47,221" path="m2,l1,,,1,,3,15,21,26,46r7,27l35,101r,18l33,147r-7,28l15,199,,217r,2l1,220r2,l19,202,33,177,43,149r3,-30l46,101,43,72,33,43,19,19,2,xe" fillcolor="#231f20" stroked="f">
            <v:path arrowok="t" o:connecttype="custom" o:connectlocs="806450,120161050;403225,120161050;0,120564275;0,121370725;6048375,128628775;10483850,138709400;13306425,149596475;14112875,160886775;14112875,168144825;13306425,179435125;10483850,190725425;6048375,200402825;0,207660875;0,208467325;403225,208870550;1209675,208870550;7661275,201612500;13306425,191531875;17338675,180241575;18548350,168144825;18548350,160886775;17338675,149193250;13306425,137499725;7661275,127822325;806450,120161050" o:connectangles="0,0,0,0,0,0,0,0,0,0,0,0,0,0,0,0,0,0,0,0,0,0,0,0,0"/>
            <w10:wrap anchorx="page"/>
          </v:shape>
        </w:pict>
      </w:r>
      <w:r>
        <w:pict w14:anchorId="25A797C0">
          <v:shape id="docshape270" o:spid="_x0000_s2074" alt="" style="position:absolute;left:0;text-align:left;margin-left:420.45pt;margin-top:14.9pt;width:2.35pt;height:11.05pt;z-index:-17659904;mso-wrap-edited:f;mso-width-percent:0;mso-height-percent:0;mso-position-horizontal-relative:page;mso-width-percent:0;mso-height-percent:0" coordsize="47,221" path="m45,l4,72,,101r,18l4,149r9,28l27,202r17,18l45,220r1,-1l46,218r-1,-2l31,199,20,175,13,147,11,119r,-18l13,73,20,46,31,21,46,3r,-2l45,xe" fillcolor="#231f20" stroked="f">
            <v:path arrowok="t" o:connecttype="custom" o:connectlocs="18145125,120161050;1612900,149193250;0,160886775;0,168144825;1612900,180241575;5241925,191531875;10887075,201612500;17741900,208870550;18145125,208870550;18548350,208467325;18548350,208064100;18145125,207257650;12499975,200402825;8064500,190725425;5241925,179435125;4435475,168144825;4435475,160886775;5241925,149596475;8064500,138709400;12499975,128628775;18548350,121370725;18548350,120564275;18145125,120161050" o:connectangles="0,0,0,0,0,0,0,0,0,0,0,0,0,0,0,0,0,0,0,0,0,0,0"/>
            <w10:wrap anchorx="page"/>
          </v:shape>
        </w:pict>
      </w:r>
      <w:r>
        <w:pict w14:anchorId="25A797C1">
          <v:shape id="docshape271" o:spid="_x0000_s2073" alt="" style="position:absolute;left:0;text-align:left;margin-left:436.25pt;margin-top:14.9pt;width:2.35pt;height:11.05pt;z-index:-17659392;mso-wrap-edited:f;mso-width-percent:0;mso-height-percent:0;mso-position-horizontal-relative:page;mso-width-percent:0;mso-height-percent:0" coordsize="47,221" path="m3,l1,,,1,,3,15,21,26,46r7,27l36,101r,18l33,147r-7,28l15,199,,217r,2l1,220r2,l19,202,33,177,43,149r3,-30l46,101,43,72,33,43,19,19,3,xe" fillcolor="#231f20" stroked="f">
            <v:path arrowok="t" o:connecttype="custom" o:connectlocs="1209675,120161050;403225,120161050;0,120564275;0,121370725;6048375,128628775;10483850,138709400;13306425,149596475;14516100,160886775;14516100,168144825;13306425,179435125;10483850,190725425;6048375,200402825;0,207660875;0,208467325;403225,208870550;1209675,208870550;7661275,201612500;13306425,191531875;17338675,180241575;18548350,168144825;18548350,160886775;17338675,149193250;13306425,137499725;7661275,127822325;1209675,120161050" o:connectangles="0,0,0,0,0,0,0,0,0,0,0,0,0,0,0,0,0,0,0,0,0,0,0,0,0"/>
            <w10:wrap anchorx="page"/>
          </v:shape>
        </w:pict>
      </w:r>
      <w:proofErr w:type="spellStart"/>
      <w:r w:rsidR="00155A6E">
        <w:rPr>
          <w:color w:val="231F20"/>
        </w:rPr>
        <w:t>Lamport’s</w:t>
      </w:r>
      <w:proofErr w:type="spellEnd"/>
      <w:r w:rsidR="00155A6E">
        <w:rPr>
          <w:color w:val="231F20"/>
        </w:rPr>
        <w:t xml:space="preserve"> </w:t>
      </w:r>
      <w:proofErr w:type="spellStart"/>
      <w:r w:rsidR="00155A6E">
        <w:rPr>
          <w:color w:val="231F20"/>
        </w:rPr>
        <w:t>logical</w:t>
      </w:r>
      <w:proofErr w:type="spellEnd"/>
      <w:r w:rsidR="00155A6E">
        <w:rPr>
          <w:color w:val="231F20"/>
        </w:rPr>
        <w:t xml:space="preserve"> </w:t>
      </w:r>
      <w:proofErr w:type="spellStart"/>
      <w:r w:rsidR="00155A6E">
        <w:rPr>
          <w:color w:val="231F20"/>
        </w:rPr>
        <w:t>clock</w:t>
      </w:r>
      <w:proofErr w:type="spellEnd"/>
      <w:r w:rsidR="00155A6E">
        <w:rPr>
          <w:color w:val="231F20"/>
        </w:rPr>
        <w:t xml:space="preserve"> </w:t>
      </w:r>
      <w:proofErr w:type="spellStart"/>
      <w:r w:rsidR="00155A6E">
        <w:rPr>
          <w:color w:val="231F20"/>
        </w:rPr>
        <w:t>does</w:t>
      </w:r>
      <w:proofErr w:type="spellEnd"/>
      <w:r w:rsidR="00155A6E">
        <w:rPr>
          <w:color w:val="231F20"/>
        </w:rPr>
        <w:t xml:space="preserve"> not </w:t>
      </w:r>
      <w:proofErr w:type="spellStart"/>
      <w:r w:rsidR="00155A6E">
        <w:rPr>
          <w:color w:val="231F20"/>
        </w:rPr>
        <w:t>account</w:t>
      </w:r>
      <w:proofErr w:type="spellEnd"/>
      <w:r w:rsidR="00155A6E">
        <w:rPr>
          <w:color w:val="231F20"/>
        </w:rPr>
        <w:t xml:space="preserve"> </w:t>
      </w:r>
      <w:proofErr w:type="spellStart"/>
      <w:r w:rsidR="00155A6E">
        <w:rPr>
          <w:color w:val="231F20"/>
        </w:rPr>
        <w:t>for</w:t>
      </w:r>
      <w:proofErr w:type="spellEnd"/>
      <w:r w:rsidR="00155A6E">
        <w:rPr>
          <w:color w:val="231F20"/>
        </w:rPr>
        <w:t xml:space="preserve"> </w:t>
      </w:r>
      <w:proofErr w:type="spellStart"/>
      <w:r w:rsidR="00155A6E">
        <w:rPr>
          <w:color w:val="231F20"/>
        </w:rPr>
        <w:t>causality</w:t>
      </w:r>
      <w:proofErr w:type="spellEnd"/>
      <w:r w:rsidR="00155A6E">
        <w:rPr>
          <w:color w:val="231F20"/>
        </w:rPr>
        <w:t xml:space="preserve">. </w:t>
      </w:r>
      <w:proofErr w:type="spellStart"/>
      <w:r w:rsidR="00155A6E">
        <w:rPr>
          <w:color w:val="231F20"/>
        </w:rPr>
        <w:t>Suppose</w:t>
      </w:r>
      <w:proofErr w:type="spellEnd"/>
      <w:r w:rsidR="00155A6E">
        <w:rPr>
          <w:color w:val="231F20"/>
        </w:rPr>
        <w:t xml:space="preserve"> </w:t>
      </w:r>
      <w:proofErr w:type="spellStart"/>
      <w:r w:rsidR="00155A6E">
        <w:rPr>
          <w:color w:val="231F20"/>
        </w:rPr>
        <w:t>message</w:t>
      </w:r>
      <w:proofErr w:type="spellEnd"/>
      <w:r w:rsidR="00155A6E">
        <w:rPr>
          <w:color w:val="231F20"/>
        </w:rPr>
        <w:t xml:space="preserve"> </w:t>
      </w:r>
      <w:r w:rsidR="00155A6E">
        <w:rPr>
          <w:rFonts w:ascii="Cambria" w:hAnsi="Cambria"/>
          <w:color w:val="231F20"/>
        </w:rPr>
        <w:t>7</w:t>
      </w:r>
      <w:r w:rsidR="00155A6E">
        <w:rPr>
          <w:rFonts w:ascii="Cambria" w:hAnsi="Cambria"/>
          <w:color w:val="231F20"/>
          <w:vertAlign w:val="subscript"/>
        </w:rPr>
        <w:t>1</w:t>
      </w:r>
      <w:r w:rsidR="00155A6E">
        <w:rPr>
          <w:rFonts w:ascii="Cambria" w:hAnsi="Cambria"/>
          <w:color w:val="231F20"/>
        </w:rPr>
        <w:t xml:space="preserve"> </w:t>
      </w:r>
      <w:r w:rsidR="00155A6E">
        <w:rPr>
          <w:color w:val="231F20"/>
        </w:rPr>
        <w:t xml:space="preserve">and </w:t>
      </w:r>
      <w:r w:rsidR="00155A6E">
        <w:rPr>
          <w:rFonts w:ascii="Cambria" w:hAnsi="Cambria"/>
          <w:color w:val="231F20"/>
        </w:rPr>
        <w:t>7</w:t>
      </w:r>
      <w:r w:rsidR="00155A6E">
        <w:rPr>
          <w:rFonts w:ascii="Cambria" w:hAnsi="Cambria"/>
          <w:color w:val="231F20"/>
          <w:vertAlign w:val="subscript"/>
        </w:rPr>
        <w:t>2</w:t>
      </w:r>
      <w:r w:rsidR="00155A6E">
        <w:rPr>
          <w:rFonts w:ascii="Cambria" w:hAnsi="Cambria"/>
          <w:color w:val="231F20"/>
        </w:rPr>
        <w:t xml:space="preserve"> </w:t>
      </w:r>
      <w:proofErr w:type="spellStart"/>
      <w:r w:rsidR="00155A6E">
        <w:rPr>
          <w:color w:val="231F20"/>
        </w:rPr>
        <w:t>are</w:t>
      </w:r>
      <w:proofErr w:type="spellEnd"/>
      <w:r w:rsidR="00155A6E">
        <w:rPr>
          <w:color w:val="231F20"/>
        </w:rPr>
        <w:t xml:space="preserve"> </w:t>
      </w:r>
      <w:proofErr w:type="spellStart"/>
      <w:r w:rsidR="00155A6E">
        <w:rPr>
          <w:color w:val="231F20"/>
        </w:rPr>
        <w:t>received</w:t>
      </w:r>
      <w:proofErr w:type="spellEnd"/>
      <w:r w:rsidR="00155A6E">
        <w:rPr>
          <w:color w:val="231F20"/>
        </w:rPr>
        <w:t xml:space="preserve"> at </w:t>
      </w:r>
      <w:proofErr w:type="spellStart"/>
      <w:r w:rsidR="00155A6E">
        <w:rPr>
          <w:color w:val="231F20"/>
        </w:rPr>
        <w:t>node</w:t>
      </w:r>
      <w:proofErr w:type="spellEnd"/>
      <w:r w:rsidR="00155A6E">
        <w:rPr>
          <w:color w:val="231F20"/>
        </w:rPr>
        <w:t xml:space="preserve"> </w:t>
      </w:r>
      <w:r w:rsidR="00155A6E">
        <w:rPr>
          <w:rFonts w:ascii="Cambria" w:hAnsi="Cambria"/>
          <w:color w:val="231F20"/>
        </w:rPr>
        <w:t>n</w:t>
      </w:r>
      <w:r w:rsidR="00155A6E">
        <w:rPr>
          <w:rFonts w:ascii="Cambria" w:hAnsi="Cambria"/>
          <w:color w:val="231F20"/>
          <w:sz w:val="16"/>
        </w:rPr>
        <w:t>1</w:t>
      </w:r>
      <w:r w:rsidR="00155A6E">
        <w:rPr>
          <w:color w:val="231F20"/>
        </w:rPr>
        <w:t xml:space="preserve">. Also, </w:t>
      </w:r>
      <w:proofErr w:type="gramStart"/>
      <w:r w:rsidR="00155A6E">
        <w:rPr>
          <w:rFonts w:ascii="Cambria" w:hAnsi="Cambria"/>
          <w:color w:val="231F20"/>
        </w:rPr>
        <w:t>7</w:t>
      </w:r>
      <w:r w:rsidR="00155A6E">
        <w:rPr>
          <w:rFonts w:ascii="Cambria" w:hAnsi="Cambria"/>
          <w:color w:val="231F20"/>
          <w:sz w:val="16"/>
        </w:rPr>
        <w:t xml:space="preserve">2  </w:t>
      </w:r>
      <w:proofErr w:type="spellStart"/>
      <w:r w:rsidR="00155A6E">
        <w:rPr>
          <w:color w:val="231F20"/>
        </w:rPr>
        <w:t>arrived</w:t>
      </w:r>
      <w:proofErr w:type="spellEnd"/>
      <w:proofErr w:type="gramEnd"/>
      <w:r w:rsidR="00155A6E">
        <w:rPr>
          <w:color w:val="231F20"/>
        </w:rPr>
        <w:t xml:space="preserve"> after </w:t>
      </w:r>
      <w:r w:rsidR="00155A6E">
        <w:rPr>
          <w:rFonts w:ascii="Cambria" w:hAnsi="Cambria"/>
          <w:color w:val="231F20"/>
        </w:rPr>
        <w:t>7</w:t>
      </w:r>
      <w:r w:rsidR="00155A6E">
        <w:rPr>
          <w:rFonts w:ascii="Cambria" w:hAnsi="Cambria"/>
          <w:color w:val="231F20"/>
          <w:sz w:val="16"/>
        </w:rPr>
        <w:t>1</w:t>
      </w:r>
      <w:r w:rsidR="00155A6E">
        <w:rPr>
          <w:color w:val="231F20"/>
        </w:rPr>
        <w:t xml:space="preserve">, </w:t>
      </w:r>
      <w:proofErr w:type="spellStart"/>
      <w:r w:rsidR="00155A6E">
        <w:rPr>
          <w:color w:val="231F20"/>
        </w:rPr>
        <w:t>hence</w:t>
      </w:r>
      <w:proofErr w:type="spellEnd"/>
      <w:r w:rsidR="00155A6E">
        <w:rPr>
          <w:color w:val="231F20"/>
        </w:rPr>
        <w:t xml:space="preserve">, </w:t>
      </w:r>
      <w:r w:rsidR="00155A6E">
        <w:rPr>
          <w:rFonts w:ascii="Cambria" w:hAnsi="Cambria"/>
          <w:color w:val="231F20"/>
        </w:rPr>
        <w:t>6  7</w:t>
      </w:r>
      <w:r w:rsidR="00155A6E">
        <w:rPr>
          <w:rFonts w:ascii="Cambria" w:hAnsi="Cambria"/>
          <w:color w:val="231F20"/>
          <w:sz w:val="16"/>
        </w:rPr>
        <w:t xml:space="preserve">1    </w:t>
      </w:r>
      <w:r w:rsidR="00155A6E">
        <w:rPr>
          <w:rFonts w:ascii="Cambria" w:hAnsi="Cambria"/>
          <w:color w:val="231F20"/>
        </w:rPr>
        <w:t>&lt; 6  7</w:t>
      </w:r>
      <w:r w:rsidR="00155A6E">
        <w:rPr>
          <w:rFonts w:ascii="Cambria" w:hAnsi="Cambria"/>
          <w:color w:val="231F20"/>
          <w:sz w:val="16"/>
        </w:rPr>
        <w:t xml:space="preserve">2  </w:t>
      </w:r>
      <w:r w:rsidR="00155A6E">
        <w:rPr>
          <w:color w:val="231F20"/>
        </w:rPr>
        <w:t xml:space="preserve">. This </w:t>
      </w:r>
      <w:proofErr w:type="spellStart"/>
      <w:r w:rsidR="00155A6E">
        <w:rPr>
          <w:color w:val="231F20"/>
        </w:rPr>
        <w:t>relation</w:t>
      </w:r>
      <w:proofErr w:type="spellEnd"/>
      <w:r w:rsidR="00155A6E">
        <w:rPr>
          <w:color w:val="231F20"/>
        </w:rPr>
        <w:t xml:space="preserve"> </w:t>
      </w:r>
      <w:proofErr w:type="spellStart"/>
      <w:r w:rsidR="00155A6E">
        <w:rPr>
          <w:color w:val="231F20"/>
        </w:rPr>
        <w:t>does</w:t>
      </w:r>
      <w:proofErr w:type="spellEnd"/>
      <w:r w:rsidR="00155A6E">
        <w:rPr>
          <w:color w:val="231F20"/>
        </w:rPr>
        <w:t xml:space="preserve"> not </w:t>
      </w:r>
      <w:proofErr w:type="spellStart"/>
      <w:r w:rsidR="00155A6E">
        <w:rPr>
          <w:color w:val="231F20"/>
        </w:rPr>
        <w:t>mean</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event</w:t>
      </w:r>
      <w:proofErr w:type="spellEnd"/>
      <w:r w:rsidR="00155A6E">
        <w:rPr>
          <w:color w:val="231F20"/>
        </w:rPr>
        <w:t xml:space="preserve"> </w:t>
      </w:r>
      <w:proofErr w:type="spellStart"/>
      <w:r w:rsidR="00155A6E">
        <w:rPr>
          <w:color w:val="231F20"/>
        </w:rPr>
        <w:t>of</w:t>
      </w:r>
      <w:proofErr w:type="spellEnd"/>
      <w:r w:rsidR="00155A6E">
        <w:rPr>
          <w:color w:val="231F20"/>
        </w:rPr>
        <w:t xml:space="preserve"> </w:t>
      </w:r>
      <w:proofErr w:type="spellStart"/>
      <w:r w:rsidR="00155A6E">
        <w:rPr>
          <w:color w:val="231F20"/>
        </w:rPr>
        <w:t>receiving</w:t>
      </w:r>
      <w:proofErr w:type="spellEnd"/>
      <w:r w:rsidR="00155A6E">
        <w:rPr>
          <w:color w:val="231F20"/>
        </w:rPr>
        <w:t xml:space="preserve"> </w:t>
      </w:r>
      <w:proofErr w:type="spellStart"/>
      <w:r w:rsidR="00155A6E">
        <w:rPr>
          <w:color w:val="231F20"/>
        </w:rPr>
        <w:t>message</w:t>
      </w:r>
      <w:proofErr w:type="spellEnd"/>
      <w:r w:rsidR="00155A6E">
        <w:rPr>
          <w:color w:val="231F20"/>
        </w:rPr>
        <w:t xml:space="preserve"> </w:t>
      </w:r>
      <w:r w:rsidR="00155A6E">
        <w:rPr>
          <w:rFonts w:ascii="Cambria" w:hAnsi="Cambria"/>
          <w:color w:val="231F20"/>
        </w:rPr>
        <w:t>7</w:t>
      </w:r>
      <w:r w:rsidR="00155A6E">
        <w:rPr>
          <w:rFonts w:ascii="Cambria" w:hAnsi="Cambria"/>
          <w:color w:val="231F20"/>
          <w:vertAlign w:val="subscript"/>
        </w:rPr>
        <w:t>1</w:t>
      </w:r>
      <w:r w:rsidR="00155A6E">
        <w:rPr>
          <w:rFonts w:ascii="Cambria" w:hAnsi="Cambria"/>
          <w:color w:val="231F20"/>
        </w:rPr>
        <w:t xml:space="preserve"> </w:t>
      </w:r>
      <w:r w:rsidR="00155A6E">
        <w:rPr>
          <w:color w:val="231F20"/>
        </w:rPr>
        <w:t xml:space="preserve">and </w:t>
      </w:r>
      <w:r w:rsidR="00155A6E">
        <w:rPr>
          <w:rFonts w:ascii="Cambria" w:hAnsi="Cambria"/>
          <w:color w:val="231F20"/>
        </w:rPr>
        <w:t>7</w:t>
      </w:r>
      <w:r w:rsidR="00155A6E">
        <w:rPr>
          <w:rFonts w:ascii="Cambria" w:hAnsi="Cambria"/>
          <w:color w:val="231F20"/>
          <w:vertAlign w:val="subscript"/>
        </w:rPr>
        <w:t>2</w:t>
      </w:r>
      <w:r w:rsidR="00155A6E">
        <w:rPr>
          <w:rFonts w:ascii="Cambria" w:hAnsi="Cambria"/>
          <w:color w:val="231F20"/>
        </w:rPr>
        <w:t xml:space="preserve"> </w:t>
      </w:r>
      <w:proofErr w:type="spellStart"/>
      <w:r w:rsidR="00155A6E">
        <w:rPr>
          <w:color w:val="231F20"/>
        </w:rPr>
        <w:t>are</w:t>
      </w:r>
      <w:proofErr w:type="spellEnd"/>
      <w:r w:rsidR="00155A6E">
        <w:rPr>
          <w:color w:val="231F20"/>
        </w:rPr>
        <w:t xml:space="preserve"> </w:t>
      </w:r>
      <w:proofErr w:type="spellStart"/>
      <w:r w:rsidR="00155A6E">
        <w:rPr>
          <w:color w:val="231F20"/>
        </w:rPr>
        <w:t>related</w:t>
      </w:r>
      <w:proofErr w:type="spellEnd"/>
      <w:r w:rsidR="00155A6E">
        <w:rPr>
          <w:color w:val="231F20"/>
        </w:rPr>
        <w:t xml:space="preserve"> </w:t>
      </w:r>
      <w:proofErr w:type="spellStart"/>
      <w:r w:rsidR="00155A6E">
        <w:rPr>
          <w:color w:val="231F20"/>
        </w:rPr>
        <w:t>to</w:t>
      </w:r>
      <w:proofErr w:type="spellEnd"/>
      <w:r w:rsidR="00155A6E">
        <w:rPr>
          <w:color w:val="231F20"/>
        </w:rPr>
        <w:t xml:space="preserve"> </w:t>
      </w:r>
      <w:proofErr w:type="spellStart"/>
      <w:r w:rsidR="00155A6E">
        <w:rPr>
          <w:color w:val="231F20"/>
        </w:rPr>
        <w:t>each</w:t>
      </w:r>
      <w:proofErr w:type="spellEnd"/>
      <w:r w:rsidR="00155A6E">
        <w:rPr>
          <w:color w:val="231F20"/>
        </w:rPr>
        <w:t xml:space="preserve"> </w:t>
      </w:r>
      <w:proofErr w:type="spellStart"/>
      <w:r w:rsidR="00155A6E">
        <w:rPr>
          <w:color w:val="231F20"/>
        </w:rPr>
        <w:t>other</w:t>
      </w:r>
      <w:proofErr w:type="spellEnd"/>
      <w:r w:rsidR="00155A6E">
        <w:rPr>
          <w:color w:val="231F20"/>
        </w:rPr>
        <w:t xml:space="preserve">. The </w:t>
      </w:r>
      <w:proofErr w:type="spellStart"/>
      <w:r w:rsidR="00155A6E">
        <w:rPr>
          <w:color w:val="231F20"/>
        </w:rPr>
        <w:t>message</w:t>
      </w:r>
      <w:proofErr w:type="spellEnd"/>
      <w:r w:rsidR="00155A6E">
        <w:rPr>
          <w:color w:val="231F20"/>
        </w:rPr>
        <w:t xml:space="preserve"> </w:t>
      </w:r>
      <w:r w:rsidR="00155A6E">
        <w:rPr>
          <w:rFonts w:ascii="Cambria" w:hAnsi="Cambria"/>
          <w:color w:val="231F20"/>
        </w:rPr>
        <w:t>7</w:t>
      </w:r>
      <w:r w:rsidR="00155A6E">
        <w:rPr>
          <w:rFonts w:ascii="Cambria" w:hAnsi="Cambria"/>
          <w:color w:val="231F20"/>
          <w:vertAlign w:val="subscript"/>
        </w:rPr>
        <w:t>1</w:t>
      </w:r>
      <w:r w:rsidR="00155A6E">
        <w:rPr>
          <w:rFonts w:ascii="Cambria" w:hAnsi="Cambria"/>
          <w:color w:val="231F20"/>
        </w:rPr>
        <w:t xml:space="preserve"> </w:t>
      </w:r>
      <w:r w:rsidR="00155A6E">
        <w:rPr>
          <w:color w:val="231F20"/>
        </w:rPr>
        <w:t xml:space="preserve">and </w:t>
      </w:r>
      <w:r w:rsidR="00155A6E">
        <w:rPr>
          <w:rFonts w:ascii="Cambria" w:hAnsi="Cambria"/>
          <w:color w:val="231F20"/>
        </w:rPr>
        <w:t>7</w:t>
      </w:r>
      <w:r w:rsidR="00155A6E">
        <w:rPr>
          <w:rFonts w:ascii="Cambria" w:hAnsi="Cambria"/>
          <w:color w:val="231F20"/>
          <w:vertAlign w:val="subscript"/>
        </w:rPr>
        <w:t>2</w:t>
      </w:r>
      <w:r w:rsidR="00155A6E">
        <w:rPr>
          <w:rFonts w:ascii="Cambria" w:hAnsi="Cambria"/>
          <w:color w:val="231F20"/>
        </w:rPr>
        <w:t xml:space="preserve"> </w:t>
      </w:r>
      <w:proofErr w:type="spellStart"/>
      <w:r w:rsidR="00155A6E">
        <w:rPr>
          <w:color w:val="231F20"/>
        </w:rPr>
        <w:t>can</w:t>
      </w:r>
      <w:proofErr w:type="spellEnd"/>
      <w:r w:rsidR="00155A6E">
        <w:rPr>
          <w:color w:val="231F20"/>
        </w:rPr>
        <w:t xml:space="preserve"> </w:t>
      </w:r>
      <w:proofErr w:type="spellStart"/>
      <w:r w:rsidR="00155A6E">
        <w:rPr>
          <w:color w:val="231F20"/>
        </w:rPr>
        <w:t>be</w:t>
      </w:r>
      <w:proofErr w:type="spellEnd"/>
      <w:r w:rsidR="00155A6E">
        <w:rPr>
          <w:color w:val="231F20"/>
        </w:rPr>
        <w:t xml:space="preserve"> </w:t>
      </w:r>
      <w:proofErr w:type="spellStart"/>
      <w:r w:rsidR="00155A6E">
        <w:rPr>
          <w:color w:val="231F20"/>
        </w:rPr>
        <w:t>sent</w:t>
      </w:r>
      <w:proofErr w:type="spellEnd"/>
      <w:r w:rsidR="00155A6E">
        <w:rPr>
          <w:color w:val="231F20"/>
        </w:rPr>
        <w:t xml:space="preserve"> </w:t>
      </w:r>
      <w:proofErr w:type="spellStart"/>
      <w:r w:rsidR="00155A6E">
        <w:rPr>
          <w:color w:val="231F20"/>
        </w:rPr>
        <w:t>by</w:t>
      </w:r>
      <w:proofErr w:type="spellEnd"/>
      <w:r w:rsidR="00155A6E">
        <w:rPr>
          <w:color w:val="231F20"/>
        </w:rPr>
        <w:t xml:space="preserve"> </w:t>
      </w:r>
      <w:proofErr w:type="spellStart"/>
      <w:r w:rsidR="00155A6E">
        <w:rPr>
          <w:color w:val="231F20"/>
        </w:rPr>
        <w:t>two</w:t>
      </w:r>
      <w:proofErr w:type="spellEnd"/>
      <w:r w:rsidR="00155A6E">
        <w:rPr>
          <w:color w:val="231F20"/>
        </w:rPr>
        <w:t xml:space="preserve"> different </w:t>
      </w:r>
      <w:proofErr w:type="spellStart"/>
      <w:r w:rsidR="00155A6E">
        <w:rPr>
          <w:color w:val="231F20"/>
        </w:rPr>
        <w:t>nodes</w:t>
      </w:r>
      <w:proofErr w:type="spellEnd"/>
      <w:r w:rsidR="00155A6E">
        <w:rPr>
          <w:color w:val="231F20"/>
        </w:rPr>
        <w:t xml:space="preserve"> </w:t>
      </w:r>
      <w:proofErr w:type="spellStart"/>
      <w:r w:rsidR="00155A6E">
        <w:rPr>
          <w:color w:val="231F20"/>
        </w:rPr>
        <w:t>that</w:t>
      </w:r>
      <w:proofErr w:type="spellEnd"/>
      <w:r w:rsidR="00155A6E">
        <w:rPr>
          <w:color w:val="231F20"/>
        </w:rPr>
        <w:t xml:space="preserve"> </w:t>
      </w:r>
      <w:proofErr w:type="spellStart"/>
      <w:r w:rsidR="00155A6E">
        <w:rPr>
          <w:color w:val="231F20"/>
        </w:rPr>
        <w:t>are</w:t>
      </w:r>
      <w:proofErr w:type="spellEnd"/>
      <w:r w:rsidR="00155A6E">
        <w:rPr>
          <w:color w:val="231F20"/>
        </w:rPr>
        <w:t xml:space="preserve"> </w:t>
      </w:r>
      <w:proofErr w:type="spellStart"/>
      <w:r w:rsidR="00155A6E">
        <w:rPr>
          <w:color w:val="231F20"/>
        </w:rPr>
        <w:t>independent</w:t>
      </w:r>
      <w:proofErr w:type="spellEnd"/>
      <w:r w:rsidR="00155A6E">
        <w:rPr>
          <w:color w:val="231F20"/>
        </w:rPr>
        <w:t xml:space="preserve"> </w:t>
      </w:r>
      <w:proofErr w:type="spellStart"/>
      <w:r w:rsidR="00155A6E">
        <w:rPr>
          <w:color w:val="231F20"/>
        </w:rPr>
        <w:t>from</w:t>
      </w:r>
      <w:proofErr w:type="spellEnd"/>
      <w:r w:rsidR="00155A6E">
        <w:rPr>
          <w:color w:val="231F20"/>
        </w:rPr>
        <w:t xml:space="preserve"> </w:t>
      </w:r>
      <w:proofErr w:type="spellStart"/>
      <w:r w:rsidR="00155A6E">
        <w:rPr>
          <w:color w:val="231F20"/>
        </w:rPr>
        <w:t>each</w:t>
      </w:r>
      <w:proofErr w:type="spellEnd"/>
      <w:r w:rsidR="00155A6E">
        <w:rPr>
          <w:color w:val="231F20"/>
        </w:rPr>
        <w:t xml:space="preserve"> </w:t>
      </w:r>
      <w:proofErr w:type="spellStart"/>
      <w:r w:rsidR="00155A6E">
        <w:rPr>
          <w:color w:val="231F20"/>
        </w:rPr>
        <w:t>other</w:t>
      </w:r>
      <w:proofErr w:type="spellEnd"/>
      <w:r w:rsidR="00155A6E">
        <w:rPr>
          <w:color w:val="231F20"/>
        </w:rPr>
        <w:t xml:space="preserve">. The </w:t>
      </w:r>
      <w:proofErr w:type="spellStart"/>
      <w:r w:rsidR="00155A6E">
        <w:rPr>
          <w:color w:val="231F20"/>
        </w:rPr>
        <w:t>vector</w:t>
      </w:r>
      <w:proofErr w:type="spellEnd"/>
      <w:r w:rsidR="00155A6E">
        <w:rPr>
          <w:color w:val="231F20"/>
        </w:rPr>
        <w:t xml:space="preserve"> </w:t>
      </w:r>
      <w:proofErr w:type="spellStart"/>
      <w:r w:rsidR="00155A6E">
        <w:rPr>
          <w:color w:val="231F20"/>
        </w:rPr>
        <w:t>clocks</w:t>
      </w:r>
      <w:proofErr w:type="spellEnd"/>
      <w:r w:rsidR="00155A6E">
        <w:rPr>
          <w:color w:val="231F20"/>
        </w:rPr>
        <w:t xml:space="preserve"> </w:t>
      </w:r>
      <w:proofErr w:type="spellStart"/>
      <w:r w:rsidR="00155A6E">
        <w:rPr>
          <w:color w:val="231F20"/>
        </w:rPr>
        <w:t>algorithm</w:t>
      </w:r>
      <w:proofErr w:type="spellEnd"/>
      <w:r w:rsidR="00155A6E">
        <w:rPr>
          <w:color w:val="231F20"/>
        </w:rPr>
        <w:t xml:space="preserve"> </w:t>
      </w:r>
      <w:proofErr w:type="spellStart"/>
      <w:r w:rsidR="00155A6E">
        <w:rPr>
          <w:color w:val="231F20"/>
        </w:rPr>
        <w:t>considers</w:t>
      </w:r>
      <w:proofErr w:type="spellEnd"/>
      <w:r w:rsidR="00155A6E">
        <w:rPr>
          <w:color w:val="231F20"/>
        </w:rPr>
        <w:t xml:space="preserve"> </w:t>
      </w:r>
      <w:proofErr w:type="spellStart"/>
      <w:r w:rsidR="00155A6E">
        <w:rPr>
          <w:color w:val="231F20"/>
        </w:rPr>
        <w:t>causality</w:t>
      </w:r>
      <w:proofErr w:type="spellEnd"/>
      <w:r w:rsidR="00155A6E">
        <w:rPr>
          <w:color w:val="231F20"/>
        </w:rPr>
        <w:t xml:space="preserve">, </w:t>
      </w:r>
      <w:proofErr w:type="spellStart"/>
      <w:r w:rsidR="00155A6E">
        <w:rPr>
          <w:color w:val="231F20"/>
        </w:rPr>
        <w:t>which</w:t>
      </w:r>
      <w:proofErr w:type="spellEnd"/>
      <w:r w:rsidR="00155A6E">
        <w:rPr>
          <w:color w:val="231F20"/>
        </w:rPr>
        <w:t xml:space="preserve"> </w:t>
      </w:r>
      <w:proofErr w:type="spellStart"/>
      <w:r w:rsidR="00155A6E">
        <w:rPr>
          <w:color w:val="231F20"/>
        </w:rPr>
        <w:t>means</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clock</w:t>
      </w:r>
      <w:proofErr w:type="spellEnd"/>
      <w:r w:rsidR="00155A6E">
        <w:rPr>
          <w:color w:val="231F20"/>
        </w:rPr>
        <w:t xml:space="preserve"> time </w:t>
      </w:r>
      <w:proofErr w:type="spellStart"/>
      <w:r w:rsidR="00155A6E">
        <w:rPr>
          <w:color w:val="231F20"/>
        </w:rPr>
        <w:t>information</w:t>
      </w:r>
      <w:proofErr w:type="spellEnd"/>
      <w:r w:rsidR="00155A6E">
        <w:rPr>
          <w:color w:val="231F20"/>
        </w:rPr>
        <w:t xml:space="preserve"> also </w:t>
      </w:r>
      <w:proofErr w:type="spellStart"/>
      <w:r w:rsidR="00155A6E">
        <w:rPr>
          <w:color w:val="231F20"/>
        </w:rPr>
        <w:t>provides</w:t>
      </w:r>
      <w:proofErr w:type="spellEnd"/>
      <w:r w:rsidR="00155A6E">
        <w:rPr>
          <w:color w:val="231F20"/>
        </w:rPr>
        <w:t xml:space="preserve"> </w:t>
      </w:r>
      <w:proofErr w:type="spellStart"/>
      <w:r w:rsidR="00155A6E">
        <w:rPr>
          <w:color w:val="231F20"/>
        </w:rPr>
        <w:t>information</w:t>
      </w:r>
      <w:proofErr w:type="spellEnd"/>
      <w:r w:rsidR="00155A6E">
        <w:rPr>
          <w:color w:val="231F20"/>
        </w:rPr>
        <w:t xml:space="preserve"> </w:t>
      </w:r>
      <w:proofErr w:type="spellStart"/>
      <w:r w:rsidR="00155A6E">
        <w:rPr>
          <w:color w:val="231F20"/>
        </w:rPr>
        <w:t>about</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relation</w:t>
      </w:r>
      <w:proofErr w:type="spellEnd"/>
      <w:r w:rsidR="00155A6E">
        <w:rPr>
          <w:color w:val="231F20"/>
        </w:rPr>
        <w:t xml:space="preserve"> </w:t>
      </w:r>
      <w:proofErr w:type="spellStart"/>
      <w:r w:rsidR="00155A6E">
        <w:rPr>
          <w:color w:val="231F20"/>
        </w:rPr>
        <w:t>between</w:t>
      </w:r>
      <w:proofErr w:type="spellEnd"/>
      <w:r w:rsidR="00155A6E">
        <w:rPr>
          <w:color w:val="231F20"/>
        </w:rPr>
        <w:t xml:space="preserve"> </w:t>
      </w:r>
      <w:proofErr w:type="spellStart"/>
      <w:r w:rsidR="00155A6E">
        <w:rPr>
          <w:color w:val="231F20"/>
        </w:rPr>
        <w:t>messages</w:t>
      </w:r>
      <w:proofErr w:type="spellEnd"/>
      <w:r w:rsidR="00155A6E">
        <w:rPr>
          <w:color w:val="231F20"/>
        </w:rPr>
        <w:t xml:space="preserve"> (van Steen &amp; </w:t>
      </w:r>
      <w:proofErr w:type="spellStart"/>
      <w:r w:rsidR="00155A6E">
        <w:rPr>
          <w:color w:val="231F20"/>
        </w:rPr>
        <w:t>Tanenbaum</w:t>
      </w:r>
      <w:proofErr w:type="spellEnd"/>
      <w:r w:rsidR="00155A6E">
        <w:rPr>
          <w:color w:val="231F20"/>
        </w:rPr>
        <w:t xml:space="preserve">, 2017). This </w:t>
      </w:r>
      <w:proofErr w:type="spellStart"/>
      <w:r w:rsidR="00155A6E">
        <w:rPr>
          <w:color w:val="231F20"/>
        </w:rPr>
        <w:t>is</w:t>
      </w:r>
      <w:proofErr w:type="spellEnd"/>
      <w:r w:rsidR="00155A6E">
        <w:rPr>
          <w:color w:val="231F20"/>
        </w:rPr>
        <w:t xml:space="preserve"> </w:t>
      </w:r>
      <w:proofErr w:type="spellStart"/>
      <w:r w:rsidR="00155A6E">
        <w:rPr>
          <w:color w:val="231F20"/>
        </w:rPr>
        <w:t>done</w:t>
      </w:r>
      <w:proofErr w:type="spellEnd"/>
      <w:r w:rsidR="00155A6E">
        <w:rPr>
          <w:color w:val="231F20"/>
        </w:rPr>
        <w:t xml:space="preserve"> </w:t>
      </w:r>
      <w:proofErr w:type="spellStart"/>
      <w:r w:rsidR="00155A6E">
        <w:rPr>
          <w:color w:val="231F20"/>
        </w:rPr>
        <w:t>simply</w:t>
      </w:r>
      <w:proofErr w:type="spellEnd"/>
      <w:r w:rsidR="00155A6E">
        <w:rPr>
          <w:color w:val="231F20"/>
        </w:rPr>
        <w:t xml:space="preserve"> </w:t>
      </w:r>
      <w:proofErr w:type="spellStart"/>
      <w:r w:rsidR="00155A6E">
        <w:rPr>
          <w:color w:val="231F20"/>
        </w:rPr>
        <w:t>by</w:t>
      </w:r>
      <w:proofErr w:type="spellEnd"/>
      <w:r w:rsidR="00155A6E">
        <w:rPr>
          <w:color w:val="231F20"/>
        </w:rPr>
        <w:t xml:space="preserve"> </w:t>
      </w:r>
      <w:proofErr w:type="spellStart"/>
      <w:r w:rsidR="00155A6E">
        <w:rPr>
          <w:color w:val="231F20"/>
        </w:rPr>
        <w:t>including</w:t>
      </w:r>
      <w:proofErr w:type="spellEnd"/>
      <w:r w:rsidR="00155A6E">
        <w:rPr>
          <w:color w:val="231F20"/>
        </w:rPr>
        <w:t xml:space="preserve"> </w:t>
      </w:r>
      <w:proofErr w:type="spellStart"/>
      <w:r w:rsidR="00155A6E">
        <w:rPr>
          <w:color w:val="231F20"/>
        </w:rPr>
        <w:t>some</w:t>
      </w:r>
      <w:proofErr w:type="spellEnd"/>
      <w:r w:rsidR="00155A6E">
        <w:rPr>
          <w:color w:val="231F20"/>
        </w:rPr>
        <w:t xml:space="preserve"> additional </w:t>
      </w:r>
      <w:proofErr w:type="spellStart"/>
      <w:r w:rsidR="00155A6E">
        <w:rPr>
          <w:color w:val="231F20"/>
        </w:rPr>
        <w:t>information</w:t>
      </w:r>
      <w:proofErr w:type="spellEnd"/>
      <w:r w:rsidR="00155A6E">
        <w:rPr>
          <w:color w:val="231F20"/>
        </w:rPr>
        <w:t xml:space="preserve"> </w:t>
      </w:r>
      <w:proofErr w:type="spellStart"/>
      <w:r w:rsidR="00155A6E">
        <w:rPr>
          <w:color w:val="231F20"/>
        </w:rPr>
        <w:t>with</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clock</w:t>
      </w:r>
      <w:proofErr w:type="spellEnd"/>
      <w:r w:rsidR="00155A6E">
        <w:rPr>
          <w:color w:val="231F20"/>
        </w:rPr>
        <w:t xml:space="preserve"> time </w:t>
      </w:r>
      <w:proofErr w:type="spellStart"/>
      <w:r w:rsidR="00155A6E">
        <w:rPr>
          <w:color w:val="231F20"/>
        </w:rPr>
        <w:t>value</w:t>
      </w:r>
      <w:proofErr w:type="spellEnd"/>
      <w:r w:rsidR="00155A6E">
        <w:rPr>
          <w:color w:val="231F20"/>
        </w:rPr>
        <w:t xml:space="preserve">. This </w:t>
      </w:r>
      <w:proofErr w:type="spellStart"/>
      <w:r w:rsidR="00155A6E">
        <w:rPr>
          <w:color w:val="231F20"/>
        </w:rPr>
        <w:t>information</w:t>
      </w:r>
      <w:proofErr w:type="spellEnd"/>
      <w:r w:rsidR="00155A6E">
        <w:rPr>
          <w:color w:val="231F20"/>
        </w:rPr>
        <w:t xml:space="preserve"> </w:t>
      </w:r>
      <w:proofErr w:type="spellStart"/>
      <w:r w:rsidR="00155A6E">
        <w:rPr>
          <w:color w:val="231F20"/>
        </w:rPr>
        <w:t>may</w:t>
      </w:r>
      <w:proofErr w:type="spellEnd"/>
      <w:r w:rsidR="00155A6E">
        <w:rPr>
          <w:color w:val="231F20"/>
        </w:rPr>
        <w:t xml:space="preserve"> </w:t>
      </w:r>
      <w:proofErr w:type="spellStart"/>
      <w:r w:rsidR="00155A6E">
        <w:rPr>
          <w:color w:val="231F20"/>
        </w:rPr>
        <w:t>include</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process</w:t>
      </w:r>
      <w:proofErr w:type="spellEnd"/>
      <w:r w:rsidR="00155A6E">
        <w:rPr>
          <w:color w:val="231F20"/>
        </w:rPr>
        <w:t xml:space="preserve"> ID </w:t>
      </w:r>
      <w:proofErr w:type="spellStart"/>
      <w:r w:rsidR="00155A6E">
        <w:rPr>
          <w:color w:val="231F20"/>
        </w:rPr>
        <w:t>number</w:t>
      </w:r>
      <w:proofErr w:type="spellEnd"/>
      <w:r w:rsidR="00155A6E">
        <w:rPr>
          <w:color w:val="231F20"/>
        </w:rPr>
        <w:t xml:space="preserve"> </w:t>
      </w:r>
      <w:proofErr w:type="spellStart"/>
      <w:r w:rsidR="00155A6E">
        <w:rPr>
          <w:color w:val="231F20"/>
        </w:rPr>
        <w:t>or</w:t>
      </w:r>
      <w:proofErr w:type="spellEnd"/>
      <w:r w:rsidR="00155A6E">
        <w:rPr>
          <w:color w:val="231F20"/>
        </w:rPr>
        <w:t xml:space="preserve"> </w:t>
      </w:r>
      <w:proofErr w:type="spellStart"/>
      <w:r w:rsidR="00155A6E">
        <w:rPr>
          <w:color w:val="231F20"/>
        </w:rPr>
        <w:t>node</w:t>
      </w:r>
      <w:proofErr w:type="spellEnd"/>
      <w:r w:rsidR="00155A6E">
        <w:rPr>
          <w:color w:val="231F20"/>
        </w:rPr>
        <w:t xml:space="preserve"> ID </w:t>
      </w:r>
      <w:proofErr w:type="spellStart"/>
      <w:r w:rsidR="00155A6E">
        <w:rPr>
          <w:color w:val="231F20"/>
        </w:rPr>
        <w:t>number</w:t>
      </w:r>
      <w:proofErr w:type="spellEnd"/>
      <w:r w:rsidR="00155A6E">
        <w:rPr>
          <w:color w:val="231F20"/>
        </w:rPr>
        <w:t>.</w:t>
      </w:r>
    </w:p>
    <w:p w14:paraId="25A793E3" w14:textId="77777777" w:rsidR="004C7D87" w:rsidRDefault="004C7D87">
      <w:pPr>
        <w:pStyle w:val="Textkrper"/>
        <w:spacing w:before="1"/>
        <w:rPr>
          <w:sz w:val="24"/>
        </w:rPr>
      </w:pPr>
    </w:p>
    <w:p w14:paraId="25A793E4" w14:textId="77777777" w:rsidR="004C7D87" w:rsidRDefault="00EB0868">
      <w:pPr>
        <w:pStyle w:val="Textkrper"/>
        <w:ind w:left="2204"/>
      </w:pPr>
      <w:r>
        <w:rPr>
          <w:color w:val="231F20"/>
        </w:rPr>
        <w:t>Übung</w:t>
      </w:r>
    </w:p>
    <w:p w14:paraId="25A793E5" w14:textId="77777777" w:rsidR="004C7D87" w:rsidRDefault="00EB0868">
      <w:pPr>
        <w:pStyle w:val="Textkrper"/>
        <w:spacing w:before="28" w:line="266" w:lineRule="auto"/>
        <w:ind w:left="2204" w:right="1013"/>
        <w:jc w:val="both"/>
      </w:pPr>
      <w:r>
        <w:rPr>
          <w:color w:val="231F20"/>
        </w:rPr>
        <w:t xml:space="preserve">Write a </w:t>
      </w:r>
      <w:proofErr w:type="spellStart"/>
      <w:r>
        <w:rPr>
          <w:color w:val="231F20"/>
        </w:rPr>
        <w:t>program</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simulate</w:t>
      </w:r>
      <w:proofErr w:type="spellEnd"/>
      <w:r>
        <w:rPr>
          <w:color w:val="231F20"/>
        </w:rPr>
        <w:t xml:space="preserve"> </w:t>
      </w:r>
      <w:proofErr w:type="spellStart"/>
      <w:r>
        <w:rPr>
          <w:color w:val="231F20"/>
        </w:rPr>
        <w:t>the</w:t>
      </w:r>
      <w:proofErr w:type="spellEnd"/>
      <w:r>
        <w:rPr>
          <w:color w:val="231F20"/>
        </w:rPr>
        <w:t xml:space="preserve"> classic “</w:t>
      </w:r>
      <w:proofErr w:type="spellStart"/>
      <w:r>
        <w:rPr>
          <w:color w:val="231F20"/>
        </w:rPr>
        <w:t>producer-consumer</w:t>
      </w:r>
      <w:proofErr w:type="spellEnd"/>
      <w:r>
        <w:rPr>
          <w:color w:val="231F20"/>
        </w:rPr>
        <w:t xml:space="preserve">” </w:t>
      </w:r>
      <w:proofErr w:type="spellStart"/>
      <w:r>
        <w:rPr>
          <w:color w:val="231F20"/>
        </w:rPr>
        <w:t>concurrency</w:t>
      </w:r>
      <w:proofErr w:type="spellEnd"/>
      <w:r>
        <w:rPr>
          <w:color w:val="231F20"/>
        </w:rPr>
        <w:t xml:space="preserve"> </w:t>
      </w:r>
      <w:proofErr w:type="spellStart"/>
      <w:r>
        <w:rPr>
          <w:color w:val="231F20"/>
        </w:rPr>
        <w:t>problem</w:t>
      </w:r>
      <w:proofErr w:type="spellEnd"/>
      <w:r>
        <w:rPr>
          <w:color w:val="231F20"/>
        </w:rPr>
        <w:t xml:space="preserve">. The code </w:t>
      </w:r>
      <w:proofErr w:type="spellStart"/>
      <w:r>
        <w:rPr>
          <w:color w:val="231F20"/>
        </w:rPr>
        <w:t>should</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threads</w:t>
      </w:r>
      <w:proofErr w:type="spellEnd"/>
      <w:r>
        <w:rPr>
          <w:color w:val="231F20"/>
        </w:rPr>
        <w:t xml:space="preserve"> </w:t>
      </w:r>
      <w:proofErr w:type="spellStart"/>
      <w:r>
        <w:rPr>
          <w:color w:val="231F20"/>
        </w:rPr>
        <w:t>named</w:t>
      </w:r>
      <w:proofErr w:type="spellEnd"/>
      <w:r>
        <w:rPr>
          <w:color w:val="231F20"/>
        </w:rPr>
        <w:t xml:space="preserve"> “</w:t>
      </w:r>
      <w:proofErr w:type="spellStart"/>
      <w:r>
        <w:rPr>
          <w:color w:val="231F20"/>
        </w:rPr>
        <w:t>producer</w:t>
      </w:r>
      <w:proofErr w:type="spellEnd"/>
      <w:r>
        <w:rPr>
          <w:color w:val="231F20"/>
        </w:rPr>
        <w:t>” and “</w:t>
      </w:r>
      <w:proofErr w:type="spellStart"/>
      <w:r>
        <w:rPr>
          <w:color w:val="231F20"/>
        </w:rPr>
        <w:t>consumer</w:t>
      </w:r>
      <w:proofErr w:type="spellEnd"/>
      <w:r>
        <w:rPr>
          <w:color w:val="231F20"/>
        </w:rPr>
        <w:t xml:space="preserve">.” </w:t>
      </w:r>
      <w:proofErr w:type="spellStart"/>
      <w:r>
        <w:rPr>
          <w:color w:val="231F20"/>
        </w:rPr>
        <w:t>Assume</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pro- </w:t>
      </w:r>
      <w:proofErr w:type="spellStart"/>
      <w:r>
        <w:rPr>
          <w:color w:val="231F20"/>
        </w:rPr>
        <w:t>ducer</w:t>
      </w:r>
      <w:proofErr w:type="spellEnd"/>
      <w:r>
        <w:rPr>
          <w:color w:val="231F20"/>
        </w:rPr>
        <w:t xml:space="preserve"> and </w:t>
      </w:r>
      <w:proofErr w:type="spellStart"/>
      <w:r>
        <w:rPr>
          <w:color w:val="231F20"/>
        </w:rPr>
        <w:t>consumer</w:t>
      </w:r>
      <w:proofErr w:type="spellEnd"/>
      <w:r>
        <w:rPr>
          <w:color w:val="231F20"/>
        </w:rPr>
        <w:t xml:space="preserve"> </w:t>
      </w:r>
      <w:proofErr w:type="spellStart"/>
      <w:r>
        <w:rPr>
          <w:color w:val="231F20"/>
        </w:rPr>
        <w:t>share</w:t>
      </w:r>
      <w:proofErr w:type="spellEnd"/>
      <w:r>
        <w:rPr>
          <w:color w:val="231F20"/>
        </w:rPr>
        <w:t xml:space="preserve"> a </w:t>
      </w:r>
      <w:proofErr w:type="spellStart"/>
      <w:r>
        <w:rPr>
          <w:color w:val="231F20"/>
        </w:rPr>
        <w:t>common</w:t>
      </w:r>
      <w:proofErr w:type="spellEnd"/>
      <w:r>
        <w:rPr>
          <w:color w:val="231F20"/>
        </w:rPr>
        <w:t xml:space="preserve"> </w:t>
      </w:r>
      <w:proofErr w:type="spellStart"/>
      <w:r>
        <w:rPr>
          <w:color w:val="231F20"/>
        </w:rPr>
        <w:t>buffer</w:t>
      </w:r>
      <w:proofErr w:type="spellEnd"/>
      <w:r>
        <w:rPr>
          <w:color w:val="231F20"/>
        </w:rPr>
        <w:t xml:space="preserve">. </w:t>
      </w:r>
      <w:proofErr w:type="spellStart"/>
      <w:r>
        <w:rPr>
          <w:color w:val="231F20"/>
        </w:rPr>
        <w:t>Consider</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buffer</w:t>
      </w:r>
      <w:proofErr w:type="spellEnd"/>
      <w:r>
        <w:rPr>
          <w:color w:val="231F20"/>
        </w:rPr>
        <w:t xml:space="preserve"> </w:t>
      </w:r>
      <w:proofErr w:type="spellStart"/>
      <w:r>
        <w:rPr>
          <w:color w:val="231F20"/>
        </w:rPr>
        <w:t>size</w:t>
      </w:r>
      <w:proofErr w:type="spellEnd"/>
      <w:r>
        <w:rPr>
          <w:color w:val="231F20"/>
        </w:rPr>
        <w:t xml:space="preserve"> </w:t>
      </w:r>
      <w:proofErr w:type="spellStart"/>
      <w:r>
        <w:rPr>
          <w:color w:val="231F20"/>
        </w:rPr>
        <w:t>is</w:t>
      </w:r>
      <w:proofErr w:type="spellEnd"/>
      <w:r>
        <w:rPr>
          <w:color w:val="231F20"/>
        </w:rPr>
        <w:t xml:space="preserve"> </w:t>
      </w:r>
      <w:r>
        <w:rPr>
          <w:rFonts w:ascii="Cambria" w:hAnsi="Cambria"/>
          <w:color w:val="231F20"/>
        </w:rPr>
        <w:t>2</w:t>
      </w:r>
      <w:r>
        <w:rPr>
          <w:color w:val="231F20"/>
        </w:rPr>
        <w:t xml:space="preserve">. The </w:t>
      </w:r>
      <w:proofErr w:type="spellStart"/>
      <w:r>
        <w:rPr>
          <w:color w:val="231F20"/>
        </w:rPr>
        <w:t>producer</w:t>
      </w:r>
      <w:proofErr w:type="spellEnd"/>
      <w:r>
        <w:rPr>
          <w:color w:val="231F20"/>
        </w:rPr>
        <w:t xml:space="preserve"> </w:t>
      </w:r>
      <w:proofErr w:type="spellStart"/>
      <w:r>
        <w:rPr>
          <w:color w:val="231F20"/>
        </w:rPr>
        <w:t>generates</w:t>
      </w:r>
      <w:proofErr w:type="spellEnd"/>
      <w:r>
        <w:rPr>
          <w:color w:val="231F20"/>
        </w:rPr>
        <w:t xml:space="preserve"> </w:t>
      </w:r>
      <w:proofErr w:type="spellStart"/>
      <w:r>
        <w:rPr>
          <w:color w:val="231F20"/>
        </w:rPr>
        <w:t>data</w:t>
      </w:r>
      <w:proofErr w:type="spellEnd"/>
      <w:r>
        <w:rPr>
          <w:color w:val="231F20"/>
        </w:rPr>
        <w:t xml:space="preserve"> and </w:t>
      </w:r>
      <w:proofErr w:type="spellStart"/>
      <w:r>
        <w:rPr>
          <w:color w:val="231F20"/>
        </w:rPr>
        <w:t>writes</w:t>
      </w:r>
      <w:proofErr w:type="spellEnd"/>
      <w:r>
        <w:rPr>
          <w:color w:val="231F20"/>
        </w:rPr>
        <w:t xml:space="preserve"> </w:t>
      </w:r>
      <w:proofErr w:type="spellStart"/>
      <w:r>
        <w:rPr>
          <w:color w:val="231F20"/>
        </w:rPr>
        <w:t>them</w:t>
      </w:r>
      <w:proofErr w:type="spellEnd"/>
      <w:r>
        <w:rPr>
          <w:color w:val="231F20"/>
        </w:rPr>
        <w:t xml:space="preserve"> </w:t>
      </w:r>
      <w:proofErr w:type="spellStart"/>
      <w:r>
        <w:rPr>
          <w:color w:val="231F20"/>
        </w:rPr>
        <w:t>into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buffer</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consumer</w:t>
      </w:r>
      <w:proofErr w:type="spellEnd"/>
      <w:r>
        <w:rPr>
          <w:color w:val="231F20"/>
        </w:rPr>
        <w:t xml:space="preserve"> </w:t>
      </w:r>
      <w:proofErr w:type="spellStart"/>
      <w:r>
        <w:rPr>
          <w:color w:val="231F20"/>
        </w:rPr>
        <w:t>removes</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buffer</w:t>
      </w:r>
      <w:proofErr w:type="spellEnd"/>
      <w:r>
        <w:rPr>
          <w:color w:val="231F20"/>
        </w:rPr>
        <w:t xml:space="preserve">. </w:t>
      </w:r>
      <w:proofErr w:type="spellStart"/>
      <w:r>
        <w:rPr>
          <w:color w:val="231F20"/>
        </w:rPr>
        <w:t>Declare</w:t>
      </w:r>
      <w:proofErr w:type="spellEnd"/>
      <w:r>
        <w:rPr>
          <w:color w:val="231F20"/>
        </w:rPr>
        <w:t xml:space="preserve"> a variable </w:t>
      </w:r>
      <w:proofErr w:type="spellStart"/>
      <w:r>
        <w:rPr>
          <w:color w:val="231F20"/>
        </w:rPr>
        <w:t>called</w:t>
      </w:r>
      <w:proofErr w:type="spellEnd"/>
      <w:r>
        <w:rPr>
          <w:color w:val="231F20"/>
        </w:rPr>
        <w:t xml:space="preserve"> “</w:t>
      </w:r>
      <w:proofErr w:type="spellStart"/>
      <w:r>
        <w:rPr>
          <w:color w:val="231F20"/>
        </w:rPr>
        <w:t>counter</w:t>
      </w:r>
      <w:proofErr w:type="spellEnd"/>
      <w:r>
        <w:rPr>
          <w:color w:val="231F20"/>
        </w:rPr>
        <w:t xml:space="preserve">.” The </w:t>
      </w:r>
      <w:proofErr w:type="spellStart"/>
      <w:r>
        <w:rPr>
          <w:color w:val="231F20"/>
        </w:rPr>
        <w:t>producer</w:t>
      </w:r>
      <w:proofErr w:type="spellEnd"/>
      <w:r>
        <w:rPr>
          <w:color w:val="231F20"/>
        </w:rPr>
        <w:t xml:space="preserve"> </w:t>
      </w:r>
      <w:proofErr w:type="spellStart"/>
      <w:r>
        <w:rPr>
          <w:color w:val="231F20"/>
        </w:rPr>
        <w:t>increases</w:t>
      </w:r>
      <w:proofErr w:type="spellEnd"/>
      <w:r>
        <w:rPr>
          <w:color w:val="231F20"/>
        </w:rPr>
        <w:t xml:space="preserve"> </w:t>
      </w:r>
      <w:proofErr w:type="spellStart"/>
      <w:r>
        <w:rPr>
          <w:color w:val="231F20"/>
        </w:rPr>
        <w:t>coun</w:t>
      </w:r>
      <w:proofErr w:type="spellEnd"/>
      <w:r>
        <w:rPr>
          <w:color w:val="231F20"/>
        </w:rPr>
        <w:t xml:space="preserve">- </w:t>
      </w:r>
      <w:proofErr w:type="spellStart"/>
      <w:r>
        <w:rPr>
          <w:color w:val="231F20"/>
        </w:rPr>
        <w:t>ter</w:t>
      </w:r>
      <w:proofErr w:type="spellEnd"/>
      <w:r>
        <w:rPr>
          <w:color w:val="231F20"/>
        </w:rPr>
        <w:t xml:space="preserve"> </w:t>
      </w:r>
      <w:proofErr w:type="spellStart"/>
      <w:r>
        <w:rPr>
          <w:color w:val="231F20"/>
        </w:rPr>
        <w:t>value</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writes</w:t>
      </w:r>
      <w:proofErr w:type="spellEnd"/>
      <w:r>
        <w:rPr>
          <w:color w:val="231F20"/>
        </w:rPr>
        <w:t xml:space="preserve"> </w:t>
      </w:r>
      <w:proofErr w:type="spellStart"/>
      <w:r>
        <w:rPr>
          <w:color w:val="231F20"/>
        </w:rPr>
        <w:t>data</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buffer</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consumer</w:t>
      </w:r>
      <w:proofErr w:type="spellEnd"/>
      <w:r>
        <w:rPr>
          <w:color w:val="231F20"/>
        </w:rPr>
        <w:t xml:space="preserve"> </w:t>
      </w:r>
      <w:proofErr w:type="spellStart"/>
      <w:r>
        <w:rPr>
          <w:color w:val="231F20"/>
        </w:rPr>
        <w:t>decreases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counter</w:t>
      </w:r>
      <w:proofErr w:type="spellEnd"/>
      <w:r>
        <w:rPr>
          <w:color w:val="231F20"/>
        </w:rPr>
        <w:t xml:space="preserve"> </w:t>
      </w:r>
      <w:proofErr w:type="spellStart"/>
      <w:r>
        <w:rPr>
          <w:color w:val="231F20"/>
        </w:rPr>
        <w:t>value</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each</w:t>
      </w:r>
      <w:proofErr w:type="spellEnd"/>
      <w:r>
        <w:rPr>
          <w:color w:val="231F20"/>
        </w:rPr>
        <w:t xml:space="preserve"> time </w:t>
      </w:r>
      <w:proofErr w:type="spellStart"/>
      <w:r>
        <w:rPr>
          <w:color w:val="231F20"/>
        </w:rPr>
        <w:t>it</w:t>
      </w:r>
      <w:proofErr w:type="spellEnd"/>
      <w:r>
        <w:rPr>
          <w:color w:val="231F20"/>
        </w:rPr>
        <w:t xml:space="preserve"> </w:t>
      </w:r>
      <w:proofErr w:type="spellStart"/>
      <w:r>
        <w:rPr>
          <w:color w:val="231F20"/>
        </w:rPr>
        <w:t>removes</w:t>
      </w:r>
      <w:proofErr w:type="spellEnd"/>
      <w:r>
        <w:rPr>
          <w:color w:val="231F20"/>
        </w:rPr>
        <w:t xml:space="preserve"> a </w:t>
      </w:r>
      <w:proofErr w:type="spellStart"/>
      <w:r>
        <w:rPr>
          <w:color w:val="231F20"/>
        </w:rPr>
        <w:t>piece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buffer</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counter</w:t>
      </w:r>
      <w:proofErr w:type="spellEnd"/>
      <w:r>
        <w:rPr>
          <w:color w:val="231F20"/>
        </w:rPr>
        <w:t xml:space="preserve"> </w:t>
      </w:r>
      <w:proofErr w:type="spellStart"/>
      <w:r>
        <w:rPr>
          <w:color w:val="231F20"/>
        </w:rPr>
        <w:t>value</w:t>
      </w:r>
      <w:proofErr w:type="spellEnd"/>
      <w:r>
        <w:rPr>
          <w:color w:val="231F20"/>
        </w:rPr>
        <w:t xml:space="preserve"> </w:t>
      </w:r>
      <w:proofErr w:type="spellStart"/>
      <w:r>
        <w:rPr>
          <w:color w:val="231F20"/>
        </w:rPr>
        <w:t>is</w:t>
      </w:r>
      <w:proofErr w:type="spellEnd"/>
      <w:r>
        <w:rPr>
          <w:color w:val="231F20"/>
        </w:rPr>
        <w:t xml:space="preserve"> </w:t>
      </w:r>
      <w:r>
        <w:rPr>
          <w:rFonts w:ascii="Cambria" w:hAnsi="Cambria"/>
          <w:color w:val="231F20"/>
        </w:rPr>
        <w:t>2</w:t>
      </w:r>
      <w:r>
        <w:rPr>
          <w:color w:val="231F20"/>
        </w:rPr>
        <w:t xml:space="preserve">, </w:t>
      </w:r>
      <w:proofErr w:type="spellStart"/>
      <w:r>
        <w:rPr>
          <w:color w:val="231F20"/>
        </w:rPr>
        <w:t>the</w:t>
      </w:r>
      <w:proofErr w:type="spellEnd"/>
      <w:r>
        <w:rPr>
          <w:color w:val="231F20"/>
        </w:rPr>
        <w:t xml:space="preserve"> </w:t>
      </w:r>
      <w:proofErr w:type="spellStart"/>
      <w:r>
        <w:rPr>
          <w:color w:val="231F20"/>
        </w:rPr>
        <w:t>producer</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allowed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write</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buffer</w:t>
      </w:r>
      <w:proofErr w:type="spellEnd"/>
      <w:r>
        <w:rPr>
          <w:color w:val="231F20"/>
        </w:rPr>
        <w:t xml:space="preserve">. The </w:t>
      </w:r>
      <w:proofErr w:type="spellStart"/>
      <w:r>
        <w:rPr>
          <w:color w:val="231F20"/>
        </w:rPr>
        <w:t>consumer</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able</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remove</w:t>
      </w:r>
      <w:proofErr w:type="spellEnd"/>
      <w:r>
        <w:rPr>
          <w:color w:val="231F20"/>
        </w:rPr>
        <w:t xml:space="preserve"> a </w:t>
      </w:r>
      <w:proofErr w:type="spellStart"/>
      <w:r>
        <w:rPr>
          <w:color w:val="231F20"/>
        </w:rPr>
        <w:t>data</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buffer</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counter</w:t>
      </w:r>
      <w:proofErr w:type="spellEnd"/>
      <w:r>
        <w:rPr>
          <w:color w:val="231F20"/>
        </w:rPr>
        <w:t xml:space="preserve"> </w:t>
      </w:r>
      <w:proofErr w:type="spellStart"/>
      <w:r>
        <w:rPr>
          <w:color w:val="231F20"/>
        </w:rPr>
        <w:t>value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zero</w:t>
      </w:r>
      <w:proofErr w:type="spellEnd"/>
      <w:r>
        <w:rPr>
          <w:color w:val="231F20"/>
        </w:rPr>
        <w:t xml:space="preserve">. Santiago (2020) </w:t>
      </w:r>
      <w:proofErr w:type="spellStart"/>
      <w:r>
        <w:rPr>
          <w:color w:val="231F20"/>
        </w:rPr>
        <w:t>provides</w:t>
      </w:r>
      <w:proofErr w:type="spellEnd"/>
      <w:r>
        <w:rPr>
          <w:color w:val="231F20"/>
        </w:rPr>
        <w:t xml:space="preserve"> a Python-</w:t>
      </w:r>
      <w:proofErr w:type="spellStart"/>
      <w:r>
        <w:rPr>
          <w:color w:val="231F20"/>
        </w:rPr>
        <w:t>based</w:t>
      </w:r>
      <w:proofErr w:type="spellEnd"/>
      <w:r>
        <w:rPr>
          <w:color w:val="231F20"/>
        </w:rPr>
        <w:t xml:space="preserve"> </w:t>
      </w:r>
      <w:proofErr w:type="spellStart"/>
      <w:r>
        <w:rPr>
          <w:color w:val="231F20"/>
        </w:rPr>
        <w:t>tutorial</w:t>
      </w:r>
      <w:proofErr w:type="spellEnd"/>
      <w:r>
        <w:rPr>
          <w:color w:val="231F20"/>
        </w:rPr>
        <w:t xml:space="preserve"> </w:t>
      </w:r>
      <w:proofErr w:type="spellStart"/>
      <w:r>
        <w:rPr>
          <w:color w:val="231F20"/>
        </w:rPr>
        <w:t>related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concurrency</w:t>
      </w:r>
      <w:proofErr w:type="spellEnd"/>
      <w:r>
        <w:rPr>
          <w:color w:val="231F20"/>
        </w:rPr>
        <w:t xml:space="preserve"> </w:t>
      </w:r>
      <w:proofErr w:type="spellStart"/>
      <w:r>
        <w:rPr>
          <w:color w:val="231F20"/>
        </w:rPr>
        <w:t>problems</w:t>
      </w:r>
      <w:proofErr w:type="spellEnd"/>
      <w:r>
        <w:rPr>
          <w:color w:val="231F20"/>
        </w:rPr>
        <w:t>.</w:t>
      </w:r>
    </w:p>
    <w:p w14:paraId="25A793E6" w14:textId="77777777" w:rsidR="004C7D87" w:rsidRDefault="004C7D87">
      <w:pPr>
        <w:spacing w:line="266" w:lineRule="auto"/>
        <w:jc w:val="both"/>
        <w:sectPr w:rsidR="004C7D87">
          <w:pgSz w:w="11910" w:h="16840"/>
          <w:pgMar w:top="960" w:right="400" w:bottom="680" w:left="460" w:header="0" w:footer="486" w:gutter="0"/>
          <w:cols w:space="720"/>
        </w:sectPr>
      </w:pPr>
    </w:p>
    <w:p w14:paraId="25A793E7" w14:textId="77777777" w:rsidR="004C7D87" w:rsidRDefault="004C7D87">
      <w:pPr>
        <w:pStyle w:val="Textkrper"/>
      </w:pPr>
    </w:p>
    <w:p w14:paraId="25A793E8" w14:textId="77777777" w:rsidR="004C7D87" w:rsidRDefault="004C7D87">
      <w:pPr>
        <w:pStyle w:val="Textkrper"/>
      </w:pPr>
    </w:p>
    <w:p w14:paraId="25A793E9" w14:textId="77777777" w:rsidR="004C7D87" w:rsidRDefault="00EB0868">
      <w:pPr>
        <w:ind w:left="957"/>
        <w:rPr>
          <w:sz w:val="18"/>
        </w:rPr>
      </w:pPr>
      <w:r>
        <w:rPr>
          <w:color w:val="003946"/>
          <w:sz w:val="18"/>
        </w:rPr>
        <w:t xml:space="preserve">Distributed </w:t>
      </w:r>
      <w:proofErr w:type="spellStart"/>
      <w:r>
        <w:rPr>
          <w:color w:val="003946"/>
          <w:sz w:val="18"/>
        </w:rPr>
        <w:t>Algorithms</w:t>
      </w:r>
      <w:proofErr w:type="spellEnd"/>
      <w:r>
        <w:rPr>
          <w:color w:val="003946"/>
          <w:sz w:val="18"/>
        </w:rPr>
        <w:t xml:space="preserve"> and </w:t>
      </w:r>
      <w:proofErr w:type="spellStart"/>
      <w:r>
        <w:rPr>
          <w:color w:val="003946"/>
          <w:sz w:val="18"/>
        </w:rPr>
        <w:t>Applications</w:t>
      </w:r>
      <w:proofErr w:type="spellEnd"/>
    </w:p>
    <w:p w14:paraId="25A793EA" w14:textId="77777777" w:rsidR="004C7D87" w:rsidRDefault="004C7D87">
      <w:pPr>
        <w:pStyle w:val="Textkrper"/>
      </w:pPr>
    </w:p>
    <w:p w14:paraId="25A793EB" w14:textId="77777777" w:rsidR="004C7D87" w:rsidRDefault="004C7D87">
      <w:pPr>
        <w:pStyle w:val="Textkrper"/>
      </w:pPr>
    </w:p>
    <w:p w14:paraId="25A793EC" w14:textId="77777777" w:rsidR="004C7D87" w:rsidRDefault="004C7D87">
      <w:pPr>
        <w:pStyle w:val="Textkrper"/>
      </w:pPr>
    </w:p>
    <w:p w14:paraId="25A793ED" w14:textId="77777777" w:rsidR="004C7D87" w:rsidRDefault="004C7D87">
      <w:pPr>
        <w:pStyle w:val="Textkrper"/>
      </w:pPr>
    </w:p>
    <w:p w14:paraId="25A793EE" w14:textId="77777777" w:rsidR="004C7D87" w:rsidRDefault="004C7D87">
      <w:pPr>
        <w:pStyle w:val="Textkrper"/>
      </w:pPr>
    </w:p>
    <w:p w14:paraId="25A793EF" w14:textId="77777777" w:rsidR="004C7D87" w:rsidRDefault="004C7D87">
      <w:pPr>
        <w:pStyle w:val="Textkrper"/>
        <w:spacing w:before="10"/>
        <w:rPr>
          <w:sz w:val="16"/>
        </w:rPr>
      </w:pPr>
    </w:p>
    <w:p w14:paraId="25A793F0" w14:textId="77777777" w:rsidR="004C7D87" w:rsidRDefault="00EB0868">
      <w:pPr>
        <w:pStyle w:val="berschrift3"/>
        <w:numPr>
          <w:ilvl w:val="1"/>
          <w:numId w:val="8"/>
        </w:numPr>
        <w:tabs>
          <w:tab w:val="left" w:pos="1525"/>
        </w:tabs>
        <w:spacing w:before="99"/>
        <w:ind w:left="1524" w:hanging="568"/>
        <w:jc w:val="left"/>
      </w:pPr>
      <w:r>
        <w:rPr>
          <w:color w:val="003946"/>
        </w:rPr>
        <w:t xml:space="preserve">Distributed </w:t>
      </w:r>
      <w:proofErr w:type="spellStart"/>
      <w:r>
        <w:rPr>
          <w:color w:val="003946"/>
        </w:rPr>
        <w:t>Algorithms</w:t>
      </w:r>
      <w:proofErr w:type="spellEnd"/>
    </w:p>
    <w:p w14:paraId="25A793F1" w14:textId="77777777" w:rsidR="004C7D87" w:rsidRDefault="004C7D87">
      <w:pPr>
        <w:pStyle w:val="Textkrper"/>
        <w:spacing w:before="4"/>
        <w:rPr>
          <w:sz w:val="14"/>
        </w:rPr>
      </w:pPr>
    </w:p>
    <w:p w14:paraId="25A793F2" w14:textId="77777777" w:rsidR="004C7D87" w:rsidRDefault="004C7D87">
      <w:pPr>
        <w:rPr>
          <w:sz w:val="14"/>
        </w:rPr>
        <w:sectPr w:rsidR="004C7D87">
          <w:pgSz w:w="11910" w:h="16840"/>
          <w:pgMar w:top="960" w:right="400" w:bottom="680" w:left="460" w:header="0" w:footer="486" w:gutter="0"/>
          <w:cols w:space="720"/>
        </w:sectPr>
      </w:pPr>
    </w:p>
    <w:p w14:paraId="25A793F3" w14:textId="77777777" w:rsidR="004C7D87" w:rsidRDefault="00EB0868">
      <w:pPr>
        <w:pStyle w:val="Textkrper"/>
        <w:spacing w:before="99" w:line="268" w:lineRule="auto"/>
        <w:ind w:left="957"/>
        <w:jc w:val="both"/>
      </w:pPr>
      <w:r>
        <w:rPr>
          <w:color w:val="231F20"/>
        </w:rPr>
        <w:t xml:space="preserve">The </w:t>
      </w:r>
      <w:proofErr w:type="spellStart"/>
      <w:r>
        <w:rPr>
          <w:color w:val="231F20"/>
        </w:rPr>
        <w:t>key</w:t>
      </w:r>
      <w:proofErr w:type="spellEnd"/>
      <w:r>
        <w:rPr>
          <w:color w:val="231F20"/>
        </w:rPr>
        <w:t xml:space="preserve"> </w:t>
      </w:r>
      <w:proofErr w:type="spellStart"/>
      <w:r>
        <w:rPr>
          <w:color w:val="231F20"/>
        </w:rPr>
        <w:t>to</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concurrency</w:t>
      </w:r>
      <w:proofErr w:type="spellEnd"/>
      <w:r>
        <w:rPr>
          <w:color w:val="231F20"/>
        </w:rPr>
        <w:t xml:space="preserve"> and </w:t>
      </w:r>
      <w:proofErr w:type="spellStart"/>
      <w:r>
        <w:rPr>
          <w:color w:val="231F20"/>
        </w:rPr>
        <w:t>collaboration</w:t>
      </w:r>
      <w:proofErr w:type="spellEnd"/>
      <w:r>
        <w:rPr>
          <w:color w:val="231F20"/>
        </w:rPr>
        <w:t xml:space="preserve"> </w:t>
      </w:r>
      <w:proofErr w:type="spellStart"/>
      <w:r>
        <w:rPr>
          <w:color w:val="231F20"/>
        </w:rPr>
        <w:t>among</w:t>
      </w:r>
      <w:proofErr w:type="spellEnd"/>
      <w:r>
        <w:rPr>
          <w:color w:val="231F20"/>
        </w:rPr>
        <w:t xml:space="preserve"> multiple pro- </w:t>
      </w:r>
      <w:proofErr w:type="spellStart"/>
      <w:r>
        <w:rPr>
          <w:color w:val="231F20"/>
        </w:rPr>
        <w:t>cesses</w:t>
      </w:r>
      <w:proofErr w:type="spellEnd"/>
      <w:r>
        <w:rPr>
          <w:color w:val="231F20"/>
        </w:rPr>
        <w:t xml:space="preserve"> </w:t>
      </w:r>
      <w:proofErr w:type="spellStart"/>
      <w:r>
        <w:rPr>
          <w:color w:val="231F20"/>
        </w:rPr>
        <w:t>running</w:t>
      </w:r>
      <w:proofErr w:type="spellEnd"/>
      <w:r>
        <w:rPr>
          <w:color w:val="231F20"/>
        </w:rPr>
        <w:t xml:space="preserve"> on </w:t>
      </w:r>
      <w:proofErr w:type="spellStart"/>
      <w:r>
        <w:rPr>
          <w:color w:val="231F20"/>
        </w:rPr>
        <w:t>various</w:t>
      </w:r>
      <w:proofErr w:type="spellEnd"/>
      <w:r>
        <w:rPr>
          <w:color w:val="231F20"/>
        </w:rPr>
        <w:t xml:space="preserve"> </w:t>
      </w:r>
      <w:proofErr w:type="spellStart"/>
      <w:r>
        <w:rPr>
          <w:color w:val="231F20"/>
        </w:rPr>
        <w:t>machines</w:t>
      </w:r>
      <w:proofErr w:type="spellEnd"/>
      <w:r>
        <w:rPr>
          <w:color w:val="231F20"/>
        </w:rPr>
        <w:t xml:space="preserve">. This </w:t>
      </w:r>
      <w:proofErr w:type="spellStart"/>
      <w:r>
        <w:rPr>
          <w:color w:val="231F20"/>
        </w:rPr>
        <w:t>means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when</w:t>
      </w:r>
      <w:proofErr w:type="spellEnd"/>
      <w:r>
        <w:rPr>
          <w:color w:val="231F20"/>
        </w:rPr>
        <w:t xml:space="preserve"> multiple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not </w:t>
      </w:r>
      <w:proofErr w:type="spellStart"/>
      <w:r>
        <w:rPr>
          <w:color w:val="231F20"/>
        </w:rPr>
        <w:t>causally</w:t>
      </w:r>
      <w:proofErr w:type="spellEnd"/>
      <w:r>
        <w:rPr>
          <w:color w:val="231F20"/>
        </w:rPr>
        <w:t xml:space="preserve"> </w:t>
      </w:r>
      <w:proofErr w:type="spellStart"/>
      <w:r>
        <w:rPr>
          <w:color w:val="231F20"/>
        </w:rPr>
        <w:t>related</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could</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simultaneous</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resources</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casually</w:t>
      </w:r>
      <w:proofErr w:type="spellEnd"/>
      <w:r>
        <w:rPr>
          <w:color w:val="231F20"/>
        </w:rPr>
        <w:t xml:space="preserve"> </w:t>
      </w:r>
      <w:proofErr w:type="spellStart"/>
      <w:r>
        <w:rPr>
          <w:color w:val="231F20"/>
        </w:rPr>
        <w:t>related</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should</w:t>
      </w:r>
      <w:proofErr w:type="spellEnd"/>
      <w:r>
        <w:rPr>
          <w:color w:val="231F20"/>
        </w:rPr>
        <w:t xml:space="preserve"> not </w:t>
      </w:r>
      <w:proofErr w:type="spellStart"/>
      <w:r>
        <w:rPr>
          <w:color w:val="231F20"/>
        </w:rPr>
        <w:t>have</w:t>
      </w:r>
      <w:proofErr w:type="spellEnd"/>
      <w:r>
        <w:rPr>
          <w:color w:val="231F20"/>
        </w:rPr>
        <w:t xml:space="preserve"> </w:t>
      </w:r>
      <w:proofErr w:type="spellStart"/>
      <w:r>
        <w:rPr>
          <w:color w:val="231F20"/>
        </w:rPr>
        <w:t>simultaneous</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any</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resource</w:t>
      </w:r>
      <w:proofErr w:type="spellEnd"/>
      <w:r>
        <w:rPr>
          <w:color w:val="231F20"/>
        </w:rPr>
        <w:t xml:space="preserve">, but </w:t>
      </w:r>
      <w:proofErr w:type="spellStart"/>
      <w:r>
        <w:rPr>
          <w:color w:val="231F20"/>
        </w:rPr>
        <w:t>instead</w:t>
      </w:r>
      <w:proofErr w:type="spellEnd"/>
      <w:r>
        <w:rPr>
          <w:color w:val="231F20"/>
        </w:rPr>
        <w:t xml:space="preserve"> </w:t>
      </w:r>
      <w:proofErr w:type="spellStart"/>
      <w:r>
        <w:rPr>
          <w:color w:val="231F20"/>
        </w:rPr>
        <w:t>need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maintain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preferred</w:t>
      </w:r>
      <w:proofErr w:type="spellEnd"/>
      <w:r>
        <w:rPr>
          <w:color w:val="231F20"/>
        </w:rPr>
        <w:t xml:space="preserve"> </w:t>
      </w:r>
      <w:proofErr w:type="spellStart"/>
      <w:r>
        <w:rPr>
          <w:color w:val="231F20"/>
        </w:rPr>
        <w:t>order</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execution</w:t>
      </w:r>
      <w:proofErr w:type="spellEnd"/>
      <w:r>
        <w:rPr>
          <w:color w:val="231F20"/>
        </w:rPr>
        <w:t xml:space="preserve">. This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mutual </w:t>
      </w:r>
      <w:proofErr w:type="spellStart"/>
      <w:r>
        <w:rPr>
          <w:color w:val="231F20"/>
        </w:rPr>
        <w:t>exclusion</w:t>
      </w:r>
      <w:proofErr w:type="spellEnd"/>
      <w:r>
        <w:rPr>
          <w:color w:val="231F20"/>
        </w:rPr>
        <w:t xml:space="preserve"> (van Steen &amp; </w:t>
      </w:r>
      <w:proofErr w:type="spellStart"/>
      <w:r>
        <w:rPr>
          <w:color w:val="231F20"/>
        </w:rPr>
        <w:t>Tanenbaum</w:t>
      </w:r>
      <w:proofErr w:type="spellEnd"/>
      <w:r>
        <w:rPr>
          <w:color w:val="231F20"/>
        </w:rPr>
        <w:t xml:space="preserve">, 2017). Distributed </w:t>
      </w:r>
      <w:proofErr w:type="spellStart"/>
      <w:r>
        <w:rPr>
          <w:color w:val="231F20"/>
        </w:rPr>
        <w:t>algorithms</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designed</w:t>
      </w:r>
      <w:proofErr w:type="spellEnd"/>
      <w:r>
        <w:rPr>
          <w:color w:val="231F20"/>
        </w:rPr>
        <w:t xml:space="preserve"> in a </w:t>
      </w:r>
      <w:proofErr w:type="spellStart"/>
      <w:r>
        <w:rPr>
          <w:color w:val="231F20"/>
        </w:rPr>
        <w:t>way</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maintain</w:t>
      </w:r>
      <w:proofErr w:type="spellEnd"/>
      <w:r>
        <w:rPr>
          <w:color w:val="231F20"/>
        </w:rPr>
        <w:t xml:space="preserve"> mutual </w:t>
      </w:r>
      <w:proofErr w:type="spellStart"/>
      <w:r>
        <w:rPr>
          <w:color w:val="231F20"/>
        </w:rPr>
        <w:t>exclusion</w:t>
      </w:r>
      <w:proofErr w:type="spellEnd"/>
      <w:r>
        <w:rPr>
          <w:color w:val="231F20"/>
        </w:rPr>
        <w:t xml:space="preserve">, i.e., do not </w:t>
      </w:r>
      <w:proofErr w:type="spellStart"/>
      <w:r>
        <w:rPr>
          <w:color w:val="231F20"/>
        </w:rPr>
        <w:t>have</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to</w:t>
      </w:r>
      <w:proofErr w:type="spellEnd"/>
      <w:r>
        <w:rPr>
          <w:color w:val="231F20"/>
        </w:rPr>
        <w:t xml:space="preserve"> a </w:t>
      </w:r>
      <w:proofErr w:type="spellStart"/>
      <w:r>
        <w:rPr>
          <w:color w:val="231F20"/>
        </w:rPr>
        <w:t>shared</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simultaneously</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causally</w:t>
      </w:r>
      <w:proofErr w:type="spellEnd"/>
      <w:r>
        <w:rPr>
          <w:color w:val="231F20"/>
        </w:rPr>
        <w:t xml:space="preserve"> </w:t>
      </w:r>
      <w:proofErr w:type="spellStart"/>
      <w:r>
        <w:rPr>
          <w:color w:val="231F20"/>
        </w:rPr>
        <w:t>related</w:t>
      </w:r>
      <w:proofErr w:type="spellEnd"/>
      <w:r>
        <w:rPr>
          <w:color w:val="231F20"/>
        </w:rPr>
        <w:t xml:space="preserve">. The </w:t>
      </w:r>
      <w:proofErr w:type="spellStart"/>
      <w:r>
        <w:rPr>
          <w:color w:val="231F20"/>
        </w:rPr>
        <w:t>algorithms</w:t>
      </w:r>
      <w:proofErr w:type="spellEnd"/>
      <w:r>
        <w:rPr>
          <w:color w:val="231F20"/>
        </w:rPr>
        <w:t xml:space="preserve"> </w:t>
      </w:r>
      <w:proofErr w:type="spellStart"/>
      <w:r>
        <w:rPr>
          <w:color w:val="231F20"/>
        </w:rPr>
        <w:t>should</w:t>
      </w:r>
      <w:proofErr w:type="spellEnd"/>
      <w:r>
        <w:rPr>
          <w:color w:val="231F20"/>
        </w:rPr>
        <w:t xml:space="preserve"> also </w:t>
      </w:r>
      <w:proofErr w:type="spellStart"/>
      <w:r>
        <w:rPr>
          <w:color w:val="231F20"/>
        </w:rPr>
        <w:t>be</w:t>
      </w:r>
      <w:proofErr w:type="spellEnd"/>
      <w:r>
        <w:rPr>
          <w:color w:val="231F20"/>
        </w:rPr>
        <w:t xml:space="preserve"> </w:t>
      </w:r>
      <w:proofErr w:type="spellStart"/>
      <w:r>
        <w:rPr>
          <w:color w:val="231F20"/>
        </w:rPr>
        <w:t>designed</w:t>
      </w:r>
      <w:proofErr w:type="spellEnd"/>
      <w:r>
        <w:rPr>
          <w:color w:val="231F20"/>
        </w:rPr>
        <w:t xml:space="preserve"> in a </w:t>
      </w:r>
      <w:proofErr w:type="spellStart"/>
      <w:r>
        <w:rPr>
          <w:color w:val="231F20"/>
        </w:rPr>
        <w:t>way</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avoids</w:t>
      </w:r>
      <w:proofErr w:type="spellEnd"/>
      <w:r>
        <w:rPr>
          <w:color w:val="231F20"/>
        </w:rPr>
        <w:t xml:space="preserve"> </w:t>
      </w:r>
      <w:proofErr w:type="spellStart"/>
      <w:r>
        <w:rPr>
          <w:color w:val="231F20"/>
        </w:rPr>
        <w:t>both</w:t>
      </w:r>
      <w:proofErr w:type="spellEnd"/>
      <w:r>
        <w:rPr>
          <w:color w:val="231F20"/>
        </w:rPr>
        <w:t xml:space="preserve"> </w:t>
      </w:r>
      <w:proofErr w:type="spellStart"/>
      <w:r>
        <w:rPr>
          <w:color w:val="231F20"/>
        </w:rPr>
        <w:t>starvation</w:t>
      </w:r>
      <w:proofErr w:type="spellEnd"/>
      <w:r>
        <w:rPr>
          <w:color w:val="231F20"/>
        </w:rPr>
        <w:t xml:space="preserve"> and </w:t>
      </w:r>
      <w:proofErr w:type="spellStart"/>
      <w:r>
        <w:rPr>
          <w:color w:val="231F20"/>
        </w:rPr>
        <w:t>deadlock</w:t>
      </w:r>
      <w:proofErr w:type="spellEnd"/>
      <w:r>
        <w:rPr>
          <w:color w:val="231F20"/>
        </w:rPr>
        <w:t>.</w:t>
      </w:r>
    </w:p>
    <w:p w14:paraId="25A793F4" w14:textId="77777777" w:rsidR="004C7D87" w:rsidRDefault="004C7D87">
      <w:pPr>
        <w:pStyle w:val="Textkrper"/>
        <w:spacing w:before="6"/>
      </w:pPr>
    </w:p>
    <w:p w14:paraId="25A793F5" w14:textId="77777777" w:rsidR="004C7D87" w:rsidRDefault="00EB0868">
      <w:pPr>
        <w:pStyle w:val="Textkrper"/>
        <w:spacing w:before="1" w:line="260" w:lineRule="exact"/>
        <w:ind w:left="957"/>
        <w:jc w:val="both"/>
      </w:pPr>
      <w:r>
        <w:rPr>
          <w:color w:val="231F20"/>
        </w:rPr>
        <w:t xml:space="preserve">The </w:t>
      </w:r>
      <w:proofErr w:type="spellStart"/>
      <w:r>
        <w:rPr>
          <w:color w:val="231F20"/>
        </w:rPr>
        <w:t>dining</w:t>
      </w:r>
      <w:proofErr w:type="spellEnd"/>
      <w:r>
        <w:rPr>
          <w:color w:val="231F20"/>
        </w:rPr>
        <w:t xml:space="preserve"> </w:t>
      </w:r>
      <w:proofErr w:type="spellStart"/>
      <w:r>
        <w:rPr>
          <w:color w:val="231F20"/>
        </w:rPr>
        <w:t>philosophers</w:t>
      </w:r>
      <w:proofErr w:type="spellEnd"/>
      <w:r>
        <w:rPr>
          <w:color w:val="231F20"/>
        </w:rPr>
        <w:t xml:space="preserve"> </w:t>
      </w:r>
      <w:proofErr w:type="spellStart"/>
      <w:r>
        <w:rPr>
          <w:color w:val="231F20"/>
        </w:rPr>
        <w:t>problem</w:t>
      </w:r>
      <w:proofErr w:type="spellEnd"/>
      <w:r>
        <w:rPr>
          <w:color w:val="231F20"/>
        </w:rPr>
        <w:t xml:space="preserve"> </w:t>
      </w:r>
      <w:proofErr w:type="spellStart"/>
      <w:r>
        <w:rPr>
          <w:color w:val="231F20"/>
        </w:rPr>
        <w:t>is</w:t>
      </w:r>
      <w:proofErr w:type="spellEnd"/>
      <w:r>
        <w:rPr>
          <w:color w:val="231F20"/>
        </w:rPr>
        <w:t xml:space="preserve"> a classic </w:t>
      </w:r>
      <w:proofErr w:type="spellStart"/>
      <w:r>
        <w:rPr>
          <w:color w:val="231F20"/>
        </w:rPr>
        <w:t>illustration</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deadlock</w:t>
      </w:r>
      <w:proofErr w:type="spellEnd"/>
      <w:r>
        <w:rPr>
          <w:color w:val="231F20"/>
        </w:rPr>
        <w:t xml:space="preserve"> and </w:t>
      </w:r>
      <w:proofErr w:type="spellStart"/>
      <w:r>
        <w:rPr>
          <w:color w:val="231F20"/>
        </w:rPr>
        <w:t>concurrency</w:t>
      </w:r>
      <w:proofErr w:type="spellEnd"/>
      <w:r>
        <w:rPr>
          <w:color w:val="231F20"/>
        </w:rPr>
        <w:t xml:space="preserve"> </w:t>
      </w:r>
      <w:proofErr w:type="spellStart"/>
      <w:r>
        <w:rPr>
          <w:color w:val="231F20"/>
        </w:rPr>
        <w:t>issues</w:t>
      </w:r>
      <w:proofErr w:type="spellEnd"/>
      <w:r>
        <w:rPr>
          <w:color w:val="231F20"/>
        </w:rPr>
        <w:t xml:space="preserve"> (Silberschatz et al., 2013). In </w:t>
      </w:r>
      <w:proofErr w:type="spellStart"/>
      <w:r>
        <w:rPr>
          <w:color w:val="231F20"/>
        </w:rPr>
        <w:t>this</w:t>
      </w:r>
      <w:proofErr w:type="spellEnd"/>
      <w:r>
        <w:rPr>
          <w:color w:val="231F20"/>
        </w:rPr>
        <w:t xml:space="preserve"> </w:t>
      </w:r>
      <w:proofErr w:type="spellStart"/>
      <w:r>
        <w:rPr>
          <w:color w:val="231F20"/>
        </w:rPr>
        <w:t>situation</w:t>
      </w:r>
      <w:proofErr w:type="spellEnd"/>
      <w:r>
        <w:rPr>
          <w:color w:val="231F20"/>
        </w:rPr>
        <w:t xml:space="preserve">, a </w:t>
      </w:r>
      <w:proofErr w:type="spellStart"/>
      <w:r>
        <w:rPr>
          <w:color w:val="231F20"/>
        </w:rPr>
        <w:t>number</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philosophers</w:t>
      </w:r>
      <w:proofErr w:type="spellEnd"/>
      <w:r>
        <w:rPr>
          <w:color w:val="231F20"/>
        </w:rPr>
        <w:t xml:space="preserve"> (</w:t>
      </w:r>
      <w:proofErr w:type="spellStart"/>
      <w:r>
        <w:rPr>
          <w:color w:val="231F20"/>
        </w:rPr>
        <w:t>represent</w:t>
      </w:r>
      <w:proofErr w:type="spellEnd"/>
      <w:r>
        <w:rPr>
          <w:color w:val="231F20"/>
        </w:rPr>
        <w:t xml:space="preserve">- </w:t>
      </w:r>
      <w:proofErr w:type="spellStart"/>
      <w:r>
        <w:rPr>
          <w:color w:val="231F20"/>
        </w:rPr>
        <w:t>ing</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processes</w:t>
      </w:r>
      <w:proofErr w:type="spellEnd"/>
      <w:r>
        <w:rPr>
          <w:color w:val="231F20"/>
        </w:rPr>
        <w:t xml:space="preserve">) </w:t>
      </w:r>
      <w:r>
        <w:rPr>
          <w:rFonts w:ascii="Cambria" w:hAnsi="Cambria"/>
          <w:color w:val="231F20"/>
        </w:rPr>
        <w:t>p</w:t>
      </w:r>
      <w:proofErr w:type="gramStart"/>
      <w:r>
        <w:rPr>
          <w:rFonts w:ascii="Cambria" w:hAnsi="Cambria"/>
          <w:color w:val="231F20"/>
          <w:sz w:val="16"/>
        </w:rPr>
        <w:t>0</w:t>
      </w:r>
      <w:r>
        <w:rPr>
          <w:rFonts w:ascii="Cambria" w:hAnsi="Cambria"/>
          <w:color w:val="231F20"/>
        </w:rPr>
        <w:t xml:space="preserve">,   </w:t>
      </w:r>
      <w:proofErr w:type="gramEnd"/>
      <w:r>
        <w:rPr>
          <w:rFonts w:ascii="Cambria" w:hAnsi="Cambria"/>
          <w:color w:val="231F20"/>
        </w:rPr>
        <w:t xml:space="preserve">  p</w:t>
      </w:r>
      <w:r>
        <w:rPr>
          <w:rFonts w:ascii="Cambria" w:hAnsi="Cambria"/>
          <w:color w:val="231F20"/>
          <w:sz w:val="16"/>
        </w:rPr>
        <w:t>1</w:t>
      </w:r>
      <w:r>
        <w:rPr>
          <w:rFonts w:ascii="Cambria" w:hAnsi="Cambria"/>
          <w:color w:val="231F20"/>
        </w:rPr>
        <w:t>,     p</w:t>
      </w:r>
      <w:r>
        <w:rPr>
          <w:rFonts w:ascii="Cambria" w:hAnsi="Cambria"/>
          <w:color w:val="231F20"/>
          <w:sz w:val="16"/>
        </w:rPr>
        <w:t>2</w:t>
      </w:r>
      <w:r>
        <w:rPr>
          <w:rFonts w:ascii="Cambria" w:hAnsi="Cambria"/>
          <w:color w:val="231F20"/>
        </w:rPr>
        <w:t xml:space="preserve">,     …,     </w:t>
      </w:r>
      <w:proofErr w:type="spellStart"/>
      <w:r>
        <w:rPr>
          <w:rFonts w:ascii="Cambria" w:hAnsi="Cambria"/>
          <w:color w:val="231F20"/>
        </w:rPr>
        <w:t>p</w:t>
      </w:r>
      <w:r>
        <w:rPr>
          <w:rFonts w:ascii="Cambria" w:hAnsi="Cambria"/>
          <w:color w:val="231F20"/>
          <w:sz w:val="16"/>
        </w:rPr>
        <w:t>n</w:t>
      </w:r>
      <w:proofErr w:type="spellEnd"/>
      <w:r>
        <w:rPr>
          <w:rFonts w:ascii="Cambria" w:hAnsi="Cambria"/>
          <w:color w:val="231F20"/>
          <w:sz w:val="16"/>
        </w:rPr>
        <w:t xml:space="preserve"> − 1 </w:t>
      </w:r>
      <w:proofErr w:type="spellStart"/>
      <w:r>
        <w:rPr>
          <w:color w:val="231F20"/>
        </w:rPr>
        <w:t>are</w:t>
      </w:r>
      <w:proofErr w:type="spellEnd"/>
      <w:r>
        <w:rPr>
          <w:color w:val="231F20"/>
        </w:rPr>
        <w:t xml:space="preserve"> </w:t>
      </w:r>
      <w:proofErr w:type="spellStart"/>
      <w:r>
        <w:rPr>
          <w:color w:val="231F20"/>
        </w:rPr>
        <w:t>sitting</w:t>
      </w:r>
      <w:proofErr w:type="spellEnd"/>
      <w:r>
        <w:rPr>
          <w:color w:val="231F20"/>
        </w:rPr>
        <w:t xml:space="preserve"> </w:t>
      </w:r>
      <w:proofErr w:type="spellStart"/>
      <w:r>
        <w:rPr>
          <w:color w:val="231F20"/>
        </w:rPr>
        <w:t>around</w:t>
      </w:r>
      <w:proofErr w:type="spellEnd"/>
      <w:r>
        <w:rPr>
          <w:color w:val="231F20"/>
        </w:rPr>
        <w:t xml:space="preserve"> a </w:t>
      </w:r>
      <w:proofErr w:type="spellStart"/>
      <w:r>
        <w:rPr>
          <w:color w:val="231F20"/>
        </w:rPr>
        <w:t>dining</w:t>
      </w:r>
      <w:proofErr w:type="spellEnd"/>
      <w:r>
        <w:rPr>
          <w:color w:val="231F20"/>
        </w:rPr>
        <w:t xml:space="preserve"> </w:t>
      </w:r>
      <w:proofErr w:type="spellStart"/>
      <w:r>
        <w:rPr>
          <w:color w:val="231F20"/>
        </w:rPr>
        <w:t>table</w:t>
      </w:r>
      <w:proofErr w:type="spellEnd"/>
      <w:r>
        <w:rPr>
          <w:color w:val="231F20"/>
        </w:rPr>
        <w:t xml:space="preserve"> in a </w:t>
      </w:r>
      <w:proofErr w:type="spellStart"/>
      <w:r>
        <w:rPr>
          <w:color w:val="231F20"/>
        </w:rPr>
        <w:t>circular</w:t>
      </w:r>
      <w:proofErr w:type="spellEnd"/>
      <w:r>
        <w:rPr>
          <w:color w:val="231F20"/>
        </w:rPr>
        <w:t xml:space="preserve"> </w:t>
      </w:r>
      <w:proofErr w:type="spellStart"/>
      <w:r>
        <w:rPr>
          <w:color w:val="231F20"/>
        </w:rPr>
        <w:t>fashion</w:t>
      </w:r>
      <w:proofErr w:type="spellEnd"/>
      <w:r>
        <w:rPr>
          <w:color w:val="231F20"/>
        </w:rPr>
        <w:t xml:space="preserve"> in </w:t>
      </w:r>
      <w:proofErr w:type="spellStart"/>
      <w:r>
        <w:rPr>
          <w:color w:val="231F20"/>
        </w:rPr>
        <w:t>order</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share</w:t>
      </w:r>
      <w:proofErr w:type="spellEnd"/>
      <w:r>
        <w:rPr>
          <w:color w:val="231F20"/>
        </w:rPr>
        <w:t xml:space="preserve"> </w:t>
      </w:r>
      <w:proofErr w:type="spellStart"/>
      <w:r>
        <w:rPr>
          <w:color w:val="231F20"/>
        </w:rPr>
        <w:t>food</w:t>
      </w:r>
      <w:proofErr w:type="spellEnd"/>
      <w:r>
        <w:rPr>
          <w:color w:val="231F20"/>
        </w:rPr>
        <w:t xml:space="preserve"> </w:t>
      </w:r>
      <w:proofErr w:type="spellStart"/>
      <w:r>
        <w:rPr>
          <w:color w:val="231F20"/>
        </w:rPr>
        <w:t>from</w:t>
      </w:r>
      <w:proofErr w:type="spellEnd"/>
      <w:r>
        <w:rPr>
          <w:color w:val="231F20"/>
        </w:rPr>
        <w:t xml:space="preserve"> a bowl in </w:t>
      </w:r>
      <w:proofErr w:type="spellStart"/>
      <w:r>
        <w:rPr>
          <w:color w:val="231F20"/>
        </w:rPr>
        <w:t>the</w:t>
      </w:r>
      <w:proofErr w:type="spellEnd"/>
      <w:r>
        <w:rPr>
          <w:color w:val="231F20"/>
        </w:rPr>
        <w:t xml:space="preserve"> </w:t>
      </w:r>
      <w:proofErr w:type="spellStart"/>
      <w:r>
        <w:rPr>
          <w:color w:val="231F20"/>
        </w:rPr>
        <w:t>center</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table</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r>
        <w:rPr>
          <w:rFonts w:ascii="Cambria" w:hAnsi="Cambria"/>
          <w:color w:val="231F20"/>
        </w:rPr>
        <w:t xml:space="preserve">n </w:t>
      </w:r>
      <w:proofErr w:type="spellStart"/>
      <w:r>
        <w:rPr>
          <w:color w:val="231F20"/>
        </w:rPr>
        <w:t>forks</w:t>
      </w:r>
      <w:proofErr w:type="spellEnd"/>
      <w:r>
        <w:rPr>
          <w:color w:val="231F20"/>
        </w:rPr>
        <w:t xml:space="preserve"> (</w:t>
      </w:r>
      <w:proofErr w:type="spellStart"/>
      <w:r>
        <w:rPr>
          <w:color w:val="231F20"/>
        </w:rPr>
        <w:t>representing</w:t>
      </w:r>
      <w:proofErr w:type="spellEnd"/>
      <w:r>
        <w:rPr>
          <w:color w:val="231F20"/>
        </w:rPr>
        <w:t xml:space="preserve"> </w:t>
      </w:r>
      <w:proofErr w:type="spellStart"/>
      <w:r>
        <w:rPr>
          <w:color w:val="231F20"/>
        </w:rPr>
        <w:t>resources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distributed</w:t>
      </w:r>
      <w:proofErr w:type="spellEnd"/>
      <w:r>
        <w:rPr>
          <w:color w:val="231F20"/>
        </w:rPr>
        <w:t xml:space="preserve"> so </w:t>
      </w:r>
      <w:proofErr w:type="spellStart"/>
      <w:r>
        <w:rPr>
          <w:color w:val="231F20"/>
        </w:rPr>
        <w:t>that</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any</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philosophers</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fork</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ﬁgure</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ﬁve</w:t>
      </w:r>
      <w:proofErr w:type="spellEnd"/>
      <w:r>
        <w:rPr>
          <w:color w:val="231F20"/>
        </w:rPr>
        <w:t xml:space="preserve"> </w:t>
      </w:r>
      <w:proofErr w:type="spellStart"/>
      <w:r>
        <w:rPr>
          <w:color w:val="231F20"/>
        </w:rPr>
        <w:t>philosophers</w:t>
      </w:r>
      <w:proofErr w:type="spellEnd"/>
      <w:r>
        <w:rPr>
          <w:color w:val="231F20"/>
        </w:rPr>
        <w:t xml:space="preserve"> and </w:t>
      </w:r>
      <w:proofErr w:type="spellStart"/>
      <w:r>
        <w:rPr>
          <w:color w:val="231F20"/>
        </w:rPr>
        <w:t>ﬁve</w:t>
      </w:r>
      <w:proofErr w:type="spellEnd"/>
      <w:r>
        <w:rPr>
          <w:color w:val="231F20"/>
        </w:rPr>
        <w:t xml:space="preserve"> </w:t>
      </w:r>
      <w:proofErr w:type="spellStart"/>
      <w:r>
        <w:rPr>
          <w:color w:val="231F20"/>
        </w:rPr>
        <w:t>forks</w:t>
      </w:r>
      <w:proofErr w:type="spellEnd"/>
      <w:r>
        <w:rPr>
          <w:color w:val="231F20"/>
        </w:rPr>
        <w:t xml:space="preserve">. </w:t>
      </w:r>
      <w:proofErr w:type="spellStart"/>
      <w:r>
        <w:rPr>
          <w:color w:val="231F20"/>
        </w:rPr>
        <w:t>Now</w:t>
      </w:r>
      <w:proofErr w:type="spellEnd"/>
      <w:r>
        <w:rPr>
          <w:color w:val="231F20"/>
        </w:rPr>
        <w:t xml:space="preserve">, </w:t>
      </w:r>
      <w:proofErr w:type="spellStart"/>
      <w:r>
        <w:rPr>
          <w:color w:val="231F20"/>
        </w:rPr>
        <w:t>if</w:t>
      </w:r>
      <w:proofErr w:type="spellEnd"/>
      <w:r>
        <w:rPr>
          <w:color w:val="231F20"/>
        </w:rPr>
        <w:t xml:space="preserve"> all </w:t>
      </w:r>
      <w:proofErr w:type="spellStart"/>
      <w:r>
        <w:rPr>
          <w:color w:val="231F20"/>
        </w:rPr>
        <w:t>philosophers</w:t>
      </w:r>
      <w:proofErr w:type="spellEnd"/>
      <w:r>
        <w:rPr>
          <w:color w:val="231F20"/>
        </w:rPr>
        <w:t xml:space="preserve"> </w:t>
      </w:r>
      <w:proofErr w:type="spellStart"/>
      <w:r>
        <w:rPr>
          <w:color w:val="231F20"/>
        </w:rPr>
        <w:t>need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pick</w:t>
      </w:r>
      <w:proofErr w:type="spellEnd"/>
      <w:r>
        <w:rPr>
          <w:color w:val="231F20"/>
        </w:rPr>
        <w:t xml:space="preserve"> </w:t>
      </w:r>
      <w:proofErr w:type="spellStart"/>
      <w:r>
        <w:rPr>
          <w:color w:val="231F20"/>
        </w:rPr>
        <w:t>up</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forks</w:t>
      </w:r>
      <w:proofErr w:type="spellEnd"/>
      <w:r>
        <w:rPr>
          <w:color w:val="231F20"/>
        </w:rPr>
        <w:t xml:space="preserve"> in </w:t>
      </w:r>
      <w:proofErr w:type="spellStart"/>
      <w:r>
        <w:rPr>
          <w:color w:val="231F20"/>
        </w:rPr>
        <w:t>order</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eat</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would</w:t>
      </w:r>
      <w:proofErr w:type="spellEnd"/>
      <w:r>
        <w:rPr>
          <w:color w:val="231F20"/>
        </w:rPr>
        <w:t xml:space="preserve"> not </w:t>
      </w:r>
      <w:proofErr w:type="spellStart"/>
      <w:r>
        <w:rPr>
          <w:color w:val="231F20"/>
        </w:rPr>
        <w:t>be</w:t>
      </w:r>
      <w:proofErr w:type="spellEnd"/>
      <w:r>
        <w:rPr>
          <w:color w:val="231F20"/>
        </w:rPr>
        <w:t xml:space="preserve"> possible </w:t>
      </w:r>
      <w:proofErr w:type="spellStart"/>
      <w:r>
        <w:rPr>
          <w:color w:val="231F20"/>
        </w:rPr>
        <w:t>for</w:t>
      </w:r>
      <w:proofErr w:type="spellEnd"/>
      <w:r>
        <w:rPr>
          <w:color w:val="231F20"/>
        </w:rPr>
        <w:t xml:space="preserve"> </w:t>
      </w:r>
      <w:proofErr w:type="spellStart"/>
      <w:r>
        <w:rPr>
          <w:color w:val="231F20"/>
        </w:rPr>
        <w:t>them</w:t>
      </w:r>
      <w:proofErr w:type="spellEnd"/>
      <w:r>
        <w:rPr>
          <w:color w:val="231F20"/>
        </w:rPr>
        <w:t xml:space="preserve"> all </w:t>
      </w:r>
      <w:proofErr w:type="spellStart"/>
      <w:r>
        <w:rPr>
          <w:color w:val="231F20"/>
        </w:rPr>
        <w:t>to</w:t>
      </w:r>
      <w:proofErr w:type="spellEnd"/>
      <w:r>
        <w:rPr>
          <w:color w:val="231F20"/>
        </w:rPr>
        <w:t xml:space="preserve"> do </w:t>
      </w:r>
      <w:proofErr w:type="spellStart"/>
      <w:r>
        <w:rPr>
          <w:color w:val="231F20"/>
        </w:rPr>
        <w:t>this</w:t>
      </w:r>
      <w:proofErr w:type="spellEnd"/>
      <w:r>
        <w:rPr>
          <w:color w:val="231F20"/>
        </w:rPr>
        <w:t xml:space="preserve"> </w:t>
      </w:r>
      <w:proofErr w:type="spellStart"/>
      <w:r>
        <w:rPr>
          <w:color w:val="231F20"/>
        </w:rPr>
        <w:t>simultaneously</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philosophers</w:t>
      </w:r>
      <w:proofErr w:type="spellEnd"/>
      <w:r>
        <w:rPr>
          <w:color w:val="231F20"/>
        </w:rPr>
        <w:t xml:space="preserve"> </w:t>
      </w:r>
      <w:proofErr w:type="spellStart"/>
      <w:r>
        <w:rPr>
          <w:color w:val="231F20"/>
        </w:rPr>
        <w:t>could</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forks</w:t>
      </w:r>
      <w:proofErr w:type="spellEnd"/>
      <w:r>
        <w:rPr>
          <w:color w:val="231F20"/>
        </w:rPr>
        <w:t xml:space="preserve"> at </w:t>
      </w:r>
      <w:proofErr w:type="spellStart"/>
      <w:r>
        <w:rPr>
          <w:color w:val="231F20"/>
        </w:rPr>
        <w:t>any</w:t>
      </w:r>
      <w:proofErr w:type="spellEnd"/>
      <w:r>
        <w:rPr>
          <w:color w:val="231F20"/>
        </w:rPr>
        <w:t xml:space="preserve"> </w:t>
      </w:r>
      <w:proofErr w:type="spellStart"/>
      <w:r>
        <w:rPr>
          <w:color w:val="231F20"/>
        </w:rPr>
        <w:t>given</w:t>
      </w:r>
      <w:proofErr w:type="spellEnd"/>
      <w:r>
        <w:rPr>
          <w:color w:val="231F20"/>
        </w:rPr>
        <w:t xml:space="preserve"> time.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possible </w:t>
      </w:r>
      <w:proofErr w:type="spellStart"/>
      <w:r>
        <w:rPr>
          <w:color w:val="231F20"/>
        </w:rPr>
        <w:t>that</w:t>
      </w:r>
      <w:proofErr w:type="spellEnd"/>
      <w:r>
        <w:rPr>
          <w:color w:val="231F20"/>
        </w:rPr>
        <w:t xml:space="preserve"> all </w:t>
      </w:r>
      <w:proofErr w:type="spellStart"/>
      <w:r>
        <w:rPr>
          <w:color w:val="231F20"/>
        </w:rPr>
        <w:t>philosophers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fork</w:t>
      </w:r>
      <w:proofErr w:type="spellEnd"/>
      <w:r>
        <w:rPr>
          <w:color w:val="231F20"/>
        </w:rPr>
        <w:t xml:space="preserve"> </w:t>
      </w:r>
      <w:proofErr w:type="spellStart"/>
      <w:r>
        <w:rPr>
          <w:color w:val="231F20"/>
        </w:rPr>
        <w:t>simultaneously</w:t>
      </w:r>
      <w:proofErr w:type="spellEnd"/>
      <w:r>
        <w:rPr>
          <w:color w:val="231F20"/>
        </w:rPr>
        <w:t xml:space="preserve">. </w:t>
      </w:r>
      <w:proofErr w:type="spellStart"/>
      <w:r>
        <w:rPr>
          <w:color w:val="231F20"/>
        </w:rPr>
        <w:t>However</w:t>
      </w:r>
      <w:proofErr w:type="spellEnd"/>
      <w:r>
        <w:rPr>
          <w:color w:val="231F20"/>
        </w:rPr>
        <w:t xml:space="preserve">, in </w:t>
      </w:r>
      <w:proofErr w:type="spellStart"/>
      <w:r>
        <w:rPr>
          <w:color w:val="231F20"/>
        </w:rPr>
        <w:t>that</w:t>
      </w:r>
      <w:proofErr w:type="spellEnd"/>
      <w:r>
        <w:rPr>
          <w:color w:val="231F20"/>
        </w:rPr>
        <w:t xml:space="preserve"> </w:t>
      </w:r>
      <w:proofErr w:type="spellStart"/>
      <w:r>
        <w:rPr>
          <w:color w:val="231F20"/>
        </w:rPr>
        <w:t>case</w:t>
      </w:r>
      <w:proofErr w:type="spellEnd"/>
      <w:r>
        <w:rPr>
          <w:color w:val="231F20"/>
        </w:rPr>
        <w:t xml:space="preserve">, all </w:t>
      </w:r>
      <w:proofErr w:type="spellStart"/>
      <w:r>
        <w:rPr>
          <w:color w:val="231F20"/>
        </w:rPr>
        <w:t>of</w:t>
      </w:r>
      <w:proofErr w:type="spellEnd"/>
      <w:r>
        <w:rPr>
          <w:color w:val="231F20"/>
        </w:rPr>
        <w:t xml:space="preserve"> </w:t>
      </w:r>
      <w:proofErr w:type="spellStart"/>
      <w:r>
        <w:rPr>
          <w:color w:val="231F20"/>
        </w:rPr>
        <w:t>them</w:t>
      </w:r>
      <w:proofErr w:type="spellEnd"/>
      <w:r>
        <w:rPr>
          <w:color w:val="231F20"/>
        </w:rPr>
        <w:t xml:space="preserve"> </w:t>
      </w:r>
      <w:proofErr w:type="spellStart"/>
      <w:r>
        <w:rPr>
          <w:color w:val="231F20"/>
        </w:rPr>
        <w:t>would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waiting</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next</w:t>
      </w:r>
      <w:proofErr w:type="spellEnd"/>
      <w:r>
        <w:rPr>
          <w:color w:val="231F20"/>
        </w:rPr>
        <w:t xml:space="preserve"> </w:t>
      </w:r>
      <w:proofErr w:type="spellStart"/>
      <w:r>
        <w:rPr>
          <w:color w:val="231F20"/>
        </w:rPr>
        <w:t>philosopher</w:t>
      </w:r>
      <w:proofErr w:type="spellEnd"/>
      <w:r>
        <w:rPr>
          <w:color w:val="231F20"/>
        </w:rPr>
        <w:t xml:space="preserve"> </w:t>
      </w:r>
      <w:proofErr w:type="spellStart"/>
      <w:r>
        <w:rPr>
          <w:color w:val="231F20"/>
        </w:rPr>
        <w:t>to</w:t>
      </w:r>
      <w:proofErr w:type="spellEnd"/>
      <w:r>
        <w:rPr>
          <w:color w:val="231F20"/>
        </w:rPr>
        <w:t xml:space="preserve"> release a </w:t>
      </w:r>
      <w:proofErr w:type="spellStart"/>
      <w:r>
        <w:rPr>
          <w:color w:val="231F20"/>
        </w:rPr>
        <w:t>fork</w:t>
      </w:r>
      <w:proofErr w:type="spellEnd"/>
      <w:r>
        <w:rPr>
          <w:color w:val="231F20"/>
        </w:rPr>
        <w:t xml:space="preserve"> </w:t>
      </w:r>
      <w:proofErr w:type="spellStart"/>
      <w:r>
        <w:rPr>
          <w:color w:val="231F20"/>
        </w:rPr>
        <w:t>since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required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eat</w:t>
      </w:r>
      <w:proofErr w:type="spellEnd"/>
      <w:r>
        <w:rPr>
          <w:color w:val="231F20"/>
        </w:rPr>
        <w:t xml:space="preserve">. </w:t>
      </w:r>
      <w:proofErr w:type="spellStart"/>
      <w:r>
        <w:rPr>
          <w:color w:val="231F20"/>
        </w:rPr>
        <w:t>Since</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are</w:t>
      </w:r>
      <w:proofErr w:type="spellEnd"/>
      <w:r>
        <w:rPr>
          <w:color w:val="231F20"/>
        </w:rPr>
        <w:t xml:space="preserve"> all </w:t>
      </w:r>
      <w:proofErr w:type="spellStart"/>
      <w:r>
        <w:rPr>
          <w:color w:val="231F20"/>
        </w:rPr>
        <w:t>waiting</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another</w:t>
      </w:r>
      <w:proofErr w:type="spellEnd"/>
      <w:r>
        <w:rPr>
          <w:color w:val="231F20"/>
        </w:rPr>
        <w:t xml:space="preserve"> </w:t>
      </w:r>
      <w:proofErr w:type="spellStart"/>
      <w:r>
        <w:rPr>
          <w:color w:val="231F20"/>
        </w:rPr>
        <w:t>fork</w:t>
      </w:r>
      <w:proofErr w:type="spellEnd"/>
      <w:r>
        <w:rPr>
          <w:color w:val="231F20"/>
        </w:rPr>
        <w:t xml:space="preserve">, </w:t>
      </w:r>
      <w:proofErr w:type="spellStart"/>
      <w:r>
        <w:rPr>
          <w:color w:val="231F20"/>
        </w:rPr>
        <w:t>none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going</w:t>
      </w:r>
      <w:proofErr w:type="spellEnd"/>
      <w:r>
        <w:rPr>
          <w:color w:val="231F20"/>
        </w:rPr>
        <w:t xml:space="preserve"> </w:t>
      </w:r>
      <w:proofErr w:type="spellStart"/>
      <w:r>
        <w:rPr>
          <w:color w:val="231F20"/>
        </w:rPr>
        <w:t>to</w:t>
      </w:r>
      <w:proofErr w:type="spellEnd"/>
      <w:r>
        <w:rPr>
          <w:color w:val="231F20"/>
        </w:rPr>
        <w:t xml:space="preserve"> release </w:t>
      </w:r>
      <w:proofErr w:type="spellStart"/>
      <w:r>
        <w:rPr>
          <w:color w:val="231F20"/>
        </w:rPr>
        <w:t>their</w:t>
      </w:r>
      <w:proofErr w:type="spellEnd"/>
      <w:r>
        <w:rPr>
          <w:color w:val="231F20"/>
        </w:rPr>
        <w:t xml:space="preserve"> </w:t>
      </w:r>
      <w:proofErr w:type="spellStart"/>
      <w:r>
        <w:rPr>
          <w:color w:val="231F20"/>
        </w:rPr>
        <w:t>fork</w:t>
      </w:r>
      <w:proofErr w:type="spellEnd"/>
      <w:r>
        <w:rPr>
          <w:color w:val="231F20"/>
        </w:rPr>
        <w:t xml:space="preserve">. This </w:t>
      </w:r>
      <w:proofErr w:type="spellStart"/>
      <w:r>
        <w:rPr>
          <w:color w:val="231F20"/>
        </w:rPr>
        <w:t>means</w:t>
      </w:r>
      <w:proofErr w:type="spellEnd"/>
      <w:r>
        <w:rPr>
          <w:color w:val="231F20"/>
        </w:rPr>
        <w:t xml:space="preserve"> all </w:t>
      </w:r>
      <w:proofErr w:type="spellStart"/>
      <w:r>
        <w:rPr>
          <w:color w:val="231F20"/>
        </w:rPr>
        <w:t>phi</w:t>
      </w:r>
      <w:proofErr w:type="spellEnd"/>
      <w:r>
        <w:rPr>
          <w:color w:val="231F20"/>
        </w:rPr>
        <w:t xml:space="preserve">- </w:t>
      </w:r>
      <w:proofErr w:type="spellStart"/>
      <w:r>
        <w:rPr>
          <w:color w:val="231F20"/>
        </w:rPr>
        <w:t>losophers</w:t>
      </w:r>
      <w:proofErr w:type="spellEnd"/>
      <w:r>
        <w:rPr>
          <w:color w:val="231F20"/>
        </w:rPr>
        <w:t xml:space="preserve"> will </w:t>
      </w:r>
      <w:proofErr w:type="spellStart"/>
      <w:r>
        <w:rPr>
          <w:color w:val="231F20"/>
        </w:rPr>
        <w:t>be</w:t>
      </w:r>
      <w:proofErr w:type="spellEnd"/>
      <w:r>
        <w:rPr>
          <w:color w:val="231F20"/>
        </w:rPr>
        <w:t xml:space="preserve"> </w:t>
      </w:r>
      <w:proofErr w:type="spellStart"/>
      <w:r>
        <w:rPr>
          <w:color w:val="231F20"/>
        </w:rPr>
        <w:t>starving</w:t>
      </w:r>
      <w:proofErr w:type="spellEnd"/>
      <w:r>
        <w:rPr>
          <w:color w:val="231F20"/>
        </w:rPr>
        <w:t xml:space="preserve"> </w:t>
      </w:r>
      <w:proofErr w:type="spellStart"/>
      <w:r>
        <w:rPr>
          <w:color w:val="231F20"/>
        </w:rPr>
        <w:t>together</w:t>
      </w:r>
      <w:proofErr w:type="spellEnd"/>
      <w:r>
        <w:rPr>
          <w:color w:val="231F20"/>
        </w:rPr>
        <w:t xml:space="preserve">, </w:t>
      </w:r>
      <w:proofErr w:type="spellStart"/>
      <w:r>
        <w:rPr>
          <w:color w:val="231F20"/>
        </w:rPr>
        <w:t>which</w:t>
      </w:r>
      <w:proofErr w:type="spellEnd"/>
      <w:r>
        <w:rPr>
          <w:color w:val="231F20"/>
        </w:rPr>
        <w:t xml:space="preserve"> will </w:t>
      </w:r>
      <w:proofErr w:type="spellStart"/>
      <w:r>
        <w:rPr>
          <w:color w:val="231F20"/>
        </w:rPr>
        <w:t>lead</w:t>
      </w:r>
      <w:proofErr w:type="spellEnd"/>
      <w:r>
        <w:rPr>
          <w:color w:val="231F20"/>
        </w:rPr>
        <w:t xml:space="preserve"> </w:t>
      </w:r>
      <w:proofErr w:type="spellStart"/>
      <w:r>
        <w:rPr>
          <w:color w:val="231F20"/>
        </w:rPr>
        <w:t>to</w:t>
      </w:r>
      <w:proofErr w:type="spellEnd"/>
      <w:r>
        <w:rPr>
          <w:color w:val="231F20"/>
        </w:rPr>
        <w:t xml:space="preserve"> a </w:t>
      </w:r>
      <w:proofErr w:type="spellStart"/>
      <w:r>
        <w:rPr>
          <w:color w:val="231F20"/>
        </w:rPr>
        <w:t>deadlock</w:t>
      </w:r>
      <w:proofErr w:type="spellEnd"/>
      <w:r>
        <w:rPr>
          <w:color w:val="231F20"/>
        </w:rPr>
        <w:t xml:space="preserve"> </w:t>
      </w:r>
      <w:proofErr w:type="spellStart"/>
      <w:r>
        <w:rPr>
          <w:color w:val="231F20"/>
        </w:rPr>
        <w:t>situation</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avoid</w:t>
      </w:r>
      <w:proofErr w:type="spellEnd"/>
      <w:r>
        <w:rPr>
          <w:color w:val="231F20"/>
        </w:rPr>
        <w:t xml:space="preserve"> </w:t>
      </w:r>
      <w:proofErr w:type="spellStart"/>
      <w:r>
        <w:rPr>
          <w:color w:val="231F20"/>
        </w:rPr>
        <w:t>starvation</w:t>
      </w:r>
      <w:proofErr w:type="spellEnd"/>
      <w:r>
        <w:rPr>
          <w:color w:val="231F20"/>
        </w:rPr>
        <w:t xml:space="preserve"> and </w:t>
      </w:r>
      <w:proofErr w:type="spellStart"/>
      <w:r>
        <w:rPr>
          <w:color w:val="231F20"/>
        </w:rPr>
        <w:t>deadlock</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solution</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consider</w:t>
      </w:r>
      <w:proofErr w:type="spellEnd"/>
      <w:r>
        <w:rPr>
          <w:color w:val="231F20"/>
        </w:rPr>
        <w:t xml:space="preserve"> </w:t>
      </w:r>
      <w:proofErr w:type="spellStart"/>
      <w:r>
        <w:rPr>
          <w:color w:val="231F20"/>
        </w:rPr>
        <w:t>allowing</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four</w:t>
      </w:r>
      <w:proofErr w:type="spellEnd"/>
      <w:r>
        <w:rPr>
          <w:color w:val="231F20"/>
        </w:rPr>
        <w:t xml:space="preserve"> </w:t>
      </w:r>
      <w:proofErr w:type="spellStart"/>
      <w:r>
        <w:rPr>
          <w:color w:val="231F20"/>
        </w:rPr>
        <w:t>philosophers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sit</w:t>
      </w:r>
      <w:proofErr w:type="spellEnd"/>
      <w:r>
        <w:rPr>
          <w:color w:val="231F20"/>
        </w:rPr>
        <w:t xml:space="preserve">. A </w:t>
      </w:r>
      <w:proofErr w:type="spellStart"/>
      <w:r>
        <w:rPr>
          <w:color w:val="231F20"/>
        </w:rPr>
        <w:t>philosopher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able</w:t>
      </w:r>
      <w:proofErr w:type="spellEnd"/>
      <w:r>
        <w:rPr>
          <w:color w:val="231F20"/>
        </w:rPr>
        <w:t xml:space="preserve"> </w:t>
      </w:r>
      <w:proofErr w:type="spellStart"/>
      <w:r>
        <w:rPr>
          <w:color w:val="231F20"/>
        </w:rPr>
        <w:t>to</w:t>
      </w:r>
      <w:proofErr w:type="spellEnd"/>
      <w:r>
        <w:rPr>
          <w:color w:val="231F20"/>
        </w:rPr>
        <w:t xml:space="preserve"> pick </w:t>
      </w:r>
      <w:proofErr w:type="spellStart"/>
      <w:r>
        <w:rPr>
          <w:color w:val="231F20"/>
        </w:rPr>
        <w:t>forks</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both</w:t>
      </w:r>
      <w:proofErr w:type="spellEnd"/>
      <w:r>
        <w:rPr>
          <w:color w:val="231F20"/>
        </w:rPr>
        <w:t xml:space="preserve"> </w:t>
      </w:r>
      <w:proofErr w:type="spellStart"/>
      <w:r>
        <w:rPr>
          <w:color w:val="231F20"/>
        </w:rPr>
        <w:t>forks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available</w:t>
      </w:r>
      <w:proofErr w:type="spellEnd"/>
      <w:r>
        <w:rPr>
          <w:color w:val="231F20"/>
        </w:rPr>
        <w:t xml:space="preserve">. An </w:t>
      </w:r>
      <w:proofErr w:type="spellStart"/>
      <w:r>
        <w:rPr>
          <w:color w:val="231F20"/>
        </w:rPr>
        <w:t>odd</w:t>
      </w:r>
      <w:proofErr w:type="spellEnd"/>
      <w:r>
        <w:rPr>
          <w:color w:val="231F20"/>
        </w:rPr>
        <w:t xml:space="preserve"> </w:t>
      </w:r>
      <w:proofErr w:type="spellStart"/>
      <w:r>
        <w:rPr>
          <w:color w:val="231F20"/>
        </w:rPr>
        <w:t>num</w:t>
      </w:r>
      <w:proofErr w:type="spellEnd"/>
      <w:r>
        <w:rPr>
          <w:color w:val="231F20"/>
        </w:rPr>
        <w:t xml:space="preserve">- </w:t>
      </w:r>
      <w:proofErr w:type="spellStart"/>
      <w:r>
        <w:rPr>
          <w:color w:val="231F20"/>
        </w:rPr>
        <w:t>bered</w:t>
      </w:r>
      <w:proofErr w:type="spellEnd"/>
      <w:r>
        <w:rPr>
          <w:color w:val="231F20"/>
        </w:rPr>
        <w:t xml:space="preserve"> </w:t>
      </w:r>
      <w:proofErr w:type="spellStart"/>
      <w:r>
        <w:rPr>
          <w:color w:val="231F20"/>
        </w:rPr>
        <w:t>philosopher</w:t>
      </w:r>
      <w:proofErr w:type="spellEnd"/>
      <w:r>
        <w:rPr>
          <w:color w:val="231F20"/>
        </w:rPr>
        <w:t xml:space="preserve"> </w:t>
      </w:r>
      <w:proofErr w:type="spellStart"/>
      <w:r>
        <w:rPr>
          <w:color w:val="231F20"/>
        </w:rPr>
        <w:t>should</w:t>
      </w:r>
      <w:proofErr w:type="spellEnd"/>
      <w:r>
        <w:rPr>
          <w:color w:val="231F20"/>
        </w:rPr>
        <w:t xml:space="preserve"> pick </w:t>
      </w:r>
      <w:proofErr w:type="spellStart"/>
      <w:r>
        <w:rPr>
          <w:color w:val="231F20"/>
        </w:rPr>
        <w:t>the</w:t>
      </w:r>
      <w:proofErr w:type="spellEnd"/>
      <w:r>
        <w:rPr>
          <w:color w:val="231F20"/>
        </w:rPr>
        <w:t xml:space="preserve"> </w:t>
      </w:r>
      <w:proofErr w:type="spellStart"/>
      <w:r>
        <w:rPr>
          <w:color w:val="231F20"/>
        </w:rPr>
        <w:t>right</w:t>
      </w:r>
      <w:proofErr w:type="spellEnd"/>
      <w:r>
        <w:rPr>
          <w:color w:val="231F20"/>
        </w:rPr>
        <w:t xml:space="preserve"> </w:t>
      </w:r>
      <w:proofErr w:type="spellStart"/>
      <w:r>
        <w:rPr>
          <w:color w:val="231F20"/>
        </w:rPr>
        <w:t>fork</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left</w:t>
      </w:r>
      <w:proofErr w:type="spellEnd"/>
      <w:r>
        <w:rPr>
          <w:color w:val="231F20"/>
        </w:rPr>
        <w:t xml:space="preserve"> and vice </w:t>
      </w:r>
      <w:proofErr w:type="spellStart"/>
      <w:r>
        <w:rPr>
          <w:color w:val="231F20"/>
        </w:rPr>
        <w:t>versa</w:t>
      </w:r>
      <w:proofErr w:type="spellEnd"/>
      <w:r>
        <w:rPr>
          <w:color w:val="231F20"/>
        </w:rPr>
        <w:t xml:space="preserve"> (Silberschatz et al., 2013).</w:t>
      </w:r>
    </w:p>
    <w:p w14:paraId="25A793F6" w14:textId="77777777" w:rsidR="004C7D87" w:rsidRDefault="00EB0868">
      <w:r>
        <w:br w:type="column"/>
      </w:r>
    </w:p>
    <w:p w14:paraId="25A793F7" w14:textId="77777777" w:rsidR="004C7D87" w:rsidRDefault="004C7D87">
      <w:pPr>
        <w:pStyle w:val="Textkrper"/>
        <w:rPr>
          <w:sz w:val="22"/>
        </w:rPr>
      </w:pPr>
    </w:p>
    <w:p w14:paraId="25A793F8" w14:textId="77777777" w:rsidR="004C7D87" w:rsidRDefault="004C7D87">
      <w:pPr>
        <w:pStyle w:val="Textkrper"/>
        <w:rPr>
          <w:sz w:val="22"/>
        </w:rPr>
      </w:pPr>
    </w:p>
    <w:p w14:paraId="25A793F9" w14:textId="77777777" w:rsidR="004C7D87" w:rsidRDefault="004C7D87">
      <w:pPr>
        <w:pStyle w:val="Textkrper"/>
        <w:rPr>
          <w:sz w:val="22"/>
        </w:rPr>
      </w:pPr>
    </w:p>
    <w:p w14:paraId="25A793FA" w14:textId="77777777" w:rsidR="004C7D87" w:rsidRDefault="004C7D87">
      <w:pPr>
        <w:pStyle w:val="Textkrper"/>
        <w:rPr>
          <w:sz w:val="22"/>
        </w:rPr>
      </w:pPr>
    </w:p>
    <w:p w14:paraId="25A793FB" w14:textId="77777777" w:rsidR="004C7D87" w:rsidRDefault="004C7D87">
      <w:pPr>
        <w:pStyle w:val="Textkrper"/>
        <w:rPr>
          <w:sz w:val="22"/>
        </w:rPr>
      </w:pPr>
    </w:p>
    <w:p w14:paraId="25A793FC" w14:textId="77777777" w:rsidR="004C7D87" w:rsidRDefault="004C7D87">
      <w:pPr>
        <w:pStyle w:val="Textkrper"/>
        <w:rPr>
          <w:sz w:val="22"/>
        </w:rPr>
      </w:pPr>
    </w:p>
    <w:p w14:paraId="25A793FD" w14:textId="77777777" w:rsidR="004C7D87" w:rsidRDefault="004C7D87">
      <w:pPr>
        <w:pStyle w:val="Textkrper"/>
        <w:rPr>
          <w:sz w:val="22"/>
        </w:rPr>
      </w:pPr>
    </w:p>
    <w:p w14:paraId="25A793FE" w14:textId="77777777" w:rsidR="004C7D87" w:rsidRDefault="00EB0868">
      <w:pPr>
        <w:spacing w:before="155"/>
        <w:ind w:left="355"/>
        <w:rPr>
          <w:sz w:val="18"/>
        </w:rPr>
      </w:pPr>
      <w:proofErr w:type="spellStart"/>
      <w:r>
        <w:rPr>
          <w:color w:val="231F20"/>
          <w:sz w:val="18"/>
        </w:rPr>
        <w:t>Starvation</w:t>
      </w:r>
      <w:proofErr w:type="spellEnd"/>
    </w:p>
    <w:p w14:paraId="25A793FF" w14:textId="77777777" w:rsidR="004C7D87" w:rsidRDefault="00EB0868">
      <w:pPr>
        <w:spacing w:before="54" w:line="297" w:lineRule="auto"/>
        <w:ind w:left="355" w:right="234"/>
        <w:rPr>
          <w:sz w:val="18"/>
        </w:rPr>
      </w:pPr>
      <w:r>
        <w:rPr>
          <w:color w:val="808285"/>
          <w:sz w:val="18"/>
        </w:rPr>
        <w:t xml:space="preserve">This </w:t>
      </w:r>
      <w:proofErr w:type="spellStart"/>
      <w:r>
        <w:rPr>
          <w:color w:val="808285"/>
          <w:sz w:val="18"/>
        </w:rPr>
        <w:t>is</w:t>
      </w:r>
      <w:proofErr w:type="spellEnd"/>
      <w:r>
        <w:rPr>
          <w:color w:val="808285"/>
          <w:sz w:val="18"/>
        </w:rPr>
        <w:t xml:space="preserve"> a </w:t>
      </w:r>
      <w:proofErr w:type="spellStart"/>
      <w:r>
        <w:rPr>
          <w:color w:val="808285"/>
          <w:sz w:val="18"/>
        </w:rPr>
        <w:t>situation</w:t>
      </w:r>
      <w:proofErr w:type="spellEnd"/>
      <w:r>
        <w:rPr>
          <w:color w:val="808285"/>
          <w:sz w:val="18"/>
        </w:rPr>
        <w:t xml:space="preserve"> in </w:t>
      </w:r>
      <w:proofErr w:type="spellStart"/>
      <w:r>
        <w:rPr>
          <w:color w:val="808285"/>
          <w:sz w:val="18"/>
        </w:rPr>
        <w:t>which</w:t>
      </w:r>
      <w:proofErr w:type="spellEnd"/>
      <w:r>
        <w:rPr>
          <w:color w:val="808285"/>
          <w:sz w:val="18"/>
        </w:rPr>
        <w:t xml:space="preserve"> a </w:t>
      </w:r>
      <w:proofErr w:type="spellStart"/>
      <w:r>
        <w:rPr>
          <w:color w:val="808285"/>
          <w:sz w:val="18"/>
        </w:rPr>
        <w:t>process</w:t>
      </w:r>
      <w:proofErr w:type="spellEnd"/>
      <w:r>
        <w:rPr>
          <w:color w:val="808285"/>
          <w:sz w:val="18"/>
        </w:rPr>
        <w:t xml:space="preserve"> </w:t>
      </w:r>
      <w:proofErr w:type="spellStart"/>
      <w:r>
        <w:rPr>
          <w:color w:val="808285"/>
          <w:sz w:val="18"/>
        </w:rPr>
        <w:t>unfairly</w:t>
      </w:r>
      <w:proofErr w:type="spellEnd"/>
      <w:r>
        <w:rPr>
          <w:color w:val="808285"/>
          <w:sz w:val="18"/>
        </w:rPr>
        <w:t xml:space="preserve"> </w:t>
      </w:r>
      <w:proofErr w:type="spellStart"/>
      <w:r>
        <w:rPr>
          <w:color w:val="808285"/>
          <w:sz w:val="18"/>
        </w:rPr>
        <w:t>waits</w:t>
      </w:r>
      <w:proofErr w:type="spellEnd"/>
      <w:r>
        <w:rPr>
          <w:color w:val="808285"/>
          <w:sz w:val="18"/>
        </w:rPr>
        <w:t xml:space="preserve"> </w:t>
      </w:r>
      <w:proofErr w:type="spellStart"/>
      <w:r>
        <w:rPr>
          <w:color w:val="808285"/>
          <w:sz w:val="18"/>
        </w:rPr>
        <w:t>for</w:t>
      </w:r>
      <w:proofErr w:type="spellEnd"/>
      <w:r>
        <w:rPr>
          <w:color w:val="808285"/>
          <w:sz w:val="18"/>
        </w:rPr>
        <w:t xml:space="preserve"> a </w:t>
      </w:r>
      <w:proofErr w:type="spellStart"/>
      <w:r>
        <w:rPr>
          <w:color w:val="808285"/>
          <w:sz w:val="18"/>
        </w:rPr>
        <w:t>shared</w:t>
      </w:r>
      <w:proofErr w:type="spellEnd"/>
      <w:r>
        <w:rPr>
          <w:color w:val="808285"/>
          <w:sz w:val="18"/>
        </w:rPr>
        <w:t xml:space="preserve"> </w:t>
      </w:r>
      <w:proofErr w:type="spellStart"/>
      <w:r>
        <w:rPr>
          <w:color w:val="808285"/>
          <w:sz w:val="18"/>
        </w:rPr>
        <w:t>resource</w:t>
      </w:r>
      <w:proofErr w:type="spellEnd"/>
      <w:r>
        <w:rPr>
          <w:color w:val="808285"/>
          <w:sz w:val="18"/>
        </w:rPr>
        <w:t xml:space="preserve"> </w:t>
      </w:r>
      <w:proofErr w:type="spellStart"/>
      <w:r>
        <w:rPr>
          <w:color w:val="808285"/>
          <w:sz w:val="18"/>
        </w:rPr>
        <w:t>while</w:t>
      </w:r>
      <w:proofErr w:type="spellEnd"/>
      <w:r>
        <w:rPr>
          <w:color w:val="808285"/>
          <w:sz w:val="18"/>
        </w:rPr>
        <w:t xml:space="preserve"> </w:t>
      </w:r>
      <w:proofErr w:type="spellStart"/>
      <w:r>
        <w:rPr>
          <w:color w:val="808285"/>
          <w:sz w:val="18"/>
        </w:rPr>
        <w:t>other</w:t>
      </w:r>
      <w:proofErr w:type="spellEnd"/>
      <w:r>
        <w:rPr>
          <w:color w:val="808285"/>
          <w:sz w:val="18"/>
        </w:rPr>
        <w:t xml:space="preserve"> pro- </w:t>
      </w:r>
      <w:proofErr w:type="spellStart"/>
      <w:r>
        <w:rPr>
          <w:color w:val="808285"/>
          <w:sz w:val="18"/>
        </w:rPr>
        <w:t>cesses</w:t>
      </w:r>
      <w:proofErr w:type="spellEnd"/>
      <w:r>
        <w:rPr>
          <w:color w:val="808285"/>
          <w:sz w:val="18"/>
        </w:rPr>
        <w:t xml:space="preserve"> </w:t>
      </w:r>
      <w:proofErr w:type="spellStart"/>
      <w:r>
        <w:rPr>
          <w:color w:val="808285"/>
          <w:sz w:val="18"/>
        </w:rPr>
        <w:t>keep</w:t>
      </w:r>
      <w:proofErr w:type="spellEnd"/>
      <w:r>
        <w:rPr>
          <w:color w:val="808285"/>
          <w:sz w:val="18"/>
        </w:rPr>
        <w:t xml:space="preserve"> pro- </w:t>
      </w:r>
      <w:proofErr w:type="spellStart"/>
      <w:r>
        <w:rPr>
          <w:color w:val="808285"/>
          <w:sz w:val="18"/>
        </w:rPr>
        <w:t>gressing</w:t>
      </w:r>
      <w:proofErr w:type="spellEnd"/>
      <w:r>
        <w:rPr>
          <w:color w:val="808285"/>
          <w:sz w:val="18"/>
        </w:rPr>
        <w:t>.</w:t>
      </w:r>
    </w:p>
    <w:p w14:paraId="25A79400" w14:textId="77777777" w:rsidR="004C7D87" w:rsidRDefault="004C7D87">
      <w:pPr>
        <w:pStyle w:val="Textkrper"/>
        <w:spacing w:before="7"/>
        <w:rPr>
          <w:sz w:val="22"/>
        </w:rPr>
      </w:pPr>
    </w:p>
    <w:p w14:paraId="25A79401" w14:textId="77777777" w:rsidR="004C7D87" w:rsidRDefault="00EB0868">
      <w:pPr>
        <w:ind w:left="355"/>
        <w:rPr>
          <w:sz w:val="18"/>
        </w:rPr>
      </w:pPr>
      <w:r>
        <w:rPr>
          <w:color w:val="231F20"/>
          <w:sz w:val="18"/>
        </w:rPr>
        <w:t>Deadlock</w:t>
      </w:r>
    </w:p>
    <w:p w14:paraId="25A79402" w14:textId="77777777" w:rsidR="004C7D87" w:rsidRDefault="00EB0868">
      <w:pPr>
        <w:spacing w:before="55" w:line="297" w:lineRule="auto"/>
        <w:ind w:left="355" w:right="221"/>
        <w:rPr>
          <w:sz w:val="18"/>
        </w:rPr>
      </w:pPr>
      <w:r>
        <w:rPr>
          <w:color w:val="808285"/>
          <w:sz w:val="18"/>
        </w:rPr>
        <w:t xml:space="preserve">This </w:t>
      </w:r>
      <w:proofErr w:type="spellStart"/>
      <w:r>
        <w:rPr>
          <w:color w:val="808285"/>
          <w:sz w:val="18"/>
        </w:rPr>
        <w:t>is</w:t>
      </w:r>
      <w:proofErr w:type="spellEnd"/>
      <w:r>
        <w:rPr>
          <w:color w:val="808285"/>
          <w:sz w:val="18"/>
        </w:rPr>
        <w:t xml:space="preserve"> a </w:t>
      </w:r>
      <w:proofErr w:type="spellStart"/>
      <w:r>
        <w:rPr>
          <w:color w:val="808285"/>
          <w:sz w:val="18"/>
        </w:rPr>
        <w:t>situation</w:t>
      </w:r>
      <w:proofErr w:type="spellEnd"/>
      <w:r>
        <w:rPr>
          <w:color w:val="808285"/>
          <w:sz w:val="18"/>
        </w:rPr>
        <w:t xml:space="preserve"> in </w:t>
      </w:r>
      <w:proofErr w:type="spellStart"/>
      <w:r>
        <w:rPr>
          <w:color w:val="808285"/>
          <w:sz w:val="18"/>
        </w:rPr>
        <w:t>which</w:t>
      </w:r>
      <w:proofErr w:type="spellEnd"/>
      <w:r>
        <w:rPr>
          <w:color w:val="808285"/>
          <w:sz w:val="18"/>
        </w:rPr>
        <w:t xml:space="preserve"> </w:t>
      </w:r>
      <w:proofErr w:type="spellStart"/>
      <w:r>
        <w:rPr>
          <w:color w:val="808285"/>
          <w:sz w:val="18"/>
        </w:rPr>
        <w:t>causally</w:t>
      </w:r>
      <w:proofErr w:type="spellEnd"/>
      <w:r>
        <w:rPr>
          <w:color w:val="808285"/>
          <w:sz w:val="18"/>
        </w:rPr>
        <w:t xml:space="preserve"> </w:t>
      </w:r>
      <w:proofErr w:type="spellStart"/>
      <w:r>
        <w:rPr>
          <w:color w:val="808285"/>
          <w:sz w:val="18"/>
        </w:rPr>
        <w:t>rela</w:t>
      </w:r>
      <w:proofErr w:type="spellEnd"/>
      <w:r>
        <w:rPr>
          <w:color w:val="808285"/>
          <w:sz w:val="18"/>
        </w:rPr>
        <w:t xml:space="preserve">- </w:t>
      </w:r>
      <w:proofErr w:type="spellStart"/>
      <w:r>
        <w:rPr>
          <w:color w:val="808285"/>
          <w:sz w:val="18"/>
        </w:rPr>
        <w:t>ted</w:t>
      </w:r>
      <w:proofErr w:type="spellEnd"/>
      <w:r>
        <w:rPr>
          <w:color w:val="808285"/>
          <w:sz w:val="18"/>
        </w:rPr>
        <w:t xml:space="preserve"> </w:t>
      </w:r>
      <w:proofErr w:type="spellStart"/>
      <w:r>
        <w:rPr>
          <w:color w:val="808285"/>
          <w:sz w:val="18"/>
        </w:rPr>
        <w:t>processes</w:t>
      </w:r>
      <w:proofErr w:type="spellEnd"/>
      <w:r>
        <w:rPr>
          <w:color w:val="808285"/>
          <w:sz w:val="18"/>
        </w:rPr>
        <w:t xml:space="preserve"> </w:t>
      </w:r>
      <w:proofErr w:type="spellStart"/>
      <w:r>
        <w:rPr>
          <w:color w:val="808285"/>
          <w:sz w:val="18"/>
        </w:rPr>
        <w:t>are</w:t>
      </w:r>
      <w:proofErr w:type="spellEnd"/>
      <w:r>
        <w:rPr>
          <w:color w:val="808285"/>
          <w:sz w:val="18"/>
        </w:rPr>
        <w:t xml:space="preserve"> </w:t>
      </w:r>
      <w:proofErr w:type="spellStart"/>
      <w:r>
        <w:rPr>
          <w:color w:val="808285"/>
          <w:sz w:val="18"/>
        </w:rPr>
        <w:t>forced</w:t>
      </w:r>
      <w:proofErr w:type="spellEnd"/>
      <w:r>
        <w:rPr>
          <w:color w:val="808285"/>
          <w:sz w:val="18"/>
        </w:rPr>
        <w:t xml:space="preserve"> </w:t>
      </w:r>
      <w:proofErr w:type="spellStart"/>
      <w:r>
        <w:rPr>
          <w:color w:val="808285"/>
          <w:sz w:val="18"/>
        </w:rPr>
        <w:t>to</w:t>
      </w:r>
      <w:proofErr w:type="spellEnd"/>
      <w:r>
        <w:rPr>
          <w:color w:val="808285"/>
          <w:sz w:val="18"/>
        </w:rPr>
        <w:t xml:space="preserve"> </w:t>
      </w:r>
      <w:proofErr w:type="spellStart"/>
      <w:r>
        <w:rPr>
          <w:color w:val="808285"/>
          <w:sz w:val="18"/>
        </w:rPr>
        <w:t>wait</w:t>
      </w:r>
      <w:proofErr w:type="spellEnd"/>
      <w:r>
        <w:rPr>
          <w:color w:val="808285"/>
          <w:sz w:val="18"/>
        </w:rPr>
        <w:t xml:space="preserve"> </w:t>
      </w:r>
      <w:proofErr w:type="spellStart"/>
      <w:r>
        <w:rPr>
          <w:color w:val="808285"/>
          <w:sz w:val="18"/>
        </w:rPr>
        <w:t>for</w:t>
      </w:r>
      <w:proofErr w:type="spellEnd"/>
      <w:r>
        <w:rPr>
          <w:color w:val="808285"/>
          <w:sz w:val="18"/>
        </w:rPr>
        <w:t xml:space="preserve"> </w:t>
      </w:r>
      <w:proofErr w:type="spellStart"/>
      <w:r>
        <w:rPr>
          <w:color w:val="808285"/>
          <w:sz w:val="18"/>
        </w:rPr>
        <w:t>each</w:t>
      </w:r>
      <w:proofErr w:type="spellEnd"/>
      <w:r>
        <w:rPr>
          <w:color w:val="808285"/>
          <w:sz w:val="18"/>
        </w:rPr>
        <w:t xml:space="preserve"> </w:t>
      </w:r>
      <w:proofErr w:type="spellStart"/>
      <w:r>
        <w:rPr>
          <w:color w:val="808285"/>
          <w:sz w:val="18"/>
        </w:rPr>
        <w:t>other</w:t>
      </w:r>
      <w:proofErr w:type="spellEnd"/>
      <w:r>
        <w:rPr>
          <w:color w:val="808285"/>
          <w:sz w:val="18"/>
        </w:rPr>
        <w:t xml:space="preserve">, </w:t>
      </w:r>
      <w:proofErr w:type="spellStart"/>
      <w:r>
        <w:rPr>
          <w:color w:val="808285"/>
          <w:sz w:val="18"/>
        </w:rPr>
        <w:t>meaning</w:t>
      </w:r>
      <w:proofErr w:type="spellEnd"/>
      <w:r>
        <w:rPr>
          <w:color w:val="808285"/>
          <w:sz w:val="18"/>
        </w:rPr>
        <w:t xml:space="preserve"> </w:t>
      </w:r>
      <w:proofErr w:type="spellStart"/>
      <w:r>
        <w:rPr>
          <w:color w:val="808285"/>
          <w:sz w:val="18"/>
        </w:rPr>
        <w:t>that</w:t>
      </w:r>
      <w:proofErr w:type="spellEnd"/>
      <w:r>
        <w:rPr>
          <w:color w:val="808285"/>
          <w:sz w:val="18"/>
        </w:rPr>
        <w:t xml:space="preserve"> </w:t>
      </w:r>
      <w:proofErr w:type="spellStart"/>
      <w:r>
        <w:rPr>
          <w:color w:val="808285"/>
          <w:sz w:val="18"/>
        </w:rPr>
        <w:t>no</w:t>
      </w:r>
      <w:proofErr w:type="spellEnd"/>
      <w:r>
        <w:rPr>
          <w:color w:val="808285"/>
          <w:sz w:val="18"/>
        </w:rPr>
        <w:t xml:space="preserve"> </w:t>
      </w:r>
      <w:proofErr w:type="spellStart"/>
      <w:r>
        <w:rPr>
          <w:color w:val="808285"/>
          <w:sz w:val="18"/>
        </w:rPr>
        <w:t>process</w:t>
      </w:r>
      <w:proofErr w:type="spellEnd"/>
      <w:r>
        <w:rPr>
          <w:color w:val="808285"/>
          <w:sz w:val="18"/>
        </w:rPr>
        <w:t xml:space="preserve"> </w:t>
      </w:r>
      <w:proofErr w:type="spellStart"/>
      <w:r>
        <w:rPr>
          <w:color w:val="808285"/>
          <w:sz w:val="18"/>
        </w:rPr>
        <w:t>can</w:t>
      </w:r>
      <w:proofErr w:type="spellEnd"/>
      <w:r>
        <w:rPr>
          <w:color w:val="808285"/>
          <w:sz w:val="18"/>
        </w:rPr>
        <w:t xml:space="preserve"> </w:t>
      </w:r>
      <w:proofErr w:type="spellStart"/>
      <w:r>
        <w:rPr>
          <w:color w:val="808285"/>
          <w:sz w:val="18"/>
        </w:rPr>
        <w:t>progress</w:t>
      </w:r>
      <w:proofErr w:type="spellEnd"/>
      <w:r>
        <w:rPr>
          <w:color w:val="808285"/>
          <w:sz w:val="18"/>
        </w:rPr>
        <w:t>.</w:t>
      </w:r>
    </w:p>
    <w:p w14:paraId="25A79403"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2" w:space="40"/>
            <w:col w:w="2228"/>
          </w:cols>
        </w:sectPr>
      </w:pPr>
    </w:p>
    <w:p w14:paraId="25A79404" w14:textId="77777777" w:rsidR="004C7D87" w:rsidRDefault="004C7D87">
      <w:pPr>
        <w:pStyle w:val="Textkrper"/>
      </w:pPr>
    </w:p>
    <w:p w14:paraId="25A79405" w14:textId="77777777" w:rsidR="004C7D87" w:rsidRDefault="004C7D87">
      <w:pPr>
        <w:pStyle w:val="Textkrper"/>
      </w:pPr>
    </w:p>
    <w:p w14:paraId="25A79406" w14:textId="77777777" w:rsidR="004C7D87" w:rsidRDefault="004C7D87">
      <w:pPr>
        <w:pStyle w:val="Textkrper"/>
      </w:pPr>
    </w:p>
    <w:p w14:paraId="25A79407" w14:textId="77777777" w:rsidR="004C7D87" w:rsidRDefault="004C7D87">
      <w:pPr>
        <w:pStyle w:val="Textkrper"/>
      </w:pPr>
    </w:p>
    <w:p w14:paraId="25A79408" w14:textId="77777777" w:rsidR="004C7D87" w:rsidRDefault="004C7D87">
      <w:pPr>
        <w:pStyle w:val="Textkrper"/>
      </w:pPr>
    </w:p>
    <w:p w14:paraId="25A79409" w14:textId="77777777" w:rsidR="004C7D87" w:rsidRDefault="004C7D87">
      <w:pPr>
        <w:pStyle w:val="Textkrper"/>
      </w:pPr>
    </w:p>
    <w:p w14:paraId="25A7940A" w14:textId="77777777" w:rsidR="004C7D87" w:rsidRDefault="004C7D87">
      <w:pPr>
        <w:pStyle w:val="Textkrper"/>
      </w:pPr>
    </w:p>
    <w:p w14:paraId="25A7940B" w14:textId="77777777" w:rsidR="004C7D87" w:rsidRDefault="004C7D87">
      <w:pPr>
        <w:pStyle w:val="Textkrper"/>
      </w:pPr>
    </w:p>
    <w:p w14:paraId="25A7940C" w14:textId="77777777" w:rsidR="004C7D87" w:rsidRDefault="004C7D87">
      <w:pPr>
        <w:pStyle w:val="Textkrper"/>
        <w:spacing w:before="10"/>
        <w:rPr>
          <w:sz w:val="10"/>
        </w:rPr>
      </w:pPr>
    </w:p>
    <w:p w14:paraId="25A7940D" w14:textId="77777777" w:rsidR="004C7D87" w:rsidRDefault="00EB0868">
      <w:pPr>
        <w:pStyle w:val="Textkrper"/>
        <w:ind w:left="2204"/>
      </w:pPr>
      <w:r>
        <w:rPr>
          <w:noProof/>
        </w:rPr>
        <w:drawing>
          <wp:inline distT="0" distB="0" distL="0" distR="0" wp14:anchorId="25A797C2" wp14:editId="25A797C3">
            <wp:extent cx="4974614" cy="4559808"/>
            <wp:effectExtent l="0" t="0" r="0" b="0"/>
            <wp:docPr id="61"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5.jpeg"/>
                    <pic:cNvPicPr/>
                  </pic:nvPicPr>
                  <pic:blipFill>
                    <a:blip r:embed="rId75" cstate="print"/>
                    <a:stretch>
                      <a:fillRect/>
                    </a:stretch>
                  </pic:blipFill>
                  <pic:spPr>
                    <a:xfrm>
                      <a:off x="0" y="0"/>
                      <a:ext cx="4974614" cy="4559808"/>
                    </a:xfrm>
                    <a:prstGeom prst="rect">
                      <a:avLst/>
                    </a:prstGeom>
                  </pic:spPr>
                </pic:pic>
              </a:graphicData>
            </a:graphic>
          </wp:inline>
        </w:drawing>
      </w:r>
    </w:p>
    <w:p w14:paraId="25A7940E" w14:textId="77777777" w:rsidR="004C7D87" w:rsidRDefault="00EB0868">
      <w:pPr>
        <w:pStyle w:val="Textkrper"/>
        <w:spacing w:before="78" w:line="268" w:lineRule="auto"/>
        <w:ind w:left="2204" w:right="1015" w:hanging="1"/>
        <w:jc w:val="both"/>
      </w:pPr>
      <w:proofErr w:type="spellStart"/>
      <w:r>
        <w:rPr>
          <w:color w:val="231F20"/>
        </w:rPr>
        <w:t>Various</w:t>
      </w:r>
      <w:proofErr w:type="spellEnd"/>
      <w:r>
        <w:rPr>
          <w:color w:val="231F20"/>
        </w:rPr>
        <w:t xml:space="preserve"> </w:t>
      </w:r>
      <w:proofErr w:type="spellStart"/>
      <w:r>
        <w:rPr>
          <w:color w:val="231F20"/>
        </w:rPr>
        <w:t>types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algorithms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developed</w:t>
      </w:r>
      <w:proofErr w:type="spellEnd"/>
      <w:r>
        <w:rPr>
          <w:color w:val="231F20"/>
        </w:rPr>
        <w:t xml:space="preserve"> </w:t>
      </w:r>
      <w:proofErr w:type="spellStart"/>
      <w:r>
        <w:rPr>
          <w:color w:val="231F20"/>
        </w:rPr>
        <w:t>over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years</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commonly</w:t>
      </w:r>
      <w:proofErr w:type="spellEnd"/>
      <w:r>
        <w:rPr>
          <w:color w:val="231F20"/>
        </w:rPr>
        <w:t xml:space="preserve"> </w:t>
      </w:r>
      <w:proofErr w:type="spellStart"/>
      <w:r>
        <w:rPr>
          <w:color w:val="231F20"/>
        </w:rPr>
        <w:t>used</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algorithms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discussed</w:t>
      </w:r>
      <w:proofErr w:type="spellEnd"/>
      <w:r>
        <w:rPr>
          <w:color w:val="231F20"/>
        </w:rPr>
        <w:t xml:space="preserve"> </w:t>
      </w:r>
      <w:proofErr w:type="spellStart"/>
      <w:r>
        <w:rPr>
          <w:color w:val="231F20"/>
        </w:rPr>
        <w:t>below</w:t>
      </w:r>
      <w:proofErr w:type="spellEnd"/>
      <w:r>
        <w:rPr>
          <w:color w:val="231F20"/>
        </w:rPr>
        <w:t>.</w:t>
      </w:r>
    </w:p>
    <w:p w14:paraId="25A7940F" w14:textId="77777777" w:rsidR="004C7D87" w:rsidRDefault="004C7D87">
      <w:pPr>
        <w:pStyle w:val="Textkrper"/>
        <w:rPr>
          <w:sz w:val="24"/>
        </w:rPr>
      </w:pPr>
    </w:p>
    <w:p w14:paraId="25A79410" w14:textId="77777777" w:rsidR="004C7D87" w:rsidRDefault="00EB0868">
      <w:pPr>
        <w:pStyle w:val="berschrift6"/>
      </w:pPr>
      <w:proofErr w:type="spellStart"/>
      <w:r>
        <w:rPr>
          <w:color w:val="003946"/>
        </w:rPr>
        <w:t>Centralized</w:t>
      </w:r>
      <w:proofErr w:type="spellEnd"/>
      <w:r>
        <w:rPr>
          <w:color w:val="003946"/>
        </w:rPr>
        <w:t xml:space="preserve"> </w:t>
      </w:r>
      <w:proofErr w:type="spellStart"/>
      <w:r>
        <w:rPr>
          <w:color w:val="003946"/>
        </w:rPr>
        <w:t>Algorithm</w:t>
      </w:r>
      <w:proofErr w:type="spellEnd"/>
    </w:p>
    <w:p w14:paraId="25A79411" w14:textId="77777777" w:rsidR="004C7D87" w:rsidRDefault="004C7D87">
      <w:pPr>
        <w:pStyle w:val="Textkrper"/>
        <w:spacing w:before="5"/>
        <w:rPr>
          <w:sz w:val="26"/>
        </w:rPr>
      </w:pPr>
    </w:p>
    <w:p w14:paraId="25A79412" w14:textId="77777777" w:rsidR="004C7D87" w:rsidRDefault="00EB0868">
      <w:pPr>
        <w:pStyle w:val="Textkrper"/>
        <w:spacing w:line="268" w:lineRule="auto"/>
        <w:ind w:left="2204" w:right="1014"/>
        <w:jc w:val="both"/>
      </w:pPr>
      <w:r>
        <w:rPr>
          <w:color w:val="231F20"/>
        </w:rPr>
        <w:t xml:space="preserve">In a </w:t>
      </w:r>
      <w:proofErr w:type="spellStart"/>
      <w:r>
        <w:rPr>
          <w:color w:val="231F20"/>
        </w:rPr>
        <w:t>centralized</w:t>
      </w:r>
      <w:proofErr w:type="spellEnd"/>
      <w:r>
        <w:rPr>
          <w:color w:val="231F20"/>
        </w:rPr>
        <w:t xml:space="preserve"> </w:t>
      </w:r>
      <w:proofErr w:type="spellStart"/>
      <w:r>
        <w:rPr>
          <w:color w:val="231F20"/>
        </w:rPr>
        <w:t>algorithm</w:t>
      </w:r>
      <w:proofErr w:type="spellEnd"/>
      <w:r>
        <w:rPr>
          <w:color w:val="231F20"/>
        </w:rPr>
        <w:t xml:space="preserve">, a </w:t>
      </w:r>
      <w:proofErr w:type="spellStart"/>
      <w:r>
        <w:rPr>
          <w:color w:val="231F20"/>
        </w:rPr>
        <w:t>process</w:t>
      </w:r>
      <w:proofErr w:type="spellEnd"/>
      <w:r>
        <w:rPr>
          <w:color w:val="231F20"/>
        </w:rPr>
        <w:t xml:space="preserve"> </w:t>
      </w:r>
      <w:proofErr w:type="spellStart"/>
      <w:r>
        <w:rPr>
          <w:color w:val="231F20"/>
        </w:rPr>
        <w:t>acts</w:t>
      </w:r>
      <w:proofErr w:type="spellEnd"/>
      <w:r>
        <w:rPr>
          <w:color w:val="231F20"/>
        </w:rPr>
        <w:t xml:space="preserve"> </w:t>
      </w:r>
      <w:proofErr w:type="spellStart"/>
      <w:r>
        <w:rPr>
          <w:color w:val="231F20"/>
        </w:rPr>
        <w:t>as</w:t>
      </w:r>
      <w:proofErr w:type="spellEnd"/>
      <w:r>
        <w:rPr>
          <w:color w:val="231F20"/>
        </w:rPr>
        <w:t xml:space="preserve"> a </w:t>
      </w:r>
      <w:proofErr w:type="spellStart"/>
      <w:r>
        <w:rPr>
          <w:color w:val="231F20"/>
        </w:rPr>
        <w:t>scheduling</w:t>
      </w:r>
      <w:proofErr w:type="spellEnd"/>
      <w:r>
        <w:rPr>
          <w:color w:val="231F20"/>
        </w:rPr>
        <w:t xml:space="preserve"> </w:t>
      </w:r>
      <w:proofErr w:type="spellStart"/>
      <w:r>
        <w:rPr>
          <w:color w:val="231F20"/>
        </w:rPr>
        <w:t>coordinator</w:t>
      </w:r>
      <w:proofErr w:type="spellEnd"/>
      <w:r>
        <w:rPr>
          <w:color w:val="231F20"/>
        </w:rPr>
        <w:t xml:space="preserve">. </w:t>
      </w:r>
      <w:proofErr w:type="spellStart"/>
      <w:r>
        <w:rPr>
          <w:color w:val="231F20"/>
        </w:rPr>
        <w:t>If</w:t>
      </w:r>
      <w:proofErr w:type="spellEnd"/>
      <w:r>
        <w:rPr>
          <w:color w:val="231F20"/>
        </w:rPr>
        <w:t xml:space="preserve"> a </w:t>
      </w:r>
      <w:proofErr w:type="spellStart"/>
      <w:r>
        <w:rPr>
          <w:color w:val="231F20"/>
        </w:rPr>
        <w:t>process</w:t>
      </w:r>
      <w:proofErr w:type="spellEnd"/>
      <w:r>
        <w:rPr>
          <w:color w:val="231F20"/>
        </w:rPr>
        <w:t xml:space="preserve"> </w:t>
      </w:r>
      <w:proofErr w:type="spellStart"/>
      <w:r>
        <w:rPr>
          <w:color w:val="231F20"/>
        </w:rPr>
        <w:t>wants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to</w:t>
      </w:r>
      <w:proofErr w:type="spellEnd"/>
      <w:r>
        <w:rPr>
          <w:color w:val="231F20"/>
        </w:rPr>
        <w:t xml:space="preserve"> a </w:t>
      </w:r>
      <w:proofErr w:type="spellStart"/>
      <w:r>
        <w:rPr>
          <w:color w:val="231F20"/>
        </w:rPr>
        <w:t>shared</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sends</w:t>
      </w:r>
      <w:proofErr w:type="spellEnd"/>
      <w:r>
        <w:rPr>
          <w:color w:val="231F20"/>
        </w:rPr>
        <w:t xml:space="preserve"> a </w:t>
      </w:r>
      <w:proofErr w:type="spellStart"/>
      <w:r>
        <w:rPr>
          <w:color w:val="231F20"/>
        </w:rPr>
        <w:t>request</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coordinator</w:t>
      </w:r>
      <w:proofErr w:type="spellEnd"/>
      <w:r>
        <w:rPr>
          <w:color w:val="231F20"/>
        </w:rPr>
        <w:t xml:space="preserve"> </w:t>
      </w:r>
      <w:proofErr w:type="spellStart"/>
      <w:r>
        <w:rPr>
          <w:color w:val="231F20"/>
        </w:rPr>
        <w:t>proc</w:t>
      </w:r>
      <w:proofErr w:type="spellEnd"/>
      <w:r>
        <w:rPr>
          <w:color w:val="231F20"/>
        </w:rPr>
        <w:t xml:space="preserve">- </w:t>
      </w:r>
      <w:proofErr w:type="spellStart"/>
      <w:r>
        <w:rPr>
          <w:color w:val="231F20"/>
        </w:rPr>
        <w:t>ess</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occupied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coordinator</w:t>
      </w:r>
      <w:proofErr w:type="spellEnd"/>
      <w:r>
        <w:rPr>
          <w:color w:val="231F20"/>
        </w:rPr>
        <w:t xml:space="preserve"> </w:t>
      </w:r>
      <w:proofErr w:type="spellStart"/>
      <w:r>
        <w:rPr>
          <w:color w:val="231F20"/>
        </w:rPr>
        <w:t>sends</w:t>
      </w:r>
      <w:proofErr w:type="spellEnd"/>
      <w:r>
        <w:rPr>
          <w:color w:val="231F20"/>
        </w:rPr>
        <w:t xml:space="preserve"> a </w:t>
      </w:r>
      <w:proofErr w:type="spellStart"/>
      <w:r>
        <w:rPr>
          <w:color w:val="231F20"/>
        </w:rPr>
        <w:t>notiﬁcation</w:t>
      </w:r>
      <w:proofErr w:type="spellEnd"/>
      <w:r>
        <w:rPr>
          <w:color w:val="231F20"/>
        </w:rPr>
        <w:t xml:space="preserve"> </w:t>
      </w:r>
      <w:proofErr w:type="spellStart"/>
      <w:r>
        <w:rPr>
          <w:color w:val="231F20"/>
        </w:rPr>
        <w:t>granting</w:t>
      </w:r>
      <w:proofErr w:type="spellEnd"/>
      <w:r>
        <w:rPr>
          <w:color w:val="231F20"/>
        </w:rPr>
        <w:t xml:space="preserve"> </w:t>
      </w:r>
      <w:proofErr w:type="spellStart"/>
      <w:r>
        <w:rPr>
          <w:color w:val="231F20"/>
        </w:rPr>
        <w:t>permission</w:t>
      </w:r>
      <w:proofErr w:type="spellEnd"/>
      <w:r>
        <w:rPr>
          <w:color w:val="231F20"/>
        </w:rPr>
        <w:t xml:space="preserve"> (van Steen &amp; </w:t>
      </w:r>
      <w:proofErr w:type="spellStart"/>
      <w:r>
        <w:rPr>
          <w:color w:val="231F20"/>
        </w:rPr>
        <w:t>Tanenbaum</w:t>
      </w:r>
      <w:proofErr w:type="spellEnd"/>
      <w:r>
        <w:rPr>
          <w:color w:val="231F20"/>
        </w:rPr>
        <w:t xml:space="preserve">, 2017). A </w:t>
      </w:r>
      <w:proofErr w:type="spellStart"/>
      <w:r>
        <w:rPr>
          <w:color w:val="231F20"/>
        </w:rPr>
        <w:t>centralized</w:t>
      </w:r>
      <w:proofErr w:type="spellEnd"/>
      <w:r>
        <w:rPr>
          <w:color w:val="231F20"/>
        </w:rPr>
        <w:t xml:space="preserve"> </w:t>
      </w:r>
      <w:proofErr w:type="spellStart"/>
      <w:r>
        <w:rPr>
          <w:color w:val="231F20"/>
        </w:rPr>
        <w:t>algo</w:t>
      </w:r>
      <w:proofErr w:type="spellEnd"/>
      <w:r>
        <w:rPr>
          <w:color w:val="231F20"/>
        </w:rPr>
        <w:t xml:space="preserve">- </w:t>
      </w:r>
      <w:proofErr w:type="spellStart"/>
      <w:r>
        <w:rPr>
          <w:color w:val="231F20"/>
        </w:rPr>
        <w:t>rithm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easier</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implement</w:t>
      </w:r>
      <w:proofErr w:type="spellEnd"/>
      <w:r>
        <w:rPr>
          <w:color w:val="231F20"/>
        </w:rPr>
        <w:t xml:space="preserve"> and </w:t>
      </w:r>
      <w:proofErr w:type="spellStart"/>
      <w:r>
        <w:rPr>
          <w:color w:val="231F20"/>
        </w:rPr>
        <w:t>is</w:t>
      </w:r>
      <w:proofErr w:type="spellEnd"/>
      <w:r>
        <w:rPr>
          <w:color w:val="231F20"/>
        </w:rPr>
        <w:t xml:space="preserve"> </w:t>
      </w:r>
      <w:proofErr w:type="spellStart"/>
      <w:r>
        <w:rPr>
          <w:color w:val="231F20"/>
        </w:rPr>
        <w:t>more</w:t>
      </w:r>
      <w:proofErr w:type="spellEnd"/>
      <w:r>
        <w:rPr>
          <w:color w:val="231F20"/>
        </w:rPr>
        <w:t xml:space="preserve"> fair. The </w:t>
      </w:r>
      <w:proofErr w:type="spellStart"/>
      <w:r>
        <w:rPr>
          <w:color w:val="231F20"/>
        </w:rPr>
        <w:t>coordinator</w:t>
      </w:r>
      <w:proofErr w:type="spellEnd"/>
      <w:r>
        <w:rPr>
          <w:color w:val="231F20"/>
        </w:rPr>
        <w:t xml:space="preserve"> </w:t>
      </w:r>
      <w:proofErr w:type="spellStart"/>
      <w:r>
        <w:rPr>
          <w:color w:val="231F20"/>
        </w:rPr>
        <w:t>monitors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make</w:t>
      </w:r>
      <w:proofErr w:type="spellEnd"/>
      <w:r>
        <w:rPr>
          <w:color w:val="231F20"/>
        </w:rPr>
        <w:t xml:space="preserve"> </w:t>
      </w:r>
      <w:proofErr w:type="spellStart"/>
      <w:r>
        <w:rPr>
          <w:color w:val="231F20"/>
        </w:rPr>
        <w:t>sure</w:t>
      </w:r>
      <w:proofErr w:type="spellEnd"/>
      <w:r>
        <w:rPr>
          <w:color w:val="231F20"/>
        </w:rPr>
        <w:t xml:space="preserve"> </w:t>
      </w:r>
      <w:proofErr w:type="spellStart"/>
      <w:r>
        <w:rPr>
          <w:color w:val="231F20"/>
        </w:rPr>
        <w:t>no</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starving</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coordinator</w:t>
      </w:r>
      <w:proofErr w:type="spellEnd"/>
      <w:r>
        <w:rPr>
          <w:color w:val="231F20"/>
        </w:rPr>
        <w:t xml:space="preserve"> </w:t>
      </w:r>
      <w:proofErr w:type="spellStart"/>
      <w:r>
        <w:rPr>
          <w:color w:val="231F20"/>
        </w:rPr>
        <w:t>suffers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single</w:t>
      </w:r>
      <w:proofErr w:type="spellEnd"/>
      <w:r>
        <w:rPr>
          <w:color w:val="231F20"/>
        </w:rPr>
        <w:t xml:space="preserve"> </w:t>
      </w:r>
      <w:proofErr w:type="spellStart"/>
      <w:r>
        <w:rPr>
          <w:color w:val="231F20"/>
        </w:rPr>
        <w:t>point</w:t>
      </w:r>
      <w:proofErr w:type="spellEnd"/>
      <w:r>
        <w:rPr>
          <w:color w:val="231F20"/>
        </w:rPr>
        <w:t xml:space="preserve"> </w:t>
      </w:r>
      <w:proofErr w:type="spellStart"/>
      <w:r>
        <w:rPr>
          <w:color w:val="231F20"/>
        </w:rPr>
        <w:t>failure</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coordinator</w:t>
      </w:r>
      <w:proofErr w:type="spellEnd"/>
      <w:r>
        <w:rPr>
          <w:color w:val="231F20"/>
        </w:rPr>
        <w:t xml:space="preserve"> </w:t>
      </w:r>
      <w:proofErr w:type="spellStart"/>
      <w:r>
        <w:rPr>
          <w:color w:val="231F20"/>
        </w:rPr>
        <w:t>is</w:t>
      </w:r>
      <w:proofErr w:type="spellEnd"/>
      <w:r>
        <w:rPr>
          <w:color w:val="231F20"/>
        </w:rPr>
        <w:t xml:space="preserve"> out </w:t>
      </w:r>
      <w:proofErr w:type="spellStart"/>
      <w:r>
        <w:rPr>
          <w:color w:val="231F20"/>
        </w:rPr>
        <w:t>of</w:t>
      </w:r>
      <w:proofErr w:type="spellEnd"/>
      <w:r>
        <w:rPr>
          <w:color w:val="231F20"/>
        </w:rPr>
        <w:t xml:space="preserve"> </w:t>
      </w:r>
      <w:proofErr w:type="spellStart"/>
      <w:r>
        <w:rPr>
          <w:color w:val="231F20"/>
        </w:rPr>
        <w:t>order</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whole</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starves</w:t>
      </w:r>
      <w:proofErr w:type="spellEnd"/>
      <w:r>
        <w:rPr>
          <w:color w:val="231F20"/>
        </w:rPr>
        <w:t xml:space="preserve">. </w:t>
      </w:r>
      <w:proofErr w:type="spellStart"/>
      <w:r>
        <w:rPr>
          <w:color w:val="231F20"/>
        </w:rPr>
        <w:t>Additionally</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too</w:t>
      </w:r>
      <w:proofErr w:type="spellEnd"/>
      <w:r>
        <w:rPr>
          <w:color w:val="231F20"/>
        </w:rPr>
        <w:t xml:space="preserve"> </w:t>
      </w:r>
      <w:proofErr w:type="spellStart"/>
      <w:r>
        <w:rPr>
          <w:color w:val="231F20"/>
        </w:rPr>
        <w:t>many</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coordinator</w:t>
      </w:r>
      <w:proofErr w:type="spellEnd"/>
      <w:r>
        <w:rPr>
          <w:color w:val="231F20"/>
        </w:rPr>
        <w:t xml:space="preserve"> </w:t>
      </w:r>
      <w:proofErr w:type="spellStart"/>
      <w:r>
        <w:rPr>
          <w:color w:val="231F20"/>
        </w:rPr>
        <w:t>suffers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request</w:t>
      </w:r>
      <w:proofErr w:type="spellEnd"/>
      <w:r>
        <w:rPr>
          <w:color w:val="231F20"/>
        </w:rPr>
        <w:t xml:space="preserve"> </w:t>
      </w:r>
      <w:proofErr w:type="spellStart"/>
      <w:r>
        <w:rPr>
          <w:color w:val="231F20"/>
        </w:rPr>
        <w:t>overloading</w:t>
      </w:r>
      <w:proofErr w:type="spellEnd"/>
      <w:r>
        <w:rPr>
          <w:color w:val="231F20"/>
        </w:rPr>
        <w:t>.</w:t>
      </w:r>
    </w:p>
    <w:p w14:paraId="25A79413" w14:textId="77777777" w:rsidR="004C7D87" w:rsidRDefault="004C7D87">
      <w:pPr>
        <w:spacing w:line="268" w:lineRule="auto"/>
        <w:jc w:val="both"/>
        <w:sectPr w:rsidR="004C7D87">
          <w:pgSz w:w="11910" w:h="16840"/>
          <w:pgMar w:top="960" w:right="400" w:bottom="680" w:left="460" w:header="0" w:footer="486" w:gutter="0"/>
          <w:cols w:space="720"/>
        </w:sectPr>
      </w:pPr>
    </w:p>
    <w:p w14:paraId="25A79414" w14:textId="77777777" w:rsidR="004C7D87" w:rsidRDefault="004C7D87">
      <w:pPr>
        <w:pStyle w:val="Textkrper"/>
      </w:pPr>
    </w:p>
    <w:p w14:paraId="25A79415" w14:textId="77777777" w:rsidR="004C7D87" w:rsidRDefault="004C7D87">
      <w:pPr>
        <w:pStyle w:val="Textkrper"/>
      </w:pPr>
    </w:p>
    <w:p w14:paraId="25A79416" w14:textId="77777777" w:rsidR="004C7D87" w:rsidRDefault="00EB0868">
      <w:pPr>
        <w:ind w:left="957"/>
        <w:rPr>
          <w:sz w:val="18"/>
        </w:rPr>
      </w:pPr>
      <w:r>
        <w:rPr>
          <w:color w:val="003946"/>
          <w:sz w:val="18"/>
        </w:rPr>
        <w:t xml:space="preserve">Distributed </w:t>
      </w:r>
      <w:proofErr w:type="spellStart"/>
      <w:r>
        <w:rPr>
          <w:color w:val="003946"/>
          <w:sz w:val="18"/>
        </w:rPr>
        <w:t>Algorithms</w:t>
      </w:r>
      <w:proofErr w:type="spellEnd"/>
      <w:r>
        <w:rPr>
          <w:color w:val="003946"/>
          <w:sz w:val="18"/>
        </w:rPr>
        <w:t xml:space="preserve"> and </w:t>
      </w:r>
      <w:proofErr w:type="spellStart"/>
      <w:r>
        <w:rPr>
          <w:color w:val="003946"/>
          <w:sz w:val="18"/>
        </w:rPr>
        <w:t>Applications</w:t>
      </w:r>
      <w:proofErr w:type="spellEnd"/>
    </w:p>
    <w:p w14:paraId="25A79417" w14:textId="77777777" w:rsidR="004C7D87" w:rsidRDefault="004C7D87">
      <w:pPr>
        <w:pStyle w:val="Textkrper"/>
      </w:pPr>
    </w:p>
    <w:p w14:paraId="25A79418" w14:textId="77777777" w:rsidR="004C7D87" w:rsidRDefault="004C7D87">
      <w:pPr>
        <w:pStyle w:val="Textkrper"/>
      </w:pPr>
    </w:p>
    <w:p w14:paraId="25A79419" w14:textId="77777777" w:rsidR="004C7D87" w:rsidRDefault="004C7D87">
      <w:pPr>
        <w:pStyle w:val="Textkrper"/>
      </w:pPr>
    </w:p>
    <w:p w14:paraId="25A7941A" w14:textId="77777777" w:rsidR="004C7D87" w:rsidRDefault="004C7D87">
      <w:pPr>
        <w:pStyle w:val="Textkrper"/>
      </w:pPr>
    </w:p>
    <w:p w14:paraId="25A7941B" w14:textId="77777777" w:rsidR="004C7D87" w:rsidRDefault="004C7D87">
      <w:pPr>
        <w:pStyle w:val="Textkrper"/>
      </w:pPr>
    </w:p>
    <w:p w14:paraId="25A7941C" w14:textId="77777777" w:rsidR="004C7D87" w:rsidRDefault="004C7D87">
      <w:pPr>
        <w:pStyle w:val="Textkrper"/>
        <w:spacing w:before="3"/>
        <w:rPr>
          <w:sz w:val="21"/>
        </w:rPr>
      </w:pPr>
    </w:p>
    <w:p w14:paraId="25A7941D" w14:textId="77777777" w:rsidR="004C7D87" w:rsidRDefault="00EB0868">
      <w:pPr>
        <w:pStyle w:val="berschrift6"/>
        <w:spacing w:before="100"/>
        <w:ind w:left="957"/>
        <w:jc w:val="left"/>
      </w:pPr>
      <w:r>
        <w:rPr>
          <w:color w:val="003946"/>
        </w:rPr>
        <w:t xml:space="preserve">Distributed </w:t>
      </w:r>
      <w:proofErr w:type="spellStart"/>
      <w:r>
        <w:rPr>
          <w:color w:val="003946"/>
        </w:rPr>
        <w:t>Algorithms</w:t>
      </w:r>
      <w:proofErr w:type="spellEnd"/>
    </w:p>
    <w:p w14:paraId="25A7941E" w14:textId="77777777" w:rsidR="004C7D87" w:rsidRDefault="004C7D87">
      <w:pPr>
        <w:pStyle w:val="Textkrper"/>
        <w:spacing w:before="4"/>
        <w:rPr>
          <w:sz w:val="26"/>
        </w:rPr>
      </w:pPr>
    </w:p>
    <w:p w14:paraId="25A7941F" w14:textId="77777777" w:rsidR="004C7D87" w:rsidRDefault="00EB0868">
      <w:pPr>
        <w:pStyle w:val="Textkrper"/>
        <w:spacing w:line="268" w:lineRule="auto"/>
        <w:ind w:left="957" w:right="2261"/>
        <w:jc w:val="both"/>
      </w:pPr>
      <w:r>
        <w:rPr>
          <w:color w:val="231F20"/>
        </w:rPr>
        <w:t xml:space="preserve">Distributed </w:t>
      </w:r>
      <w:proofErr w:type="spellStart"/>
      <w:r>
        <w:rPr>
          <w:color w:val="231F20"/>
        </w:rPr>
        <w:t>algorithms</w:t>
      </w:r>
      <w:proofErr w:type="spellEnd"/>
      <w:r>
        <w:rPr>
          <w:color w:val="231F20"/>
        </w:rPr>
        <w:t xml:space="preserve"> </w:t>
      </w:r>
      <w:proofErr w:type="spellStart"/>
      <w:r>
        <w:rPr>
          <w:color w:val="231F20"/>
        </w:rPr>
        <w:t>were</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introduced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Ricart</w:t>
      </w:r>
      <w:proofErr w:type="spellEnd"/>
      <w:r>
        <w:rPr>
          <w:color w:val="231F20"/>
        </w:rPr>
        <w:t xml:space="preserve"> and </w:t>
      </w:r>
      <w:proofErr w:type="spellStart"/>
      <w:r>
        <w:rPr>
          <w:color w:val="231F20"/>
        </w:rPr>
        <w:t>Agrawala</w:t>
      </w:r>
      <w:proofErr w:type="spellEnd"/>
      <w:r>
        <w:rPr>
          <w:color w:val="231F20"/>
        </w:rPr>
        <w:t xml:space="preserve"> (1981). In a </w:t>
      </w:r>
      <w:proofErr w:type="spellStart"/>
      <w:r>
        <w:rPr>
          <w:color w:val="231F20"/>
        </w:rPr>
        <w:t>distrib</w:t>
      </w:r>
      <w:proofErr w:type="spellEnd"/>
      <w:r>
        <w:rPr>
          <w:color w:val="231F20"/>
        </w:rPr>
        <w:t xml:space="preserve">- </w:t>
      </w:r>
      <w:proofErr w:type="spellStart"/>
      <w:r>
        <w:rPr>
          <w:color w:val="231F20"/>
        </w:rPr>
        <w:t>uted</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if</w:t>
      </w:r>
      <w:proofErr w:type="spellEnd"/>
      <w:r>
        <w:rPr>
          <w:color w:val="231F20"/>
        </w:rPr>
        <w:t xml:space="preserve"> a </w:t>
      </w:r>
      <w:proofErr w:type="spellStart"/>
      <w:r>
        <w:rPr>
          <w:color w:val="231F20"/>
        </w:rPr>
        <w:t>process</w:t>
      </w:r>
      <w:proofErr w:type="spellEnd"/>
      <w:r>
        <w:rPr>
          <w:color w:val="231F20"/>
        </w:rPr>
        <w:t xml:space="preserve"> </w:t>
      </w:r>
      <w:proofErr w:type="spellStart"/>
      <w:r>
        <w:rPr>
          <w:color w:val="231F20"/>
        </w:rPr>
        <w:t>wants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access</w:t>
      </w:r>
      <w:proofErr w:type="spellEnd"/>
      <w:r>
        <w:rPr>
          <w:color w:val="231F20"/>
        </w:rPr>
        <w:t xml:space="preserve"> a </w:t>
      </w:r>
      <w:proofErr w:type="spellStart"/>
      <w:r>
        <w:rPr>
          <w:color w:val="231F20"/>
        </w:rPr>
        <w:t>resource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sends</w:t>
      </w:r>
      <w:proofErr w:type="spellEnd"/>
      <w:r>
        <w:rPr>
          <w:color w:val="231F20"/>
        </w:rPr>
        <w:t xml:space="preserve"> a </w:t>
      </w:r>
      <w:proofErr w:type="spellStart"/>
      <w:r>
        <w:rPr>
          <w:color w:val="231F20"/>
        </w:rPr>
        <w:t>request</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to</w:t>
      </w:r>
      <w:proofErr w:type="spellEnd"/>
      <w:r>
        <w:rPr>
          <w:color w:val="231F20"/>
        </w:rPr>
        <w:t xml:space="preserve"> all </w:t>
      </w:r>
      <w:proofErr w:type="spellStart"/>
      <w:r>
        <w:rPr>
          <w:color w:val="231F20"/>
        </w:rPr>
        <w:t>other</w:t>
      </w:r>
      <w:proofErr w:type="spellEnd"/>
      <w:r>
        <w:rPr>
          <w:color w:val="231F20"/>
        </w:rPr>
        <w:t xml:space="preserve"> </w:t>
      </w:r>
      <w:proofErr w:type="spellStart"/>
      <w:r>
        <w:rPr>
          <w:color w:val="231F20"/>
        </w:rPr>
        <w:t>processes</w:t>
      </w:r>
      <w:proofErr w:type="spellEnd"/>
      <w:r>
        <w:rPr>
          <w:color w:val="231F20"/>
        </w:rPr>
        <w:t xml:space="preserve">. The </w:t>
      </w:r>
      <w:proofErr w:type="spellStart"/>
      <w:r>
        <w:rPr>
          <w:color w:val="231F20"/>
        </w:rPr>
        <w:t>message</w:t>
      </w:r>
      <w:proofErr w:type="spellEnd"/>
      <w:r>
        <w:rPr>
          <w:color w:val="231F20"/>
        </w:rPr>
        <w:t xml:space="preserve"> </w:t>
      </w:r>
      <w:proofErr w:type="spellStart"/>
      <w:r>
        <w:rPr>
          <w:color w:val="231F20"/>
        </w:rPr>
        <w:t>contains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identiﬁcation</w:t>
      </w:r>
      <w:proofErr w:type="spellEnd"/>
      <w:r>
        <w:rPr>
          <w:color w:val="231F20"/>
        </w:rPr>
        <w:t xml:space="preserve"> (ID),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name</w:t>
      </w:r>
      <w:proofErr w:type="spellEnd"/>
      <w:r>
        <w:rPr>
          <w:color w:val="231F20"/>
        </w:rPr>
        <w:t xml:space="preserve">, and a </w:t>
      </w:r>
      <w:proofErr w:type="spellStart"/>
      <w:r>
        <w:rPr>
          <w:color w:val="231F20"/>
        </w:rPr>
        <w:t>logical</w:t>
      </w:r>
      <w:proofErr w:type="spellEnd"/>
      <w:r>
        <w:rPr>
          <w:color w:val="231F20"/>
        </w:rPr>
        <w:t xml:space="preserve"> </w:t>
      </w:r>
      <w:proofErr w:type="spellStart"/>
      <w:r>
        <w:rPr>
          <w:color w:val="231F20"/>
        </w:rPr>
        <w:t>timestamp</w:t>
      </w:r>
      <w:proofErr w:type="spellEnd"/>
      <w:r>
        <w:rPr>
          <w:color w:val="231F20"/>
        </w:rPr>
        <w:t xml:space="preserve">. </w:t>
      </w:r>
      <w:proofErr w:type="spellStart"/>
      <w:r>
        <w:rPr>
          <w:color w:val="231F20"/>
        </w:rPr>
        <w:t>If</w:t>
      </w:r>
      <w:proofErr w:type="spellEnd"/>
      <w:r>
        <w:rPr>
          <w:color w:val="231F20"/>
        </w:rPr>
        <w:t xml:space="preserve"> all </w:t>
      </w:r>
      <w:proofErr w:type="spellStart"/>
      <w:r>
        <w:rPr>
          <w:color w:val="231F20"/>
        </w:rPr>
        <w:t>other</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not </w:t>
      </w:r>
      <w:proofErr w:type="spellStart"/>
      <w:r>
        <w:rPr>
          <w:color w:val="231F20"/>
        </w:rPr>
        <w:t>using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timestamps</w:t>
      </w:r>
      <w:proofErr w:type="spellEnd"/>
      <w:r>
        <w:rPr>
          <w:color w:val="231F20"/>
        </w:rPr>
        <w:t xml:space="preserve"> </w:t>
      </w:r>
      <w:proofErr w:type="spellStart"/>
      <w:r>
        <w:rPr>
          <w:color w:val="231F20"/>
        </w:rPr>
        <w:t>of</w:t>
      </w:r>
      <w:proofErr w:type="spellEnd"/>
      <w:r>
        <w:rPr>
          <w:color w:val="231F20"/>
        </w:rPr>
        <w:t xml:space="preserve"> all </w:t>
      </w:r>
      <w:proofErr w:type="spellStart"/>
      <w:r>
        <w:rPr>
          <w:color w:val="231F20"/>
        </w:rPr>
        <w:t>other</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greater</w:t>
      </w:r>
      <w:proofErr w:type="spellEnd"/>
      <w:r>
        <w:rPr>
          <w:color w:val="231F20"/>
        </w:rPr>
        <w:t xml:space="preserve"> </w:t>
      </w:r>
      <w:proofErr w:type="spellStart"/>
      <w:r>
        <w:rPr>
          <w:color w:val="231F20"/>
        </w:rPr>
        <w:t>than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timestamp</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requesting</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respond</w:t>
      </w:r>
      <w:proofErr w:type="spellEnd"/>
      <w:r>
        <w:rPr>
          <w:color w:val="231F20"/>
        </w:rPr>
        <w:t xml:space="preserve"> </w:t>
      </w:r>
      <w:proofErr w:type="spellStart"/>
      <w:r>
        <w:rPr>
          <w:color w:val="231F20"/>
        </w:rPr>
        <w:t>with</w:t>
      </w:r>
      <w:proofErr w:type="spellEnd"/>
      <w:r>
        <w:rPr>
          <w:color w:val="231F20"/>
        </w:rPr>
        <w:t xml:space="preserve"> an okay (OK) </w:t>
      </w:r>
      <w:proofErr w:type="spellStart"/>
      <w:r>
        <w:rPr>
          <w:color w:val="231F20"/>
        </w:rPr>
        <w:t>message</w:t>
      </w:r>
      <w:proofErr w:type="spellEnd"/>
      <w:r>
        <w:rPr>
          <w:color w:val="231F20"/>
        </w:rPr>
        <w:t xml:space="preserve">. </w:t>
      </w:r>
      <w:proofErr w:type="spellStart"/>
      <w:r>
        <w:rPr>
          <w:color w:val="231F20"/>
        </w:rPr>
        <w:t>If</w:t>
      </w:r>
      <w:proofErr w:type="spellEnd"/>
      <w:r>
        <w:rPr>
          <w:color w:val="231F20"/>
        </w:rPr>
        <w:t xml:space="preserve"> a </w:t>
      </w:r>
      <w:proofErr w:type="spellStart"/>
      <w:r>
        <w:rPr>
          <w:color w:val="231F20"/>
        </w:rPr>
        <w:t>process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already</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keeps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request</w:t>
      </w:r>
      <w:proofErr w:type="spellEnd"/>
      <w:r>
        <w:rPr>
          <w:color w:val="231F20"/>
        </w:rPr>
        <w:t xml:space="preserve"> </w:t>
      </w:r>
      <w:proofErr w:type="spellStart"/>
      <w:r>
        <w:rPr>
          <w:color w:val="231F20"/>
        </w:rPr>
        <w:t>message</w:t>
      </w:r>
      <w:proofErr w:type="spellEnd"/>
      <w:r>
        <w:rPr>
          <w:color w:val="231F20"/>
        </w:rPr>
        <w:t xml:space="preserve"> in </w:t>
      </w:r>
      <w:proofErr w:type="spellStart"/>
      <w:r>
        <w:rPr>
          <w:color w:val="231F20"/>
        </w:rPr>
        <w:t>queue</w:t>
      </w:r>
      <w:proofErr w:type="spellEnd"/>
      <w:r>
        <w:rPr>
          <w:color w:val="231F20"/>
        </w:rPr>
        <w:t xml:space="preserve">, and </w:t>
      </w:r>
      <w:proofErr w:type="spellStart"/>
      <w:r>
        <w:rPr>
          <w:color w:val="231F20"/>
        </w:rPr>
        <w:t>sends</w:t>
      </w:r>
      <w:proofErr w:type="spellEnd"/>
      <w:r>
        <w:rPr>
          <w:color w:val="231F20"/>
        </w:rPr>
        <w:t xml:space="preserve"> </w:t>
      </w:r>
      <w:proofErr w:type="spellStart"/>
      <w:r>
        <w:rPr>
          <w:color w:val="231F20"/>
        </w:rPr>
        <w:t>the</w:t>
      </w:r>
      <w:proofErr w:type="spellEnd"/>
      <w:r>
        <w:rPr>
          <w:color w:val="231F20"/>
        </w:rPr>
        <w:t xml:space="preserve"> okay </w:t>
      </w:r>
      <w:proofErr w:type="spellStart"/>
      <w:r>
        <w:rPr>
          <w:color w:val="231F20"/>
        </w:rPr>
        <w:t>message</w:t>
      </w:r>
      <w:proofErr w:type="spellEnd"/>
      <w:r>
        <w:rPr>
          <w:color w:val="231F20"/>
        </w:rPr>
        <w:t xml:space="preserve"> after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If</w:t>
      </w:r>
      <w:proofErr w:type="spellEnd"/>
      <w:r>
        <w:rPr>
          <w:color w:val="231F20"/>
        </w:rPr>
        <w:t xml:space="preserve"> a </w:t>
      </w:r>
      <w:proofErr w:type="spellStart"/>
      <w:r>
        <w:rPr>
          <w:color w:val="231F20"/>
        </w:rPr>
        <w:t>process</w:t>
      </w:r>
      <w:proofErr w:type="spellEnd"/>
      <w:r>
        <w:rPr>
          <w:color w:val="231F20"/>
        </w:rPr>
        <w:t xml:space="preserve"> </w:t>
      </w:r>
      <w:proofErr w:type="spellStart"/>
      <w:r>
        <w:rPr>
          <w:color w:val="231F20"/>
        </w:rPr>
        <w:t>receives</w:t>
      </w:r>
      <w:proofErr w:type="spellEnd"/>
      <w:r>
        <w:rPr>
          <w:color w:val="231F20"/>
        </w:rPr>
        <w:t xml:space="preserve"> a </w:t>
      </w:r>
      <w:proofErr w:type="spellStart"/>
      <w:r>
        <w:rPr>
          <w:color w:val="231F20"/>
        </w:rPr>
        <w:t>request</w:t>
      </w:r>
      <w:proofErr w:type="spellEnd"/>
      <w:r>
        <w:rPr>
          <w:color w:val="231F20"/>
        </w:rPr>
        <w:t xml:space="preserve"> </w:t>
      </w:r>
      <w:proofErr w:type="spellStart"/>
      <w:r>
        <w:rPr>
          <w:color w:val="231F20"/>
        </w:rPr>
        <w:t>message</w:t>
      </w:r>
      <w:proofErr w:type="spellEnd"/>
      <w:r>
        <w:rPr>
          <w:color w:val="231F20"/>
        </w:rPr>
        <w:t xml:space="preserve"> and </w:t>
      </w:r>
      <w:proofErr w:type="spellStart"/>
      <w:r>
        <w:rPr>
          <w:color w:val="231F20"/>
        </w:rPr>
        <w:t>its</w:t>
      </w:r>
      <w:proofErr w:type="spellEnd"/>
      <w:r>
        <w:rPr>
          <w:color w:val="231F20"/>
        </w:rPr>
        <w:t xml:space="preserve"> time- </w:t>
      </w:r>
      <w:proofErr w:type="spellStart"/>
      <w:r>
        <w:rPr>
          <w:color w:val="231F20"/>
        </w:rPr>
        <w:t>stamp</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earlier</w:t>
      </w:r>
      <w:proofErr w:type="spellEnd"/>
      <w:r>
        <w:rPr>
          <w:color w:val="231F20"/>
        </w:rPr>
        <w:t xml:space="preserve"> </w:t>
      </w:r>
      <w:proofErr w:type="spellStart"/>
      <w:r>
        <w:rPr>
          <w:color w:val="231F20"/>
        </w:rPr>
        <w:t>than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request</w:t>
      </w:r>
      <w:proofErr w:type="spellEnd"/>
      <w:r>
        <w:rPr>
          <w:color w:val="231F20"/>
        </w:rPr>
        <w:t xml:space="preserve"> </w:t>
      </w:r>
      <w:proofErr w:type="spellStart"/>
      <w:r>
        <w:rPr>
          <w:color w:val="231F20"/>
        </w:rPr>
        <w:t>message’s</w:t>
      </w:r>
      <w:proofErr w:type="spellEnd"/>
      <w:r>
        <w:rPr>
          <w:color w:val="231F20"/>
        </w:rPr>
        <w:t xml:space="preserve"> </w:t>
      </w:r>
      <w:proofErr w:type="spellStart"/>
      <w:r>
        <w:rPr>
          <w:color w:val="231F20"/>
        </w:rPr>
        <w:t>timestamp</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does</w:t>
      </w:r>
      <w:proofErr w:type="spellEnd"/>
      <w:r>
        <w:rPr>
          <w:color w:val="231F20"/>
        </w:rPr>
        <w:t xml:space="preserve"> not </w:t>
      </w:r>
      <w:proofErr w:type="spellStart"/>
      <w:r>
        <w:rPr>
          <w:color w:val="231F20"/>
        </w:rPr>
        <w:t>respond</w:t>
      </w:r>
      <w:proofErr w:type="spellEnd"/>
      <w:r>
        <w:rPr>
          <w:color w:val="231F20"/>
        </w:rPr>
        <w:t xml:space="preserve"> </w:t>
      </w:r>
      <w:proofErr w:type="spellStart"/>
      <w:r>
        <w:rPr>
          <w:color w:val="231F20"/>
        </w:rPr>
        <w:t>with</w:t>
      </w:r>
      <w:proofErr w:type="spellEnd"/>
      <w:r>
        <w:rPr>
          <w:color w:val="231F20"/>
        </w:rPr>
        <w:t xml:space="preserve"> an OK </w:t>
      </w:r>
      <w:proofErr w:type="spellStart"/>
      <w:r>
        <w:rPr>
          <w:color w:val="231F20"/>
        </w:rPr>
        <w:t>message</w:t>
      </w:r>
      <w:proofErr w:type="spellEnd"/>
      <w:r>
        <w:rPr>
          <w:color w:val="231F20"/>
        </w:rPr>
        <w:t xml:space="preserve">. </w:t>
      </w:r>
      <w:proofErr w:type="spellStart"/>
      <w:r>
        <w:rPr>
          <w:color w:val="231F20"/>
        </w:rPr>
        <w:t>Instead</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utilizes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ﬁrst</w:t>
      </w:r>
      <w:proofErr w:type="spellEnd"/>
      <w:r>
        <w:rPr>
          <w:color w:val="231F20"/>
        </w:rPr>
        <w:t xml:space="preserve">, and </w:t>
      </w:r>
      <w:proofErr w:type="spellStart"/>
      <w:r>
        <w:rPr>
          <w:color w:val="231F20"/>
        </w:rPr>
        <w:t>only</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responds</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the</w:t>
      </w:r>
      <w:proofErr w:type="spellEnd"/>
      <w:r>
        <w:rPr>
          <w:color w:val="231F20"/>
        </w:rPr>
        <w:t xml:space="preserve"> OK </w:t>
      </w:r>
      <w:proofErr w:type="spellStart"/>
      <w:r>
        <w:rPr>
          <w:color w:val="231F20"/>
        </w:rPr>
        <w:t>message</w:t>
      </w:r>
      <w:proofErr w:type="spellEnd"/>
      <w:r>
        <w:rPr>
          <w:color w:val="231F20"/>
        </w:rPr>
        <w:t xml:space="preserve">. Distributed </w:t>
      </w:r>
      <w:proofErr w:type="spellStart"/>
      <w:r>
        <w:rPr>
          <w:color w:val="231F20"/>
        </w:rPr>
        <w:t>algorithms</w:t>
      </w:r>
      <w:proofErr w:type="spellEnd"/>
      <w:r>
        <w:rPr>
          <w:color w:val="231F20"/>
        </w:rPr>
        <w:t xml:space="preserve"> </w:t>
      </w:r>
      <w:proofErr w:type="spellStart"/>
      <w:r>
        <w:rPr>
          <w:color w:val="231F20"/>
        </w:rPr>
        <w:t>remove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single</w:t>
      </w:r>
      <w:proofErr w:type="spellEnd"/>
      <w:r>
        <w:rPr>
          <w:color w:val="231F20"/>
        </w:rPr>
        <w:t xml:space="preserve"> </w:t>
      </w:r>
      <w:proofErr w:type="spellStart"/>
      <w:r>
        <w:rPr>
          <w:color w:val="231F20"/>
        </w:rPr>
        <w:t>point</w:t>
      </w:r>
      <w:proofErr w:type="spellEnd"/>
      <w:r>
        <w:rPr>
          <w:color w:val="231F20"/>
        </w:rPr>
        <w:t xml:space="preserve"> </w:t>
      </w:r>
      <w:proofErr w:type="spellStart"/>
      <w:r>
        <w:rPr>
          <w:color w:val="231F20"/>
        </w:rPr>
        <w:t>of</w:t>
      </w:r>
      <w:proofErr w:type="spellEnd"/>
      <w:r>
        <w:rPr>
          <w:color w:val="231F20"/>
        </w:rPr>
        <w:t xml:space="preserve"> fail- </w:t>
      </w:r>
      <w:proofErr w:type="spellStart"/>
      <w:r>
        <w:rPr>
          <w:color w:val="231F20"/>
        </w:rPr>
        <w:t>ure</w:t>
      </w:r>
      <w:proofErr w:type="spellEnd"/>
      <w:r>
        <w:rPr>
          <w:color w:val="231F20"/>
        </w:rPr>
        <w:t xml:space="preserve"> </w:t>
      </w:r>
      <w:proofErr w:type="spellStart"/>
      <w:r>
        <w:rPr>
          <w:color w:val="231F20"/>
        </w:rPr>
        <w:t>shortcoming</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centralized</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it</w:t>
      </w:r>
      <w:proofErr w:type="spellEnd"/>
      <w:r>
        <w:rPr>
          <w:color w:val="231F20"/>
        </w:rPr>
        <w:t xml:space="preserve"> still </w:t>
      </w:r>
      <w:proofErr w:type="spellStart"/>
      <w:r>
        <w:rPr>
          <w:color w:val="231F20"/>
        </w:rPr>
        <w:t>suffers</w:t>
      </w:r>
      <w:proofErr w:type="spellEnd"/>
      <w:r>
        <w:rPr>
          <w:color w:val="231F20"/>
        </w:rPr>
        <w:t xml:space="preserve"> </w:t>
      </w:r>
      <w:proofErr w:type="spellStart"/>
      <w:r>
        <w:rPr>
          <w:color w:val="231F20"/>
        </w:rPr>
        <w:t>from</w:t>
      </w:r>
      <w:proofErr w:type="spellEnd"/>
      <w:r>
        <w:rPr>
          <w:color w:val="231F20"/>
        </w:rPr>
        <w:t xml:space="preserve"> </w:t>
      </w:r>
      <w:r>
        <w:rPr>
          <w:rFonts w:ascii="Cambria" w:hAnsi="Cambria"/>
          <w:color w:val="231F20"/>
        </w:rPr>
        <w:t xml:space="preserve">N </w:t>
      </w:r>
      <w:proofErr w:type="spellStart"/>
      <w:r>
        <w:rPr>
          <w:color w:val="231F20"/>
        </w:rPr>
        <w:t>point</w:t>
      </w:r>
      <w:proofErr w:type="spellEnd"/>
      <w:r>
        <w:rPr>
          <w:color w:val="231F20"/>
        </w:rPr>
        <w:t xml:space="preserve"> fail- </w:t>
      </w:r>
      <w:proofErr w:type="spellStart"/>
      <w:r>
        <w:rPr>
          <w:color w:val="231F20"/>
        </w:rPr>
        <w:t>ure</w:t>
      </w:r>
      <w:proofErr w:type="spellEnd"/>
      <w:r>
        <w:rPr>
          <w:color w:val="231F20"/>
        </w:rPr>
        <w:t xml:space="preserve">. This </w:t>
      </w:r>
      <w:proofErr w:type="spellStart"/>
      <w:r>
        <w:rPr>
          <w:color w:val="231F20"/>
        </w:rPr>
        <w:t>means</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r>
        <w:rPr>
          <w:rFonts w:ascii="Cambria" w:hAnsi="Cambria"/>
          <w:color w:val="231F20"/>
        </w:rPr>
        <w:t xml:space="preserve">N </w:t>
      </w:r>
      <w:proofErr w:type="spellStart"/>
      <w:r>
        <w:rPr>
          <w:color w:val="231F20"/>
        </w:rPr>
        <w:t>processes</w:t>
      </w:r>
      <w:proofErr w:type="spellEnd"/>
      <w:r>
        <w:rPr>
          <w:color w:val="231F20"/>
        </w:rPr>
        <w:t xml:space="preserve"> and </w:t>
      </w:r>
      <w:proofErr w:type="spellStart"/>
      <w:r>
        <w:rPr>
          <w:color w:val="231F20"/>
        </w:rPr>
        <w:t>any</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them</w:t>
      </w:r>
      <w:proofErr w:type="spellEnd"/>
      <w:r>
        <w:rPr>
          <w:color w:val="231F20"/>
        </w:rPr>
        <w:t xml:space="preserve"> </w:t>
      </w:r>
      <w:proofErr w:type="spellStart"/>
      <w:r>
        <w:rPr>
          <w:color w:val="231F20"/>
        </w:rPr>
        <w:t>is</w:t>
      </w:r>
      <w:proofErr w:type="spellEnd"/>
      <w:r>
        <w:rPr>
          <w:color w:val="231F20"/>
        </w:rPr>
        <w:t xml:space="preserve"> out </w:t>
      </w:r>
      <w:proofErr w:type="spellStart"/>
      <w:r>
        <w:rPr>
          <w:color w:val="231F20"/>
        </w:rPr>
        <w:t>of</w:t>
      </w:r>
      <w:proofErr w:type="spellEnd"/>
      <w:r>
        <w:rPr>
          <w:color w:val="231F20"/>
        </w:rPr>
        <w:t xml:space="preserve"> </w:t>
      </w:r>
      <w:proofErr w:type="spellStart"/>
      <w:r>
        <w:rPr>
          <w:color w:val="231F20"/>
        </w:rPr>
        <w:t>order</w:t>
      </w:r>
      <w:proofErr w:type="spellEnd"/>
      <w:r>
        <w:rPr>
          <w:color w:val="231F20"/>
        </w:rPr>
        <w:t xml:space="preserve">, </w:t>
      </w:r>
      <w:proofErr w:type="spellStart"/>
      <w:r>
        <w:rPr>
          <w:color w:val="231F20"/>
        </w:rPr>
        <w:t>then</w:t>
      </w:r>
      <w:proofErr w:type="spellEnd"/>
      <w:r>
        <w:rPr>
          <w:color w:val="231F20"/>
        </w:rPr>
        <w:t xml:space="preserve"> all </w:t>
      </w:r>
      <w:proofErr w:type="spellStart"/>
      <w:r>
        <w:rPr>
          <w:color w:val="231F20"/>
        </w:rPr>
        <w:t>other</w:t>
      </w:r>
      <w:proofErr w:type="spellEnd"/>
      <w:r>
        <w:rPr>
          <w:color w:val="231F20"/>
        </w:rPr>
        <w:t xml:space="preserve"> </w:t>
      </w:r>
      <w:proofErr w:type="spellStart"/>
      <w:r>
        <w:rPr>
          <w:color w:val="231F20"/>
        </w:rPr>
        <w:t>processes</w:t>
      </w:r>
      <w:proofErr w:type="spellEnd"/>
      <w:r>
        <w:rPr>
          <w:color w:val="231F20"/>
        </w:rPr>
        <w:t xml:space="preserve"> will not </w:t>
      </w:r>
      <w:proofErr w:type="spellStart"/>
      <w:r>
        <w:rPr>
          <w:color w:val="231F20"/>
        </w:rPr>
        <w:t>receive</w:t>
      </w:r>
      <w:proofErr w:type="spellEnd"/>
      <w:r>
        <w:rPr>
          <w:color w:val="231F20"/>
        </w:rPr>
        <w:t xml:space="preserve"> </w:t>
      </w:r>
      <w:proofErr w:type="spellStart"/>
      <w:r>
        <w:rPr>
          <w:color w:val="231F20"/>
        </w:rPr>
        <w:t>the</w:t>
      </w:r>
      <w:proofErr w:type="spellEnd"/>
      <w:r>
        <w:rPr>
          <w:color w:val="231F20"/>
        </w:rPr>
        <w:t xml:space="preserve"> OK </w:t>
      </w:r>
      <w:proofErr w:type="spellStart"/>
      <w:r>
        <w:rPr>
          <w:color w:val="231F20"/>
        </w:rPr>
        <w:t>response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failed</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causing</w:t>
      </w:r>
      <w:proofErr w:type="spellEnd"/>
      <w:r>
        <w:rPr>
          <w:color w:val="231F20"/>
        </w:rPr>
        <w:t xml:space="preserve"> all </w:t>
      </w:r>
      <w:proofErr w:type="spellStart"/>
      <w:r>
        <w:rPr>
          <w:color w:val="231F20"/>
        </w:rPr>
        <w:t>other</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starve</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too</w:t>
      </w:r>
      <w:proofErr w:type="spellEnd"/>
      <w:r>
        <w:rPr>
          <w:color w:val="231F20"/>
        </w:rPr>
        <w:t xml:space="preserve"> </w:t>
      </w:r>
      <w:proofErr w:type="spellStart"/>
      <w:r>
        <w:rPr>
          <w:color w:val="231F20"/>
        </w:rPr>
        <w:t>many</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there</w:t>
      </w:r>
      <w:proofErr w:type="spellEnd"/>
      <w:r>
        <w:rPr>
          <w:color w:val="231F20"/>
        </w:rPr>
        <w:t xml:space="preserve"> will also </w:t>
      </w:r>
      <w:proofErr w:type="spellStart"/>
      <w:r>
        <w:rPr>
          <w:color w:val="231F20"/>
        </w:rPr>
        <w:t>be</w:t>
      </w:r>
      <w:proofErr w:type="spellEnd"/>
      <w:r>
        <w:rPr>
          <w:color w:val="231F20"/>
        </w:rPr>
        <w:t xml:space="preserve"> </w:t>
      </w:r>
      <w:proofErr w:type="spellStart"/>
      <w:r>
        <w:rPr>
          <w:color w:val="231F20"/>
        </w:rPr>
        <w:t>too</w:t>
      </w:r>
      <w:proofErr w:type="spellEnd"/>
      <w:r>
        <w:rPr>
          <w:color w:val="231F20"/>
        </w:rPr>
        <w:t xml:space="preserve"> </w:t>
      </w:r>
      <w:proofErr w:type="spellStart"/>
      <w:r>
        <w:rPr>
          <w:color w:val="231F20"/>
        </w:rPr>
        <w:t>many</w:t>
      </w:r>
      <w:proofErr w:type="spellEnd"/>
      <w:r>
        <w:rPr>
          <w:color w:val="231F20"/>
        </w:rPr>
        <w:t xml:space="preserve"> </w:t>
      </w:r>
      <w:proofErr w:type="spellStart"/>
      <w:r>
        <w:rPr>
          <w:color w:val="231F20"/>
        </w:rPr>
        <w:t>broadcast</w:t>
      </w:r>
      <w:proofErr w:type="spellEnd"/>
      <w:r>
        <w:rPr>
          <w:color w:val="231F20"/>
        </w:rPr>
        <w:t xml:space="preserve"> </w:t>
      </w:r>
      <w:proofErr w:type="spellStart"/>
      <w:r>
        <w:rPr>
          <w:color w:val="231F20"/>
        </w:rPr>
        <w:t>messages</w:t>
      </w:r>
      <w:proofErr w:type="spellEnd"/>
      <w:r>
        <w:rPr>
          <w:color w:val="231F20"/>
        </w:rPr>
        <w:t xml:space="preserve">, </w:t>
      </w:r>
      <w:proofErr w:type="spellStart"/>
      <w:r>
        <w:rPr>
          <w:color w:val="231F20"/>
        </w:rPr>
        <w:t>which</w:t>
      </w:r>
      <w:proofErr w:type="spellEnd"/>
      <w:r>
        <w:rPr>
          <w:color w:val="231F20"/>
        </w:rPr>
        <w:t xml:space="preserve"> will </w:t>
      </w:r>
      <w:proofErr w:type="spellStart"/>
      <w:r>
        <w:rPr>
          <w:color w:val="231F20"/>
        </w:rPr>
        <w:t>reduce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throughput</w:t>
      </w:r>
      <w:proofErr w:type="spellEnd"/>
      <w:r>
        <w:rPr>
          <w:color w:val="231F20"/>
        </w:rPr>
        <w:t xml:space="preserve"> (</w:t>
      </w:r>
      <w:proofErr w:type="spellStart"/>
      <w:r>
        <w:rPr>
          <w:color w:val="231F20"/>
        </w:rPr>
        <w:t>Ricart</w:t>
      </w:r>
      <w:proofErr w:type="spellEnd"/>
      <w:r>
        <w:rPr>
          <w:color w:val="231F20"/>
        </w:rPr>
        <w:t xml:space="preserve"> &amp; </w:t>
      </w:r>
      <w:proofErr w:type="spellStart"/>
      <w:r>
        <w:rPr>
          <w:color w:val="231F20"/>
        </w:rPr>
        <w:t>Agrawala</w:t>
      </w:r>
      <w:proofErr w:type="spellEnd"/>
      <w:r>
        <w:rPr>
          <w:color w:val="231F20"/>
        </w:rPr>
        <w:t>, 1981).</w:t>
      </w:r>
    </w:p>
    <w:p w14:paraId="25A79420" w14:textId="77777777" w:rsidR="004C7D87" w:rsidRDefault="004C7D87">
      <w:pPr>
        <w:pStyle w:val="Textkrper"/>
        <w:rPr>
          <w:sz w:val="24"/>
        </w:rPr>
      </w:pPr>
    </w:p>
    <w:p w14:paraId="25A79421" w14:textId="77777777" w:rsidR="004C7D87" w:rsidRDefault="00EB0868">
      <w:pPr>
        <w:pStyle w:val="berschrift6"/>
        <w:spacing w:before="193"/>
        <w:ind w:left="957"/>
        <w:jc w:val="left"/>
      </w:pPr>
      <w:r>
        <w:rPr>
          <w:color w:val="003946"/>
        </w:rPr>
        <w:t xml:space="preserve">Token Ring </w:t>
      </w:r>
      <w:proofErr w:type="spellStart"/>
      <w:r>
        <w:rPr>
          <w:color w:val="003946"/>
        </w:rPr>
        <w:t>Algorithm</w:t>
      </w:r>
      <w:proofErr w:type="spellEnd"/>
    </w:p>
    <w:p w14:paraId="25A79422" w14:textId="77777777" w:rsidR="004C7D87" w:rsidRDefault="004C7D87">
      <w:pPr>
        <w:pStyle w:val="Textkrper"/>
        <w:spacing w:before="5"/>
        <w:rPr>
          <w:sz w:val="26"/>
        </w:rPr>
      </w:pPr>
    </w:p>
    <w:p w14:paraId="25A79423" w14:textId="77777777" w:rsidR="004C7D87" w:rsidRDefault="00EB0868">
      <w:pPr>
        <w:pStyle w:val="Textkrper"/>
        <w:spacing w:line="256" w:lineRule="auto"/>
        <w:ind w:left="957" w:right="2261" w:hanging="1"/>
        <w:jc w:val="both"/>
      </w:pPr>
      <w:r>
        <w:rPr>
          <w:color w:val="231F20"/>
        </w:rPr>
        <w:t xml:space="preserve">In </w:t>
      </w:r>
      <w:proofErr w:type="spellStart"/>
      <w:r>
        <w:rPr>
          <w:color w:val="231F20"/>
        </w:rPr>
        <w:t>this</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create</w:t>
      </w:r>
      <w:proofErr w:type="spellEnd"/>
      <w:r>
        <w:rPr>
          <w:color w:val="231F20"/>
        </w:rPr>
        <w:t xml:space="preserve"> a </w:t>
      </w:r>
      <w:proofErr w:type="spellStart"/>
      <w:r>
        <w:rPr>
          <w:color w:val="231F20"/>
        </w:rPr>
        <w:t>logical</w:t>
      </w:r>
      <w:proofErr w:type="spellEnd"/>
      <w:r>
        <w:rPr>
          <w:color w:val="231F20"/>
        </w:rPr>
        <w:t xml:space="preserve"> ring in </w:t>
      </w:r>
      <w:proofErr w:type="spellStart"/>
      <w:r>
        <w:rPr>
          <w:color w:val="231F20"/>
        </w:rPr>
        <w:t>which</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knows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neighboring</w:t>
      </w:r>
      <w:proofErr w:type="spellEnd"/>
      <w:r>
        <w:rPr>
          <w:color w:val="231F20"/>
        </w:rPr>
        <w:t xml:space="preserve"> </w:t>
      </w:r>
      <w:proofErr w:type="spellStart"/>
      <w:r>
        <w:rPr>
          <w:color w:val="231F20"/>
        </w:rPr>
        <w:t>process</w:t>
      </w:r>
      <w:proofErr w:type="spellEnd"/>
      <w:r>
        <w:rPr>
          <w:color w:val="231F20"/>
        </w:rPr>
        <w:t xml:space="preserve"> (van Steen et al, 2017). </w:t>
      </w:r>
      <w:proofErr w:type="spellStart"/>
      <w:r>
        <w:rPr>
          <w:color w:val="231F20"/>
        </w:rPr>
        <w:t>Once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w:t>
      </w:r>
      <w:proofErr w:type="spellEnd"/>
      <w:r>
        <w:rPr>
          <w:color w:val="231F20"/>
        </w:rPr>
        <w:t xml:space="preserve"> </w:t>
      </w:r>
      <w:r>
        <w:rPr>
          <w:rFonts w:ascii="Cambria"/>
          <w:color w:val="231F20"/>
        </w:rPr>
        <w:t>p</w:t>
      </w:r>
      <w:r>
        <w:rPr>
          <w:rFonts w:ascii="Cambria"/>
          <w:color w:val="231F20"/>
          <w:vertAlign w:val="subscript"/>
        </w:rPr>
        <w:t>0</w:t>
      </w:r>
      <w:r>
        <w:rPr>
          <w:rFonts w:ascii="Cambria"/>
          <w:color w:val="231F20"/>
        </w:rPr>
        <w:t xml:space="preserve">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with</w:t>
      </w:r>
      <w:proofErr w:type="spellEnd"/>
    </w:p>
    <w:p w14:paraId="25A79424" w14:textId="77777777" w:rsidR="004C7D87" w:rsidRDefault="00EB0868">
      <w:pPr>
        <w:pStyle w:val="Textkrper"/>
        <w:spacing w:before="20" w:line="192" w:lineRule="auto"/>
        <w:ind w:left="957" w:right="2262" w:hanging="1"/>
        <w:jc w:val="both"/>
      </w:pPr>
      <w:proofErr w:type="spellStart"/>
      <w:r>
        <w:rPr>
          <w:color w:val="231F20"/>
        </w:rPr>
        <w:t>using</w:t>
      </w:r>
      <w:proofErr w:type="spellEnd"/>
      <w:r>
        <w:rPr>
          <w:color w:val="231F20"/>
        </w:rPr>
        <w:t xml:space="preserve"> a </w:t>
      </w:r>
      <w:proofErr w:type="spellStart"/>
      <w:r>
        <w:rPr>
          <w:color w:val="231F20"/>
        </w:rPr>
        <w:t>shared</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passes</w:t>
      </w:r>
      <w:proofErr w:type="spellEnd"/>
      <w:r>
        <w:rPr>
          <w:color w:val="231F20"/>
        </w:rPr>
        <w:t xml:space="preserve"> a </w:t>
      </w:r>
      <w:proofErr w:type="spellStart"/>
      <w:r>
        <w:rPr>
          <w:color w:val="231F20"/>
        </w:rPr>
        <w:t>token</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neighbor</w:t>
      </w:r>
      <w:proofErr w:type="spellEnd"/>
      <w:r>
        <w:rPr>
          <w:color w:val="231F20"/>
        </w:rPr>
        <w:t xml:space="preserve"> </w:t>
      </w:r>
      <w:r>
        <w:rPr>
          <w:rFonts w:ascii="Cambria"/>
          <w:color w:val="231F20"/>
        </w:rPr>
        <w:t>p</w:t>
      </w:r>
      <w:r>
        <w:rPr>
          <w:rFonts w:ascii="Cambria"/>
          <w:color w:val="231F20"/>
          <w:vertAlign w:val="subscript"/>
        </w:rPr>
        <w:t>1</w:t>
      </w:r>
      <w:r>
        <w:rPr>
          <w:color w:val="231F20"/>
        </w:rPr>
        <w:t xml:space="preserve">. </w:t>
      </w:r>
      <w:proofErr w:type="spellStart"/>
      <w:r>
        <w:rPr>
          <w:color w:val="231F20"/>
        </w:rPr>
        <w:t>If</w:t>
      </w:r>
      <w:proofErr w:type="spellEnd"/>
      <w:r>
        <w:rPr>
          <w:color w:val="231F20"/>
        </w:rPr>
        <w:t xml:space="preserve"> </w:t>
      </w:r>
      <w:r>
        <w:rPr>
          <w:rFonts w:ascii="Cambria"/>
          <w:color w:val="231F20"/>
        </w:rPr>
        <w:t>p</w:t>
      </w:r>
      <w:r>
        <w:rPr>
          <w:rFonts w:ascii="Cambria"/>
          <w:color w:val="231F20"/>
          <w:sz w:val="16"/>
        </w:rPr>
        <w:t xml:space="preserve">1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passes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token</w:t>
      </w:r>
      <w:proofErr w:type="spellEnd"/>
      <w:r>
        <w:rPr>
          <w:color w:val="231F20"/>
        </w:rPr>
        <w:t xml:space="preserve"> </w:t>
      </w:r>
      <w:proofErr w:type="spellStart"/>
      <w:r>
        <w:rPr>
          <w:color w:val="231F20"/>
        </w:rPr>
        <w:t>to</w:t>
      </w:r>
      <w:proofErr w:type="spellEnd"/>
      <w:r>
        <w:rPr>
          <w:color w:val="231F20"/>
        </w:rPr>
        <w:t xml:space="preserve"> </w:t>
      </w:r>
      <w:r>
        <w:rPr>
          <w:rFonts w:ascii="Cambria"/>
          <w:color w:val="231F20"/>
        </w:rPr>
        <w:t>p</w:t>
      </w:r>
      <w:r>
        <w:rPr>
          <w:rFonts w:ascii="Cambria"/>
          <w:color w:val="231F20"/>
          <w:vertAlign w:val="subscript"/>
        </w:rPr>
        <w:t>2</w:t>
      </w:r>
      <w:r>
        <w:rPr>
          <w:color w:val="231F20"/>
        </w:rPr>
        <w:t xml:space="preserve">. </w:t>
      </w:r>
      <w:proofErr w:type="spellStart"/>
      <w:r>
        <w:rPr>
          <w:color w:val="231F20"/>
        </w:rPr>
        <w:t>Whichever</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possesses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token</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the</w:t>
      </w:r>
      <w:proofErr w:type="spellEnd"/>
    </w:p>
    <w:p w14:paraId="25A79425" w14:textId="77777777" w:rsidR="004C7D87" w:rsidRDefault="00EB0868">
      <w:pPr>
        <w:pStyle w:val="Textkrper"/>
        <w:spacing w:before="34" w:line="268" w:lineRule="auto"/>
        <w:ind w:left="957" w:right="2261"/>
        <w:jc w:val="both"/>
      </w:pPr>
      <w:proofErr w:type="spellStart"/>
      <w:r>
        <w:rPr>
          <w:color w:val="231F20"/>
        </w:rPr>
        <w:t>right</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This </w:t>
      </w:r>
      <w:proofErr w:type="spellStart"/>
      <w:r>
        <w:rPr>
          <w:color w:val="231F20"/>
        </w:rPr>
        <w:t>algorithm</w:t>
      </w:r>
      <w:proofErr w:type="spellEnd"/>
      <w:r>
        <w:rPr>
          <w:color w:val="231F20"/>
        </w:rPr>
        <w:t xml:space="preserve"> </w:t>
      </w:r>
      <w:proofErr w:type="spellStart"/>
      <w:r>
        <w:rPr>
          <w:color w:val="231F20"/>
        </w:rPr>
        <w:t>is</w:t>
      </w:r>
      <w:proofErr w:type="spellEnd"/>
      <w:r>
        <w:rPr>
          <w:color w:val="231F20"/>
        </w:rPr>
        <w:t xml:space="preserve"> fair, and </w:t>
      </w:r>
      <w:proofErr w:type="spellStart"/>
      <w:r>
        <w:rPr>
          <w:color w:val="231F20"/>
        </w:rPr>
        <w:t>processes</w:t>
      </w:r>
      <w:proofErr w:type="spellEnd"/>
      <w:r>
        <w:rPr>
          <w:color w:val="231F20"/>
        </w:rPr>
        <w:t xml:space="preserve"> do not </w:t>
      </w:r>
      <w:proofErr w:type="spellStart"/>
      <w:r>
        <w:rPr>
          <w:color w:val="231F20"/>
        </w:rPr>
        <w:t>starve</w:t>
      </w:r>
      <w:proofErr w:type="spellEnd"/>
      <w:r>
        <w:rPr>
          <w:color w:val="231F20"/>
        </w:rPr>
        <w:t xml:space="preserve">. </w:t>
      </w:r>
      <w:proofErr w:type="spellStart"/>
      <w:r>
        <w:rPr>
          <w:color w:val="231F20"/>
        </w:rPr>
        <w:t>How</w:t>
      </w:r>
      <w:proofErr w:type="spellEnd"/>
      <w:r>
        <w:rPr>
          <w:color w:val="231F20"/>
        </w:rPr>
        <w:t xml:space="preserve">- </w:t>
      </w:r>
      <w:proofErr w:type="spellStart"/>
      <w:r>
        <w:rPr>
          <w:color w:val="231F20"/>
        </w:rPr>
        <w:t>ever</w:t>
      </w:r>
      <w:proofErr w:type="spellEnd"/>
      <w:r>
        <w:rPr>
          <w:color w:val="231F20"/>
        </w:rPr>
        <w:t xml:space="preserve">, an </w:t>
      </w:r>
      <w:proofErr w:type="spellStart"/>
      <w:r>
        <w:rPr>
          <w:color w:val="231F20"/>
        </w:rPr>
        <w:t>issue</w:t>
      </w:r>
      <w:proofErr w:type="spellEnd"/>
      <w:r>
        <w:rPr>
          <w:color w:val="231F20"/>
        </w:rPr>
        <w:t xml:space="preserve"> </w:t>
      </w:r>
      <w:proofErr w:type="spellStart"/>
      <w:r>
        <w:rPr>
          <w:color w:val="231F20"/>
        </w:rPr>
        <w:t>could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if</w:t>
      </w:r>
      <w:proofErr w:type="spellEnd"/>
      <w:r>
        <w:rPr>
          <w:color w:val="231F20"/>
        </w:rPr>
        <w:t xml:space="preserve"> a </w:t>
      </w:r>
      <w:proofErr w:type="spellStart"/>
      <w:r>
        <w:rPr>
          <w:color w:val="231F20"/>
        </w:rPr>
        <w:t>process</w:t>
      </w:r>
      <w:proofErr w:type="spellEnd"/>
      <w:r>
        <w:rPr>
          <w:color w:val="231F20"/>
        </w:rPr>
        <w:t xml:space="preserve"> </w:t>
      </w:r>
      <w:proofErr w:type="spellStart"/>
      <w:r>
        <w:rPr>
          <w:color w:val="231F20"/>
        </w:rPr>
        <w:t>is</w:t>
      </w:r>
      <w:proofErr w:type="spellEnd"/>
      <w:r>
        <w:rPr>
          <w:color w:val="231F20"/>
        </w:rPr>
        <w:t xml:space="preserve"> out </w:t>
      </w:r>
      <w:proofErr w:type="spellStart"/>
      <w:r>
        <w:rPr>
          <w:color w:val="231F20"/>
        </w:rPr>
        <w:t>of</w:t>
      </w:r>
      <w:proofErr w:type="spellEnd"/>
      <w:r>
        <w:rPr>
          <w:color w:val="231F20"/>
        </w:rPr>
        <w:t xml:space="preserve"> </w:t>
      </w:r>
      <w:proofErr w:type="spellStart"/>
      <w:r>
        <w:rPr>
          <w:color w:val="231F20"/>
        </w:rPr>
        <w:t>order</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must</w:t>
      </w:r>
      <w:proofErr w:type="spellEnd"/>
      <w:r>
        <w:rPr>
          <w:color w:val="231F20"/>
        </w:rPr>
        <w:t xml:space="preserve"> </w:t>
      </w:r>
      <w:proofErr w:type="spellStart"/>
      <w:r>
        <w:rPr>
          <w:color w:val="231F20"/>
        </w:rPr>
        <w:t>be</w:t>
      </w:r>
      <w:proofErr w:type="spellEnd"/>
      <w:r>
        <w:rPr>
          <w:color w:val="231F20"/>
        </w:rPr>
        <w:t xml:space="preserve"> a </w:t>
      </w:r>
      <w:proofErr w:type="spellStart"/>
      <w:r>
        <w:rPr>
          <w:color w:val="231F20"/>
        </w:rPr>
        <w:t>mecha</w:t>
      </w:r>
      <w:proofErr w:type="spellEnd"/>
      <w:r>
        <w:rPr>
          <w:color w:val="231F20"/>
        </w:rPr>
        <w:t xml:space="preserve">- </w:t>
      </w:r>
      <w:proofErr w:type="spellStart"/>
      <w:r>
        <w:rPr>
          <w:color w:val="231F20"/>
        </w:rPr>
        <w:t>nism</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bypass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failed</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to</w:t>
      </w:r>
      <w:proofErr w:type="spellEnd"/>
      <w:r>
        <w:rPr>
          <w:color w:val="231F20"/>
        </w:rPr>
        <w:t xml:space="preserve"> form a </w:t>
      </w:r>
      <w:proofErr w:type="spellStart"/>
      <w:r>
        <w:rPr>
          <w:color w:val="231F20"/>
        </w:rPr>
        <w:t>new</w:t>
      </w:r>
      <w:proofErr w:type="spellEnd"/>
      <w:r>
        <w:rPr>
          <w:color w:val="231F20"/>
        </w:rPr>
        <w:t xml:space="preserve"> ring. Also, </w:t>
      </w:r>
      <w:proofErr w:type="spellStart"/>
      <w:r>
        <w:rPr>
          <w:color w:val="231F20"/>
        </w:rPr>
        <w:t>the</w:t>
      </w:r>
      <w:proofErr w:type="spellEnd"/>
      <w:r>
        <w:rPr>
          <w:color w:val="231F20"/>
        </w:rPr>
        <w:t xml:space="preserve"> </w:t>
      </w:r>
      <w:proofErr w:type="spellStart"/>
      <w:r>
        <w:rPr>
          <w:color w:val="231F20"/>
        </w:rPr>
        <w:t>inclusion</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new</w:t>
      </w:r>
      <w:proofErr w:type="spellEnd"/>
      <w:r>
        <w:rPr>
          <w:color w:val="231F20"/>
        </w:rPr>
        <w:t xml:space="preserve"> </w:t>
      </w:r>
      <w:proofErr w:type="spellStart"/>
      <w:r>
        <w:rPr>
          <w:color w:val="231F20"/>
        </w:rPr>
        <w:t>proc</w:t>
      </w:r>
      <w:proofErr w:type="spellEnd"/>
      <w:r>
        <w:rPr>
          <w:color w:val="231F20"/>
        </w:rPr>
        <w:t xml:space="preserve">- </w:t>
      </w:r>
      <w:proofErr w:type="spellStart"/>
      <w:r>
        <w:rPr>
          <w:color w:val="231F20"/>
        </w:rPr>
        <w:t>ess</w:t>
      </w:r>
      <w:proofErr w:type="spellEnd"/>
      <w:r>
        <w:rPr>
          <w:color w:val="231F20"/>
        </w:rPr>
        <w:t xml:space="preserve"> </w:t>
      </w:r>
      <w:proofErr w:type="spellStart"/>
      <w:r>
        <w:rPr>
          <w:color w:val="231F20"/>
        </w:rPr>
        <w:t>requires</w:t>
      </w:r>
      <w:proofErr w:type="spellEnd"/>
      <w:r>
        <w:rPr>
          <w:color w:val="231F20"/>
        </w:rPr>
        <w:t xml:space="preserve"> </w:t>
      </w:r>
      <w:proofErr w:type="spellStart"/>
      <w:r>
        <w:rPr>
          <w:color w:val="231F20"/>
        </w:rPr>
        <w:t>reforming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ring</w:t>
      </w:r>
      <w:proofErr w:type="spellEnd"/>
      <w:r>
        <w:rPr>
          <w:color w:val="231F20"/>
        </w:rPr>
        <w:t>.</w:t>
      </w:r>
    </w:p>
    <w:p w14:paraId="25A79426" w14:textId="77777777" w:rsidR="004C7D87" w:rsidRDefault="004C7D87">
      <w:pPr>
        <w:pStyle w:val="Textkrper"/>
        <w:rPr>
          <w:sz w:val="24"/>
        </w:rPr>
      </w:pPr>
    </w:p>
    <w:p w14:paraId="25A79427" w14:textId="77777777" w:rsidR="004C7D87" w:rsidRDefault="00EB0868">
      <w:pPr>
        <w:pStyle w:val="berschrift6"/>
        <w:ind w:left="957"/>
        <w:jc w:val="left"/>
      </w:pPr>
      <w:proofErr w:type="spellStart"/>
      <w:r>
        <w:rPr>
          <w:color w:val="003946"/>
        </w:rPr>
        <w:t>Decentralized</w:t>
      </w:r>
      <w:proofErr w:type="spellEnd"/>
      <w:r>
        <w:rPr>
          <w:color w:val="003946"/>
        </w:rPr>
        <w:t xml:space="preserve"> </w:t>
      </w:r>
      <w:proofErr w:type="spellStart"/>
      <w:r>
        <w:rPr>
          <w:color w:val="003946"/>
        </w:rPr>
        <w:t>Algorithm</w:t>
      </w:r>
      <w:proofErr w:type="spellEnd"/>
    </w:p>
    <w:p w14:paraId="25A79428" w14:textId="77777777" w:rsidR="004C7D87" w:rsidRDefault="004C7D87">
      <w:pPr>
        <w:pStyle w:val="Textkrper"/>
        <w:spacing w:before="4"/>
        <w:rPr>
          <w:sz w:val="26"/>
        </w:rPr>
      </w:pPr>
    </w:p>
    <w:p w14:paraId="25A79429" w14:textId="77777777" w:rsidR="004C7D87" w:rsidRDefault="00EB0868">
      <w:pPr>
        <w:pStyle w:val="Textkrper"/>
        <w:spacing w:line="266" w:lineRule="auto"/>
        <w:ind w:left="957" w:right="2262" w:hanging="1"/>
        <w:jc w:val="both"/>
      </w:pPr>
      <w:r>
        <w:rPr>
          <w:color w:val="231F20"/>
        </w:rPr>
        <w:t xml:space="preserve">Lin et al. (2004) </w:t>
      </w:r>
      <w:proofErr w:type="spellStart"/>
      <w:r>
        <w:rPr>
          <w:color w:val="231F20"/>
        </w:rPr>
        <w:t>proposed</w:t>
      </w:r>
      <w:proofErr w:type="spellEnd"/>
      <w:r>
        <w:rPr>
          <w:color w:val="231F20"/>
        </w:rPr>
        <w:t xml:space="preserve"> a fully </w:t>
      </w:r>
      <w:proofErr w:type="spellStart"/>
      <w:r>
        <w:rPr>
          <w:color w:val="231F20"/>
        </w:rPr>
        <w:t>distributed</w:t>
      </w:r>
      <w:proofErr w:type="spellEnd"/>
      <w:r>
        <w:rPr>
          <w:color w:val="231F20"/>
        </w:rPr>
        <w:t xml:space="preserve"> </w:t>
      </w:r>
      <w:proofErr w:type="spellStart"/>
      <w:r>
        <w:rPr>
          <w:color w:val="231F20"/>
        </w:rPr>
        <w:t>algorithm</w:t>
      </w:r>
      <w:proofErr w:type="spellEnd"/>
      <w:r>
        <w:rPr>
          <w:color w:val="231F20"/>
        </w:rPr>
        <w:t xml:space="preserve"> in </w:t>
      </w:r>
      <w:proofErr w:type="spellStart"/>
      <w:r>
        <w:rPr>
          <w:color w:val="231F20"/>
        </w:rPr>
        <w:t>which</w:t>
      </w:r>
      <w:proofErr w:type="spellEnd"/>
      <w:r>
        <w:rPr>
          <w:color w:val="231F20"/>
        </w:rPr>
        <w:t xml:space="preserve"> </w:t>
      </w:r>
      <w:r>
        <w:rPr>
          <w:rFonts w:ascii="Cambria"/>
          <w:color w:val="231F20"/>
        </w:rPr>
        <w:t xml:space="preserve">2 </w:t>
      </w:r>
      <w:proofErr w:type="spellStart"/>
      <w:r>
        <w:rPr>
          <w:color w:val="231F20"/>
        </w:rPr>
        <w:t>replicas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created</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resource</w:t>
      </w:r>
      <w:proofErr w:type="spellEnd"/>
      <w:r>
        <w:rPr>
          <w:color w:val="231F20"/>
        </w:rPr>
        <w:t xml:space="preserve">. A </w:t>
      </w:r>
      <w:proofErr w:type="spellStart"/>
      <w:r>
        <w:rPr>
          <w:color w:val="231F20"/>
        </w:rPr>
        <w:t>coordinator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assigned</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replica</w:t>
      </w:r>
      <w:proofErr w:type="spellEnd"/>
      <w:r>
        <w:rPr>
          <w:color w:val="231F20"/>
        </w:rPr>
        <w:t xml:space="preserve">. </w:t>
      </w:r>
      <w:proofErr w:type="spellStart"/>
      <w:r>
        <w:rPr>
          <w:color w:val="231F20"/>
        </w:rPr>
        <w:t>Once</w:t>
      </w:r>
      <w:proofErr w:type="spellEnd"/>
      <w:r>
        <w:rPr>
          <w:color w:val="231F20"/>
        </w:rPr>
        <w:t xml:space="preserve"> a </w:t>
      </w:r>
      <w:proofErr w:type="spellStart"/>
      <w:r>
        <w:rPr>
          <w:color w:val="231F20"/>
        </w:rPr>
        <w:t>process</w:t>
      </w:r>
      <w:proofErr w:type="spellEnd"/>
      <w:r>
        <w:rPr>
          <w:color w:val="231F20"/>
        </w:rPr>
        <w:t xml:space="preserve"> </w:t>
      </w:r>
      <w:proofErr w:type="spellStart"/>
      <w:r>
        <w:rPr>
          <w:color w:val="231F20"/>
        </w:rPr>
        <w:t>requests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use</w:t>
      </w:r>
      <w:proofErr w:type="spellEnd"/>
      <w:r>
        <w:rPr>
          <w:color w:val="231F20"/>
        </w:rPr>
        <w:t xml:space="preserve"> a </w:t>
      </w:r>
      <w:proofErr w:type="spellStart"/>
      <w:r>
        <w:rPr>
          <w:color w:val="231F20"/>
        </w:rPr>
        <w:t>resource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coordinators</w:t>
      </w:r>
      <w:proofErr w:type="spellEnd"/>
      <w:r>
        <w:rPr>
          <w:color w:val="231F20"/>
        </w:rPr>
        <w:t xml:space="preserve"> vote </w:t>
      </w:r>
      <w:proofErr w:type="spellStart"/>
      <w:r>
        <w:rPr>
          <w:color w:val="231F20"/>
        </w:rPr>
        <w:t>for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permission</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num</w:t>
      </w:r>
      <w:proofErr w:type="spellEnd"/>
      <w:r>
        <w:rPr>
          <w:color w:val="231F20"/>
        </w:rPr>
        <w:t xml:space="preserve">- </w:t>
      </w:r>
      <w:proofErr w:type="spellStart"/>
      <w:r>
        <w:rPr>
          <w:color w:val="231F20"/>
        </w:rPr>
        <w:t>ber</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votes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permission</w:t>
      </w:r>
      <w:proofErr w:type="spellEnd"/>
      <w:r>
        <w:rPr>
          <w:color w:val="231F20"/>
        </w:rPr>
        <w:t xml:space="preserve"> </w:t>
      </w:r>
      <w:proofErr w:type="spellStart"/>
      <w:r>
        <w:rPr>
          <w:color w:val="231F20"/>
        </w:rPr>
        <w:t>is</w:t>
      </w:r>
      <w:proofErr w:type="spellEnd"/>
      <w:r>
        <w:rPr>
          <w:color w:val="231F20"/>
        </w:rPr>
        <w:t xml:space="preserve"> </w:t>
      </w:r>
      <w:r>
        <w:rPr>
          <w:rFonts w:ascii="Cambria"/>
          <w:color w:val="231F20"/>
        </w:rPr>
        <w:t>7 &gt; 2 /2</w:t>
      </w:r>
      <w:r>
        <w:rPr>
          <w:color w:val="231F20"/>
        </w:rPr>
        <w:t xml:space="preserve">, </w:t>
      </w:r>
      <w:proofErr w:type="spellStart"/>
      <w:r>
        <w:rPr>
          <w:color w:val="231F20"/>
        </w:rPr>
        <w:t>then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allowed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w:t>
      </w:r>
    </w:p>
    <w:p w14:paraId="25A7942A" w14:textId="77777777" w:rsidR="004C7D87" w:rsidRDefault="004C7D87">
      <w:pPr>
        <w:spacing w:line="266" w:lineRule="auto"/>
        <w:jc w:val="both"/>
        <w:sectPr w:rsidR="004C7D87">
          <w:pgSz w:w="11910" w:h="16840"/>
          <w:pgMar w:top="960" w:right="400" w:bottom="680" w:left="460" w:header="0" w:footer="486" w:gutter="0"/>
          <w:cols w:space="720"/>
        </w:sectPr>
      </w:pPr>
    </w:p>
    <w:p w14:paraId="25A7942B" w14:textId="77777777" w:rsidR="004C7D87" w:rsidRDefault="004C7D87">
      <w:pPr>
        <w:pStyle w:val="Textkrper"/>
      </w:pPr>
    </w:p>
    <w:p w14:paraId="25A7942C" w14:textId="77777777" w:rsidR="004C7D87" w:rsidRDefault="004C7D87">
      <w:pPr>
        <w:pStyle w:val="Textkrper"/>
      </w:pPr>
    </w:p>
    <w:p w14:paraId="25A7942D" w14:textId="77777777" w:rsidR="004C7D87" w:rsidRDefault="004C7D87">
      <w:pPr>
        <w:pStyle w:val="Textkrper"/>
      </w:pPr>
    </w:p>
    <w:p w14:paraId="25A7942E" w14:textId="77777777" w:rsidR="004C7D87" w:rsidRDefault="004C7D87">
      <w:pPr>
        <w:pStyle w:val="Textkrper"/>
      </w:pPr>
    </w:p>
    <w:p w14:paraId="25A7942F" w14:textId="77777777" w:rsidR="004C7D87" w:rsidRDefault="004C7D87">
      <w:pPr>
        <w:pStyle w:val="Textkrper"/>
      </w:pPr>
    </w:p>
    <w:p w14:paraId="25A79430" w14:textId="77777777" w:rsidR="004C7D87" w:rsidRDefault="004C7D87">
      <w:pPr>
        <w:pStyle w:val="Textkrper"/>
      </w:pPr>
    </w:p>
    <w:p w14:paraId="25A79431" w14:textId="77777777" w:rsidR="004C7D87" w:rsidRDefault="004C7D87">
      <w:pPr>
        <w:pStyle w:val="Textkrper"/>
      </w:pPr>
    </w:p>
    <w:p w14:paraId="25A79432" w14:textId="77777777" w:rsidR="004C7D87" w:rsidRDefault="004C7D87">
      <w:pPr>
        <w:pStyle w:val="Textkrper"/>
        <w:spacing w:before="3"/>
        <w:rPr>
          <w:sz w:val="26"/>
        </w:rPr>
      </w:pPr>
    </w:p>
    <w:p w14:paraId="25A79433" w14:textId="77777777" w:rsidR="004C7D87" w:rsidRDefault="00EB0868">
      <w:pPr>
        <w:pStyle w:val="berschrift3"/>
        <w:numPr>
          <w:ilvl w:val="1"/>
          <w:numId w:val="8"/>
        </w:numPr>
        <w:tabs>
          <w:tab w:val="left" w:pos="2772"/>
        </w:tabs>
        <w:spacing w:before="99" w:line="247" w:lineRule="auto"/>
        <w:ind w:left="2771" w:right="1035"/>
        <w:jc w:val="left"/>
      </w:pPr>
      <w:r>
        <w:rPr>
          <w:color w:val="003946"/>
        </w:rPr>
        <w:t>Transactions and Data Management (Consistency and Replication)</w:t>
      </w:r>
    </w:p>
    <w:p w14:paraId="25A79434" w14:textId="77777777" w:rsidR="004C7D87" w:rsidRDefault="00EB0868">
      <w:pPr>
        <w:pStyle w:val="Textkrper"/>
        <w:spacing w:before="256" w:line="268" w:lineRule="auto"/>
        <w:ind w:left="2204" w:right="1014" w:hanging="1"/>
        <w:jc w:val="both"/>
      </w:pPr>
      <w:r>
        <w:rPr>
          <w:color w:val="231F20"/>
        </w:rPr>
        <w:t xml:space="preserve">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term</w:t>
      </w:r>
      <w:proofErr w:type="spellEnd"/>
      <w:r>
        <w:rPr>
          <w:color w:val="231F20"/>
        </w:rPr>
        <w:t xml:space="preserve"> </w:t>
      </w:r>
      <w:proofErr w:type="spellStart"/>
      <w:r>
        <w:rPr>
          <w:color w:val="231F20"/>
        </w:rPr>
        <w:t>transaction</w:t>
      </w:r>
      <w:proofErr w:type="spellEnd"/>
      <w:r>
        <w:rPr>
          <w:color w:val="231F20"/>
        </w:rPr>
        <w:t xml:space="preserve"> </w:t>
      </w:r>
      <w:proofErr w:type="spellStart"/>
      <w:r>
        <w:rPr>
          <w:color w:val="231F20"/>
        </w:rPr>
        <w:t>refers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operating</w:t>
      </w:r>
      <w:proofErr w:type="spellEnd"/>
      <w:r>
        <w:rPr>
          <w:color w:val="231F20"/>
        </w:rPr>
        <w:t xml:space="preserve"> on a </w:t>
      </w:r>
      <w:proofErr w:type="spellStart"/>
      <w:r>
        <w:rPr>
          <w:color w:val="231F20"/>
        </w:rPr>
        <w:t>set</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ﬁle</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dispersed</w:t>
      </w:r>
      <w:proofErr w:type="spellEnd"/>
      <w:r>
        <w:rPr>
          <w:color w:val="231F20"/>
        </w:rPr>
        <w:t xml:space="preserve"> </w:t>
      </w:r>
      <w:proofErr w:type="spellStart"/>
      <w:r>
        <w:rPr>
          <w:color w:val="231F20"/>
        </w:rPr>
        <w:t>over</w:t>
      </w:r>
      <w:proofErr w:type="spellEnd"/>
      <w:r>
        <w:rPr>
          <w:color w:val="231F20"/>
        </w:rPr>
        <w:t xml:space="preserve"> multiple </w:t>
      </w:r>
      <w:proofErr w:type="spellStart"/>
      <w:r>
        <w:rPr>
          <w:color w:val="231F20"/>
        </w:rPr>
        <w:t>database</w:t>
      </w:r>
      <w:proofErr w:type="spellEnd"/>
      <w:r>
        <w:rPr>
          <w:color w:val="231F20"/>
        </w:rPr>
        <w:t xml:space="preserve"> </w:t>
      </w:r>
      <w:proofErr w:type="spellStart"/>
      <w:r>
        <w:rPr>
          <w:color w:val="231F20"/>
        </w:rPr>
        <w:t>or</w:t>
      </w:r>
      <w:proofErr w:type="spellEnd"/>
      <w:r>
        <w:rPr>
          <w:color w:val="231F20"/>
        </w:rPr>
        <w:t xml:space="preserve"> network </w:t>
      </w:r>
      <w:proofErr w:type="spellStart"/>
      <w:r>
        <w:rPr>
          <w:color w:val="231F20"/>
        </w:rPr>
        <w:t>nodes</w:t>
      </w:r>
      <w:proofErr w:type="spellEnd"/>
      <w:r>
        <w:rPr>
          <w:color w:val="231F20"/>
        </w:rPr>
        <w:t>. A modern-</w:t>
      </w:r>
      <w:proofErr w:type="spellStart"/>
      <w:r>
        <w:rPr>
          <w:color w:val="231F20"/>
        </w:rPr>
        <w:t>day</w:t>
      </w:r>
      <w:proofErr w:type="spellEnd"/>
      <w:r>
        <w:rPr>
          <w:color w:val="231F20"/>
        </w:rPr>
        <w:t xml:space="preserve"> </w:t>
      </w:r>
      <w:proofErr w:type="spellStart"/>
      <w:r>
        <w:rPr>
          <w:color w:val="231F20"/>
        </w:rPr>
        <w:t>example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transaction</w:t>
      </w:r>
      <w:proofErr w:type="spellEnd"/>
      <w:r>
        <w:rPr>
          <w:color w:val="231F20"/>
        </w:rPr>
        <w:t xml:space="preserve"> </w:t>
      </w:r>
      <w:proofErr w:type="spellStart"/>
      <w:r>
        <w:rPr>
          <w:color w:val="231F20"/>
        </w:rPr>
        <w:t>could</w:t>
      </w:r>
      <w:proofErr w:type="spellEnd"/>
      <w:r>
        <w:rPr>
          <w:color w:val="231F20"/>
        </w:rPr>
        <w:t xml:space="preserve"> </w:t>
      </w:r>
      <w:proofErr w:type="spellStart"/>
      <w:r>
        <w:rPr>
          <w:color w:val="231F20"/>
        </w:rPr>
        <w:t>be</w:t>
      </w:r>
      <w:proofErr w:type="spellEnd"/>
      <w:r>
        <w:rPr>
          <w:color w:val="231F20"/>
        </w:rPr>
        <w:t xml:space="preserve"> multiple </w:t>
      </w:r>
      <w:proofErr w:type="spellStart"/>
      <w:r>
        <w:rPr>
          <w:color w:val="231F20"/>
        </w:rPr>
        <w:t>users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working</w:t>
      </w:r>
      <w:proofErr w:type="spellEnd"/>
      <w:r>
        <w:rPr>
          <w:color w:val="231F20"/>
        </w:rPr>
        <w:t xml:space="preserve"> on a </w:t>
      </w:r>
      <w:proofErr w:type="spellStart"/>
      <w:r>
        <w:rPr>
          <w:color w:val="231F20"/>
        </w:rPr>
        <w:t>common</w:t>
      </w:r>
      <w:proofErr w:type="spellEnd"/>
      <w:r>
        <w:rPr>
          <w:color w:val="231F20"/>
        </w:rPr>
        <w:t xml:space="preserve"> </w:t>
      </w:r>
      <w:proofErr w:type="spellStart"/>
      <w:r>
        <w:rPr>
          <w:color w:val="231F20"/>
        </w:rPr>
        <w:t>ﬁle</w:t>
      </w:r>
      <w:proofErr w:type="spellEnd"/>
      <w:r>
        <w:rPr>
          <w:color w:val="231F20"/>
        </w:rPr>
        <w:t xml:space="preserve"> on </w:t>
      </w:r>
      <w:proofErr w:type="spellStart"/>
      <w:r>
        <w:rPr>
          <w:color w:val="231F20"/>
        </w:rPr>
        <w:t>cloud</w:t>
      </w:r>
      <w:proofErr w:type="spellEnd"/>
      <w:r>
        <w:rPr>
          <w:color w:val="231F20"/>
        </w:rPr>
        <w:t xml:space="preserve"> </w:t>
      </w:r>
      <w:proofErr w:type="spellStart"/>
      <w:r>
        <w:rPr>
          <w:color w:val="231F20"/>
        </w:rPr>
        <w:t>from</w:t>
      </w:r>
      <w:proofErr w:type="spellEnd"/>
      <w:r>
        <w:rPr>
          <w:color w:val="231F20"/>
        </w:rPr>
        <w:t xml:space="preserve"> different </w:t>
      </w:r>
      <w:proofErr w:type="spellStart"/>
      <w:r>
        <w:rPr>
          <w:color w:val="231F20"/>
        </w:rPr>
        <w:t>machines</w:t>
      </w:r>
      <w:proofErr w:type="spellEnd"/>
      <w:r>
        <w:rPr>
          <w:color w:val="231F20"/>
        </w:rPr>
        <w:t xml:space="preserve"> </w:t>
      </w:r>
      <w:proofErr w:type="spellStart"/>
      <w:r>
        <w:rPr>
          <w:color w:val="231F20"/>
        </w:rPr>
        <w:t>or</w:t>
      </w:r>
      <w:proofErr w:type="spellEnd"/>
      <w:r>
        <w:rPr>
          <w:color w:val="231F20"/>
        </w:rPr>
        <w:t xml:space="preserve"> network </w:t>
      </w:r>
      <w:proofErr w:type="spellStart"/>
      <w:r>
        <w:rPr>
          <w:color w:val="231F20"/>
        </w:rPr>
        <w:t>nodes</w:t>
      </w:r>
      <w:proofErr w:type="spellEnd"/>
      <w:r>
        <w:rPr>
          <w:color w:val="231F20"/>
        </w:rPr>
        <w:t xml:space="preserve">. Data </w:t>
      </w:r>
      <w:proofErr w:type="spellStart"/>
      <w:r>
        <w:rPr>
          <w:color w:val="231F20"/>
        </w:rPr>
        <w:t>replication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another</w:t>
      </w:r>
      <w:proofErr w:type="spellEnd"/>
      <w:r>
        <w:rPr>
          <w:color w:val="231F20"/>
        </w:rPr>
        <w:t xml:space="preserve"> </w:t>
      </w:r>
      <w:proofErr w:type="spellStart"/>
      <w:r>
        <w:rPr>
          <w:color w:val="231F20"/>
        </w:rPr>
        <w:t>beneﬁt</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transaction</w:t>
      </w:r>
      <w:proofErr w:type="spellEnd"/>
      <w:r>
        <w:rPr>
          <w:color w:val="231F20"/>
        </w:rPr>
        <w:t xml:space="preserve">. </w:t>
      </w:r>
      <w:proofErr w:type="spellStart"/>
      <w:r>
        <w:rPr>
          <w:color w:val="231F20"/>
        </w:rPr>
        <w:t>Nowadays</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common</w:t>
      </w:r>
      <w:proofErr w:type="spellEnd"/>
      <w:r>
        <w:rPr>
          <w:color w:val="231F20"/>
        </w:rPr>
        <w:t xml:space="preserve"> </w:t>
      </w:r>
      <w:proofErr w:type="spellStart"/>
      <w:r>
        <w:rPr>
          <w:color w:val="231F20"/>
        </w:rPr>
        <w:t>practice</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replicate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ﬁles</w:t>
      </w:r>
      <w:proofErr w:type="spellEnd"/>
      <w:r>
        <w:rPr>
          <w:color w:val="231F20"/>
        </w:rPr>
        <w:t xml:space="preserve"> on </w:t>
      </w:r>
      <w:proofErr w:type="spellStart"/>
      <w:r>
        <w:rPr>
          <w:color w:val="231F20"/>
        </w:rPr>
        <w:t>cloud</w:t>
      </w:r>
      <w:proofErr w:type="spellEnd"/>
      <w:r>
        <w:rPr>
          <w:color w:val="231F20"/>
        </w:rPr>
        <w:t xml:space="preserve"> </w:t>
      </w:r>
      <w:proofErr w:type="spellStart"/>
      <w:r>
        <w:rPr>
          <w:color w:val="231F20"/>
        </w:rPr>
        <w:t>storage</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backup</w:t>
      </w:r>
      <w:proofErr w:type="spellEnd"/>
      <w:r>
        <w:rPr>
          <w:color w:val="231F20"/>
        </w:rPr>
        <w:t xml:space="preserve"> </w:t>
      </w:r>
      <w:proofErr w:type="spellStart"/>
      <w:r>
        <w:rPr>
          <w:color w:val="231F20"/>
        </w:rPr>
        <w:t>purposes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improve</w:t>
      </w:r>
      <w:proofErr w:type="spellEnd"/>
      <w:r>
        <w:rPr>
          <w:color w:val="231F20"/>
        </w:rPr>
        <w:t xml:space="preserve"> </w:t>
      </w:r>
      <w:proofErr w:type="spellStart"/>
      <w:r>
        <w:rPr>
          <w:color w:val="231F20"/>
        </w:rPr>
        <w:t>quality</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service</w:t>
      </w:r>
      <w:proofErr w:type="spellEnd"/>
      <w:r>
        <w:rPr>
          <w:color w:val="231F20"/>
        </w:rPr>
        <w:t xml:space="preserve"> (QoS). </w:t>
      </w:r>
      <w:proofErr w:type="spellStart"/>
      <w:r>
        <w:rPr>
          <w:color w:val="231F20"/>
        </w:rPr>
        <w:t>Maintaining</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crucial</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transactions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ﬁle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edited</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updated</w:t>
      </w:r>
      <w:proofErr w:type="spellEnd"/>
      <w:r>
        <w:rPr>
          <w:color w:val="231F20"/>
        </w:rPr>
        <w:t xml:space="preserve"> in </w:t>
      </w:r>
      <w:proofErr w:type="spellStart"/>
      <w:r>
        <w:rPr>
          <w:color w:val="231F20"/>
        </w:rPr>
        <w:t>one</w:t>
      </w:r>
      <w:proofErr w:type="spellEnd"/>
      <w:r>
        <w:rPr>
          <w:color w:val="231F20"/>
        </w:rPr>
        <w:t xml:space="preserve"> </w:t>
      </w:r>
      <w:proofErr w:type="spellStart"/>
      <w:r>
        <w:rPr>
          <w:color w:val="231F20"/>
        </w:rPr>
        <w:t>machine</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must</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updated</w:t>
      </w:r>
      <w:proofErr w:type="spellEnd"/>
      <w:r>
        <w:rPr>
          <w:color w:val="231F20"/>
        </w:rPr>
        <w:t xml:space="preserve"> on all </w:t>
      </w:r>
      <w:proofErr w:type="spellStart"/>
      <w:r>
        <w:rPr>
          <w:color w:val="231F20"/>
        </w:rPr>
        <w:t>other</w:t>
      </w:r>
      <w:proofErr w:type="spellEnd"/>
      <w:r>
        <w:rPr>
          <w:color w:val="231F20"/>
        </w:rPr>
        <w:t xml:space="preserve"> </w:t>
      </w:r>
      <w:proofErr w:type="spellStart"/>
      <w:r>
        <w:rPr>
          <w:color w:val="231F20"/>
        </w:rPr>
        <w:t>machines</w:t>
      </w:r>
      <w:proofErr w:type="spellEnd"/>
      <w:r>
        <w:rPr>
          <w:color w:val="231F20"/>
        </w:rPr>
        <w:t xml:space="preserve"> </w:t>
      </w:r>
      <w:proofErr w:type="spellStart"/>
      <w:r>
        <w:rPr>
          <w:color w:val="231F20"/>
        </w:rPr>
        <w:t>too</w:t>
      </w:r>
      <w:proofErr w:type="spellEnd"/>
      <w:r>
        <w:rPr>
          <w:color w:val="231F20"/>
        </w:rPr>
        <w:t>.</w:t>
      </w:r>
    </w:p>
    <w:p w14:paraId="25A79435" w14:textId="77777777" w:rsidR="004C7D87" w:rsidRDefault="004C7D87">
      <w:pPr>
        <w:pStyle w:val="Textkrper"/>
        <w:rPr>
          <w:sz w:val="24"/>
        </w:rPr>
      </w:pPr>
    </w:p>
    <w:p w14:paraId="25A79436" w14:textId="77777777" w:rsidR="004C7D87" w:rsidRDefault="00EB0868">
      <w:pPr>
        <w:pStyle w:val="berschrift6"/>
      </w:pPr>
      <w:r>
        <w:rPr>
          <w:color w:val="003946"/>
        </w:rPr>
        <w:t>Distributed Transaction</w:t>
      </w:r>
    </w:p>
    <w:p w14:paraId="25A79437" w14:textId="77777777" w:rsidR="004C7D87" w:rsidRDefault="004C7D87">
      <w:pPr>
        <w:pStyle w:val="Textkrper"/>
        <w:spacing w:before="4"/>
        <w:rPr>
          <w:sz w:val="26"/>
        </w:rPr>
      </w:pPr>
    </w:p>
    <w:p w14:paraId="25A79438" w14:textId="77777777" w:rsidR="004C7D87" w:rsidRDefault="00EB0868">
      <w:pPr>
        <w:pStyle w:val="Textkrper"/>
        <w:spacing w:line="268" w:lineRule="auto"/>
        <w:ind w:left="2204" w:right="1014"/>
        <w:jc w:val="both"/>
      </w:pPr>
      <w:r>
        <w:rPr>
          <w:color w:val="231F20"/>
        </w:rPr>
        <w:t xml:space="preserve">A </w:t>
      </w:r>
      <w:proofErr w:type="spellStart"/>
      <w:r>
        <w:rPr>
          <w:color w:val="231F20"/>
        </w:rPr>
        <w:t>distributed</w:t>
      </w:r>
      <w:proofErr w:type="spellEnd"/>
      <w:r>
        <w:rPr>
          <w:color w:val="231F20"/>
        </w:rPr>
        <w:t xml:space="preserve"> </w:t>
      </w:r>
      <w:proofErr w:type="spellStart"/>
      <w:r>
        <w:rPr>
          <w:color w:val="231F20"/>
        </w:rPr>
        <w:t>transaction</w:t>
      </w:r>
      <w:proofErr w:type="spellEnd"/>
      <w:r>
        <w:rPr>
          <w:color w:val="231F20"/>
        </w:rPr>
        <w:t xml:space="preserve"> </w:t>
      </w:r>
      <w:proofErr w:type="spellStart"/>
      <w:r>
        <w:rPr>
          <w:color w:val="231F20"/>
        </w:rPr>
        <w:t>maintains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properties</w:t>
      </w:r>
      <w:proofErr w:type="spellEnd"/>
      <w:r>
        <w:rPr>
          <w:color w:val="231F20"/>
        </w:rPr>
        <w:t xml:space="preserve">: </w:t>
      </w:r>
      <w:proofErr w:type="spellStart"/>
      <w:r>
        <w:rPr>
          <w:color w:val="231F20"/>
        </w:rPr>
        <w:t>location</w:t>
      </w:r>
      <w:proofErr w:type="spellEnd"/>
      <w:r>
        <w:rPr>
          <w:color w:val="231F20"/>
        </w:rPr>
        <w:t xml:space="preserve"> </w:t>
      </w:r>
      <w:proofErr w:type="spellStart"/>
      <w:r>
        <w:rPr>
          <w:color w:val="231F20"/>
        </w:rPr>
        <w:t>transparency</w:t>
      </w:r>
      <w:proofErr w:type="spellEnd"/>
      <w:r>
        <w:rPr>
          <w:color w:val="231F20"/>
        </w:rPr>
        <w:t xml:space="preserve">, </w:t>
      </w:r>
      <w:proofErr w:type="spellStart"/>
      <w:r>
        <w:rPr>
          <w:color w:val="231F20"/>
        </w:rPr>
        <w:t>replication</w:t>
      </w:r>
      <w:proofErr w:type="spellEnd"/>
      <w:r>
        <w:rPr>
          <w:color w:val="231F20"/>
        </w:rPr>
        <w:t xml:space="preserve"> </w:t>
      </w:r>
      <w:proofErr w:type="spellStart"/>
      <w:r>
        <w:rPr>
          <w:color w:val="231F20"/>
        </w:rPr>
        <w:t>transparency</w:t>
      </w:r>
      <w:proofErr w:type="spellEnd"/>
      <w:r>
        <w:rPr>
          <w:color w:val="231F20"/>
        </w:rPr>
        <w:t xml:space="preserve">, </w:t>
      </w:r>
      <w:proofErr w:type="spellStart"/>
      <w:r>
        <w:rPr>
          <w:color w:val="231F20"/>
        </w:rPr>
        <w:t>concurrency</w:t>
      </w:r>
      <w:proofErr w:type="spellEnd"/>
      <w:r>
        <w:rPr>
          <w:color w:val="231F20"/>
        </w:rPr>
        <w:t xml:space="preserve"> </w:t>
      </w:r>
      <w:proofErr w:type="spellStart"/>
      <w:r>
        <w:rPr>
          <w:color w:val="231F20"/>
        </w:rPr>
        <w:t>transparency</w:t>
      </w:r>
      <w:proofErr w:type="spellEnd"/>
      <w:r>
        <w:rPr>
          <w:color w:val="231F20"/>
        </w:rPr>
        <w:t xml:space="preserve">, and </w:t>
      </w:r>
      <w:proofErr w:type="spellStart"/>
      <w:r>
        <w:rPr>
          <w:color w:val="231F20"/>
        </w:rPr>
        <w:t>failure</w:t>
      </w:r>
      <w:proofErr w:type="spellEnd"/>
      <w:r>
        <w:rPr>
          <w:color w:val="231F20"/>
        </w:rPr>
        <w:t xml:space="preserve"> </w:t>
      </w:r>
      <w:proofErr w:type="spellStart"/>
      <w:r>
        <w:rPr>
          <w:color w:val="231F20"/>
        </w:rPr>
        <w:t>transparency</w:t>
      </w:r>
      <w:proofErr w:type="spellEnd"/>
      <w:r>
        <w:rPr>
          <w:color w:val="231F20"/>
        </w:rPr>
        <w:t xml:space="preserve"> (</w:t>
      </w:r>
      <w:proofErr w:type="spellStart"/>
      <w:r>
        <w:rPr>
          <w:color w:val="231F20"/>
        </w:rPr>
        <w:t>Traiger</w:t>
      </w:r>
      <w:proofErr w:type="spellEnd"/>
      <w:r>
        <w:rPr>
          <w:color w:val="231F20"/>
        </w:rPr>
        <w:t xml:space="preserve"> et al., 1982). The </w:t>
      </w:r>
      <w:proofErr w:type="spellStart"/>
      <w:r>
        <w:rPr>
          <w:color w:val="231F20"/>
        </w:rPr>
        <w:t>user</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move</w:t>
      </w:r>
      <w:proofErr w:type="spellEnd"/>
      <w:r>
        <w:rPr>
          <w:color w:val="231F20"/>
        </w:rPr>
        <w:t xml:space="preserve"> and </w:t>
      </w:r>
      <w:proofErr w:type="spellStart"/>
      <w:r>
        <w:rPr>
          <w:color w:val="231F20"/>
        </w:rPr>
        <w:t>access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locations</w:t>
      </w:r>
      <w:proofErr w:type="spellEnd"/>
      <w:r>
        <w:rPr>
          <w:color w:val="231F20"/>
        </w:rPr>
        <w:t xml:space="preserve"> and </w:t>
      </w:r>
      <w:proofErr w:type="spellStart"/>
      <w:r>
        <w:rPr>
          <w:color w:val="231F20"/>
        </w:rPr>
        <w:t>nodes</w:t>
      </w:r>
      <w:proofErr w:type="spellEnd"/>
      <w:r>
        <w:rPr>
          <w:color w:val="231F20"/>
        </w:rPr>
        <w:t xml:space="preserve">. Multiple </w:t>
      </w:r>
      <w:proofErr w:type="spellStart"/>
      <w:r>
        <w:rPr>
          <w:color w:val="231F20"/>
        </w:rPr>
        <w:t>users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can</w:t>
      </w:r>
      <w:proofErr w:type="spellEnd"/>
      <w:r>
        <w:rPr>
          <w:color w:val="231F20"/>
        </w:rPr>
        <w:t xml:space="preserve"> also </w:t>
      </w:r>
      <w:proofErr w:type="spellStart"/>
      <w:r>
        <w:rPr>
          <w:color w:val="231F20"/>
        </w:rPr>
        <w:t>access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locations</w:t>
      </w:r>
      <w:proofErr w:type="spellEnd"/>
      <w:r>
        <w:rPr>
          <w:color w:val="231F20"/>
        </w:rPr>
        <w:t xml:space="preserve"> and </w:t>
      </w:r>
      <w:proofErr w:type="spellStart"/>
      <w:r>
        <w:rPr>
          <w:color w:val="231F20"/>
        </w:rPr>
        <w:t>nodes</w:t>
      </w:r>
      <w:proofErr w:type="spellEnd"/>
      <w:r>
        <w:rPr>
          <w:color w:val="231F20"/>
        </w:rPr>
        <w:t xml:space="preserve"> </w:t>
      </w:r>
      <w:proofErr w:type="spellStart"/>
      <w:r>
        <w:rPr>
          <w:color w:val="231F20"/>
        </w:rPr>
        <w:t>simultaneously</w:t>
      </w:r>
      <w:proofErr w:type="spellEnd"/>
      <w:r>
        <w:rPr>
          <w:color w:val="231F20"/>
        </w:rPr>
        <w:t xml:space="preserve">. This </w:t>
      </w:r>
      <w:proofErr w:type="spellStart"/>
      <w:r>
        <w:rPr>
          <w:color w:val="231F20"/>
        </w:rPr>
        <w:t>property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location</w:t>
      </w:r>
      <w:proofErr w:type="spellEnd"/>
      <w:r>
        <w:rPr>
          <w:color w:val="231F20"/>
        </w:rPr>
        <w:t xml:space="preserve"> </w:t>
      </w:r>
      <w:proofErr w:type="spellStart"/>
      <w:r>
        <w:rPr>
          <w:color w:val="231F20"/>
        </w:rPr>
        <w:t>transparency</w:t>
      </w:r>
      <w:proofErr w:type="spellEnd"/>
      <w:r>
        <w:rPr>
          <w:color w:val="231F20"/>
        </w:rPr>
        <w:t xml:space="preserve">. The </w:t>
      </w:r>
      <w:proofErr w:type="spellStart"/>
      <w:r>
        <w:rPr>
          <w:color w:val="231F20"/>
        </w:rPr>
        <w:t>data</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repli</w:t>
      </w:r>
      <w:proofErr w:type="spellEnd"/>
      <w:r>
        <w:rPr>
          <w:color w:val="231F20"/>
        </w:rPr>
        <w:t xml:space="preserve">- </w:t>
      </w:r>
      <w:proofErr w:type="spellStart"/>
      <w:r>
        <w:rPr>
          <w:color w:val="231F20"/>
        </w:rPr>
        <w:t>cated</w:t>
      </w:r>
      <w:proofErr w:type="spellEnd"/>
      <w:r>
        <w:rPr>
          <w:color w:val="231F20"/>
        </w:rPr>
        <w:t xml:space="preserve"> on </w:t>
      </w:r>
      <w:proofErr w:type="spellStart"/>
      <w:r>
        <w:rPr>
          <w:color w:val="231F20"/>
        </w:rPr>
        <w:t>various</w:t>
      </w:r>
      <w:proofErr w:type="spellEnd"/>
      <w:r>
        <w:rPr>
          <w:color w:val="231F20"/>
        </w:rPr>
        <w:t xml:space="preserve"> </w:t>
      </w:r>
      <w:proofErr w:type="spellStart"/>
      <w:r>
        <w:rPr>
          <w:color w:val="231F20"/>
        </w:rPr>
        <w:t>nodes</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user</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needs</w:t>
      </w:r>
      <w:proofErr w:type="spellEnd"/>
      <w:r>
        <w:rPr>
          <w:color w:val="231F20"/>
        </w:rPr>
        <w:t xml:space="preserve"> </w:t>
      </w:r>
      <w:proofErr w:type="spellStart"/>
      <w:r>
        <w:rPr>
          <w:color w:val="231F20"/>
        </w:rPr>
        <w:t>to</w:t>
      </w:r>
      <w:proofErr w:type="spellEnd"/>
      <w:r>
        <w:rPr>
          <w:color w:val="231F20"/>
        </w:rPr>
        <w:t xml:space="preserve"> update </w:t>
      </w:r>
      <w:proofErr w:type="spellStart"/>
      <w:r>
        <w:rPr>
          <w:color w:val="231F20"/>
        </w:rPr>
        <w:t>only</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piece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data</w:t>
      </w:r>
      <w:proofErr w:type="spellEnd"/>
      <w:r>
        <w:rPr>
          <w:color w:val="231F20"/>
        </w:rPr>
        <w:t xml:space="preserve"> in </w:t>
      </w:r>
      <w:proofErr w:type="spellStart"/>
      <w:r>
        <w:rPr>
          <w:color w:val="231F20"/>
        </w:rPr>
        <w:t>order</w:t>
      </w:r>
      <w:proofErr w:type="spellEnd"/>
      <w:r>
        <w:rPr>
          <w:color w:val="231F20"/>
        </w:rPr>
        <w:t xml:space="preserve"> </w:t>
      </w:r>
      <w:proofErr w:type="spellStart"/>
      <w:r>
        <w:rPr>
          <w:color w:val="231F20"/>
        </w:rPr>
        <w:t>to</w:t>
      </w:r>
      <w:proofErr w:type="spellEnd"/>
      <w:r>
        <w:rPr>
          <w:color w:val="231F20"/>
        </w:rPr>
        <w:t xml:space="preserve"> update all </w:t>
      </w:r>
      <w:proofErr w:type="spellStart"/>
      <w:r>
        <w:rPr>
          <w:color w:val="231F20"/>
        </w:rPr>
        <w:t>of</w:t>
      </w:r>
      <w:proofErr w:type="spellEnd"/>
      <w:r>
        <w:rPr>
          <w:color w:val="231F20"/>
        </w:rPr>
        <w:t xml:space="preserve"> </w:t>
      </w:r>
      <w:proofErr w:type="spellStart"/>
      <w:r>
        <w:rPr>
          <w:color w:val="231F20"/>
        </w:rPr>
        <w:t>them</w:t>
      </w:r>
      <w:proofErr w:type="spellEnd"/>
      <w:r>
        <w:rPr>
          <w:color w:val="231F20"/>
        </w:rPr>
        <w:t xml:space="preserve">. This </w:t>
      </w:r>
      <w:proofErr w:type="spellStart"/>
      <w:r>
        <w:rPr>
          <w:color w:val="231F20"/>
        </w:rPr>
        <w:t>property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called</w:t>
      </w:r>
      <w:proofErr w:type="spellEnd"/>
      <w:r>
        <w:rPr>
          <w:color w:val="231F20"/>
        </w:rPr>
        <w:t xml:space="preserve"> </w:t>
      </w:r>
      <w:proofErr w:type="spellStart"/>
      <w:r>
        <w:rPr>
          <w:color w:val="231F20"/>
        </w:rPr>
        <w:t>replication</w:t>
      </w:r>
      <w:proofErr w:type="spellEnd"/>
      <w:r>
        <w:rPr>
          <w:color w:val="231F20"/>
        </w:rPr>
        <w:t xml:space="preserve"> </w:t>
      </w:r>
      <w:proofErr w:type="spellStart"/>
      <w:r>
        <w:rPr>
          <w:color w:val="231F20"/>
        </w:rPr>
        <w:t>transparency</w:t>
      </w:r>
      <w:proofErr w:type="spellEnd"/>
      <w:r>
        <w:rPr>
          <w:color w:val="231F20"/>
        </w:rPr>
        <w:t xml:space="preserve">. Multiple </w:t>
      </w:r>
      <w:proofErr w:type="spellStart"/>
      <w:r>
        <w:rPr>
          <w:color w:val="231F20"/>
        </w:rPr>
        <w:t>transactions</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occur</w:t>
      </w:r>
      <w:proofErr w:type="spellEnd"/>
      <w:r>
        <w:rPr>
          <w:color w:val="231F20"/>
        </w:rPr>
        <w:t xml:space="preserve"> on a </w:t>
      </w:r>
      <w:proofErr w:type="spellStart"/>
      <w:r>
        <w:rPr>
          <w:color w:val="231F20"/>
        </w:rPr>
        <w:t>piece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or</w:t>
      </w:r>
      <w:proofErr w:type="spellEnd"/>
      <w:r>
        <w:rPr>
          <w:color w:val="231F20"/>
        </w:rPr>
        <w:t xml:space="preserve"> multiple </w:t>
      </w:r>
      <w:proofErr w:type="spellStart"/>
      <w:r>
        <w:rPr>
          <w:color w:val="231F20"/>
        </w:rPr>
        <w:t>process</w:t>
      </w:r>
      <w:proofErr w:type="spellEnd"/>
      <w:r>
        <w:rPr>
          <w:color w:val="231F20"/>
        </w:rPr>
        <w:t xml:space="preserve"> </w:t>
      </w:r>
      <w:proofErr w:type="spellStart"/>
      <w:r>
        <w:rPr>
          <w:color w:val="231F20"/>
        </w:rPr>
        <w:t>con</w:t>
      </w:r>
      <w:proofErr w:type="spellEnd"/>
      <w:r>
        <w:rPr>
          <w:color w:val="231F20"/>
        </w:rPr>
        <w:t xml:space="preserve">- </w:t>
      </w:r>
      <w:proofErr w:type="spellStart"/>
      <w:r>
        <w:rPr>
          <w:color w:val="231F20"/>
        </w:rPr>
        <w:t>currently</w:t>
      </w:r>
      <w:proofErr w:type="spellEnd"/>
      <w:r>
        <w:rPr>
          <w:color w:val="231F20"/>
        </w:rPr>
        <w:t xml:space="preserve">, a </w:t>
      </w:r>
      <w:proofErr w:type="spellStart"/>
      <w:r>
        <w:rPr>
          <w:color w:val="231F20"/>
        </w:rPr>
        <w:t>property</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concurrency</w:t>
      </w:r>
      <w:proofErr w:type="spellEnd"/>
      <w:r>
        <w:rPr>
          <w:color w:val="231F20"/>
        </w:rPr>
        <w:t xml:space="preserve"> </w:t>
      </w:r>
      <w:proofErr w:type="spellStart"/>
      <w:r>
        <w:rPr>
          <w:color w:val="231F20"/>
        </w:rPr>
        <w:t>transparency</w:t>
      </w:r>
      <w:proofErr w:type="spellEnd"/>
      <w:r>
        <w:rPr>
          <w:color w:val="231F20"/>
        </w:rPr>
        <w:t xml:space="preserve">. </w:t>
      </w:r>
      <w:proofErr w:type="spellStart"/>
      <w:r>
        <w:rPr>
          <w:color w:val="231F20"/>
        </w:rPr>
        <w:t>According</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property</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failure</w:t>
      </w:r>
      <w:proofErr w:type="spellEnd"/>
      <w:r>
        <w:rPr>
          <w:color w:val="231F20"/>
        </w:rPr>
        <w:t xml:space="preserve"> </w:t>
      </w:r>
      <w:proofErr w:type="spellStart"/>
      <w:r>
        <w:rPr>
          <w:color w:val="231F20"/>
        </w:rPr>
        <w:t>transparency</w:t>
      </w:r>
      <w:proofErr w:type="spellEnd"/>
      <w:r>
        <w:rPr>
          <w:color w:val="231F20"/>
        </w:rPr>
        <w:t xml:space="preserve">, </w:t>
      </w:r>
      <w:proofErr w:type="spellStart"/>
      <w:r>
        <w:rPr>
          <w:color w:val="231F20"/>
        </w:rPr>
        <w:t>either</w:t>
      </w:r>
      <w:proofErr w:type="spellEnd"/>
      <w:r>
        <w:rPr>
          <w:color w:val="231F20"/>
        </w:rPr>
        <w:t xml:space="preserve"> all </w:t>
      </w:r>
      <w:proofErr w:type="spellStart"/>
      <w:r>
        <w:rPr>
          <w:color w:val="231F20"/>
        </w:rPr>
        <w:t>the</w:t>
      </w:r>
      <w:proofErr w:type="spellEnd"/>
      <w:r>
        <w:rPr>
          <w:color w:val="231F20"/>
        </w:rPr>
        <w:t xml:space="preserve"> </w:t>
      </w:r>
      <w:proofErr w:type="spellStart"/>
      <w:r>
        <w:rPr>
          <w:color w:val="231F20"/>
        </w:rPr>
        <w:t>transactions</w:t>
      </w:r>
      <w:proofErr w:type="spellEnd"/>
      <w:r>
        <w:rPr>
          <w:color w:val="231F20"/>
        </w:rPr>
        <w:t xml:space="preserve"> </w:t>
      </w:r>
      <w:proofErr w:type="spellStart"/>
      <w:r>
        <w:rPr>
          <w:color w:val="231F20"/>
        </w:rPr>
        <w:t>occur</w:t>
      </w:r>
      <w:proofErr w:type="spellEnd"/>
      <w:r>
        <w:rPr>
          <w:color w:val="231F20"/>
        </w:rPr>
        <w:t xml:space="preserve"> on a </w:t>
      </w:r>
      <w:proofErr w:type="spellStart"/>
      <w:r>
        <w:rPr>
          <w:color w:val="231F20"/>
        </w:rPr>
        <w:t>piece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data</w:t>
      </w:r>
      <w:proofErr w:type="spellEnd"/>
      <w:r>
        <w:rPr>
          <w:color w:val="231F20"/>
        </w:rPr>
        <w:t xml:space="preserve"> on </w:t>
      </w:r>
      <w:proofErr w:type="spellStart"/>
      <w:r>
        <w:rPr>
          <w:color w:val="231F20"/>
        </w:rPr>
        <w:t>various</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none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them</w:t>
      </w:r>
      <w:proofErr w:type="spellEnd"/>
      <w:r>
        <w:rPr>
          <w:color w:val="231F20"/>
        </w:rPr>
        <w:t xml:space="preserve"> </w:t>
      </w:r>
      <w:proofErr w:type="spellStart"/>
      <w:r>
        <w:rPr>
          <w:color w:val="231F20"/>
        </w:rPr>
        <w:t>occur</w:t>
      </w:r>
      <w:proofErr w:type="spellEnd"/>
      <w:r>
        <w:rPr>
          <w:color w:val="231F20"/>
        </w:rPr>
        <w:t xml:space="preserve"> (</w:t>
      </w:r>
      <w:proofErr w:type="spellStart"/>
      <w:r>
        <w:rPr>
          <w:color w:val="231F20"/>
        </w:rPr>
        <w:t>Traiger</w:t>
      </w:r>
      <w:proofErr w:type="spellEnd"/>
      <w:r>
        <w:rPr>
          <w:color w:val="231F20"/>
        </w:rPr>
        <w:t xml:space="preserve"> et al., 1982).</w:t>
      </w:r>
    </w:p>
    <w:p w14:paraId="25A79439" w14:textId="77777777" w:rsidR="004C7D87" w:rsidRDefault="004C7D87">
      <w:pPr>
        <w:pStyle w:val="Textkrper"/>
        <w:rPr>
          <w:sz w:val="24"/>
        </w:rPr>
      </w:pPr>
    </w:p>
    <w:p w14:paraId="25A7943A" w14:textId="77777777" w:rsidR="004C7D87" w:rsidRDefault="00EB0868">
      <w:pPr>
        <w:pStyle w:val="berschrift6"/>
        <w:spacing w:before="198"/>
      </w:pPr>
      <w:r>
        <w:rPr>
          <w:color w:val="003946"/>
        </w:rPr>
        <w:t>Distributed Replication</w:t>
      </w:r>
    </w:p>
    <w:p w14:paraId="25A7943B" w14:textId="77777777" w:rsidR="004C7D87" w:rsidRDefault="004C7D87">
      <w:pPr>
        <w:pStyle w:val="Textkrper"/>
        <w:spacing w:before="5"/>
        <w:rPr>
          <w:sz w:val="26"/>
        </w:rPr>
      </w:pPr>
    </w:p>
    <w:p w14:paraId="25A7943C" w14:textId="77777777" w:rsidR="004C7D87" w:rsidRDefault="00EB0868">
      <w:pPr>
        <w:pStyle w:val="Textkrper"/>
        <w:spacing w:line="268" w:lineRule="auto"/>
        <w:ind w:left="2204" w:right="1014"/>
        <w:jc w:val="both"/>
      </w:pPr>
      <w:r>
        <w:rPr>
          <w:color w:val="231F20"/>
        </w:rPr>
        <w:t xml:space="preserve">Distributed </w:t>
      </w:r>
      <w:proofErr w:type="spellStart"/>
      <w:r>
        <w:rPr>
          <w:color w:val="231F20"/>
        </w:rPr>
        <w:t>replication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primarily</w:t>
      </w:r>
      <w:proofErr w:type="spellEnd"/>
      <w:r>
        <w:rPr>
          <w:color w:val="231F20"/>
        </w:rPr>
        <w:t xml:space="preserve"> </w:t>
      </w:r>
      <w:proofErr w:type="spellStart"/>
      <w:r>
        <w:rPr>
          <w:color w:val="231F20"/>
        </w:rPr>
        <w:t>necessary</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reasons</w:t>
      </w:r>
      <w:proofErr w:type="spellEnd"/>
      <w:r>
        <w:rPr>
          <w:color w:val="231F20"/>
        </w:rPr>
        <w:t xml:space="preserve">: </w:t>
      </w:r>
      <w:proofErr w:type="spellStart"/>
      <w:r>
        <w:rPr>
          <w:color w:val="231F20"/>
        </w:rPr>
        <w:t>maintaining</w:t>
      </w:r>
      <w:proofErr w:type="spellEnd"/>
      <w:r>
        <w:rPr>
          <w:color w:val="231F20"/>
        </w:rPr>
        <w:t xml:space="preserve"> </w:t>
      </w:r>
      <w:proofErr w:type="spellStart"/>
      <w:r>
        <w:rPr>
          <w:color w:val="231F20"/>
        </w:rPr>
        <w:t>backups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data</w:t>
      </w:r>
      <w:proofErr w:type="spellEnd"/>
      <w:r>
        <w:rPr>
          <w:color w:val="231F20"/>
        </w:rPr>
        <w:t xml:space="preserve"> and </w:t>
      </w:r>
      <w:proofErr w:type="spellStart"/>
      <w:r>
        <w:rPr>
          <w:color w:val="231F20"/>
        </w:rPr>
        <w:t>improving</w:t>
      </w:r>
      <w:proofErr w:type="spellEnd"/>
      <w:r>
        <w:rPr>
          <w:color w:val="231F20"/>
        </w:rPr>
        <w:t xml:space="preserve"> </w:t>
      </w:r>
      <w:proofErr w:type="spellStart"/>
      <w:r>
        <w:rPr>
          <w:color w:val="231F20"/>
        </w:rPr>
        <w:t>quality</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increasing</w:t>
      </w:r>
      <w:proofErr w:type="spellEnd"/>
      <w:r>
        <w:rPr>
          <w:color w:val="231F20"/>
        </w:rPr>
        <w:t xml:space="preserve"> </w:t>
      </w:r>
      <w:proofErr w:type="spellStart"/>
      <w:r>
        <w:rPr>
          <w:color w:val="231F20"/>
        </w:rPr>
        <w:t>throughput</w:t>
      </w:r>
      <w:proofErr w:type="spellEnd"/>
      <w:r>
        <w:rPr>
          <w:color w:val="231F20"/>
        </w:rPr>
        <w:t xml:space="preserve"> (van Steen et al, 2017). A </w:t>
      </w:r>
      <w:proofErr w:type="spellStart"/>
      <w:r>
        <w:rPr>
          <w:color w:val="231F20"/>
        </w:rPr>
        <w:t>server</w:t>
      </w:r>
      <w:proofErr w:type="spellEnd"/>
      <w:r>
        <w:rPr>
          <w:color w:val="231F20"/>
        </w:rPr>
        <w:t xml:space="preserve"> </w:t>
      </w:r>
      <w:proofErr w:type="spellStart"/>
      <w:r>
        <w:rPr>
          <w:color w:val="231F20"/>
        </w:rPr>
        <w:t>of</w:t>
      </w:r>
      <w:proofErr w:type="spellEnd"/>
      <w:r>
        <w:rPr>
          <w:color w:val="231F20"/>
        </w:rPr>
        <w:t xml:space="preserve"> a large </w:t>
      </w:r>
      <w:proofErr w:type="spellStart"/>
      <w:r>
        <w:rPr>
          <w:color w:val="231F20"/>
        </w:rPr>
        <w:t>data</w:t>
      </w:r>
      <w:proofErr w:type="spellEnd"/>
      <w:r>
        <w:rPr>
          <w:color w:val="231F20"/>
        </w:rPr>
        <w:t xml:space="preserve"> </w:t>
      </w:r>
      <w:proofErr w:type="spellStart"/>
      <w:r>
        <w:rPr>
          <w:color w:val="231F20"/>
        </w:rPr>
        <w:t>center</w:t>
      </w:r>
      <w:proofErr w:type="spellEnd"/>
      <w:r>
        <w:rPr>
          <w:color w:val="231F20"/>
        </w:rPr>
        <w:t xml:space="preserve"> </w:t>
      </w:r>
      <w:proofErr w:type="spellStart"/>
      <w:r>
        <w:rPr>
          <w:color w:val="231F20"/>
        </w:rPr>
        <w:t>receives</w:t>
      </w:r>
      <w:proofErr w:type="spellEnd"/>
      <w:r>
        <w:rPr>
          <w:color w:val="231F20"/>
        </w:rPr>
        <w:t xml:space="preserve"> </w:t>
      </w:r>
      <w:proofErr w:type="spellStart"/>
      <w:r>
        <w:rPr>
          <w:color w:val="231F20"/>
        </w:rPr>
        <w:t>too</w:t>
      </w:r>
      <w:proofErr w:type="spellEnd"/>
      <w:r>
        <w:rPr>
          <w:color w:val="231F20"/>
        </w:rPr>
        <w:t xml:space="preserve"> </w:t>
      </w:r>
      <w:proofErr w:type="spellStart"/>
      <w:r>
        <w:rPr>
          <w:color w:val="231F20"/>
        </w:rPr>
        <w:t>many</w:t>
      </w:r>
      <w:proofErr w:type="spellEnd"/>
      <w:r>
        <w:rPr>
          <w:color w:val="231F20"/>
        </w:rPr>
        <w:t xml:space="preserve"> </w:t>
      </w:r>
      <w:proofErr w:type="spellStart"/>
      <w:r>
        <w:rPr>
          <w:color w:val="231F20"/>
        </w:rPr>
        <w:t>requests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users</w:t>
      </w:r>
      <w:proofErr w:type="spellEnd"/>
      <w:r>
        <w:rPr>
          <w:color w:val="231F20"/>
        </w:rPr>
        <w:t xml:space="preserve">, </w:t>
      </w:r>
      <w:proofErr w:type="spellStart"/>
      <w:r>
        <w:rPr>
          <w:color w:val="231F20"/>
        </w:rPr>
        <w:t>causing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overload</w:t>
      </w:r>
      <w:proofErr w:type="spellEnd"/>
      <w:r>
        <w:rPr>
          <w:color w:val="231F20"/>
        </w:rPr>
        <w:t xml:space="preserve">, </w:t>
      </w:r>
      <w:proofErr w:type="spellStart"/>
      <w:r>
        <w:rPr>
          <w:color w:val="231F20"/>
        </w:rPr>
        <w:t>meaning</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cannot</w:t>
      </w:r>
      <w:proofErr w:type="spellEnd"/>
      <w:r>
        <w:rPr>
          <w:color w:val="231F20"/>
        </w:rPr>
        <w:t xml:space="preserve"> </w:t>
      </w:r>
      <w:proofErr w:type="spellStart"/>
      <w:r>
        <w:rPr>
          <w:color w:val="231F20"/>
        </w:rPr>
        <w:t>satisfy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user</w:t>
      </w:r>
      <w:proofErr w:type="spellEnd"/>
      <w:r>
        <w:rPr>
          <w:color w:val="231F20"/>
        </w:rPr>
        <w:t xml:space="preserve"> </w:t>
      </w:r>
      <w:proofErr w:type="spellStart"/>
      <w:r>
        <w:rPr>
          <w:color w:val="231F20"/>
        </w:rPr>
        <w:t>demands</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widely</w:t>
      </w:r>
      <w:proofErr w:type="spellEnd"/>
      <w:r>
        <w:rPr>
          <w:color w:val="231F20"/>
        </w:rPr>
        <w:t xml:space="preserve"> </w:t>
      </w:r>
      <w:proofErr w:type="spellStart"/>
      <w:r>
        <w:rPr>
          <w:color w:val="231F20"/>
        </w:rPr>
        <w:t>practiced</w:t>
      </w:r>
      <w:proofErr w:type="spellEnd"/>
      <w:r>
        <w:rPr>
          <w:color w:val="231F20"/>
        </w:rPr>
        <w:t xml:space="preserve"> </w:t>
      </w:r>
      <w:proofErr w:type="spellStart"/>
      <w:r>
        <w:rPr>
          <w:color w:val="231F20"/>
        </w:rPr>
        <w:t>solution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replicating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contents</w:t>
      </w:r>
      <w:proofErr w:type="spellEnd"/>
      <w:r>
        <w:rPr>
          <w:color w:val="231F20"/>
        </w:rPr>
        <w:t xml:space="preserve"> </w:t>
      </w:r>
      <w:proofErr w:type="spellStart"/>
      <w:r>
        <w:rPr>
          <w:color w:val="231F20"/>
        </w:rPr>
        <w:t>to</w:t>
      </w:r>
      <w:proofErr w:type="spellEnd"/>
      <w:r>
        <w:rPr>
          <w:color w:val="231F20"/>
        </w:rPr>
        <w:t xml:space="preserve"> a </w:t>
      </w:r>
      <w:proofErr w:type="spellStart"/>
      <w:r>
        <w:rPr>
          <w:color w:val="231F20"/>
        </w:rPr>
        <w:t>server</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located</w:t>
      </w:r>
      <w:proofErr w:type="spellEnd"/>
      <w:r>
        <w:rPr>
          <w:color w:val="231F20"/>
        </w:rPr>
        <w:t xml:space="preserve"> </w:t>
      </w:r>
      <w:proofErr w:type="spellStart"/>
      <w:r>
        <w:rPr>
          <w:color w:val="231F20"/>
        </w:rPr>
        <w:t>closer</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users</w:t>
      </w:r>
      <w:proofErr w:type="spellEnd"/>
      <w:r>
        <w:rPr>
          <w:color w:val="231F20"/>
        </w:rPr>
        <w:t xml:space="preserve">, </w:t>
      </w:r>
      <w:proofErr w:type="spellStart"/>
      <w:r>
        <w:rPr>
          <w:color w:val="231F20"/>
        </w:rPr>
        <w:t>thereby</w:t>
      </w:r>
      <w:proofErr w:type="spellEnd"/>
      <w:r>
        <w:rPr>
          <w:color w:val="231F20"/>
        </w:rPr>
        <w:t xml:space="preserve"> </w:t>
      </w:r>
      <w:proofErr w:type="spellStart"/>
      <w:r>
        <w:rPr>
          <w:color w:val="231F20"/>
        </w:rPr>
        <w:t>dis</w:t>
      </w:r>
      <w:proofErr w:type="spellEnd"/>
      <w:r>
        <w:rPr>
          <w:color w:val="231F20"/>
        </w:rPr>
        <w:t xml:space="preserve">- </w:t>
      </w:r>
      <w:proofErr w:type="spellStart"/>
      <w:r>
        <w:rPr>
          <w:color w:val="231F20"/>
        </w:rPr>
        <w:t>tributing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load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make</w:t>
      </w:r>
      <w:proofErr w:type="spellEnd"/>
      <w:r>
        <w:rPr>
          <w:color w:val="231F20"/>
        </w:rPr>
        <w:t xml:space="preserve"> </w:t>
      </w:r>
      <w:proofErr w:type="spellStart"/>
      <w:r>
        <w:rPr>
          <w:color w:val="231F20"/>
        </w:rPr>
        <w:t>it</w:t>
      </w:r>
      <w:proofErr w:type="spellEnd"/>
      <w:r>
        <w:rPr>
          <w:color w:val="231F20"/>
        </w:rPr>
        <w:t xml:space="preserve"> not </w:t>
      </w:r>
      <w:proofErr w:type="spellStart"/>
      <w:r>
        <w:rPr>
          <w:color w:val="231F20"/>
        </w:rPr>
        <w:t>overloaded</w:t>
      </w:r>
      <w:proofErr w:type="spellEnd"/>
      <w:r>
        <w:rPr>
          <w:color w:val="231F20"/>
        </w:rPr>
        <w:t xml:space="preserve"> </w:t>
      </w:r>
      <w:proofErr w:type="spellStart"/>
      <w:r>
        <w:rPr>
          <w:color w:val="231F20"/>
        </w:rPr>
        <w:t>anymore</w:t>
      </w:r>
      <w:proofErr w:type="spellEnd"/>
      <w:r>
        <w:rPr>
          <w:color w:val="231F20"/>
        </w:rPr>
        <w:t xml:space="preserve">. The </w:t>
      </w:r>
      <w:proofErr w:type="spellStart"/>
      <w:r>
        <w:rPr>
          <w:color w:val="231F20"/>
        </w:rPr>
        <w:t>delay</w:t>
      </w:r>
      <w:proofErr w:type="spellEnd"/>
      <w:r>
        <w:rPr>
          <w:color w:val="231F20"/>
        </w:rPr>
        <w:t xml:space="preserve"> </w:t>
      </w:r>
      <w:proofErr w:type="spellStart"/>
      <w:r>
        <w:rPr>
          <w:color w:val="231F20"/>
        </w:rPr>
        <w:t>is</w:t>
      </w:r>
      <w:proofErr w:type="spellEnd"/>
      <w:r>
        <w:rPr>
          <w:color w:val="231F20"/>
        </w:rPr>
        <w:t xml:space="preserve"> also </w:t>
      </w:r>
      <w:proofErr w:type="spellStart"/>
      <w:r>
        <w:rPr>
          <w:color w:val="231F20"/>
        </w:rPr>
        <w:t>decreased</w:t>
      </w:r>
      <w:proofErr w:type="spellEnd"/>
      <w:r>
        <w:rPr>
          <w:color w:val="231F20"/>
        </w:rPr>
        <w:t xml:space="preserve"> due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reduction</w:t>
      </w:r>
      <w:proofErr w:type="spellEnd"/>
      <w:r>
        <w:rPr>
          <w:color w:val="231F20"/>
        </w:rPr>
        <w:t xml:space="preserve"> in </w:t>
      </w:r>
      <w:proofErr w:type="spellStart"/>
      <w:r>
        <w:rPr>
          <w:color w:val="231F20"/>
        </w:rPr>
        <w:t>geographical</w:t>
      </w:r>
      <w:proofErr w:type="spellEnd"/>
      <w:r>
        <w:rPr>
          <w:color w:val="231F20"/>
        </w:rPr>
        <w:t xml:space="preserve"> </w:t>
      </w:r>
      <w:proofErr w:type="spellStart"/>
      <w:r>
        <w:rPr>
          <w:color w:val="231F20"/>
        </w:rPr>
        <w:t>distance</w:t>
      </w:r>
      <w:proofErr w:type="spellEnd"/>
      <w:r>
        <w:rPr>
          <w:color w:val="231F20"/>
        </w:rPr>
        <w:t xml:space="preserve"> and </w:t>
      </w:r>
      <w:proofErr w:type="spellStart"/>
      <w:r>
        <w:rPr>
          <w:color w:val="231F20"/>
        </w:rPr>
        <w:t>hop</w:t>
      </w:r>
      <w:proofErr w:type="spellEnd"/>
      <w:r>
        <w:rPr>
          <w:color w:val="231F20"/>
        </w:rPr>
        <w:t xml:space="preserve"> </w:t>
      </w:r>
      <w:proofErr w:type="spellStart"/>
      <w:r>
        <w:rPr>
          <w:color w:val="231F20"/>
        </w:rPr>
        <w:t>count</w:t>
      </w:r>
      <w:proofErr w:type="spellEnd"/>
      <w:r>
        <w:rPr>
          <w:color w:val="231F20"/>
        </w:rPr>
        <w:t xml:space="preserve">. Distributed </w:t>
      </w:r>
      <w:proofErr w:type="spellStart"/>
      <w:r>
        <w:rPr>
          <w:color w:val="231F20"/>
        </w:rPr>
        <w:t>replication</w:t>
      </w:r>
      <w:proofErr w:type="spellEnd"/>
      <w:r>
        <w:rPr>
          <w:color w:val="231F20"/>
        </w:rPr>
        <w:t xml:space="preserve"> </w:t>
      </w:r>
      <w:proofErr w:type="spellStart"/>
      <w:r>
        <w:rPr>
          <w:color w:val="231F20"/>
        </w:rPr>
        <w:t>needs</w:t>
      </w:r>
      <w:proofErr w:type="spellEnd"/>
      <w:r>
        <w:rPr>
          <w:color w:val="231F20"/>
        </w:rPr>
        <w:t xml:space="preserve"> </w:t>
      </w:r>
      <w:proofErr w:type="spellStart"/>
      <w:r>
        <w:rPr>
          <w:color w:val="231F20"/>
        </w:rPr>
        <w:t>to</w:t>
      </w:r>
      <w:proofErr w:type="spellEnd"/>
      <w:r>
        <w:rPr>
          <w:color w:val="231F20"/>
        </w:rPr>
        <w:t xml:space="preserve"> deal </w:t>
      </w:r>
      <w:proofErr w:type="spellStart"/>
      <w:r>
        <w:rPr>
          <w:color w:val="231F20"/>
        </w:rPr>
        <w:t>with</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challenges</w:t>
      </w:r>
      <w:proofErr w:type="spellEnd"/>
      <w:r>
        <w:rPr>
          <w:color w:val="231F20"/>
        </w:rPr>
        <w:t xml:space="preserve">: </w:t>
      </w:r>
      <w:proofErr w:type="spellStart"/>
      <w:r>
        <w:rPr>
          <w:color w:val="231F20"/>
        </w:rPr>
        <w:t>placement</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replica</w:t>
      </w:r>
      <w:proofErr w:type="spellEnd"/>
      <w:r>
        <w:rPr>
          <w:color w:val="231F20"/>
        </w:rPr>
        <w:t xml:space="preserve">- </w:t>
      </w:r>
      <w:proofErr w:type="spellStart"/>
      <w:r>
        <w:rPr>
          <w:color w:val="231F20"/>
        </w:rPr>
        <w:t>server</w:t>
      </w:r>
      <w:proofErr w:type="spellEnd"/>
      <w:r>
        <w:rPr>
          <w:color w:val="231F20"/>
        </w:rPr>
        <w:t xml:space="preserve"> and </w:t>
      </w:r>
      <w:proofErr w:type="spellStart"/>
      <w:r>
        <w:rPr>
          <w:color w:val="231F20"/>
        </w:rPr>
        <w:t>replica</w:t>
      </w:r>
      <w:proofErr w:type="spellEnd"/>
      <w:r>
        <w:rPr>
          <w:color w:val="231F20"/>
        </w:rPr>
        <w:t xml:space="preserve">-content (van Steen &amp; </w:t>
      </w:r>
      <w:proofErr w:type="spellStart"/>
      <w:r>
        <w:rPr>
          <w:color w:val="231F20"/>
        </w:rPr>
        <w:t>Tanenbaum</w:t>
      </w:r>
      <w:proofErr w:type="spellEnd"/>
      <w:r>
        <w:rPr>
          <w:color w:val="231F20"/>
        </w:rPr>
        <w:t>, 2017).</w:t>
      </w:r>
    </w:p>
    <w:p w14:paraId="25A7943D" w14:textId="77777777" w:rsidR="004C7D87" w:rsidRDefault="004C7D87">
      <w:pPr>
        <w:pStyle w:val="Textkrper"/>
        <w:spacing w:before="4"/>
        <w:rPr>
          <w:sz w:val="22"/>
        </w:rPr>
      </w:pPr>
    </w:p>
    <w:p w14:paraId="25A7943E" w14:textId="77777777" w:rsidR="004C7D87" w:rsidRDefault="00EB0868">
      <w:pPr>
        <w:pStyle w:val="Textkrper"/>
        <w:ind w:left="2204"/>
        <w:jc w:val="both"/>
      </w:pPr>
      <w:r>
        <w:rPr>
          <w:color w:val="231F20"/>
        </w:rPr>
        <w:t xml:space="preserve">Placement </w:t>
      </w:r>
      <w:proofErr w:type="spellStart"/>
      <w:r>
        <w:rPr>
          <w:color w:val="231F20"/>
        </w:rPr>
        <w:t>of</w:t>
      </w:r>
      <w:proofErr w:type="spellEnd"/>
      <w:r>
        <w:rPr>
          <w:color w:val="231F20"/>
        </w:rPr>
        <w:t xml:space="preserve"> </w:t>
      </w:r>
      <w:proofErr w:type="spellStart"/>
      <w:r>
        <w:rPr>
          <w:color w:val="231F20"/>
        </w:rPr>
        <w:t>replica</w:t>
      </w:r>
      <w:proofErr w:type="spellEnd"/>
      <w:r>
        <w:rPr>
          <w:color w:val="231F20"/>
        </w:rPr>
        <w:t>-server</w:t>
      </w:r>
    </w:p>
    <w:p w14:paraId="25A7943F" w14:textId="77777777" w:rsidR="004C7D87" w:rsidRDefault="00EB0868">
      <w:pPr>
        <w:pStyle w:val="Textkrper"/>
        <w:spacing w:before="28" w:line="268" w:lineRule="auto"/>
        <w:ind w:left="2204" w:right="1014" w:hanging="1"/>
        <w:jc w:val="both"/>
      </w:pPr>
      <w:r>
        <w:rPr>
          <w:color w:val="231F20"/>
        </w:rPr>
        <w:t xml:space="preserve">Placement </w:t>
      </w:r>
      <w:proofErr w:type="spellStart"/>
      <w:r>
        <w:rPr>
          <w:color w:val="231F20"/>
        </w:rPr>
        <w:t>of</w:t>
      </w:r>
      <w:proofErr w:type="spellEnd"/>
      <w:r>
        <w:rPr>
          <w:color w:val="231F20"/>
        </w:rPr>
        <w:t xml:space="preserve"> </w:t>
      </w:r>
      <w:proofErr w:type="spellStart"/>
      <w:r>
        <w:rPr>
          <w:color w:val="231F20"/>
        </w:rPr>
        <w:t>replica</w:t>
      </w:r>
      <w:proofErr w:type="spellEnd"/>
      <w:r>
        <w:rPr>
          <w:color w:val="231F20"/>
        </w:rPr>
        <w:t xml:space="preserve">-server </w:t>
      </w:r>
      <w:proofErr w:type="spellStart"/>
      <w:r>
        <w:rPr>
          <w:color w:val="231F20"/>
        </w:rPr>
        <w:t>means</w:t>
      </w:r>
      <w:proofErr w:type="spellEnd"/>
      <w:r>
        <w:rPr>
          <w:color w:val="231F20"/>
        </w:rPr>
        <w:t xml:space="preserve"> </w:t>
      </w:r>
      <w:proofErr w:type="spellStart"/>
      <w:r>
        <w:rPr>
          <w:color w:val="231F20"/>
        </w:rPr>
        <w:t>ﬁnding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most</w:t>
      </w:r>
      <w:proofErr w:type="spellEnd"/>
      <w:r>
        <w:rPr>
          <w:color w:val="231F20"/>
        </w:rPr>
        <w:t xml:space="preserve"> </w:t>
      </w:r>
      <w:proofErr w:type="spellStart"/>
      <w:r>
        <w:rPr>
          <w:color w:val="231F20"/>
        </w:rPr>
        <w:t>suitable</w:t>
      </w:r>
      <w:proofErr w:type="spellEnd"/>
      <w:r>
        <w:rPr>
          <w:color w:val="231F20"/>
        </w:rPr>
        <w:t xml:space="preserve"> </w:t>
      </w:r>
      <w:proofErr w:type="spellStart"/>
      <w:r>
        <w:rPr>
          <w:color w:val="231F20"/>
        </w:rPr>
        <w:t>geographical</w:t>
      </w:r>
      <w:proofErr w:type="spellEnd"/>
      <w:r>
        <w:rPr>
          <w:color w:val="231F20"/>
        </w:rPr>
        <w:t xml:space="preserve"> </w:t>
      </w:r>
      <w:proofErr w:type="spellStart"/>
      <w:r>
        <w:rPr>
          <w:color w:val="231F20"/>
        </w:rPr>
        <w:t>location</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solutions</w:t>
      </w:r>
      <w:proofErr w:type="spellEnd"/>
      <w:r>
        <w:rPr>
          <w:color w:val="231F20"/>
        </w:rPr>
        <w:t xml:space="preserve">, </w:t>
      </w:r>
      <w:proofErr w:type="spellStart"/>
      <w:r>
        <w:rPr>
          <w:color w:val="231F20"/>
        </w:rPr>
        <w:t>proposed</w:t>
      </w:r>
      <w:proofErr w:type="spellEnd"/>
      <w:r>
        <w:rPr>
          <w:color w:val="231F20"/>
        </w:rPr>
        <w:t xml:space="preserve"> </w:t>
      </w:r>
      <w:proofErr w:type="spellStart"/>
      <w:r>
        <w:rPr>
          <w:color w:val="231F20"/>
        </w:rPr>
        <w:t>by</w:t>
      </w:r>
      <w:proofErr w:type="spellEnd"/>
      <w:r>
        <w:rPr>
          <w:color w:val="231F20"/>
        </w:rPr>
        <w:t xml:space="preserve"> Qiu et al. (2001), </w:t>
      </w:r>
      <w:proofErr w:type="spellStart"/>
      <w:r>
        <w:rPr>
          <w:color w:val="231F20"/>
        </w:rPr>
        <w:t>has</w:t>
      </w:r>
      <w:proofErr w:type="spellEnd"/>
      <w:r>
        <w:rPr>
          <w:color w:val="231F20"/>
        </w:rPr>
        <w:t xml:space="preserve"> </w:t>
      </w:r>
      <w:proofErr w:type="spellStart"/>
      <w:r>
        <w:rPr>
          <w:color w:val="231F20"/>
        </w:rPr>
        <w:t>proposed</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average</w:t>
      </w:r>
      <w:proofErr w:type="spellEnd"/>
      <w:r>
        <w:rPr>
          <w:color w:val="231F20"/>
        </w:rPr>
        <w:t xml:space="preserve"> </w:t>
      </w:r>
      <w:proofErr w:type="spellStart"/>
      <w:r>
        <w:rPr>
          <w:color w:val="231F20"/>
        </w:rPr>
        <w:t>distance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user</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calculated</w:t>
      </w:r>
      <w:proofErr w:type="spellEnd"/>
      <w:r>
        <w:rPr>
          <w:color w:val="231F20"/>
        </w:rPr>
        <w:t xml:space="preserve">. The </w:t>
      </w:r>
      <w:proofErr w:type="spellStart"/>
      <w:r>
        <w:rPr>
          <w:color w:val="231F20"/>
        </w:rPr>
        <w:t>server</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smallest</w:t>
      </w:r>
      <w:proofErr w:type="spellEnd"/>
      <w:r>
        <w:rPr>
          <w:color w:val="231F20"/>
        </w:rPr>
        <w:t xml:space="preserve"> </w:t>
      </w:r>
      <w:proofErr w:type="spellStart"/>
      <w:r>
        <w:rPr>
          <w:color w:val="231F20"/>
        </w:rPr>
        <w:t>average</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chosen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replica</w:t>
      </w:r>
      <w:proofErr w:type="spellEnd"/>
      <w:r>
        <w:rPr>
          <w:color w:val="231F20"/>
        </w:rPr>
        <w:t xml:space="preserve">-server. </w:t>
      </w:r>
      <w:proofErr w:type="spellStart"/>
      <w:r>
        <w:rPr>
          <w:color w:val="231F20"/>
        </w:rPr>
        <w:t>However</w:t>
      </w:r>
      <w:proofErr w:type="spellEnd"/>
      <w:r>
        <w:rPr>
          <w:color w:val="231F20"/>
        </w:rPr>
        <w:t xml:space="preserve">, </w:t>
      </w:r>
      <w:proofErr w:type="spellStart"/>
      <w:r>
        <w:rPr>
          <w:color w:val="231F20"/>
        </w:rPr>
        <w:t>they</w:t>
      </w:r>
      <w:proofErr w:type="spellEnd"/>
      <w:r>
        <w:rPr>
          <w:color w:val="231F20"/>
        </w:rPr>
        <w:t xml:space="preserve"> also </w:t>
      </w:r>
      <w:proofErr w:type="spellStart"/>
      <w:r>
        <w:rPr>
          <w:color w:val="231F20"/>
        </w:rPr>
        <w:t>suggested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consider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distance</w:t>
      </w:r>
      <w:proofErr w:type="spellEnd"/>
      <w:r>
        <w:rPr>
          <w:color w:val="231F20"/>
        </w:rPr>
        <w:t xml:space="preserve"> in </w:t>
      </w:r>
      <w:proofErr w:type="spellStart"/>
      <w:r>
        <w:rPr>
          <w:color w:val="231F20"/>
        </w:rPr>
        <w:t>terms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bandwidth</w:t>
      </w:r>
      <w:proofErr w:type="spellEnd"/>
      <w:r>
        <w:rPr>
          <w:color w:val="231F20"/>
        </w:rPr>
        <w:t xml:space="preserve"> </w:t>
      </w:r>
      <w:proofErr w:type="spellStart"/>
      <w:r>
        <w:rPr>
          <w:color w:val="231F20"/>
        </w:rPr>
        <w:t>rather</w:t>
      </w:r>
      <w:proofErr w:type="spellEnd"/>
      <w:r>
        <w:rPr>
          <w:color w:val="231F20"/>
        </w:rPr>
        <w:t xml:space="preserve"> </w:t>
      </w:r>
      <w:proofErr w:type="spellStart"/>
      <w:r>
        <w:rPr>
          <w:color w:val="231F20"/>
        </w:rPr>
        <w:t>than</w:t>
      </w:r>
      <w:proofErr w:type="spellEnd"/>
      <w:r>
        <w:rPr>
          <w:color w:val="231F20"/>
        </w:rPr>
        <w:t xml:space="preserve"> </w:t>
      </w:r>
      <w:proofErr w:type="spellStart"/>
      <w:r>
        <w:rPr>
          <w:color w:val="231F20"/>
        </w:rPr>
        <w:t>geographical</w:t>
      </w:r>
      <w:proofErr w:type="spellEnd"/>
      <w:r>
        <w:rPr>
          <w:color w:val="231F20"/>
        </w:rPr>
        <w:t xml:space="preserve"> </w:t>
      </w:r>
      <w:proofErr w:type="spellStart"/>
      <w:r>
        <w:rPr>
          <w:color w:val="231F20"/>
        </w:rPr>
        <w:t>distance</w:t>
      </w:r>
      <w:proofErr w:type="spellEnd"/>
      <w:r>
        <w:rPr>
          <w:color w:val="231F20"/>
        </w:rPr>
        <w:t>.</w:t>
      </w:r>
    </w:p>
    <w:p w14:paraId="25A79440" w14:textId="77777777" w:rsidR="004C7D87" w:rsidRDefault="004C7D87">
      <w:pPr>
        <w:spacing w:line="268" w:lineRule="auto"/>
        <w:jc w:val="both"/>
        <w:sectPr w:rsidR="004C7D87">
          <w:pgSz w:w="11910" w:h="16840"/>
          <w:pgMar w:top="960" w:right="400" w:bottom="680" w:left="460" w:header="0" w:footer="486" w:gutter="0"/>
          <w:cols w:space="720"/>
        </w:sectPr>
      </w:pPr>
    </w:p>
    <w:p w14:paraId="25A79441" w14:textId="77777777" w:rsidR="004C7D87" w:rsidRDefault="004C7D87">
      <w:pPr>
        <w:pStyle w:val="Textkrper"/>
      </w:pPr>
    </w:p>
    <w:p w14:paraId="25A79442" w14:textId="77777777" w:rsidR="004C7D87" w:rsidRDefault="004C7D87">
      <w:pPr>
        <w:pStyle w:val="Textkrper"/>
      </w:pPr>
    </w:p>
    <w:p w14:paraId="25A79443" w14:textId="77777777" w:rsidR="004C7D87" w:rsidRDefault="00EB0868">
      <w:pPr>
        <w:ind w:left="957"/>
        <w:rPr>
          <w:sz w:val="18"/>
        </w:rPr>
      </w:pPr>
      <w:r>
        <w:rPr>
          <w:color w:val="003946"/>
          <w:sz w:val="18"/>
        </w:rPr>
        <w:t xml:space="preserve">Distributed </w:t>
      </w:r>
      <w:proofErr w:type="spellStart"/>
      <w:r>
        <w:rPr>
          <w:color w:val="003946"/>
          <w:sz w:val="18"/>
        </w:rPr>
        <w:t>Algorithms</w:t>
      </w:r>
      <w:proofErr w:type="spellEnd"/>
      <w:r>
        <w:rPr>
          <w:color w:val="003946"/>
          <w:sz w:val="18"/>
        </w:rPr>
        <w:t xml:space="preserve"> and </w:t>
      </w:r>
      <w:proofErr w:type="spellStart"/>
      <w:r>
        <w:rPr>
          <w:color w:val="003946"/>
          <w:sz w:val="18"/>
        </w:rPr>
        <w:t>Applications</w:t>
      </w:r>
      <w:proofErr w:type="spellEnd"/>
    </w:p>
    <w:p w14:paraId="25A79444" w14:textId="77777777" w:rsidR="004C7D87" w:rsidRDefault="004C7D87">
      <w:pPr>
        <w:pStyle w:val="Textkrper"/>
      </w:pPr>
    </w:p>
    <w:p w14:paraId="25A79445" w14:textId="77777777" w:rsidR="004C7D87" w:rsidRDefault="004C7D87">
      <w:pPr>
        <w:pStyle w:val="Textkrper"/>
      </w:pPr>
    </w:p>
    <w:p w14:paraId="25A79446" w14:textId="77777777" w:rsidR="004C7D87" w:rsidRDefault="004C7D87">
      <w:pPr>
        <w:pStyle w:val="Textkrper"/>
      </w:pPr>
    </w:p>
    <w:p w14:paraId="25A79447" w14:textId="77777777" w:rsidR="004C7D87" w:rsidRDefault="004C7D87">
      <w:pPr>
        <w:pStyle w:val="Textkrper"/>
      </w:pPr>
    </w:p>
    <w:p w14:paraId="25A79448" w14:textId="77777777" w:rsidR="004C7D87" w:rsidRDefault="004C7D87">
      <w:pPr>
        <w:pStyle w:val="Textkrper"/>
        <w:spacing w:before="6"/>
        <w:rPr>
          <w:sz w:val="22"/>
        </w:rPr>
      </w:pPr>
    </w:p>
    <w:p w14:paraId="25A79449" w14:textId="77777777" w:rsidR="004C7D87" w:rsidRDefault="004C7D87">
      <w:pPr>
        <w:sectPr w:rsidR="004C7D87">
          <w:pgSz w:w="11910" w:h="16840"/>
          <w:pgMar w:top="960" w:right="400" w:bottom="680" w:left="460" w:header="0" w:footer="486" w:gutter="0"/>
          <w:cols w:space="720"/>
        </w:sectPr>
      </w:pPr>
    </w:p>
    <w:p w14:paraId="25A7944A" w14:textId="77777777" w:rsidR="004C7D87" w:rsidRDefault="00EB0868">
      <w:pPr>
        <w:pStyle w:val="Textkrper"/>
        <w:spacing w:before="99" w:line="268" w:lineRule="auto"/>
        <w:ind w:left="957"/>
        <w:jc w:val="both"/>
      </w:pPr>
      <w:proofErr w:type="spellStart"/>
      <w:r>
        <w:rPr>
          <w:color w:val="231F20"/>
        </w:rPr>
        <w:t>Radoslavov</w:t>
      </w:r>
      <w:proofErr w:type="spellEnd"/>
      <w:r>
        <w:rPr>
          <w:color w:val="231F20"/>
        </w:rPr>
        <w:t xml:space="preserve"> et al. (2002) </w:t>
      </w:r>
      <w:proofErr w:type="spellStart"/>
      <w:r>
        <w:rPr>
          <w:color w:val="231F20"/>
        </w:rPr>
        <w:t>proposed</w:t>
      </w:r>
      <w:proofErr w:type="spellEnd"/>
      <w:r>
        <w:rPr>
          <w:color w:val="231F20"/>
        </w:rPr>
        <w:t xml:space="preserve"> a </w:t>
      </w:r>
      <w:proofErr w:type="spellStart"/>
      <w:r>
        <w:rPr>
          <w:color w:val="231F20"/>
        </w:rPr>
        <w:t>solution</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ignores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distances</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clients</w:t>
      </w:r>
      <w:proofErr w:type="spellEnd"/>
      <w:r>
        <w:rPr>
          <w:color w:val="231F20"/>
        </w:rPr>
        <w:t xml:space="preserve"> and </w:t>
      </w:r>
      <w:proofErr w:type="spellStart"/>
      <w:r>
        <w:rPr>
          <w:color w:val="231F20"/>
        </w:rPr>
        <w:t>servers</w:t>
      </w:r>
      <w:proofErr w:type="spellEnd"/>
      <w:r>
        <w:rPr>
          <w:color w:val="231F20"/>
        </w:rPr>
        <w:t xml:space="preserve">, </w:t>
      </w:r>
      <w:proofErr w:type="spellStart"/>
      <w:r>
        <w:rPr>
          <w:color w:val="231F20"/>
        </w:rPr>
        <w:t>rather</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focusses</w:t>
      </w:r>
      <w:proofErr w:type="spellEnd"/>
      <w:r>
        <w:rPr>
          <w:color w:val="231F20"/>
        </w:rPr>
        <w:t xml:space="preserve"> on </w:t>
      </w:r>
      <w:proofErr w:type="spellStart"/>
      <w:r>
        <w:rPr>
          <w:color w:val="231F20"/>
        </w:rPr>
        <w:t>choosing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area</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and </w:t>
      </w:r>
      <w:proofErr w:type="spellStart"/>
      <w:r>
        <w:rPr>
          <w:color w:val="231F20"/>
        </w:rPr>
        <w:t>assumes</w:t>
      </w:r>
      <w:proofErr w:type="spellEnd"/>
      <w:r>
        <w:rPr>
          <w:color w:val="231F20"/>
        </w:rPr>
        <w:t xml:space="preserve"> </w:t>
      </w:r>
      <w:proofErr w:type="spellStart"/>
      <w:r>
        <w:rPr>
          <w:color w:val="231F20"/>
        </w:rPr>
        <w:t>that</w:t>
      </w:r>
      <w:proofErr w:type="spellEnd"/>
      <w:r>
        <w:rPr>
          <w:color w:val="231F20"/>
        </w:rPr>
        <w:t xml:space="preserve"> all </w:t>
      </w:r>
      <w:proofErr w:type="spellStart"/>
      <w:r>
        <w:rPr>
          <w:color w:val="231F20"/>
        </w:rPr>
        <w:t>users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uniformly</w:t>
      </w:r>
      <w:proofErr w:type="spellEnd"/>
      <w:r>
        <w:rPr>
          <w:color w:val="231F20"/>
        </w:rPr>
        <w:t xml:space="preserve"> </w:t>
      </w:r>
      <w:proofErr w:type="spellStart"/>
      <w:r>
        <w:rPr>
          <w:color w:val="231F20"/>
        </w:rPr>
        <w:t>distributed</w:t>
      </w:r>
      <w:proofErr w:type="spellEnd"/>
      <w:r>
        <w:rPr>
          <w:color w:val="231F20"/>
        </w:rPr>
        <w:t xml:space="preserve"> in </w:t>
      </w:r>
      <w:proofErr w:type="spellStart"/>
      <w:r>
        <w:rPr>
          <w:color w:val="231F20"/>
        </w:rPr>
        <w:t>that</w:t>
      </w:r>
      <w:proofErr w:type="spellEnd"/>
      <w:r>
        <w:rPr>
          <w:color w:val="231F20"/>
        </w:rPr>
        <w:t xml:space="preserve"> </w:t>
      </w:r>
      <w:proofErr w:type="spellStart"/>
      <w:r>
        <w:rPr>
          <w:color w:val="231F20"/>
        </w:rPr>
        <w:t>geographical</w:t>
      </w:r>
      <w:proofErr w:type="spellEnd"/>
      <w:r>
        <w:rPr>
          <w:color w:val="231F20"/>
        </w:rPr>
        <w:t xml:space="preserve"> </w:t>
      </w:r>
      <w:proofErr w:type="spellStart"/>
      <w:r>
        <w:rPr>
          <w:color w:val="231F20"/>
        </w:rPr>
        <w:t>region</w:t>
      </w:r>
      <w:proofErr w:type="spellEnd"/>
      <w:r>
        <w:rPr>
          <w:color w:val="231F20"/>
        </w:rPr>
        <w:t xml:space="preserve">. </w:t>
      </w:r>
      <w:proofErr w:type="spellStart"/>
      <w:r>
        <w:rPr>
          <w:color w:val="231F20"/>
        </w:rPr>
        <w:t>Szymaniak</w:t>
      </w:r>
      <w:proofErr w:type="spellEnd"/>
      <w:r>
        <w:rPr>
          <w:color w:val="231F20"/>
        </w:rPr>
        <w:t xml:space="preserve"> et al. (2006) </w:t>
      </w:r>
      <w:proofErr w:type="spellStart"/>
      <w:r>
        <w:rPr>
          <w:color w:val="231F20"/>
        </w:rPr>
        <w:t>proposed</w:t>
      </w:r>
      <w:proofErr w:type="spellEnd"/>
      <w:r>
        <w:rPr>
          <w:color w:val="231F20"/>
        </w:rPr>
        <w:t xml:space="preserve"> an </w:t>
      </w:r>
      <w:proofErr w:type="spellStart"/>
      <w:r>
        <w:rPr>
          <w:color w:val="231F20"/>
        </w:rPr>
        <w:t>algorithm</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ﬁnds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region</w:t>
      </w:r>
      <w:proofErr w:type="spellEnd"/>
      <w:r>
        <w:rPr>
          <w:color w:val="231F20"/>
        </w:rPr>
        <w:t xml:space="preserve"> </w:t>
      </w:r>
      <w:proofErr w:type="spellStart"/>
      <w:r>
        <w:rPr>
          <w:color w:val="231F20"/>
        </w:rPr>
        <w:t>where</w:t>
      </w:r>
      <w:proofErr w:type="spellEnd"/>
      <w:r>
        <w:rPr>
          <w:color w:val="231F20"/>
        </w:rPr>
        <w:t xml:space="preserve"> </w:t>
      </w:r>
      <w:proofErr w:type="spellStart"/>
      <w:r>
        <w:rPr>
          <w:color w:val="231F20"/>
        </w:rPr>
        <w:t>content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demanded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greatest</w:t>
      </w:r>
      <w:proofErr w:type="spellEnd"/>
      <w:r>
        <w:rPr>
          <w:color w:val="231F20"/>
        </w:rPr>
        <w:t xml:space="preserve"> </w:t>
      </w:r>
      <w:proofErr w:type="spellStart"/>
      <w:r>
        <w:rPr>
          <w:color w:val="231F20"/>
        </w:rPr>
        <w:t>number</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identiﬁed</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ﬁnds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the</w:t>
      </w:r>
      <w:proofErr w:type="spellEnd"/>
      <w:r>
        <w:rPr>
          <w:color w:val="231F20"/>
        </w:rPr>
        <w:t xml:space="preserve"> least inter-</w:t>
      </w:r>
      <w:proofErr w:type="spellStart"/>
      <w:r>
        <w:rPr>
          <w:color w:val="231F20"/>
        </w:rPr>
        <w:t>node</w:t>
      </w:r>
      <w:proofErr w:type="spellEnd"/>
      <w:r>
        <w:rPr>
          <w:color w:val="231F20"/>
        </w:rPr>
        <w:t xml:space="preserve"> </w:t>
      </w:r>
      <w:proofErr w:type="spellStart"/>
      <w:r>
        <w:rPr>
          <w:color w:val="231F20"/>
        </w:rPr>
        <w:t>latency</w:t>
      </w:r>
      <w:proofErr w:type="spellEnd"/>
      <w:r>
        <w:rPr>
          <w:color w:val="231F20"/>
        </w:rPr>
        <w:t>.</w:t>
      </w:r>
    </w:p>
    <w:p w14:paraId="25A7944B" w14:textId="77777777" w:rsidR="004C7D87" w:rsidRDefault="004C7D87">
      <w:pPr>
        <w:pStyle w:val="Textkrper"/>
        <w:spacing w:before="4"/>
        <w:rPr>
          <w:sz w:val="22"/>
        </w:rPr>
      </w:pPr>
    </w:p>
    <w:p w14:paraId="25A7944C" w14:textId="77777777" w:rsidR="004C7D87" w:rsidRDefault="00EB0868">
      <w:pPr>
        <w:pStyle w:val="Textkrper"/>
        <w:ind w:left="957"/>
        <w:jc w:val="both"/>
      </w:pPr>
      <w:r>
        <w:rPr>
          <w:color w:val="231F20"/>
        </w:rPr>
        <w:t xml:space="preserve">Placement </w:t>
      </w:r>
      <w:proofErr w:type="spellStart"/>
      <w:r>
        <w:rPr>
          <w:color w:val="231F20"/>
        </w:rPr>
        <w:t>of</w:t>
      </w:r>
      <w:proofErr w:type="spellEnd"/>
      <w:r>
        <w:rPr>
          <w:color w:val="231F20"/>
        </w:rPr>
        <w:t xml:space="preserve"> </w:t>
      </w:r>
      <w:proofErr w:type="spellStart"/>
      <w:r>
        <w:rPr>
          <w:color w:val="231F20"/>
        </w:rPr>
        <w:t>replica</w:t>
      </w:r>
      <w:proofErr w:type="spellEnd"/>
      <w:r>
        <w:rPr>
          <w:color w:val="231F20"/>
        </w:rPr>
        <w:t>-content</w:t>
      </w:r>
    </w:p>
    <w:p w14:paraId="25A7944D" w14:textId="77777777" w:rsidR="004C7D87" w:rsidRDefault="00EB0868">
      <w:pPr>
        <w:pStyle w:val="Textkrper"/>
        <w:spacing w:before="28" w:line="268" w:lineRule="auto"/>
        <w:ind w:left="957"/>
        <w:jc w:val="both"/>
      </w:pPr>
      <w:proofErr w:type="spellStart"/>
      <w:r>
        <w:rPr>
          <w:color w:val="231F20"/>
        </w:rPr>
        <w:t>There</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three</w:t>
      </w:r>
      <w:proofErr w:type="spellEnd"/>
      <w:r>
        <w:rPr>
          <w:color w:val="231F20"/>
        </w:rPr>
        <w:t xml:space="preserve"> </w:t>
      </w:r>
      <w:proofErr w:type="spellStart"/>
      <w:r>
        <w:rPr>
          <w:color w:val="231F20"/>
        </w:rPr>
        <w:t>kinds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content</w:t>
      </w:r>
      <w:proofErr w:type="spellEnd"/>
      <w:r>
        <w:rPr>
          <w:color w:val="231F20"/>
        </w:rPr>
        <w:t xml:space="preserve"> </w:t>
      </w:r>
      <w:proofErr w:type="spellStart"/>
      <w:r>
        <w:rPr>
          <w:color w:val="231F20"/>
        </w:rPr>
        <w:t>replicas</w:t>
      </w:r>
      <w:proofErr w:type="spellEnd"/>
      <w:r>
        <w:rPr>
          <w:color w:val="231F20"/>
        </w:rPr>
        <w:t xml:space="preserve">: permanent </w:t>
      </w:r>
      <w:proofErr w:type="spellStart"/>
      <w:r>
        <w:rPr>
          <w:color w:val="231F20"/>
        </w:rPr>
        <w:t>replicas</w:t>
      </w:r>
      <w:proofErr w:type="spellEnd"/>
      <w:r>
        <w:rPr>
          <w:color w:val="231F20"/>
        </w:rPr>
        <w:t>, server-</w:t>
      </w:r>
      <w:proofErr w:type="spellStart"/>
      <w:r>
        <w:rPr>
          <w:color w:val="231F20"/>
        </w:rPr>
        <w:t>initiated</w:t>
      </w:r>
      <w:proofErr w:type="spellEnd"/>
      <w:r>
        <w:rPr>
          <w:color w:val="231F20"/>
        </w:rPr>
        <w:t xml:space="preserve"> </w:t>
      </w:r>
      <w:proofErr w:type="spellStart"/>
      <w:r>
        <w:rPr>
          <w:color w:val="231F20"/>
        </w:rPr>
        <w:t>repli</w:t>
      </w:r>
      <w:proofErr w:type="spellEnd"/>
      <w:r>
        <w:rPr>
          <w:color w:val="231F20"/>
        </w:rPr>
        <w:t xml:space="preserve">- </w:t>
      </w:r>
      <w:proofErr w:type="spellStart"/>
      <w:r>
        <w:rPr>
          <w:color w:val="231F20"/>
        </w:rPr>
        <w:t>cas</w:t>
      </w:r>
      <w:proofErr w:type="spellEnd"/>
      <w:r>
        <w:rPr>
          <w:color w:val="231F20"/>
        </w:rPr>
        <w:t>, and client-</w:t>
      </w:r>
      <w:proofErr w:type="spellStart"/>
      <w:r>
        <w:rPr>
          <w:color w:val="231F20"/>
        </w:rPr>
        <w:t>initiated</w:t>
      </w:r>
      <w:proofErr w:type="spellEnd"/>
      <w:r>
        <w:rPr>
          <w:color w:val="231F20"/>
        </w:rPr>
        <w:t xml:space="preserve"> </w:t>
      </w:r>
      <w:proofErr w:type="spellStart"/>
      <w:r>
        <w:rPr>
          <w:color w:val="231F20"/>
        </w:rPr>
        <w:t>replicas</w:t>
      </w:r>
      <w:proofErr w:type="spellEnd"/>
      <w:r>
        <w:rPr>
          <w:color w:val="231F20"/>
        </w:rPr>
        <w:t xml:space="preserve"> (van Steen &amp; </w:t>
      </w:r>
      <w:proofErr w:type="spellStart"/>
      <w:r>
        <w:rPr>
          <w:color w:val="231F20"/>
        </w:rPr>
        <w:t>Tanenbaum</w:t>
      </w:r>
      <w:proofErr w:type="spellEnd"/>
      <w:r>
        <w:rPr>
          <w:color w:val="231F20"/>
        </w:rPr>
        <w:t xml:space="preserve">, 2017). Permanent </w:t>
      </w:r>
      <w:proofErr w:type="spellStart"/>
      <w:r>
        <w:rPr>
          <w:color w:val="231F20"/>
        </w:rPr>
        <w:t>replicas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the</w:t>
      </w:r>
      <w:proofErr w:type="spellEnd"/>
      <w:r>
        <w:rPr>
          <w:color w:val="231F20"/>
        </w:rPr>
        <w:t xml:space="preserve"> initial </w:t>
      </w:r>
      <w:proofErr w:type="spellStart"/>
      <w:r>
        <w:rPr>
          <w:color w:val="231F20"/>
        </w:rPr>
        <w:t>replicas</w:t>
      </w:r>
      <w:proofErr w:type="spellEnd"/>
      <w:r>
        <w:rPr>
          <w:color w:val="231F20"/>
        </w:rPr>
        <w:t xml:space="preserve"> (i.e., </w:t>
      </w:r>
      <w:proofErr w:type="spellStart"/>
      <w:r>
        <w:rPr>
          <w:color w:val="231F20"/>
        </w:rPr>
        <w:t>initiated</w:t>
      </w:r>
      <w:proofErr w:type="spellEnd"/>
      <w:r>
        <w:rPr>
          <w:color w:val="231F20"/>
        </w:rPr>
        <w:t xml:space="preserve"> </w:t>
      </w:r>
      <w:proofErr w:type="spellStart"/>
      <w:r>
        <w:rPr>
          <w:color w:val="231F20"/>
        </w:rPr>
        <w:t>locally</w:t>
      </w:r>
      <w:proofErr w:type="spellEnd"/>
      <w:r>
        <w:rPr>
          <w:color w:val="231F20"/>
        </w:rPr>
        <w:t xml:space="preserve">) and </w:t>
      </w:r>
      <w:proofErr w:type="spellStart"/>
      <w:r>
        <w:rPr>
          <w:color w:val="231F20"/>
        </w:rPr>
        <w:t>usually</w:t>
      </w:r>
      <w:proofErr w:type="spellEnd"/>
      <w:r>
        <w:rPr>
          <w:color w:val="231F20"/>
        </w:rPr>
        <w:t xml:space="preserve"> </w:t>
      </w:r>
      <w:proofErr w:type="spellStart"/>
      <w:r>
        <w:rPr>
          <w:color w:val="231F20"/>
        </w:rPr>
        <w:t>fewer</w:t>
      </w:r>
      <w:proofErr w:type="spellEnd"/>
      <w:r>
        <w:rPr>
          <w:color w:val="231F20"/>
        </w:rPr>
        <w:t xml:space="preserve"> in </w:t>
      </w:r>
      <w:proofErr w:type="spellStart"/>
      <w:r>
        <w:rPr>
          <w:color w:val="231F20"/>
        </w:rPr>
        <w:t>number</w:t>
      </w:r>
      <w:proofErr w:type="spellEnd"/>
      <w:r>
        <w:rPr>
          <w:color w:val="231F20"/>
        </w:rPr>
        <w:t xml:space="preserve">. Permanent </w:t>
      </w:r>
      <w:proofErr w:type="spellStart"/>
      <w:r>
        <w:rPr>
          <w:color w:val="231F20"/>
        </w:rPr>
        <w:t>replicas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mainly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storage</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contents</w:t>
      </w:r>
      <w:proofErr w:type="spellEnd"/>
      <w:r>
        <w:rPr>
          <w:color w:val="231F20"/>
        </w:rPr>
        <w:t>. Server-</w:t>
      </w:r>
      <w:proofErr w:type="spellStart"/>
      <w:r>
        <w:rPr>
          <w:color w:val="231F20"/>
        </w:rPr>
        <w:t>initiated</w:t>
      </w:r>
      <w:proofErr w:type="spellEnd"/>
      <w:r>
        <w:rPr>
          <w:color w:val="231F20"/>
        </w:rPr>
        <w:t xml:space="preserve"> </w:t>
      </w:r>
      <w:proofErr w:type="spellStart"/>
      <w:r>
        <w:rPr>
          <w:color w:val="231F20"/>
        </w:rPr>
        <w:t>replicas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created</w:t>
      </w:r>
      <w:proofErr w:type="spellEnd"/>
      <w:r>
        <w:rPr>
          <w:color w:val="231F20"/>
        </w:rPr>
        <w:t xml:space="preserve"> </w:t>
      </w:r>
      <w:proofErr w:type="spellStart"/>
      <w:r>
        <w:rPr>
          <w:color w:val="231F20"/>
        </w:rPr>
        <w:t>by</w:t>
      </w:r>
      <w:proofErr w:type="spellEnd"/>
      <w:r>
        <w:rPr>
          <w:color w:val="231F20"/>
        </w:rPr>
        <w:t xml:space="preserve"> a </w:t>
      </w:r>
      <w:proofErr w:type="spellStart"/>
      <w:r>
        <w:rPr>
          <w:color w:val="231F20"/>
        </w:rPr>
        <w:t>server</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based</w:t>
      </w:r>
      <w:proofErr w:type="spellEnd"/>
      <w:r>
        <w:rPr>
          <w:color w:val="231F20"/>
        </w:rPr>
        <w:t xml:space="preserve"> on a </w:t>
      </w:r>
      <w:proofErr w:type="spellStart"/>
      <w:r>
        <w:rPr>
          <w:color w:val="231F20"/>
        </w:rPr>
        <w:t>request</w:t>
      </w:r>
      <w:proofErr w:type="spellEnd"/>
      <w:r>
        <w:rPr>
          <w:color w:val="231F20"/>
        </w:rPr>
        <w:t xml:space="preserve"> </w:t>
      </w:r>
      <w:proofErr w:type="spellStart"/>
      <w:r>
        <w:rPr>
          <w:color w:val="231F20"/>
        </w:rPr>
        <w:t>received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another</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process</w:t>
      </w:r>
      <w:proofErr w:type="spellEnd"/>
      <w:r>
        <w:rPr>
          <w:color w:val="231F20"/>
        </w:rPr>
        <w:t xml:space="preserve">. The pur- </w:t>
      </w:r>
      <w:proofErr w:type="spellStart"/>
      <w:r>
        <w:rPr>
          <w:color w:val="231F20"/>
        </w:rPr>
        <w:t>pose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server-</w:t>
      </w:r>
      <w:proofErr w:type="spellStart"/>
      <w:r>
        <w:rPr>
          <w:color w:val="231F20"/>
        </w:rPr>
        <w:t>initiated</w:t>
      </w:r>
      <w:proofErr w:type="spellEnd"/>
      <w:r>
        <w:rPr>
          <w:color w:val="231F20"/>
        </w:rPr>
        <w:t xml:space="preserve"> </w:t>
      </w:r>
      <w:proofErr w:type="spellStart"/>
      <w:r>
        <w:rPr>
          <w:color w:val="231F20"/>
        </w:rPr>
        <w:t>replicas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enhance</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performance</w:t>
      </w:r>
      <w:proofErr w:type="spellEnd"/>
      <w:r>
        <w:rPr>
          <w:color w:val="231F20"/>
        </w:rPr>
        <w:t>. Client-</w:t>
      </w:r>
      <w:proofErr w:type="spellStart"/>
      <w:r>
        <w:rPr>
          <w:color w:val="231F20"/>
        </w:rPr>
        <w:t>initiated</w:t>
      </w:r>
      <w:proofErr w:type="spellEnd"/>
      <w:r>
        <w:rPr>
          <w:color w:val="231F20"/>
        </w:rPr>
        <w:t xml:space="preserve"> </w:t>
      </w:r>
      <w:proofErr w:type="spellStart"/>
      <w:r>
        <w:rPr>
          <w:color w:val="231F20"/>
        </w:rPr>
        <w:t>replicas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created</w:t>
      </w:r>
      <w:proofErr w:type="spellEnd"/>
      <w:r>
        <w:rPr>
          <w:color w:val="231F20"/>
        </w:rPr>
        <w:t xml:space="preserve"> </w:t>
      </w:r>
      <w:proofErr w:type="spellStart"/>
      <w:r>
        <w:rPr>
          <w:color w:val="231F20"/>
        </w:rPr>
        <w:t>by</w:t>
      </w:r>
      <w:proofErr w:type="spellEnd"/>
      <w:r>
        <w:rPr>
          <w:color w:val="231F20"/>
        </w:rPr>
        <w:t xml:space="preserve"> a </w:t>
      </w:r>
      <w:proofErr w:type="spellStart"/>
      <w:r>
        <w:rPr>
          <w:color w:val="231F20"/>
        </w:rPr>
        <w:t>server</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based</w:t>
      </w:r>
      <w:proofErr w:type="spellEnd"/>
      <w:r>
        <w:rPr>
          <w:color w:val="231F20"/>
        </w:rPr>
        <w:t xml:space="preserve"> on a </w:t>
      </w:r>
      <w:proofErr w:type="spellStart"/>
      <w:r>
        <w:rPr>
          <w:color w:val="231F20"/>
        </w:rPr>
        <w:t>request</w:t>
      </w:r>
      <w:proofErr w:type="spellEnd"/>
      <w:r>
        <w:rPr>
          <w:color w:val="231F20"/>
        </w:rPr>
        <w:t xml:space="preserve"> </w:t>
      </w:r>
      <w:proofErr w:type="spellStart"/>
      <w:r>
        <w:rPr>
          <w:color w:val="231F20"/>
        </w:rPr>
        <w:t>from</w:t>
      </w:r>
      <w:proofErr w:type="spellEnd"/>
      <w:r>
        <w:rPr>
          <w:color w:val="231F20"/>
        </w:rPr>
        <w:t xml:space="preserve"> a </w:t>
      </w:r>
      <w:proofErr w:type="spellStart"/>
      <w:r>
        <w:rPr>
          <w:color w:val="231F20"/>
        </w:rPr>
        <w:t>client</w:t>
      </w:r>
      <w:proofErr w:type="spellEnd"/>
      <w:r>
        <w:rPr>
          <w:color w:val="231F20"/>
        </w:rPr>
        <w:t xml:space="preserve"> </w:t>
      </w:r>
      <w:proofErr w:type="spellStart"/>
      <w:r>
        <w:rPr>
          <w:color w:val="231F20"/>
        </w:rPr>
        <w:t>process</w:t>
      </w:r>
      <w:proofErr w:type="spellEnd"/>
      <w:r>
        <w:rPr>
          <w:color w:val="231F20"/>
        </w:rPr>
        <w:t>.</w:t>
      </w:r>
    </w:p>
    <w:p w14:paraId="25A7944E" w14:textId="77777777" w:rsidR="004C7D87" w:rsidRDefault="004C7D87">
      <w:pPr>
        <w:pStyle w:val="Textkrper"/>
        <w:rPr>
          <w:sz w:val="24"/>
        </w:rPr>
      </w:pPr>
    </w:p>
    <w:p w14:paraId="25A7944F" w14:textId="77777777" w:rsidR="004C7D87" w:rsidRDefault="00EB0868">
      <w:pPr>
        <w:pStyle w:val="berschrift6"/>
        <w:ind w:left="957"/>
      </w:pPr>
      <w:r>
        <w:rPr>
          <w:color w:val="003946"/>
        </w:rPr>
        <w:t>Consistency Management</w:t>
      </w:r>
    </w:p>
    <w:p w14:paraId="25A79450" w14:textId="77777777" w:rsidR="004C7D87" w:rsidRDefault="004C7D87">
      <w:pPr>
        <w:pStyle w:val="Textkrper"/>
        <w:spacing w:before="4"/>
        <w:rPr>
          <w:sz w:val="26"/>
        </w:rPr>
      </w:pPr>
    </w:p>
    <w:p w14:paraId="25A79451" w14:textId="77777777" w:rsidR="004C7D87" w:rsidRDefault="00EB0868">
      <w:pPr>
        <w:pStyle w:val="Textkrper"/>
        <w:spacing w:line="268" w:lineRule="auto"/>
        <w:ind w:left="957" w:hanging="1"/>
        <w:jc w:val="both"/>
      </w:pPr>
      <w:proofErr w:type="spellStart"/>
      <w:r>
        <w:rPr>
          <w:color w:val="231F20"/>
        </w:rPr>
        <w:t>Once</w:t>
      </w:r>
      <w:proofErr w:type="spellEnd"/>
      <w:r>
        <w:rPr>
          <w:color w:val="231F20"/>
        </w:rPr>
        <w:t xml:space="preserve"> a </w:t>
      </w:r>
      <w:proofErr w:type="spellStart"/>
      <w:r>
        <w:rPr>
          <w:color w:val="231F20"/>
        </w:rPr>
        <w:t>replica</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edited</w:t>
      </w:r>
      <w:proofErr w:type="spellEnd"/>
      <w:r>
        <w:rPr>
          <w:color w:val="231F20"/>
        </w:rPr>
        <w:t xml:space="preserve">, all </w:t>
      </w:r>
      <w:proofErr w:type="spellStart"/>
      <w:r>
        <w:rPr>
          <w:color w:val="231F20"/>
        </w:rPr>
        <w:t>other</w:t>
      </w:r>
      <w:proofErr w:type="spellEnd"/>
      <w:r>
        <w:rPr>
          <w:color w:val="231F20"/>
        </w:rPr>
        <w:t xml:space="preserve"> </w:t>
      </w:r>
      <w:proofErr w:type="spellStart"/>
      <w:r>
        <w:rPr>
          <w:color w:val="231F20"/>
        </w:rPr>
        <w:t>replicas</w:t>
      </w:r>
      <w:proofErr w:type="spellEnd"/>
      <w:r>
        <w:rPr>
          <w:color w:val="231F20"/>
        </w:rPr>
        <w:t xml:space="preserve"> </w:t>
      </w:r>
      <w:proofErr w:type="spellStart"/>
      <w:r>
        <w:rPr>
          <w:color w:val="231F20"/>
        </w:rPr>
        <w:t>must</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updated</w:t>
      </w:r>
      <w:proofErr w:type="spellEnd"/>
      <w:r>
        <w:rPr>
          <w:color w:val="231F20"/>
        </w:rPr>
        <w:t xml:space="preserve"> in </w:t>
      </w:r>
      <w:proofErr w:type="spellStart"/>
      <w:r>
        <w:rPr>
          <w:color w:val="231F20"/>
        </w:rPr>
        <w:t>order</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consistent</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types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protocols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propagate</w:t>
      </w:r>
      <w:proofErr w:type="spellEnd"/>
      <w:r>
        <w:rPr>
          <w:color w:val="231F20"/>
        </w:rPr>
        <w:t xml:space="preserve"> </w:t>
      </w:r>
      <w:proofErr w:type="spellStart"/>
      <w:r>
        <w:rPr>
          <w:color w:val="231F20"/>
        </w:rPr>
        <w:t>updates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nodes</w:t>
      </w:r>
      <w:proofErr w:type="spellEnd"/>
      <w:r>
        <w:rPr>
          <w:color w:val="231F20"/>
        </w:rPr>
        <w:t xml:space="preserve">: push and pull (van Steen &amp; </w:t>
      </w:r>
      <w:proofErr w:type="spellStart"/>
      <w:r>
        <w:rPr>
          <w:color w:val="231F20"/>
        </w:rPr>
        <w:t>Tanenbaum</w:t>
      </w:r>
      <w:proofErr w:type="spellEnd"/>
      <w:r>
        <w:rPr>
          <w:color w:val="231F20"/>
        </w:rPr>
        <w:t xml:space="preserve">, 2017). Push </w:t>
      </w:r>
      <w:proofErr w:type="spellStart"/>
      <w:r>
        <w:rPr>
          <w:color w:val="231F20"/>
        </w:rPr>
        <w:t>protocols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implemented</w:t>
      </w:r>
      <w:proofErr w:type="spellEnd"/>
      <w:r>
        <w:rPr>
          <w:color w:val="231F20"/>
        </w:rPr>
        <w:t xml:space="preserve"> in a </w:t>
      </w:r>
      <w:proofErr w:type="spellStart"/>
      <w:r>
        <w:rPr>
          <w:color w:val="231F20"/>
        </w:rPr>
        <w:t>server</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change</w:t>
      </w:r>
      <w:proofErr w:type="spellEnd"/>
      <w:r>
        <w:rPr>
          <w:color w:val="231F20"/>
        </w:rPr>
        <w:t xml:space="preserve"> in </w:t>
      </w:r>
      <w:proofErr w:type="spellStart"/>
      <w:r>
        <w:rPr>
          <w:color w:val="231F20"/>
        </w:rPr>
        <w:t>data</w:t>
      </w:r>
      <w:proofErr w:type="spellEnd"/>
      <w:r>
        <w:rPr>
          <w:color w:val="231F20"/>
        </w:rPr>
        <w:t xml:space="preserve">, </w:t>
      </w:r>
      <w:proofErr w:type="spellStart"/>
      <w:r>
        <w:rPr>
          <w:color w:val="231F20"/>
        </w:rPr>
        <w:t>the</w:t>
      </w:r>
      <w:proofErr w:type="spellEnd"/>
      <w:r>
        <w:rPr>
          <w:color w:val="231F20"/>
        </w:rPr>
        <w:t xml:space="preserve"> push </w:t>
      </w:r>
      <w:proofErr w:type="spellStart"/>
      <w:r>
        <w:rPr>
          <w:color w:val="231F20"/>
        </w:rPr>
        <w:t>protocol</w:t>
      </w:r>
      <w:proofErr w:type="spellEnd"/>
      <w:r>
        <w:rPr>
          <w:color w:val="231F20"/>
        </w:rPr>
        <w:t xml:space="preserve"> </w:t>
      </w:r>
      <w:proofErr w:type="spellStart"/>
      <w:r>
        <w:rPr>
          <w:color w:val="231F20"/>
        </w:rPr>
        <w:t>forwards</w:t>
      </w:r>
      <w:proofErr w:type="spellEnd"/>
      <w:r>
        <w:rPr>
          <w:color w:val="231F20"/>
        </w:rPr>
        <w:t xml:space="preserve"> </w:t>
      </w:r>
      <w:proofErr w:type="spellStart"/>
      <w:r>
        <w:rPr>
          <w:color w:val="231F20"/>
        </w:rPr>
        <w:t>the</w:t>
      </w:r>
      <w:proofErr w:type="spellEnd"/>
      <w:r>
        <w:rPr>
          <w:color w:val="231F20"/>
        </w:rPr>
        <w:t xml:space="preserve"> update </w:t>
      </w:r>
      <w:proofErr w:type="spellStart"/>
      <w:r>
        <w:rPr>
          <w:color w:val="231F20"/>
        </w:rPr>
        <w:t>to</w:t>
      </w:r>
      <w:proofErr w:type="spellEnd"/>
      <w:r>
        <w:rPr>
          <w:color w:val="231F20"/>
        </w:rPr>
        <w:t xml:space="preserve"> all </w:t>
      </w:r>
      <w:proofErr w:type="spellStart"/>
      <w:r>
        <w:rPr>
          <w:color w:val="231F20"/>
        </w:rPr>
        <w:t>other</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contain</w:t>
      </w:r>
      <w:proofErr w:type="spellEnd"/>
      <w:r>
        <w:rPr>
          <w:color w:val="231F20"/>
        </w:rPr>
        <w:t xml:space="preserve"> </w:t>
      </w:r>
      <w:proofErr w:type="spellStart"/>
      <w:r>
        <w:rPr>
          <w:color w:val="231F20"/>
        </w:rPr>
        <w:t>replicas</w:t>
      </w:r>
      <w:proofErr w:type="spellEnd"/>
      <w:r>
        <w:rPr>
          <w:color w:val="231F20"/>
        </w:rPr>
        <w:t xml:space="preserve">. Push </w:t>
      </w:r>
      <w:proofErr w:type="spellStart"/>
      <w:r>
        <w:rPr>
          <w:color w:val="231F20"/>
        </w:rPr>
        <w:t>protocols</w:t>
      </w:r>
      <w:proofErr w:type="spellEnd"/>
      <w:r>
        <w:rPr>
          <w:color w:val="231F20"/>
        </w:rPr>
        <w:t xml:space="preserve"> </w:t>
      </w:r>
      <w:proofErr w:type="spellStart"/>
      <w:r>
        <w:rPr>
          <w:color w:val="231F20"/>
        </w:rPr>
        <w:t>are</w:t>
      </w:r>
      <w:proofErr w:type="spellEnd"/>
      <w:r>
        <w:rPr>
          <w:color w:val="231F20"/>
        </w:rPr>
        <w:t xml:space="preserve"> also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server-</w:t>
      </w:r>
      <w:proofErr w:type="spellStart"/>
      <w:r>
        <w:rPr>
          <w:color w:val="231F20"/>
        </w:rPr>
        <w:t>based</w:t>
      </w:r>
      <w:proofErr w:type="spellEnd"/>
      <w:r>
        <w:rPr>
          <w:color w:val="231F20"/>
        </w:rPr>
        <w:t xml:space="preserve"> </w:t>
      </w:r>
      <w:proofErr w:type="spellStart"/>
      <w:r>
        <w:rPr>
          <w:color w:val="231F20"/>
        </w:rPr>
        <w:t>protocols</w:t>
      </w:r>
      <w:proofErr w:type="spellEnd"/>
      <w:r>
        <w:rPr>
          <w:color w:val="231F20"/>
        </w:rPr>
        <w:t xml:space="preserve">. In </w:t>
      </w:r>
      <w:proofErr w:type="spellStart"/>
      <w:r>
        <w:rPr>
          <w:color w:val="231F20"/>
        </w:rPr>
        <w:t>contrast</w:t>
      </w:r>
      <w:proofErr w:type="spellEnd"/>
      <w:r>
        <w:rPr>
          <w:color w:val="231F20"/>
        </w:rPr>
        <w:t xml:space="preserve">, a pull </w:t>
      </w:r>
      <w:proofErr w:type="spellStart"/>
      <w:r>
        <w:rPr>
          <w:color w:val="231F20"/>
        </w:rPr>
        <w:t>protocol</w:t>
      </w:r>
      <w:proofErr w:type="spellEnd"/>
      <w:r>
        <w:rPr>
          <w:color w:val="231F20"/>
        </w:rPr>
        <w:t xml:space="preserve"> </w:t>
      </w:r>
      <w:proofErr w:type="spellStart"/>
      <w:r>
        <w:rPr>
          <w:color w:val="231F20"/>
        </w:rPr>
        <w:t>forwards</w:t>
      </w:r>
      <w:proofErr w:type="spellEnd"/>
      <w:r>
        <w:rPr>
          <w:color w:val="231F20"/>
        </w:rPr>
        <w:t xml:space="preserve"> update </w:t>
      </w:r>
      <w:proofErr w:type="spellStart"/>
      <w:r>
        <w:rPr>
          <w:color w:val="231F20"/>
        </w:rPr>
        <w:t>information</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when</w:t>
      </w:r>
      <w:proofErr w:type="spellEnd"/>
      <w:r>
        <w:rPr>
          <w:color w:val="231F20"/>
        </w:rPr>
        <w:t xml:space="preserve"> an update </w:t>
      </w:r>
      <w:proofErr w:type="spellStart"/>
      <w:r>
        <w:rPr>
          <w:color w:val="231F20"/>
        </w:rPr>
        <w:t>is</w:t>
      </w:r>
      <w:proofErr w:type="spellEnd"/>
      <w:r>
        <w:rPr>
          <w:color w:val="231F20"/>
        </w:rPr>
        <w:t xml:space="preserve"> </w:t>
      </w:r>
      <w:proofErr w:type="spellStart"/>
      <w:r>
        <w:rPr>
          <w:color w:val="231F20"/>
        </w:rPr>
        <w:t>requested</w:t>
      </w:r>
      <w:proofErr w:type="spellEnd"/>
      <w:r>
        <w:rPr>
          <w:color w:val="231F20"/>
        </w:rPr>
        <w:t xml:space="preserve"> </w:t>
      </w:r>
      <w:proofErr w:type="spellStart"/>
      <w:r>
        <w:rPr>
          <w:color w:val="231F20"/>
        </w:rPr>
        <w:t>by</w:t>
      </w:r>
      <w:proofErr w:type="spellEnd"/>
      <w:r>
        <w:rPr>
          <w:color w:val="231F20"/>
        </w:rPr>
        <w:t xml:space="preserve"> a cli- </w:t>
      </w:r>
      <w:proofErr w:type="spellStart"/>
      <w:r>
        <w:rPr>
          <w:color w:val="231F20"/>
        </w:rPr>
        <w:t>ent</w:t>
      </w:r>
      <w:proofErr w:type="spellEnd"/>
      <w:r>
        <w:rPr>
          <w:color w:val="231F20"/>
        </w:rPr>
        <w:t xml:space="preserve">. Pull </w:t>
      </w:r>
      <w:proofErr w:type="spellStart"/>
      <w:r>
        <w:rPr>
          <w:color w:val="231F20"/>
        </w:rPr>
        <w:t>protocols</w:t>
      </w:r>
      <w:proofErr w:type="spellEnd"/>
      <w:r>
        <w:rPr>
          <w:color w:val="231F20"/>
        </w:rPr>
        <w:t xml:space="preserve"> </w:t>
      </w:r>
      <w:proofErr w:type="spellStart"/>
      <w:r>
        <w:rPr>
          <w:color w:val="231F20"/>
        </w:rPr>
        <w:t>are</w:t>
      </w:r>
      <w:proofErr w:type="spellEnd"/>
      <w:r>
        <w:rPr>
          <w:color w:val="231F20"/>
        </w:rPr>
        <w:t xml:space="preserve"> also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client-</w:t>
      </w:r>
      <w:proofErr w:type="spellStart"/>
      <w:r>
        <w:rPr>
          <w:color w:val="231F20"/>
        </w:rPr>
        <w:t>based</w:t>
      </w:r>
      <w:proofErr w:type="spellEnd"/>
      <w:r>
        <w:rPr>
          <w:color w:val="231F20"/>
        </w:rPr>
        <w:t xml:space="preserve"> </w:t>
      </w:r>
      <w:proofErr w:type="spellStart"/>
      <w:r>
        <w:rPr>
          <w:color w:val="231F20"/>
        </w:rPr>
        <w:t>protocols</w:t>
      </w:r>
      <w:proofErr w:type="spellEnd"/>
      <w:r>
        <w:rPr>
          <w:color w:val="231F20"/>
        </w:rPr>
        <w:t>.</w:t>
      </w:r>
    </w:p>
    <w:p w14:paraId="25A79452" w14:textId="77777777" w:rsidR="004C7D87" w:rsidRDefault="004C7D87">
      <w:pPr>
        <w:pStyle w:val="Textkrper"/>
        <w:spacing w:before="4"/>
        <w:rPr>
          <w:sz w:val="22"/>
        </w:rPr>
      </w:pPr>
    </w:p>
    <w:p w14:paraId="25A79453" w14:textId="77777777" w:rsidR="004C7D87" w:rsidRDefault="00EB0868">
      <w:pPr>
        <w:pStyle w:val="Textkrper"/>
        <w:spacing w:line="268" w:lineRule="auto"/>
        <w:ind w:left="957"/>
        <w:jc w:val="both"/>
      </w:pP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several</w:t>
      </w:r>
      <w:proofErr w:type="spellEnd"/>
      <w:r>
        <w:rPr>
          <w:color w:val="231F20"/>
        </w:rPr>
        <w:t xml:space="preserve"> </w:t>
      </w:r>
      <w:proofErr w:type="spellStart"/>
      <w:r>
        <w:rPr>
          <w:color w:val="231F20"/>
        </w:rPr>
        <w:t>models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consistency</w:t>
      </w:r>
      <w:proofErr w:type="spellEnd"/>
      <w:r>
        <w:rPr>
          <w:color w:val="231F20"/>
        </w:rPr>
        <w:t xml:space="preserve"> in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Maintaining</w:t>
      </w:r>
      <w:proofErr w:type="spellEnd"/>
      <w:r>
        <w:rPr>
          <w:color w:val="231F20"/>
        </w:rPr>
        <w:t xml:space="preserve"> </w:t>
      </w:r>
      <w:proofErr w:type="spellStart"/>
      <w:r>
        <w:rPr>
          <w:color w:val="231F20"/>
        </w:rPr>
        <w:t>continuous</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crucial</w:t>
      </w:r>
      <w:proofErr w:type="spellEnd"/>
      <w:r>
        <w:rPr>
          <w:color w:val="231F20"/>
        </w:rPr>
        <w:t xml:space="preserve"> and </w:t>
      </w:r>
      <w:proofErr w:type="spellStart"/>
      <w:r>
        <w:rPr>
          <w:color w:val="231F20"/>
        </w:rPr>
        <w:t>challenging</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three</w:t>
      </w:r>
      <w:proofErr w:type="spellEnd"/>
      <w:r>
        <w:rPr>
          <w:color w:val="231F20"/>
        </w:rPr>
        <w:t xml:space="preserve"> </w:t>
      </w:r>
      <w:proofErr w:type="spellStart"/>
      <w:r>
        <w:rPr>
          <w:color w:val="231F20"/>
        </w:rPr>
        <w:t>criteria</w:t>
      </w:r>
      <w:proofErr w:type="spellEnd"/>
      <w:r>
        <w:rPr>
          <w:color w:val="231F20"/>
        </w:rPr>
        <w:t xml:space="preserve"> </w:t>
      </w:r>
      <w:proofErr w:type="spellStart"/>
      <w:r>
        <w:rPr>
          <w:color w:val="231F20"/>
        </w:rPr>
        <w:t>used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characterize</w:t>
      </w:r>
      <w:proofErr w:type="spellEnd"/>
      <w:r>
        <w:rPr>
          <w:color w:val="231F20"/>
        </w:rPr>
        <w:t xml:space="preserve"> </w:t>
      </w:r>
      <w:proofErr w:type="spellStart"/>
      <w:r>
        <w:rPr>
          <w:color w:val="231F20"/>
        </w:rPr>
        <w:t>inconsistency</w:t>
      </w:r>
      <w:proofErr w:type="spellEnd"/>
      <w:r>
        <w:rPr>
          <w:color w:val="231F20"/>
        </w:rPr>
        <w:t xml:space="preserve">: </w:t>
      </w:r>
      <w:proofErr w:type="spellStart"/>
      <w:r>
        <w:rPr>
          <w:color w:val="231F20"/>
        </w:rPr>
        <w:t>deviation</w:t>
      </w:r>
      <w:proofErr w:type="spellEnd"/>
      <w:r>
        <w:rPr>
          <w:color w:val="231F20"/>
        </w:rPr>
        <w:t xml:space="preserve"> in </w:t>
      </w:r>
      <w:proofErr w:type="spellStart"/>
      <w:r>
        <w:rPr>
          <w:color w:val="231F20"/>
        </w:rPr>
        <w:t>numerical</w:t>
      </w:r>
      <w:proofErr w:type="spellEnd"/>
      <w:r>
        <w:rPr>
          <w:color w:val="231F20"/>
        </w:rPr>
        <w:t xml:space="preserve"> </w:t>
      </w:r>
      <w:proofErr w:type="spellStart"/>
      <w:r>
        <w:rPr>
          <w:color w:val="231F20"/>
        </w:rPr>
        <w:t>values</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replicas</w:t>
      </w:r>
      <w:proofErr w:type="spellEnd"/>
      <w:r>
        <w:rPr>
          <w:color w:val="231F20"/>
        </w:rPr>
        <w:t xml:space="preserve">, </w:t>
      </w:r>
      <w:proofErr w:type="spellStart"/>
      <w:r>
        <w:rPr>
          <w:color w:val="231F20"/>
        </w:rPr>
        <w:t>deviation</w:t>
      </w:r>
      <w:proofErr w:type="spellEnd"/>
      <w:r>
        <w:rPr>
          <w:color w:val="231F20"/>
        </w:rPr>
        <w:t xml:space="preserve"> in </w:t>
      </w:r>
      <w:proofErr w:type="spellStart"/>
      <w:r>
        <w:rPr>
          <w:color w:val="231F20"/>
        </w:rPr>
        <w:t>staleness</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replicas</w:t>
      </w:r>
      <w:proofErr w:type="spellEnd"/>
      <w:r>
        <w:rPr>
          <w:color w:val="231F20"/>
        </w:rPr>
        <w:t xml:space="preserve">, and </w:t>
      </w:r>
      <w:proofErr w:type="spellStart"/>
      <w:r>
        <w:rPr>
          <w:color w:val="231F20"/>
        </w:rPr>
        <w:t>deviation</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ordering</w:t>
      </w:r>
      <w:proofErr w:type="spellEnd"/>
      <w:r>
        <w:rPr>
          <w:color w:val="231F20"/>
        </w:rPr>
        <w:t xml:space="preserve"> </w:t>
      </w:r>
      <w:proofErr w:type="spellStart"/>
      <w:r>
        <w:rPr>
          <w:color w:val="231F20"/>
        </w:rPr>
        <w:t>of</w:t>
      </w:r>
      <w:proofErr w:type="spellEnd"/>
      <w:r>
        <w:rPr>
          <w:color w:val="231F20"/>
        </w:rPr>
        <w:t xml:space="preserve"> update </w:t>
      </w:r>
      <w:proofErr w:type="spellStart"/>
      <w:r>
        <w:rPr>
          <w:color w:val="231F20"/>
        </w:rPr>
        <w:t>information</w:t>
      </w:r>
      <w:proofErr w:type="spellEnd"/>
      <w:r>
        <w:rPr>
          <w:color w:val="231F20"/>
        </w:rPr>
        <w:t xml:space="preserve"> (van Steen &amp; </w:t>
      </w:r>
      <w:proofErr w:type="spellStart"/>
      <w:r>
        <w:rPr>
          <w:color w:val="231F20"/>
        </w:rPr>
        <w:t>Tanenbaum</w:t>
      </w:r>
      <w:proofErr w:type="spellEnd"/>
      <w:r>
        <w:rPr>
          <w:color w:val="231F20"/>
        </w:rPr>
        <w:t xml:space="preserve">, 2017). </w:t>
      </w:r>
      <w:proofErr w:type="spellStart"/>
      <w:r>
        <w:rPr>
          <w:color w:val="231F20"/>
        </w:rPr>
        <w:t>Some</w:t>
      </w:r>
      <w:proofErr w:type="spellEnd"/>
      <w:r>
        <w:rPr>
          <w:color w:val="231F20"/>
        </w:rPr>
        <w:t xml:space="preserve"> </w:t>
      </w:r>
      <w:proofErr w:type="spellStart"/>
      <w:r>
        <w:rPr>
          <w:color w:val="231F20"/>
        </w:rPr>
        <w:t>important</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models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discussed</w:t>
      </w:r>
      <w:proofErr w:type="spellEnd"/>
      <w:r>
        <w:rPr>
          <w:color w:val="231F20"/>
        </w:rPr>
        <w:t xml:space="preserve"> </w:t>
      </w:r>
      <w:proofErr w:type="spellStart"/>
      <w:r>
        <w:rPr>
          <w:color w:val="231F20"/>
        </w:rPr>
        <w:t>below</w:t>
      </w:r>
      <w:proofErr w:type="spellEnd"/>
      <w:r>
        <w:rPr>
          <w:color w:val="231F20"/>
        </w:rPr>
        <w:t>.</w:t>
      </w:r>
    </w:p>
    <w:p w14:paraId="25A79454" w14:textId="77777777" w:rsidR="004C7D87" w:rsidRDefault="004C7D87">
      <w:pPr>
        <w:pStyle w:val="Textkrper"/>
        <w:spacing w:before="4"/>
        <w:rPr>
          <w:sz w:val="22"/>
        </w:rPr>
      </w:pPr>
    </w:p>
    <w:p w14:paraId="25A79455" w14:textId="77777777" w:rsidR="004C7D87" w:rsidRDefault="00EB0868">
      <w:pPr>
        <w:pStyle w:val="Textkrper"/>
        <w:ind w:left="957"/>
        <w:jc w:val="both"/>
      </w:pPr>
      <w:r>
        <w:rPr>
          <w:color w:val="231F20"/>
        </w:rPr>
        <w:t>Data-</w:t>
      </w:r>
      <w:proofErr w:type="spellStart"/>
      <w:r>
        <w:rPr>
          <w:color w:val="231F20"/>
        </w:rPr>
        <w:t>centric</w:t>
      </w:r>
      <w:proofErr w:type="spellEnd"/>
      <w:r>
        <w:rPr>
          <w:color w:val="231F20"/>
        </w:rPr>
        <w:t xml:space="preserve"> </w:t>
      </w:r>
      <w:proofErr w:type="spellStart"/>
      <w:r>
        <w:rPr>
          <w:color w:val="231F20"/>
        </w:rPr>
        <w:t>consistency</w:t>
      </w:r>
      <w:proofErr w:type="spellEnd"/>
    </w:p>
    <w:p w14:paraId="25A79456" w14:textId="77777777" w:rsidR="004C7D87" w:rsidRDefault="00EB0868">
      <w:pPr>
        <w:pStyle w:val="Textkrper"/>
        <w:spacing w:before="28" w:line="268" w:lineRule="auto"/>
        <w:ind w:left="957" w:hanging="1"/>
        <w:jc w:val="both"/>
      </w:pPr>
      <w:r>
        <w:rPr>
          <w:color w:val="231F20"/>
        </w:rPr>
        <w:t xml:space="preserve">The </w:t>
      </w:r>
      <w:proofErr w:type="spellStart"/>
      <w:r>
        <w:rPr>
          <w:color w:val="231F20"/>
        </w:rPr>
        <w:t>data</w:t>
      </w:r>
      <w:proofErr w:type="spellEnd"/>
      <w:r>
        <w:rPr>
          <w:color w:val="231F20"/>
        </w:rPr>
        <w:t xml:space="preserve"> </w:t>
      </w:r>
      <w:proofErr w:type="spellStart"/>
      <w:r>
        <w:rPr>
          <w:color w:val="231F20"/>
        </w:rPr>
        <w:t>centric</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model</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contract</w:t>
      </w:r>
      <w:proofErr w:type="spellEnd"/>
      <w:r>
        <w:rPr>
          <w:color w:val="231F20"/>
        </w:rPr>
        <w:t xml:space="preserve"> </w:t>
      </w:r>
      <w:proofErr w:type="spellStart"/>
      <w:r>
        <w:rPr>
          <w:color w:val="231F20"/>
        </w:rPr>
        <w:t>between</w:t>
      </w:r>
      <w:proofErr w:type="spellEnd"/>
      <w:r>
        <w:rPr>
          <w:color w:val="231F20"/>
        </w:rPr>
        <w:t xml:space="preserve"> a </w:t>
      </w:r>
      <w:proofErr w:type="spellStart"/>
      <w:r>
        <w:rPr>
          <w:color w:val="231F20"/>
        </w:rPr>
        <w:t>server</w:t>
      </w:r>
      <w:proofErr w:type="spellEnd"/>
      <w:r>
        <w:rPr>
          <w:color w:val="231F20"/>
        </w:rPr>
        <w:t xml:space="preserve"> </w:t>
      </w:r>
      <w:proofErr w:type="spellStart"/>
      <w:r>
        <w:rPr>
          <w:color w:val="231F20"/>
        </w:rPr>
        <w:t>process</w:t>
      </w:r>
      <w:proofErr w:type="spellEnd"/>
      <w:r>
        <w:rPr>
          <w:color w:val="231F20"/>
        </w:rPr>
        <w:t xml:space="preserve"> and </w:t>
      </w:r>
      <w:proofErr w:type="spellStart"/>
      <w:r>
        <w:rPr>
          <w:color w:val="231F20"/>
        </w:rPr>
        <w:t>data</w:t>
      </w:r>
      <w:proofErr w:type="spellEnd"/>
      <w:r>
        <w:rPr>
          <w:color w:val="231F20"/>
        </w:rPr>
        <w:t xml:space="preserve"> </w:t>
      </w:r>
      <w:proofErr w:type="spellStart"/>
      <w:r>
        <w:rPr>
          <w:color w:val="231F20"/>
        </w:rPr>
        <w:t>store</w:t>
      </w:r>
      <w:proofErr w:type="spellEnd"/>
      <w:r>
        <w:rPr>
          <w:color w:val="231F20"/>
        </w:rPr>
        <w:t xml:space="preserve">. As </w:t>
      </w:r>
      <w:proofErr w:type="spellStart"/>
      <w:r>
        <w:rPr>
          <w:color w:val="231F20"/>
        </w:rPr>
        <w:t>long</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operates</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rules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memory</w:t>
      </w:r>
      <w:proofErr w:type="spellEnd"/>
      <w:r>
        <w:rPr>
          <w:color w:val="231F20"/>
        </w:rPr>
        <w:t xml:space="preserve"> </w:t>
      </w:r>
      <w:proofErr w:type="spellStart"/>
      <w:r>
        <w:rPr>
          <w:color w:val="231F20"/>
        </w:rPr>
        <w:t>performs</w:t>
      </w:r>
      <w:proofErr w:type="spellEnd"/>
      <w:r>
        <w:rPr>
          <w:color w:val="231F20"/>
        </w:rPr>
        <w:t xml:space="preserve"> </w:t>
      </w:r>
      <w:proofErr w:type="spellStart"/>
      <w:r>
        <w:rPr>
          <w:color w:val="231F20"/>
        </w:rPr>
        <w:t>cor</w:t>
      </w:r>
      <w:proofErr w:type="spellEnd"/>
      <w:r>
        <w:rPr>
          <w:color w:val="231F20"/>
        </w:rPr>
        <w:t xml:space="preserve">- </w:t>
      </w:r>
      <w:proofErr w:type="spellStart"/>
      <w:r>
        <w:rPr>
          <w:color w:val="231F20"/>
        </w:rPr>
        <w:t>rectly</w:t>
      </w:r>
      <w:proofErr w:type="spellEnd"/>
      <w:r>
        <w:rPr>
          <w:color w:val="231F20"/>
        </w:rPr>
        <w:t xml:space="preserve"> (van Steen &amp; </w:t>
      </w:r>
      <w:proofErr w:type="spellStart"/>
      <w:r>
        <w:rPr>
          <w:color w:val="231F20"/>
        </w:rPr>
        <w:t>Tanenbaum</w:t>
      </w:r>
      <w:proofErr w:type="spellEnd"/>
      <w:r>
        <w:rPr>
          <w:color w:val="231F20"/>
        </w:rPr>
        <w:t xml:space="preserve">, 2017). </w:t>
      </w:r>
      <w:proofErr w:type="spellStart"/>
      <w:r>
        <w:rPr>
          <w:color w:val="231F20"/>
        </w:rPr>
        <w:t>Some</w:t>
      </w:r>
      <w:proofErr w:type="spellEnd"/>
      <w:r>
        <w:rPr>
          <w:color w:val="231F20"/>
        </w:rPr>
        <w:t xml:space="preserve"> </w:t>
      </w:r>
      <w:proofErr w:type="spellStart"/>
      <w:r>
        <w:rPr>
          <w:color w:val="231F20"/>
        </w:rPr>
        <w:t>data-centric</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models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described</w:t>
      </w:r>
      <w:proofErr w:type="spellEnd"/>
      <w:r>
        <w:rPr>
          <w:color w:val="231F20"/>
        </w:rPr>
        <w:t xml:space="preserve"> </w:t>
      </w:r>
      <w:proofErr w:type="spellStart"/>
      <w:r>
        <w:rPr>
          <w:color w:val="231F20"/>
        </w:rPr>
        <w:t>here</w:t>
      </w:r>
      <w:proofErr w:type="spellEnd"/>
      <w:r>
        <w:rPr>
          <w:color w:val="231F20"/>
        </w:rPr>
        <w:t>:</w:t>
      </w:r>
    </w:p>
    <w:p w14:paraId="25A79457" w14:textId="77777777" w:rsidR="004C7D87" w:rsidRDefault="004C7D87">
      <w:pPr>
        <w:pStyle w:val="Textkrper"/>
        <w:spacing w:before="4"/>
        <w:rPr>
          <w:sz w:val="22"/>
        </w:rPr>
      </w:pPr>
    </w:p>
    <w:p w14:paraId="25A79458" w14:textId="77777777" w:rsidR="004C7D87" w:rsidRDefault="00EB0868">
      <w:pPr>
        <w:pStyle w:val="Listenabsatz"/>
        <w:numPr>
          <w:ilvl w:val="0"/>
          <w:numId w:val="6"/>
        </w:numPr>
        <w:tabs>
          <w:tab w:val="left" w:pos="1237"/>
          <w:tab w:val="left" w:pos="1238"/>
        </w:tabs>
        <w:spacing w:line="268" w:lineRule="auto"/>
        <w:ind w:right="37"/>
        <w:rPr>
          <w:sz w:val="20"/>
        </w:rPr>
      </w:pPr>
      <w:proofErr w:type="spellStart"/>
      <w:r>
        <w:rPr>
          <w:color w:val="231F20"/>
          <w:sz w:val="20"/>
        </w:rPr>
        <w:t>Sequential</w:t>
      </w:r>
      <w:proofErr w:type="spellEnd"/>
      <w:r>
        <w:rPr>
          <w:color w:val="231F20"/>
          <w:sz w:val="20"/>
        </w:rPr>
        <w:t xml:space="preserve"> </w:t>
      </w:r>
      <w:proofErr w:type="spellStart"/>
      <w:r>
        <w:rPr>
          <w:color w:val="231F20"/>
          <w:sz w:val="20"/>
        </w:rPr>
        <w:t>consistency</w:t>
      </w:r>
      <w:proofErr w:type="spellEnd"/>
      <w:r>
        <w:rPr>
          <w:color w:val="231F20"/>
          <w:sz w:val="20"/>
        </w:rPr>
        <w:t xml:space="preserve"> was </w:t>
      </w:r>
      <w:proofErr w:type="spellStart"/>
      <w:r>
        <w:rPr>
          <w:color w:val="231F20"/>
          <w:sz w:val="20"/>
        </w:rPr>
        <w:t>introduced</w:t>
      </w:r>
      <w:proofErr w:type="spellEnd"/>
      <w:r>
        <w:rPr>
          <w:color w:val="231F20"/>
          <w:sz w:val="20"/>
        </w:rPr>
        <w:t xml:space="preserve"> </w:t>
      </w:r>
      <w:proofErr w:type="spellStart"/>
      <w:r>
        <w:rPr>
          <w:color w:val="231F20"/>
          <w:sz w:val="20"/>
        </w:rPr>
        <w:t>for</w:t>
      </w:r>
      <w:proofErr w:type="spellEnd"/>
      <w:r>
        <w:rPr>
          <w:color w:val="231F20"/>
          <w:sz w:val="20"/>
        </w:rPr>
        <w:t xml:space="preserve"> multi-</w:t>
      </w:r>
      <w:proofErr w:type="spellStart"/>
      <w:r>
        <w:rPr>
          <w:color w:val="231F20"/>
          <w:sz w:val="20"/>
        </w:rPr>
        <w:t>process</w:t>
      </w:r>
      <w:proofErr w:type="spellEnd"/>
      <w:r>
        <w:rPr>
          <w:color w:val="231F20"/>
          <w:sz w:val="20"/>
        </w:rPr>
        <w:t xml:space="preserve"> </w:t>
      </w:r>
      <w:proofErr w:type="spellStart"/>
      <w:r>
        <w:rPr>
          <w:color w:val="231F20"/>
          <w:sz w:val="20"/>
        </w:rPr>
        <w:t>systems</w:t>
      </w:r>
      <w:proofErr w:type="spellEnd"/>
      <w:r>
        <w:rPr>
          <w:color w:val="231F20"/>
          <w:sz w:val="20"/>
        </w:rPr>
        <w:t xml:space="preserve"> </w:t>
      </w:r>
      <w:proofErr w:type="spellStart"/>
      <w:r>
        <w:rPr>
          <w:color w:val="231F20"/>
          <w:sz w:val="20"/>
        </w:rPr>
        <w:t>with</w:t>
      </w:r>
      <w:proofErr w:type="spellEnd"/>
      <w:r>
        <w:rPr>
          <w:color w:val="231F20"/>
          <w:sz w:val="20"/>
        </w:rPr>
        <w:t xml:space="preserve"> </w:t>
      </w:r>
      <w:proofErr w:type="spellStart"/>
      <w:r>
        <w:rPr>
          <w:color w:val="231F20"/>
          <w:sz w:val="20"/>
        </w:rPr>
        <w:t>shared</w:t>
      </w:r>
      <w:proofErr w:type="spellEnd"/>
      <w:r>
        <w:rPr>
          <w:color w:val="231F20"/>
          <w:sz w:val="20"/>
        </w:rPr>
        <w:t xml:space="preserve"> </w:t>
      </w:r>
      <w:proofErr w:type="spellStart"/>
      <w:r>
        <w:rPr>
          <w:color w:val="231F20"/>
          <w:sz w:val="20"/>
        </w:rPr>
        <w:t>mem</w:t>
      </w:r>
      <w:proofErr w:type="spellEnd"/>
      <w:r>
        <w:rPr>
          <w:color w:val="231F20"/>
          <w:sz w:val="20"/>
        </w:rPr>
        <w:t xml:space="preserve">- </w:t>
      </w:r>
      <w:proofErr w:type="spellStart"/>
      <w:r>
        <w:rPr>
          <w:color w:val="231F20"/>
          <w:sz w:val="20"/>
        </w:rPr>
        <w:t>ory</w:t>
      </w:r>
      <w:proofErr w:type="spellEnd"/>
      <w:r>
        <w:rPr>
          <w:color w:val="231F20"/>
          <w:sz w:val="20"/>
        </w:rPr>
        <w:t xml:space="preserve"> (</w:t>
      </w:r>
      <w:proofErr w:type="spellStart"/>
      <w:r>
        <w:rPr>
          <w:color w:val="231F20"/>
          <w:sz w:val="20"/>
        </w:rPr>
        <w:t>Lamport</w:t>
      </w:r>
      <w:proofErr w:type="spellEnd"/>
      <w:r>
        <w:rPr>
          <w:color w:val="231F20"/>
          <w:sz w:val="20"/>
        </w:rPr>
        <w:t xml:space="preserve">, 1979). A </w:t>
      </w:r>
      <w:proofErr w:type="spellStart"/>
      <w:r>
        <w:rPr>
          <w:color w:val="231F20"/>
          <w:sz w:val="20"/>
        </w:rPr>
        <w:t>shared</w:t>
      </w:r>
      <w:proofErr w:type="spellEnd"/>
      <w:r>
        <w:rPr>
          <w:color w:val="231F20"/>
          <w:sz w:val="20"/>
        </w:rPr>
        <w:t xml:space="preserve"> </w:t>
      </w:r>
      <w:proofErr w:type="spellStart"/>
      <w:r>
        <w:rPr>
          <w:color w:val="231F20"/>
          <w:sz w:val="20"/>
        </w:rPr>
        <w:t>memory</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store</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sequentially</w:t>
      </w:r>
      <w:proofErr w:type="spellEnd"/>
      <w:r>
        <w:rPr>
          <w:color w:val="231F20"/>
          <w:sz w:val="20"/>
        </w:rPr>
        <w:t xml:space="preserve"> </w:t>
      </w:r>
      <w:proofErr w:type="spellStart"/>
      <w:r>
        <w:rPr>
          <w:color w:val="231F20"/>
          <w:sz w:val="20"/>
        </w:rPr>
        <w:t>consistent</w:t>
      </w:r>
      <w:proofErr w:type="spellEnd"/>
      <w:r>
        <w:rPr>
          <w:color w:val="231F20"/>
          <w:sz w:val="20"/>
        </w:rPr>
        <w:t xml:space="preserve"> </w:t>
      </w:r>
      <w:proofErr w:type="spellStart"/>
      <w:r>
        <w:rPr>
          <w:color w:val="231F20"/>
          <w:sz w:val="20"/>
        </w:rPr>
        <w:t>if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read</w:t>
      </w:r>
      <w:proofErr w:type="spellEnd"/>
      <w:r>
        <w:rPr>
          <w:color w:val="231F20"/>
          <w:sz w:val="20"/>
        </w:rPr>
        <w:t xml:space="preserve"> and </w:t>
      </w:r>
      <w:proofErr w:type="spellStart"/>
      <w:r>
        <w:rPr>
          <w:color w:val="231F20"/>
          <w:sz w:val="20"/>
        </w:rPr>
        <w:t>write</w:t>
      </w:r>
      <w:proofErr w:type="spellEnd"/>
      <w:r>
        <w:rPr>
          <w:color w:val="231F20"/>
          <w:sz w:val="20"/>
        </w:rPr>
        <w:t xml:space="preserve"> </w:t>
      </w:r>
      <w:proofErr w:type="spellStart"/>
      <w:r>
        <w:rPr>
          <w:color w:val="231F20"/>
          <w:sz w:val="20"/>
        </w:rPr>
        <w:t>operations</w:t>
      </w:r>
      <w:proofErr w:type="spellEnd"/>
      <w:r>
        <w:rPr>
          <w:color w:val="231F20"/>
          <w:sz w:val="20"/>
        </w:rPr>
        <w:t xml:space="preserve"> </w:t>
      </w:r>
      <w:proofErr w:type="spellStart"/>
      <w:r>
        <w:rPr>
          <w:color w:val="231F20"/>
          <w:sz w:val="20"/>
        </w:rPr>
        <w:t>of</w:t>
      </w:r>
      <w:proofErr w:type="spellEnd"/>
      <w:r>
        <w:rPr>
          <w:color w:val="231F20"/>
          <w:sz w:val="20"/>
        </w:rPr>
        <w:t xml:space="preserve"> multiple </w:t>
      </w:r>
      <w:proofErr w:type="spellStart"/>
      <w:r>
        <w:rPr>
          <w:color w:val="231F20"/>
          <w:sz w:val="20"/>
        </w:rPr>
        <w:t>processes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performed</w:t>
      </w:r>
      <w:proofErr w:type="spellEnd"/>
      <w:r>
        <w:rPr>
          <w:color w:val="231F20"/>
          <w:sz w:val="20"/>
        </w:rPr>
        <w:t xml:space="preserve"> </w:t>
      </w:r>
      <w:proofErr w:type="spellStart"/>
      <w:r>
        <w:rPr>
          <w:color w:val="231F20"/>
          <w:sz w:val="20"/>
        </w:rPr>
        <w:t>sequentially</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fol</w:t>
      </w:r>
      <w:proofErr w:type="spellEnd"/>
      <w:r>
        <w:rPr>
          <w:color w:val="231F20"/>
          <w:sz w:val="20"/>
        </w:rPr>
        <w:t xml:space="preserve">- </w:t>
      </w:r>
      <w:proofErr w:type="spellStart"/>
      <w:r>
        <w:rPr>
          <w:color w:val="231F20"/>
          <w:sz w:val="20"/>
        </w:rPr>
        <w:t>lowing</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preferred</w:t>
      </w:r>
      <w:proofErr w:type="spellEnd"/>
      <w:r>
        <w:rPr>
          <w:color w:val="231F20"/>
          <w:sz w:val="20"/>
        </w:rPr>
        <w:t xml:space="preserve"> </w:t>
      </w:r>
      <w:proofErr w:type="spellStart"/>
      <w:r>
        <w:rPr>
          <w:color w:val="231F20"/>
          <w:sz w:val="20"/>
        </w:rPr>
        <w:t>order</w:t>
      </w:r>
      <w:proofErr w:type="spellEnd"/>
      <w:r>
        <w:rPr>
          <w:color w:val="231F20"/>
          <w:sz w:val="20"/>
        </w:rPr>
        <w:t xml:space="preserve"> </w:t>
      </w:r>
      <w:proofErr w:type="spellStart"/>
      <w:r>
        <w:rPr>
          <w:color w:val="231F20"/>
          <w:sz w:val="20"/>
        </w:rPr>
        <w:t>speciﬁed</w:t>
      </w:r>
      <w:proofErr w:type="spellEnd"/>
      <w:r>
        <w:rPr>
          <w:color w:val="231F20"/>
          <w:sz w:val="20"/>
        </w:rPr>
        <w:t xml:space="preserve"> in </w:t>
      </w:r>
      <w:proofErr w:type="spellStart"/>
      <w:r>
        <w:rPr>
          <w:color w:val="231F20"/>
          <w:sz w:val="20"/>
        </w:rPr>
        <w:t>the</w:t>
      </w:r>
      <w:proofErr w:type="spellEnd"/>
      <w:r>
        <w:rPr>
          <w:color w:val="231F20"/>
          <w:sz w:val="20"/>
        </w:rPr>
        <w:t xml:space="preserve"> </w:t>
      </w:r>
      <w:proofErr w:type="spellStart"/>
      <w:r>
        <w:rPr>
          <w:color w:val="231F20"/>
          <w:sz w:val="20"/>
        </w:rPr>
        <w:t>program’s</w:t>
      </w:r>
      <w:proofErr w:type="spellEnd"/>
      <w:r>
        <w:rPr>
          <w:color w:val="231F20"/>
          <w:sz w:val="20"/>
        </w:rPr>
        <w:t xml:space="preserve"> </w:t>
      </w:r>
      <w:proofErr w:type="spellStart"/>
      <w:r>
        <w:rPr>
          <w:color w:val="231F20"/>
          <w:sz w:val="20"/>
        </w:rPr>
        <w:t>algorithm</w:t>
      </w:r>
      <w:proofErr w:type="spellEnd"/>
      <w:r>
        <w:rPr>
          <w:color w:val="231F20"/>
          <w:sz w:val="20"/>
        </w:rPr>
        <w:t>.</w:t>
      </w:r>
    </w:p>
    <w:p w14:paraId="25A79459" w14:textId="77777777" w:rsidR="004C7D87" w:rsidRDefault="00EB0868">
      <w:pPr>
        <w:pStyle w:val="Listenabsatz"/>
        <w:numPr>
          <w:ilvl w:val="0"/>
          <w:numId w:val="6"/>
        </w:numPr>
        <w:tabs>
          <w:tab w:val="left" w:pos="1237"/>
          <w:tab w:val="left" w:pos="1238"/>
        </w:tabs>
        <w:spacing w:line="266" w:lineRule="auto"/>
        <w:ind w:right="46"/>
        <w:rPr>
          <w:sz w:val="20"/>
        </w:rPr>
      </w:pPr>
      <w:proofErr w:type="spellStart"/>
      <w:r>
        <w:rPr>
          <w:color w:val="231F20"/>
          <w:sz w:val="20"/>
        </w:rPr>
        <w:t>Causal</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is</w:t>
      </w:r>
      <w:proofErr w:type="spellEnd"/>
      <w:r>
        <w:rPr>
          <w:color w:val="231F20"/>
          <w:sz w:val="20"/>
        </w:rPr>
        <w:t xml:space="preserve"> a </w:t>
      </w:r>
      <w:proofErr w:type="spellStart"/>
      <w:r>
        <w:rPr>
          <w:color w:val="231F20"/>
          <w:sz w:val="20"/>
        </w:rPr>
        <w:t>modiﬁcation</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sequential</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Two</w:t>
      </w:r>
      <w:proofErr w:type="spellEnd"/>
      <w:r>
        <w:rPr>
          <w:color w:val="231F20"/>
          <w:sz w:val="20"/>
        </w:rPr>
        <w:t xml:space="preserve"> </w:t>
      </w:r>
      <w:proofErr w:type="spellStart"/>
      <w:r>
        <w:rPr>
          <w:color w:val="231F20"/>
          <w:sz w:val="20"/>
        </w:rPr>
        <w:t>events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said</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causally</w:t>
      </w:r>
      <w:proofErr w:type="spellEnd"/>
      <w:r>
        <w:rPr>
          <w:color w:val="231F20"/>
          <w:sz w:val="20"/>
        </w:rPr>
        <w:t xml:space="preserve"> </w:t>
      </w:r>
      <w:proofErr w:type="spellStart"/>
      <w:r>
        <w:rPr>
          <w:color w:val="231F20"/>
          <w:sz w:val="20"/>
        </w:rPr>
        <w:t>related</w:t>
      </w:r>
      <w:proofErr w:type="spellEnd"/>
      <w:r>
        <w:rPr>
          <w:color w:val="231F20"/>
          <w:sz w:val="20"/>
        </w:rPr>
        <w:t xml:space="preserve"> </w:t>
      </w:r>
      <w:proofErr w:type="spellStart"/>
      <w:r>
        <w:rPr>
          <w:color w:val="231F20"/>
          <w:sz w:val="20"/>
        </w:rPr>
        <w:t>if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occurrence</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one</w:t>
      </w:r>
      <w:proofErr w:type="spellEnd"/>
      <w:r>
        <w:rPr>
          <w:color w:val="231F20"/>
          <w:sz w:val="20"/>
        </w:rPr>
        <w:t xml:space="preserve"> </w:t>
      </w:r>
      <w:proofErr w:type="spellStart"/>
      <w:r>
        <w:rPr>
          <w:color w:val="231F20"/>
          <w:sz w:val="20"/>
        </w:rPr>
        <w:t>event</w:t>
      </w:r>
      <w:proofErr w:type="spellEnd"/>
      <w:r>
        <w:rPr>
          <w:color w:val="231F20"/>
          <w:sz w:val="20"/>
        </w:rPr>
        <w:t xml:space="preserve"> </w:t>
      </w:r>
      <w:proofErr w:type="spellStart"/>
      <w:r>
        <w:rPr>
          <w:color w:val="231F20"/>
          <w:sz w:val="20"/>
        </w:rPr>
        <w:t>depends</w:t>
      </w:r>
      <w:proofErr w:type="spellEnd"/>
      <w:r>
        <w:rPr>
          <w:color w:val="231F20"/>
          <w:sz w:val="20"/>
        </w:rPr>
        <w:t xml:space="preserve"> upon </w:t>
      </w:r>
      <w:proofErr w:type="spellStart"/>
      <w:r>
        <w:rPr>
          <w:color w:val="231F20"/>
          <w:sz w:val="20"/>
        </w:rPr>
        <w:t>another</w:t>
      </w:r>
      <w:proofErr w:type="spellEnd"/>
      <w:r>
        <w:rPr>
          <w:color w:val="231F20"/>
          <w:sz w:val="20"/>
        </w:rPr>
        <w:t xml:space="preserve"> (van Steen et al, 2017). </w:t>
      </w:r>
      <w:proofErr w:type="spellStart"/>
      <w:r>
        <w:rPr>
          <w:color w:val="231F20"/>
          <w:sz w:val="20"/>
        </w:rPr>
        <w:t>Suppose</w:t>
      </w:r>
      <w:proofErr w:type="spellEnd"/>
      <w:r>
        <w:rPr>
          <w:color w:val="231F20"/>
          <w:sz w:val="20"/>
        </w:rPr>
        <w:t xml:space="preserve"> </w:t>
      </w:r>
      <w:proofErr w:type="spellStart"/>
      <w:r>
        <w:rPr>
          <w:color w:val="231F20"/>
          <w:sz w:val="20"/>
        </w:rPr>
        <w:t>process</w:t>
      </w:r>
      <w:proofErr w:type="spellEnd"/>
      <w:r>
        <w:rPr>
          <w:color w:val="231F20"/>
          <w:sz w:val="20"/>
        </w:rPr>
        <w:t xml:space="preserve"> </w:t>
      </w:r>
      <w:r>
        <w:rPr>
          <w:rFonts w:ascii="Cambria" w:hAnsi="Cambria"/>
          <w:color w:val="231F20"/>
          <w:sz w:val="20"/>
        </w:rPr>
        <w:t>p</w:t>
      </w:r>
      <w:r>
        <w:rPr>
          <w:rFonts w:ascii="Cambria" w:hAnsi="Cambria"/>
          <w:color w:val="231F20"/>
          <w:sz w:val="20"/>
          <w:vertAlign w:val="subscript"/>
        </w:rPr>
        <w:t>1</w:t>
      </w:r>
      <w:r>
        <w:rPr>
          <w:rFonts w:ascii="Cambria" w:hAnsi="Cambria"/>
          <w:color w:val="231F20"/>
          <w:sz w:val="20"/>
        </w:rPr>
        <w:t xml:space="preserve"> </w:t>
      </w:r>
      <w:proofErr w:type="spellStart"/>
      <w:r>
        <w:rPr>
          <w:color w:val="231F20"/>
          <w:sz w:val="20"/>
        </w:rPr>
        <w:t>performs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event</w:t>
      </w:r>
      <w:proofErr w:type="spellEnd"/>
      <w:r>
        <w:rPr>
          <w:color w:val="231F20"/>
          <w:sz w:val="20"/>
        </w:rPr>
        <w:t xml:space="preserve"> </w:t>
      </w:r>
      <w:r>
        <w:rPr>
          <w:rFonts w:ascii="Cambria" w:hAnsi="Cambria"/>
          <w:color w:val="231F20"/>
          <w:sz w:val="20"/>
        </w:rPr>
        <w:t>e</w:t>
      </w:r>
      <w:r>
        <w:rPr>
          <w:rFonts w:ascii="Cambria" w:hAnsi="Cambria"/>
          <w:color w:val="231F20"/>
          <w:sz w:val="20"/>
          <w:vertAlign w:val="subscript"/>
        </w:rPr>
        <w:t>1</w:t>
      </w:r>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writes</w:t>
      </w:r>
      <w:proofErr w:type="spellEnd"/>
      <w:r>
        <w:rPr>
          <w:color w:val="231F20"/>
          <w:sz w:val="20"/>
        </w:rPr>
        <w:t xml:space="preserve"> a </w:t>
      </w:r>
      <w:proofErr w:type="spellStart"/>
      <w:r>
        <w:rPr>
          <w:color w:val="231F20"/>
          <w:sz w:val="20"/>
        </w:rPr>
        <w:t>piece</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data</w:t>
      </w:r>
      <w:proofErr w:type="spellEnd"/>
      <w:r>
        <w:rPr>
          <w:color w:val="231F20"/>
          <w:sz w:val="20"/>
        </w:rPr>
        <w:t xml:space="preserve"> </w:t>
      </w:r>
      <w:r>
        <w:rPr>
          <w:rFonts w:ascii="Cambria" w:hAnsi="Cambria"/>
          <w:color w:val="231F20"/>
          <w:sz w:val="20"/>
        </w:rPr>
        <w:t>x</w:t>
      </w:r>
      <w:r>
        <w:rPr>
          <w:color w:val="231F20"/>
          <w:sz w:val="20"/>
        </w:rPr>
        <w:t xml:space="preserve">. </w:t>
      </w:r>
      <w:proofErr w:type="spellStart"/>
      <w:r>
        <w:rPr>
          <w:color w:val="231F20"/>
          <w:sz w:val="20"/>
        </w:rPr>
        <w:t>Process</w:t>
      </w:r>
      <w:proofErr w:type="spellEnd"/>
      <w:r>
        <w:rPr>
          <w:color w:val="231F20"/>
          <w:sz w:val="20"/>
        </w:rPr>
        <w:t xml:space="preserve"> </w:t>
      </w:r>
      <w:r>
        <w:rPr>
          <w:rFonts w:ascii="Cambria" w:hAnsi="Cambria"/>
          <w:color w:val="231F20"/>
          <w:sz w:val="20"/>
        </w:rPr>
        <w:t>p</w:t>
      </w:r>
      <w:r>
        <w:rPr>
          <w:rFonts w:ascii="Cambria" w:hAnsi="Cambria"/>
          <w:color w:val="231F20"/>
          <w:sz w:val="20"/>
          <w:vertAlign w:val="subscript"/>
        </w:rPr>
        <w:t>2</w:t>
      </w:r>
      <w:r>
        <w:rPr>
          <w:rFonts w:ascii="Cambria" w:hAnsi="Cambria"/>
          <w:color w:val="231F20"/>
          <w:sz w:val="20"/>
        </w:rPr>
        <w:t xml:space="preserve"> </w:t>
      </w:r>
      <w:proofErr w:type="spellStart"/>
      <w:r>
        <w:rPr>
          <w:color w:val="231F20"/>
          <w:sz w:val="20"/>
        </w:rPr>
        <w:t>performs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event</w:t>
      </w:r>
      <w:proofErr w:type="spellEnd"/>
      <w:r>
        <w:rPr>
          <w:color w:val="231F20"/>
          <w:sz w:val="20"/>
        </w:rPr>
        <w:t xml:space="preserve"> </w:t>
      </w:r>
      <w:r>
        <w:rPr>
          <w:rFonts w:ascii="Cambria" w:hAnsi="Cambria"/>
          <w:color w:val="231F20"/>
          <w:sz w:val="20"/>
        </w:rPr>
        <w:t>e</w:t>
      </w:r>
      <w:r>
        <w:rPr>
          <w:rFonts w:ascii="Cambria" w:hAnsi="Cambria"/>
          <w:color w:val="231F20"/>
          <w:sz w:val="20"/>
          <w:vertAlign w:val="subscript"/>
        </w:rPr>
        <w:t>2</w:t>
      </w:r>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reads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piece</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data</w:t>
      </w:r>
      <w:proofErr w:type="spellEnd"/>
      <w:r>
        <w:rPr>
          <w:color w:val="231F20"/>
          <w:sz w:val="20"/>
        </w:rPr>
        <w:t xml:space="preserve"> </w:t>
      </w:r>
      <w:r>
        <w:rPr>
          <w:i/>
          <w:color w:val="231F20"/>
          <w:sz w:val="20"/>
        </w:rPr>
        <w:t>x</w:t>
      </w:r>
      <w:r>
        <w:rPr>
          <w:color w:val="231F20"/>
          <w:sz w:val="20"/>
        </w:rPr>
        <w:t xml:space="preserve">. </w:t>
      </w:r>
      <w:proofErr w:type="spellStart"/>
      <w:r>
        <w:rPr>
          <w:color w:val="231F20"/>
          <w:sz w:val="20"/>
        </w:rPr>
        <w:t>If</w:t>
      </w:r>
      <w:proofErr w:type="spellEnd"/>
      <w:r>
        <w:rPr>
          <w:color w:val="231F20"/>
          <w:sz w:val="20"/>
        </w:rPr>
        <w:t xml:space="preserve"> </w:t>
      </w:r>
      <w:r>
        <w:rPr>
          <w:rFonts w:ascii="Cambria" w:hAnsi="Cambria"/>
          <w:color w:val="231F20"/>
          <w:sz w:val="20"/>
        </w:rPr>
        <w:t>e</w:t>
      </w:r>
      <w:r>
        <w:rPr>
          <w:rFonts w:ascii="Cambria" w:hAnsi="Cambria"/>
          <w:color w:val="231F20"/>
          <w:sz w:val="20"/>
          <w:vertAlign w:val="subscript"/>
        </w:rPr>
        <w:t>2</w:t>
      </w:r>
      <w:r>
        <w:rPr>
          <w:rFonts w:ascii="Cambria" w:hAnsi="Cambria"/>
          <w:color w:val="231F20"/>
          <w:sz w:val="20"/>
        </w:rPr>
        <w:t xml:space="preserve"> </w:t>
      </w:r>
      <w:proofErr w:type="spellStart"/>
      <w:r>
        <w:rPr>
          <w:color w:val="231F20"/>
          <w:sz w:val="20"/>
        </w:rPr>
        <w:t>is</w:t>
      </w:r>
      <w:proofErr w:type="spellEnd"/>
      <w:r>
        <w:rPr>
          <w:color w:val="231F20"/>
          <w:sz w:val="20"/>
        </w:rPr>
        <w:t xml:space="preserve"> per- </w:t>
      </w:r>
      <w:proofErr w:type="spellStart"/>
      <w:r>
        <w:rPr>
          <w:color w:val="231F20"/>
          <w:sz w:val="20"/>
        </w:rPr>
        <w:t>formed</w:t>
      </w:r>
      <w:proofErr w:type="spellEnd"/>
      <w:r>
        <w:rPr>
          <w:color w:val="231F20"/>
          <w:sz w:val="20"/>
        </w:rPr>
        <w:t xml:space="preserve"> </w:t>
      </w:r>
      <w:proofErr w:type="spellStart"/>
      <w:r>
        <w:rPr>
          <w:color w:val="231F20"/>
          <w:sz w:val="20"/>
        </w:rPr>
        <w:t>before</w:t>
      </w:r>
      <w:proofErr w:type="spellEnd"/>
      <w:r>
        <w:rPr>
          <w:color w:val="231F20"/>
          <w:sz w:val="20"/>
        </w:rPr>
        <w:t xml:space="preserve"> </w:t>
      </w:r>
      <w:r>
        <w:rPr>
          <w:rFonts w:ascii="Cambria" w:hAnsi="Cambria"/>
          <w:color w:val="231F20"/>
          <w:sz w:val="20"/>
        </w:rPr>
        <w:t>e</w:t>
      </w:r>
      <w:r>
        <w:rPr>
          <w:rFonts w:ascii="Cambria" w:hAnsi="Cambria"/>
          <w:color w:val="231F20"/>
          <w:sz w:val="20"/>
          <w:vertAlign w:val="subscript"/>
        </w:rPr>
        <w:t>1</w:t>
      </w:r>
      <w:r>
        <w:rPr>
          <w:rFonts w:ascii="Cambria" w:hAnsi="Cambria"/>
          <w:color w:val="231F20"/>
          <w:sz w:val="20"/>
        </w:rPr>
        <w:t xml:space="preserve"> </w:t>
      </w:r>
      <w:proofErr w:type="spellStart"/>
      <w:r>
        <w:rPr>
          <w:color w:val="231F20"/>
          <w:sz w:val="20"/>
        </w:rPr>
        <w:t>then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reading</w:t>
      </w:r>
      <w:proofErr w:type="spellEnd"/>
      <w:r>
        <w:rPr>
          <w:color w:val="231F20"/>
          <w:sz w:val="20"/>
        </w:rPr>
        <w:t xml:space="preserve"> </w:t>
      </w:r>
      <w:proofErr w:type="spellStart"/>
      <w:r>
        <w:rPr>
          <w:color w:val="231F20"/>
          <w:sz w:val="20"/>
        </w:rPr>
        <w:t>of</w:t>
      </w:r>
      <w:proofErr w:type="spellEnd"/>
      <w:r>
        <w:rPr>
          <w:color w:val="231F20"/>
          <w:sz w:val="20"/>
        </w:rPr>
        <w:t xml:space="preserve"> </w:t>
      </w:r>
      <w:r>
        <w:rPr>
          <w:rFonts w:ascii="Cambria" w:hAnsi="Cambria"/>
          <w:color w:val="231F20"/>
          <w:sz w:val="20"/>
        </w:rPr>
        <w:t xml:space="preserve">x </w:t>
      </w:r>
      <w:r>
        <w:rPr>
          <w:color w:val="231F20"/>
          <w:sz w:val="20"/>
        </w:rPr>
        <w:t xml:space="preserve">will </w:t>
      </w:r>
      <w:proofErr w:type="spellStart"/>
      <w:r>
        <w:rPr>
          <w:color w:val="231F20"/>
          <w:sz w:val="20"/>
        </w:rPr>
        <w:t>be</w:t>
      </w:r>
      <w:proofErr w:type="spellEnd"/>
      <w:r>
        <w:rPr>
          <w:color w:val="231F20"/>
          <w:sz w:val="20"/>
        </w:rPr>
        <w:t xml:space="preserve"> </w:t>
      </w:r>
      <w:proofErr w:type="spellStart"/>
      <w:r>
        <w:rPr>
          <w:color w:val="231F20"/>
          <w:sz w:val="20"/>
        </w:rPr>
        <w:t>erroneous</w:t>
      </w:r>
      <w:proofErr w:type="spellEnd"/>
      <w:r>
        <w:rPr>
          <w:color w:val="231F20"/>
          <w:sz w:val="20"/>
        </w:rPr>
        <w:t xml:space="preserve">. </w:t>
      </w:r>
      <w:proofErr w:type="spellStart"/>
      <w:r>
        <w:rPr>
          <w:color w:val="231F20"/>
          <w:sz w:val="20"/>
        </w:rPr>
        <w:t>Two</w:t>
      </w:r>
      <w:proofErr w:type="spellEnd"/>
      <w:r>
        <w:rPr>
          <w:color w:val="231F20"/>
          <w:sz w:val="20"/>
        </w:rPr>
        <w:t xml:space="preserve"> </w:t>
      </w:r>
      <w:proofErr w:type="spellStart"/>
      <w:r>
        <w:rPr>
          <w:color w:val="231F20"/>
          <w:sz w:val="20"/>
        </w:rPr>
        <w:t>events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called</w:t>
      </w:r>
      <w:proofErr w:type="spellEnd"/>
      <w:r>
        <w:rPr>
          <w:color w:val="231F20"/>
          <w:sz w:val="20"/>
        </w:rPr>
        <w:t xml:space="preserve"> </w:t>
      </w:r>
      <w:proofErr w:type="spellStart"/>
      <w:r>
        <w:rPr>
          <w:color w:val="231F20"/>
          <w:sz w:val="20"/>
        </w:rPr>
        <w:t>con</w:t>
      </w:r>
      <w:proofErr w:type="spellEnd"/>
      <w:r>
        <w:rPr>
          <w:color w:val="231F20"/>
          <w:sz w:val="20"/>
        </w:rPr>
        <w:t>-</w:t>
      </w:r>
    </w:p>
    <w:p w14:paraId="25A7945A" w14:textId="77777777" w:rsidR="004C7D87" w:rsidRDefault="00EB0868">
      <w:r>
        <w:br w:type="column"/>
      </w:r>
    </w:p>
    <w:p w14:paraId="25A7945B" w14:textId="77777777" w:rsidR="004C7D87" w:rsidRDefault="004C7D87">
      <w:pPr>
        <w:pStyle w:val="Textkrper"/>
        <w:rPr>
          <w:sz w:val="22"/>
        </w:rPr>
      </w:pPr>
    </w:p>
    <w:p w14:paraId="25A7945C" w14:textId="77777777" w:rsidR="004C7D87" w:rsidRDefault="004C7D87">
      <w:pPr>
        <w:pStyle w:val="Textkrper"/>
        <w:rPr>
          <w:sz w:val="22"/>
        </w:rPr>
      </w:pPr>
    </w:p>
    <w:p w14:paraId="25A7945D" w14:textId="77777777" w:rsidR="004C7D87" w:rsidRDefault="004C7D87">
      <w:pPr>
        <w:pStyle w:val="Textkrper"/>
        <w:rPr>
          <w:sz w:val="22"/>
        </w:rPr>
      </w:pPr>
    </w:p>
    <w:p w14:paraId="25A7945E" w14:textId="77777777" w:rsidR="004C7D87" w:rsidRDefault="004C7D87">
      <w:pPr>
        <w:pStyle w:val="Textkrper"/>
        <w:rPr>
          <w:sz w:val="22"/>
        </w:rPr>
      </w:pPr>
    </w:p>
    <w:p w14:paraId="25A7945F" w14:textId="77777777" w:rsidR="004C7D87" w:rsidRDefault="00EB0868">
      <w:pPr>
        <w:spacing w:before="142" w:line="300" w:lineRule="auto"/>
        <w:ind w:left="355" w:right="195"/>
        <w:rPr>
          <w:sz w:val="18"/>
        </w:rPr>
      </w:pPr>
      <w:r>
        <w:rPr>
          <w:color w:val="231F20"/>
          <w:sz w:val="18"/>
        </w:rPr>
        <w:t>Inter-</w:t>
      </w:r>
      <w:proofErr w:type="spellStart"/>
      <w:r>
        <w:rPr>
          <w:color w:val="231F20"/>
          <w:sz w:val="18"/>
        </w:rPr>
        <w:t>node</w:t>
      </w:r>
      <w:proofErr w:type="spellEnd"/>
      <w:r>
        <w:rPr>
          <w:color w:val="231F20"/>
          <w:sz w:val="18"/>
        </w:rPr>
        <w:t xml:space="preserve"> </w:t>
      </w:r>
      <w:proofErr w:type="spellStart"/>
      <w:r>
        <w:rPr>
          <w:color w:val="231F20"/>
          <w:sz w:val="18"/>
        </w:rPr>
        <w:t>latency</w:t>
      </w:r>
      <w:proofErr w:type="spellEnd"/>
      <w:r>
        <w:rPr>
          <w:color w:val="231F20"/>
          <w:sz w:val="18"/>
        </w:rPr>
        <w:t xml:space="preserve"> </w:t>
      </w:r>
      <w:r>
        <w:rPr>
          <w:color w:val="808285"/>
          <w:sz w:val="18"/>
        </w:rPr>
        <w:t xml:space="preserve">This </w:t>
      </w:r>
      <w:proofErr w:type="spellStart"/>
      <w:r>
        <w:rPr>
          <w:color w:val="808285"/>
          <w:sz w:val="18"/>
        </w:rPr>
        <w:t>is</w:t>
      </w:r>
      <w:proofErr w:type="spellEnd"/>
      <w:r>
        <w:rPr>
          <w:color w:val="808285"/>
          <w:sz w:val="18"/>
        </w:rPr>
        <w:t xml:space="preserve"> </w:t>
      </w:r>
      <w:proofErr w:type="spellStart"/>
      <w:r>
        <w:rPr>
          <w:color w:val="808285"/>
          <w:sz w:val="18"/>
        </w:rPr>
        <w:t>the</w:t>
      </w:r>
      <w:proofErr w:type="spellEnd"/>
      <w:r>
        <w:rPr>
          <w:color w:val="808285"/>
          <w:sz w:val="18"/>
        </w:rPr>
        <w:t xml:space="preserve"> time </w:t>
      </w:r>
      <w:proofErr w:type="spellStart"/>
      <w:r>
        <w:rPr>
          <w:color w:val="808285"/>
          <w:sz w:val="18"/>
        </w:rPr>
        <w:t>that</w:t>
      </w:r>
      <w:proofErr w:type="spellEnd"/>
      <w:r>
        <w:rPr>
          <w:color w:val="808285"/>
          <w:sz w:val="18"/>
        </w:rPr>
        <w:t xml:space="preserve"> </w:t>
      </w:r>
      <w:proofErr w:type="spellStart"/>
      <w:r>
        <w:rPr>
          <w:color w:val="808285"/>
          <w:sz w:val="18"/>
        </w:rPr>
        <w:t>elapses</w:t>
      </w:r>
      <w:proofErr w:type="spellEnd"/>
      <w:r>
        <w:rPr>
          <w:color w:val="808285"/>
          <w:sz w:val="18"/>
        </w:rPr>
        <w:t xml:space="preserve"> </w:t>
      </w:r>
      <w:proofErr w:type="spellStart"/>
      <w:r>
        <w:rPr>
          <w:color w:val="808285"/>
          <w:sz w:val="18"/>
        </w:rPr>
        <w:t>while</w:t>
      </w:r>
      <w:proofErr w:type="spellEnd"/>
      <w:r>
        <w:rPr>
          <w:color w:val="808285"/>
          <w:sz w:val="18"/>
        </w:rPr>
        <w:t xml:space="preserve"> </w:t>
      </w:r>
      <w:proofErr w:type="spellStart"/>
      <w:r>
        <w:rPr>
          <w:color w:val="808285"/>
          <w:sz w:val="18"/>
        </w:rPr>
        <w:t>data</w:t>
      </w:r>
      <w:proofErr w:type="spellEnd"/>
      <w:r>
        <w:rPr>
          <w:color w:val="808285"/>
          <w:sz w:val="18"/>
        </w:rPr>
        <w:t xml:space="preserve"> </w:t>
      </w:r>
      <w:proofErr w:type="spellStart"/>
      <w:r>
        <w:rPr>
          <w:color w:val="808285"/>
          <w:sz w:val="18"/>
        </w:rPr>
        <w:t>are</w:t>
      </w:r>
      <w:proofErr w:type="spellEnd"/>
      <w:r>
        <w:rPr>
          <w:color w:val="808285"/>
          <w:sz w:val="18"/>
        </w:rPr>
        <w:t xml:space="preserve"> </w:t>
      </w:r>
      <w:proofErr w:type="spellStart"/>
      <w:r>
        <w:rPr>
          <w:color w:val="808285"/>
          <w:sz w:val="18"/>
        </w:rPr>
        <w:t>transferred</w:t>
      </w:r>
      <w:proofErr w:type="spellEnd"/>
      <w:r>
        <w:rPr>
          <w:color w:val="808285"/>
          <w:sz w:val="18"/>
        </w:rPr>
        <w:t xml:space="preserve"> </w:t>
      </w:r>
      <w:proofErr w:type="spellStart"/>
      <w:r>
        <w:rPr>
          <w:color w:val="808285"/>
          <w:sz w:val="18"/>
        </w:rPr>
        <w:t>between</w:t>
      </w:r>
      <w:proofErr w:type="spellEnd"/>
      <w:r>
        <w:rPr>
          <w:color w:val="808285"/>
          <w:sz w:val="18"/>
        </w:rPr>
        <w:t xml:space="preserve"> </w:t>
      </w:r>
      <w:proofErr w:type="spellStart"/>
      <w:r>
        <w:rPr>
          <w:color w:val="808285"/>
          <w:sz w:val="18"/>
        </w:rPr>
        <w:t>two</w:t>
      </w:r>
      <w:proofErr w:type="spellEnd"/>
      <w:r>
        <w:rPr>
          <w:color w:val="808285"/>
          <w:sz w:val="18"/>
        </w:rPr>
        <w:t xml:space="preserve"> </w:t>
      </w:r>
      <w:proofErr w:type="spellStart"/>
      <w:r>
        <w:rPr>
          <w:color w:val="808285"/>
          <w:sz w:val="18"/>
        </w:rPr>
        <w:t>nodes</w:t>
      </w:r>
      <w:proofErr w:type="spellEnd"/>
      <w:r>
        <w:rPr>
          <w:color w:val="808285"/>
          <w:sz w:val="18"/>
        </w:rPr>
        <w:t>.</w:t>
      </w:r>
    </w:p>
    <w:p w14:paraId="25A79460" w14:textId="77777777" w:rsidR="004C7D87" w:rsidRDefault="004C7D87">
      <w:pPr>
        <w:spacing w:line="300"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9461" w14:textId="77777777" w:rsidR="004C7D87" w:rsidRDefault="004C7D87">
      <w:pPr>
        <w:pStyle w:val="Textkrper"/>
      </w:pPr>
    </w:p>
    <w:p w14:paraId="25A79462" w14:textId="77777777" w:rsidR="004C7D87" w:rsidRDefault="004C7D87">
      <w:pPr>
        <w:pStyle w:val="Textkrper"/>
      </w:pPr>
    </w:p>
    <w:p w14:paraId="25A79463" w14:textId="77777777" w:rsidR="004C7D87" w:rsidRDefault="004C7D87">
      <w:pPr>
        <w:pStyle w:val="Textkrper"/>
      </w:pPr>
    </w:p>
    <w:p w14:paraId="25A79464" w14:textId="77777777" w:rsidR="004C7D87" w:rsidRDefault="004C7D87">
      <w:pPr>
        <w:pStyle w:val="Textkrper"/>
      </w:pPr>
    </w:p>
    <w:p w14:paraId="25A79465" w14:textId="77777777" w:rsidR="004C7D87" w:rsidRDefault="004C7D87">
      <w:pPr>
        <w:pStyle w:val="Textkrper"/>
      </w:pPr>
    </w:p>
    <w:p w14:paraId="25A79466" w14:textId="77777777" w:rsidR="004C7D87" w:rsidRDefault="004C7D87">
      <w:pPr>
        <w:pStyle w:val="Textkrper"/>
      </w:pPr>
    </w:p>
    <w:p w14:paraId="25A79467" w14:textId="77777777" w:rsidR="004C7D87" w:rsidRDefault="004C7D87">
      <w:pPr>
        <w:pStyle w:val="Textkrper"/>
      </w:pPr>
    </w:p>
    <w:p w14:paraId="25A79468" w14:textId="77777777" w:rsidR="004C7D87" w:rsidRDefault="004C7D87">
      <w:pPr>
        <w:pStyle w:val="Textkrper"/>
        <w:spacing w:before="6"/>
      </w:pPr>
    </w:p>
    <w:p w14:paraId="25A79469" w14:textId="77777777" w:rsidR="004C7D87" w:rsidRDefault="00EB0868">
      <w:pPr>
        <w:pStyle w:val="Textkrper"/>
        <w:spacing w:before="99" w:line="268" w:lineRule="auto"/>
        <w:ind w:left="2484" w:right="1087"/>
      </w:pPr>
      <w:proofErr w:type="spellStart"/>
      <w:r>
        <w:rPr>
          <w:color w:val="231F20"/>
        </w:rPr>
        <w:t>current</w:t>
      </w:r>
      <w:proofErr w:type="spellEnd"/>
      <w:r>
        <w:rPr>
          <w:color w:val="231F20"/>
        </w:rPr>
        <w:t xml:space="preserve"> </w:t>
      </w:r>
      <w:proofErr w:type="spellStart"/>
      <w:r>
        <w:rPr>
          <w:color w:val="231F20"/>
        </w:rPr>
        <w:t>events</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are</w:t>
      </w:r>
      <w:proofErr w:type="spellEnd"/>
      <w:r>
        <w:rPr>
          <w:color w:val="231F20"/>
        </w:rPr>
        <w:t xml:space="preserve"> not </w:t>
      </w:r>
      <w:proofErr w:type="spellStart"/>
      <w:r>
        <w:rPr>
          <w:color w:val="231F20"/>
        </w:rPr>
        <w:t>causally</w:t>
      </w:r>
      <w:proofErr w:type="spellEnd"/>
      <w:r>
        <w:rPr>
          <w:color w:val="231F20"/>
        </w:rPr>
        <w:t xml:space="preserve"> </w:t>
      </w:r>
      <w:proofErr w:type="spellStart"/>
      <w:r>
        <w:rPr>
          <w:color w:val="231F20"/>
        </w:rPr>
        <w:t>related</w:t>
      </w:r>
      <w:proofErr w:type="spellEnd"/>
      <w:r>
        <w:rPr>
          <w:color w:val="231F20"/>
        </w:rPr>
        <w:t xml:space="preserve"> (van Steen &amp; </w:t>
      </w:r>
      <w:proofErr w:type="spellStart"/>
      <w:r>
        <w:rPr>
          <w:color w:val="231F20"/>
        </w:rPr>
        <w:t>Tanenbaum</w:t>
      </w:r>
      <w:proofErr w:type="spellEnd"/>
      <w:r>
        <w:rPr>
          <w:color w:val="231F20"/>
        </w:rPr>
        <w:t xml:space="preserve">, 2017). </w:t>
      </w:r>
      <w:proofErr w:type="spellStart"/>
      <w:r>
        <w:rPr>
          <w:color w:val="231F20"/>
        </w:rPr>
        <w:t>Causal</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writes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causally</w:t>
      </w:r>
      <w:proofErr w:type="spellEnd"/>
      <w:r>
        <w:rPr>
          <w:color w:val="231F20"/>
        </w:rPr>
        <w:t xml:space="preserve"> </w:t>
      </w:r>
      <w:proofErr w:type="spellStart"/>
      <w:r>
        <w:rPr>
          <w:color w:val="231F20"/>
        </w:rPr>
        <w:t>related</w:t>
      </w:r>
      <w:proofErr w:type="spellEnd"/>
      <w:r>
        <w:rPr>
          <w:color w:val="231F20"/>
        </w:rPr>
        <w:t xml:space="preserve"> </w:t>
      </w:r>
      <w:proofErr w:type="spellStart"/>
      <w:r>
        <w:rPr>
          <w:color w:val="231F20"/>
        </w:rPr>
        <w:t>events</w:t>
      </w:r>
      <w:proofErr w:type="spellEnd"/>
      <w:r>
        <w:rPr>
          <w:color w:val="231F20"/>
        </w:rPr>
        <w:t xml:space="preserve"> in a </w:t>
      </w:r>
      <w:proofErr w:type="spellStart"/>
      <w:r>
        <w:rPr>
          <w:color w:val="231F20"/>
        </w:rPr>
        <w:t>speciﬁed</w:t>
      </w:r>
      <w:proofErr w:type="spellEnd"/>
      <w:r>
        <w:rPr>
          <w:color w:val="231F20"/>
        </w:rPr>
        <w:t xml:space="preserve"> </w:t>
      </w:r>
      <w:proofErr w:type="spellStart"/>
      <w:r>
        <w:rPr>
          <w:color w:val="231F20"/>
        </w:rPr>
        <w:t>order</w:t>
      </w:r>
      <w:proofErr w:type="spellEnd"/>
      <w:r>
        <w:rPr>
          <w:color w:val="231F20"/>
        </w:rPr>
        <w:t xml:space="preserve"> in a </w:t>
      </w:r>
      <w:proofErr w:type="spellStart"/>
      <w:r>
        <w:rPr>
          <w:color w:val="231F20"/>
        </w:rPr>
        <w:t>single</w:t>
      </w:r>
      <w:proofErr w:type="spellEnd"/>
      <w:r>
        <w:rPr>
          <w:color w:val="231F20"/>
        </w:rPr>
        <w:t xml:space="preserve"> </w:t>
      </w:r>
      <w:proofErr w:type="spellStart"/>
      <w:r>
        <w:rPr>
          <w:color w:val="231F20"/>
        </w:rPr>
        <w:t>machine</w:t>
      </w:r>
      <w:proofErr w:type="spellEnd"/>
      <w:r>
        <w:rPr>
          <w:color w:val="231F20"/>
        </w:rPr>
        <w:t xml:space="preserve"> </w:t>
      </w:r>
      <w:proofErr w:type="spellStart"/>
      <w:r>
        <w:rPr>
          <w:color w:val="231F20"/>
        </w:rPr>
        <w:t>or</w:t>
      </w:r>
      <w:proofErr w:type="spellEnd"/>
      <w:r>
        <w:rPr>
          <w:color w:val="231F20"/>
        </w:rPr>
        <w:t xml:space="preserve"> in multiple </w:t>
      </w:r>
      <w:proofErr w:type="spellStart"/>
      <w:r>
        <w:rPr>
          <w:color w:val="231F20"/>
        </w:rPr>
        <w:t>distributed</w:t>
      </w:r>
      <w:proofErr w:type="spellEnd"/>
      <w:r>
        <w:rPr>
          <w:color w:val="231F20"/>
        </w:rPr>
        <w:t xml:space="preserve"> </w:t>
      </w:r>
      <w:proofErr w:type="spellStart"/>
      <w:r>
        <w:rPr>
          <w:color w:val="231F20"/>
        </w:rPr>
        <w:t>machines</w:t>
      </w:r>
      <w:proofErr w:type="spellEnd"/>
      <w:r>
        <w:rPr>
          <w:color w:val="231F20"/>
        </w:rPr>
        <w:t xml:space="preserve">. The </w:t>
      </w:r>
      <w:proofErr w:type="spellStart"/>
      <w:r>
        <w:rPr>
          <w:color w:val="231F20"/>
        </w:rPr>
        <w:t>order</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concurrent</w:t>
      </w:r>
      <w:proofErr w:type="spellEnd"/>
      <w:r>
        <w:rPr>
          <w:color w:val="231F20"/>
        </w:rPr>
        <w:t xml:space="preserve"> </w:t>
      </w:r>
      <w:proofErr w:type="spellStart"/>
      <w:r>
        <w:rPr>
          <w:color w:val="231F20"/>
        </w:rPr>
        <w:t>events</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differ</w:t>
      </w:r>
      <w:proofErr w:type="spellEnd"/>
      <w:r>
        <w:rPr>
          <w:color w:val="231F20"/>
        </w:rPr>
        <w:t xml:space="preserve"> on different </w:t>
      </w:r>
      <w:proofErr w:type="spellStart"/>
      <w:r>
        <w:rPr>
          <w:color w:val="231F20"/>
        </w:rPr>
        <w:t>machines</w:t>
      </w:r>
      <w:proofErr w:type="spellEnd"/>
      <w:r>
        <w:rPr>
          <w:color w:val="231F20"/>
        </w:rPr>
        <w:t>.</w:t>
      </w:r>
    </w:p>
    <w:p w14:paraId="25A7946A" w14:textId="77777777" w:rsidR="004C7D87" w:rsidRDefault="00EB0868">
      <w:pPr>
        <w:pStyle w:val="Listenabsatz"/>
        <w:numPr>
          <w:ilvl w:val="1"/>
          <w:numId w:val="6"/>
        </w:numPr>
        <w:tabs>
          <w:tab w:val="left" w:pos="2484"/>
          <w:tab w:val="left" w:pos="2485"/>
        </w:tabs>
        <w:spacing w:line="268" w:lineRule="auto"/>
        <w:ind w:right="1023"/>
        <w:rPr>
          <w:sz w:val="20"/>
        </w:rPr>
      </w:pPr>
      <w:r>
        <w:rPr>
          <w:color w:val="231F20"/>
          <w:sz w:val="20"/>
        </w:rPr>
        <w:t xml:space="preserve">Eventual </w:t>
      </w:r>
      <w:proofErr w:type="spellStart"/>
      <w:r>
        <w:rPr>
          <w:color w:val="231F20"/>
          <w:sz w:val="20"/>
        </w:rPr>
        <w:t>consistency</w:t>
      </w:r>
      <w:proofErr w:type="spellEnd"/>
      <w:r>
        <w:rPr>
          <w:color w:val="231F20"/>
          <w:sz w:val="20"/>
        </w:rPr>
        <w:t xml:space="preserve"> </w:t>
      </w:r>
      <w:proofErr w:type="spellStart"/>
      <w:r>
        <w:rPr>
          <w:color w:val="231F20"/>
          <w:sz w:val="20"/>
        </w:rPr>
        <w:t>is</w:t>
      </w:r>
      <w:proofErr w:type="spellEnd"/>
      <w:r>
        <w:rPr>
          <w:color w:val="231F20"/>
          <w:sz w:val="20"/>
        </w:rPr>
        <w:t xml:space="preserve"> relevant in a large-</w:t>
      </w:r>
      <w:proofErr w:type="spellStart"/>
      <w:r>
        <w:rPr>
          <w:color w:val="231F20"/>
          <w:sz w:val="20"/>
        </w:rPr>
        <w:t>scale</w:t>
      </w:r>
      <w:proofErr w:type="spellEnd"/>
      <w:r>
        <w:rPr>
          <w:color w:val="231F20"/>
          <w:sz w:val="20"/>
        </w:rPr>
        <w:t xml:space="preserve"> </w:t>
      </w:r>
      <w:proofErr w:type="spellStart"/>
      <w:r>
        <w:rPr>
          <w:color w:val="231F20"/>
          <w:sz w:val="20"/>
        </w:rPr>
        <w:t>distributed</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if</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stores</w:t>
      </w:r>
      <w:proofErr w:type="spellEnd"/>
      <w:r>
        <w:rPr>
          <w:color w:val="231F20"/>
          <w:sz w:val="20"/>
        </w:rPr>
        <w:t xml:space="preserve"> do not </w:t>
      </w:r>
      <w:proofErr w:type="spellStart"/>
      <w:r>
        <w:rPr>
          <w:color w:val="231F20"/>
          <w:sz w:val="20"/>
        </w:rPr>
        <w:t>experience</w:t>
      </w:r>
      <w:proofErr w:type="spellEnd"/>
      <w:r>
        <w:rPr>
          <w:color w:val="231F20"/>
          <w:sz w:val="20"/>
        </w:rPr>
        <w:t xml:space="preserve"> </w:t>
      </w:r>
      <w:proofErr w:type="spellStart"/>
      <w:r>
        <w:rPr>
          <w:color w:val="231F20"/>
          <w:sz w:val="20"/>
        </w:rPr>
        <w:t>updates</w:t>
      </w:r>
      <w:proofErr w:type="spellEnd"/>
      <w:r>
        <w:rPr>
          <w:color w:val="231F20"/>
          <w:sz w:val="20"/>
        </w:rPr>
        <w:t xml:space="preserve"> </w:t>
      </w:r>
      <w:proofErr w:type="spellStart"/>
      <w:r>
        <w:rPr>
          <w:color w:val="231F20"/>
          <w:sz w:val="20"/>
        </w:rPr>
        <w:t>for</w:t>
      </w:r>
      <w:proofErr w:type="spellEnd"/>
      <w:r>
        <w:rPr>
          <w:color w:val="231F20"/>
          <w:sz w:val="20"/>
        </w:rPr>
        <w:t xml:space="preserve"> a </w:t>
      </w:r>
      <w:proofErr w:type="spellStart"/>
      <w:r>
        <w:rPr>
          <w:color w:val="231F20"/>
          <w:sz w:val="20"/>
        </w:rPr>
        <w:t>long</w:t>
      </w:r>
      <w:proofErr w:type="spellEnd"/>
      <w:r>
        <w:rPr>
          <w:color w:val="231F20"/>
          <w:sz w:val="20"/>
        </w:rPr>
        <w:t xml:space="preserve"> time. </w:t>
      </w:r>
      <w:proofErr w:type="spellStart"/>
      <w:r>
        <w:rPr>
          <w:color w:val="231F20"/>
          <w:sz w:val="20"/>
        </w:rPr>
        <w:t>If</w:t>
      </w:r>
      <w:proofErr w:type="spellEnd"/>
      <w:r>
        <w:rPr>
          <w:color w:val="231F20"/>
          <w:sz w:val="20"/>
        </w:rPr>
        <w:t xml:space="preserve"> </w:t>
      </w:r>
      <w:proofErr w:type="spellStart"/>
      <w:r>
        <w:rPr>
          <w:color w:val="231F20"/>
          <w:sz w:val="20"/>
        </w:rPr>
        <w:t>this</w:t>
      </w:r>
      <w:proofErr w:type="spellEnd"/>
      <w:r>
        <w:rPr>
          <w:color w:val="231F20"/>
          <w:sz w:val="20"/>
        </w:rPr>
        <w:t xml:space="preserve"> </w:t>
      </w:r>
      <w:proofErr w:type="spellStart"/>
      <w:r>
        <w:rPr>
          <w:color w:val="231F20"/>
          <w:sz w:val="20"/>
        </w:rPr>
        <w:t>occurs</w:t>
      </w:r>
      <w:proofErr w:type="spellEnd"/>
      <w:r>
        <w:rPr>
          <w:color w:val="231F20"/>
          <w:sz w:val="20"/>
        </w:rPr>
        <w:t xml:space="preserve">, </w:t>
      </w:r>
      <w:proofErr w:type="spellStart"/>
      <w:r>
        <w:rPr>
          <w:color w:val="231F20"/>
          <w:sz w:val="20"/>
        </w:rPr>
        <w:t>then</w:t>
      </w:r>
      <w:proofErr w:type="spellEnd"/>
      <w:r>
        <w:rPr>
          <w:color w:val="231F20"/>
          <w:sz w:val="20"/>
        </w:rPr>
        <w:t xml:space="preserve"> all </w:t>
      </w:r>
      <w:proofErr w:type="spellStart"/>
      <w:r>
        <w:rPr>
          <w:color w:val="231F20"/>
          <w:sz w:val="20"/>
        </w:rPr>
        <w:t>stores</w:t>
      </w:r>
      <w:proofErr w:type="spellEnd"/>
      <w:r>
        <w:rPr>
          <w:color w:val="231F20"/>
          <w:sz w:val="20"/>
        </w:rPr>
        <w:t xml:space="preserve"> </w:t>
      </w:r>
      <w:proofErr w:type="spellStart"/>
      <w:r>
        <w:rPr>
          <w:color w:val="231F20"/>
          <w:sz w:val="20"/>
        </w:rPr>
        <w:t>eventually</w:t>
      </w:r>
      <w:proofErr w:type="spellEnd"/>
      <w:r>
        <w:rPr>
          <w:color w:val="231F20"/>
          <w:sz w:val="20"/>
        </w:rPr>
        <w:t xml:space="preserve"> </w:t>
      </w:r>
      <w:proofErr w:type="spellStart"/>
      <w:r>
        <w:rPr>
          <w:color w:val="231F20"/>
          <w:sz w:val="20"/>
        </w:rPr>
        <w:t>become</w:t>
      </w:r>
      <w:proofErr w:type="spellEnd"/>
      <w:r>
        <w:rPr>
          <w:color w:val="231F20"/>
          <w:sz w:val="20"/>
        </w:rPr>
        <w:t xml:space="preserve"> </w:t>
      </w:r>
      <w:proofErr w:type="spellStart"/>
      <w:r>
        <w:rPr>
          <w:color w:val="231F20"/>
          <w:sz w:val="20"/>
        </w:rPr>
        <w:t>consistent</w:t>
      </w:r>
      <w:proofErr w:type="spellEnd"/>
      <w:r>
        <w:rPr>
          <w:color w:val="231F20"/>
          <w:sz w:val="20"/>
        </w:rPr>
        <w:t xml:space="preserve">, i.e., </w:t>
      </w:r>
      <w:proofErr w:type="spellStart"/>
      <w:r>
        <w:rPr>
          <w:color w:val="231F20"/>
          <w:sz w:val="20"/>
        </w:rPr>
        <w:t>they</w:t>
      </w:r>
      <w:proofErr w:type="spellEnd"/>
      <w:r>
        <w:rPr>
          <w:color w:val="231F20"/>
          <w:sz w:val="20"/>
        </w:rPr>
        <w:t xml:space="preserve"> all </w:t>
      </w:r>
      <w:proofErr w:type="spellStart"/>
      <w:r>
        <w:rPr>
          <w:color w:val="231F20"/>
          <w:sz w:val="20"/>
        </w:rPr>
        <w:t>contain</w:t>
      </w:r>
      <w:proofErr w:type="spellEnd"/>
      <w:r>
        <w:rPr>
          <w:color w:val="231F20"/>
          <w:sz w:val="20"/>
        </w:rPr>
        <w:t xml:space="preserve"> </w:t>
      </w:r>
      <w:proofErr w:type="spellStart"/>
      <w:r>
        <w:rPr>
          <w:color w:val="231F20"/>
          <w:sz w:val="20"/>
        </w:rPr>
        <w:t>the</w:t>
      </w:r>
      <w:proofErr w:type="spellEnd"/>
      <w:r>
        <w:rPr>
          <w:color w:val="231F20"/>
          <w:sz w:val="20"/>
        </w:rPr>
        <w:t xml:space="preserve"> same </w:t>
      </w:r>
      <w:proofErr w:type="spellStart"/>
      <w:r>
        <w:rPr>
          <w:color w:val="231F20"/>
          <w:sz w:val="20"/>
        </w:rPr>
        <w:t>data</w:t>
      </w:r>
      <w:proofErr w:type="spellEnd"/>
      <w:r>
        <w:rPr>
          <w:color w:val="231F20"/>
          <w:sz w:val="20"/>
        </w:rPr>
        <w:t xml:space="preserve">. This type </w:t>
      </w:r>
      <w:proofErr w:type="spellStart"/>
      <w:r>
        <w:rPr>
          <w:color w:val="231F20"/>
          <w:sz w:val="20"/>
        </w:rPr>
        <w:t>of</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one</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key</w:t>
      </w:r>
      <w:proofErr w:type="spellEnd"/>
      <w:r>
        <w:rPr>
          <w:color w:val="231F20"/>
          <w:sz w:val="20"/>
        </w:rPr>
        <w:t xml:space="preserve"> </w:t>
      </w:r>
      <w:proofErr w:type="spellStart"/>
      <w:r>
        <w:rPr>
          <w:color w:val="231F20"/>
          <w:sz w:val="20"/>
        </w:rPr>
        <w:t>concepts</w:t>
      </w:r>
      <w:proofErr w:type="spellEnd"/>
      <w:r>
        <w:rPr>
          <w:color w:val="231F20"/>
          <w:sz w:val="20"/>
        </w:rPr>
        <w:t xml:space="preserve"> in </w:t>
      </w:r>
      <w:proofErr w:type="spellStart"/>
      <w:r>
        <w:rPr>
          <w:color w:val="231F20"/>
          <w:sz w:val="20"/>
        </w:rPr>
        <w:t>the</w:t>
      </w:r>
      <w:proofErr w:type="spellEnd"/>
      <w:r>
        <w:rPr>
          <w:color w:val="231F20"/>
          <w:sz w:val="20"/>
        </w:rPr>
        <w:t xml:space="preserve"> </w:t>
      </w:r>
      <w:proofErr w:type="spellStart"/>
      <w:r>
        <w:rPr>
          <w:color w:val="231F20"/>
          <w:sz w:val="20"/>
        </w:rPr>
        <w:t>basically</w:t>
      </w:r>
      <w:proofErr w:type="spellEnd"/>
      <w:r>
        <w:rPr>
          <w:color w:val="231F20"/>
          <w:sz w:val="20"/>
        </w:rPr>
        <w:t xml:space="preserve"> </w:t>
      </w:r>
      <w:proofErr w:type="spellStart"/>
      <w:r>
        <w:rPr>
          <w:color w:val="231F20"/>
          <w:sz w:val="20"/>
        </w:rPr>
        <w:t>availabile</w:t>
      </w:r>
      <w:proofErr w:type="spellEnd"/>
      <w:r>
        <w:rPr>
          <w:color w:val="231F20"/>
          <w:sz w:val="20"/>
        </w:rPr>
        <w:t>, soft-</w:t>
      </w:r>
      <w:proofErr w:type="spellStart"/>
      <w:r>
        <w:rPr>
          <w:color w:val="231F20"/>
          <w:sz w:val="20"/>
        </w:rPr>
        <w:t>state</w:t>
      </w:r>
      <w:proofErr w:type="spellEnd"/>
      <w:r>
        <w:rPr>
          <w:color w:val="231F20"/>
          <w:sz w:val="20"/>
        </w:rPr>
        <w:t xml:space="preserve">, </w:t>
      </w:r>
      <w:proofErr w:type="spellStart"/>
      <w:r>
        <w:rPr>
          <w:color w:val="231F20"/>
          <w:sz w:val="20"/>
        </w:rPr>
        <w:t>eventually</w:t>
      </w:r>
      <w:proofErr w:type="spellEnd"/>
      <w:r>
        <w:rPr>
          <w:color w:val="231F20"/>
          <w:sz w:val="20"/>
        </w:rPr>
        <w:t xml:space="preserve"> </w:t>
      </w:r>
      <w:proofErr w:type="spellStart"/>
      <w:r>
        <w:rPr>
          <w:color w:val="231F20"/>
          <w:sz w:val="20"/>
        </w:rPr>
        <w:t>consistent</w:t>
      </w:r>
      <w:proofErr w:type="spellEnd"/>
      <w:r>
        <w:rPr>
          <w:color w:val="231F20"/>
          <w:sz w:val="20"/>
        </w:rPr>
        <w:t xml:space="preserve"> (BASE) </w:t>
      </w:r>
      <w:proofErr w:type="spellStart"/>
      <w:r>
        <w:rPr>
          <w:color w:val="231F20"/>
          <w:sz w:val="20"/>
        </w:rPr>
        <w:t>model</w:t>
      </w:r>
      <w:proofErr w:type="spellEnd"/>
      <w:r>
        <w:rPr>
          <w:color w:val="231F20"/>
          <w:sz w:val="20"/>
        </w:rPr>
        <w:t xml:space="preserve"> (Fox et al., 1997). Eventual </w:t>
      </w:r>
      <w:proofErr w:type="spellStart"/>
      <w:r>
        <w:rPr>
          <w:color w:val="231F20"/>
          <w:sz w:val="20"/>
        </w:rPr>
        <w:t>consistency</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applicable</w:t>
      </w:r>
      <w:proofErr w:type="spellEnd"/>
      <w:r>
        <w:rPr>
          <w:color w:val="231F20"/>
          <w:sz w:val="20"/>
        </w:rPr>
        <w:t xml:space="preserve"> </w:t>
      </w:r>
      <w:proofErr w:type="spellStart"/>
      <w:r>
        <w:rPr>
          <w:color w:val="231F20"/>
          <w:sz w:val="20"/>
        </w:rPr>
        <w:t>to</w:t>
      </w:r>
      <w:proofErr w:type="spellEnd"/>
      <w:r>
        <w:rPr>
          <w:color w:val="231F20"/>
          <w:sz w:val="20"/>
        </w:rPr>
        <w:t xml:space="preserve"> a large-</w:t>
      </w:r>
      <w:proofErr w:type="spellStart"/>
      <w:r>
        <w:rPr>
          <w:color w:val="231F20"/>
          <w:sz w:val="20"/>
        </w:rPr>
        <w:t>scale</w:t>
      </w:r>
      <w:proofErr w:type="spellEnd"/>
      <w:r>
        <w:rPr>
          <w:color w:val="231F20"/>
          <w:sz w:val="20"/>
        </w:rPr>
        <w:t xml:space="preserve"> </w:t>
      </w:r>
      <w:proofErr w:type="spellStart"/>
      <w:r>
        <w:rPr>
          <w:color w:val="231F20"/>
          <w:sz w:val="20"/>
        </w:rPr>
        <w:t>distributed</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where</w:t>
      </w:r>
      <w:proofErr w:type="spellEnd"/>
      <w:r>
        <w:rPr>
          <w:color w:val="231F20"/>
          <w:sz w:val="20"/>
        </w:rPr>
        <w:t xml:space="preserve"> </w:t>
      </w:r>
      <w:proofErr w:type="spellStart"/>
      <w:r>
        <w:rPr>
          <w:color w:val="231F20"/>
          <w:sz w:val="20"/>
        </w:rPr>
        <w:t>databases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comparatively</w:t>
      </w:r>
      <w:proofErr w:type="spellEnd"/>
      <w:r>
        <w:rPr>
          <w:color w:val="231F20"/>
          <w:sz w:val="20"/>
        </w:rPr>
        <w:t xml:space="preserve"> </w:t>
      </w:r>
      <w:proofErr w:type="spellStart"/>
      <w:r>
        <w:rPr>
          <w:color w:val="231F20"/>
          <w:sz w:val="20"/>
        </w:rPr>
        <w:t>more</w:t>
      </w:r>
      <w:proofErr w:type="spellEnd"/>
      <w:r>
        <w:rPr>
          <w:color w:val="231F20"/>
          <w:sz w:val="20"/>
        </w:rPr>
        <w:t xml:space="preserve"> tolerant </w:t>
      </w:r>
      <w:proofErr w:type="spellStart"/>
      <w:r>
        <w:rPr>
          <w:color w:val="231F20"/>
          <w:sz w:val="20"/>
        </w:rPr>
        <w:t>of</w:t>
      </w:r>
      <w:proofErr w:type="spellEnd"/>
      <w:r>
        <w:rPr>
          <w:color w:val="231F20"/>
          <w:sz w:val="20"/>
        </w:rPr>
        <w:t xml:space="preserve"> </w:t>
      </w:r>
      <w:proofErr w:type="spellStart"/>
      <w:r>
        <w:rPr>
          <w:color w:val="231F20"/>
          <w:sz w:val="20"/>
        </w:rPr>
        <w:t>inconsis</w:t>
      </w:r>
      <w:proofErr w:type="spellEnd"/>
      <w:r>
        <w:rPr>
          <w:color w:val="231F20"/>
          <w:sz w:val="20"/>
        </w:rPr>
        <w:t xml:space="preserve">- </w:t>
      </w:r>
      <w:proofErr w:type="spellStart"/>
      <w:r>
        <w:rPr>
          <w:color w:val="231F20"/>
          <w:sz w:val="20"/>
        </w:rPr>
        <w:t>tency</w:t>
      </w:r>
      <w:proofErr w:type="spellEnd"/>
      <w:r>
        <w:rPr>
          <w:color w:val="231F20"/>
          <w:sz w:val="20"/>
        </w:rPr>
        <w:t xml:space="preserve">. The </w:t>
      </w:r>
      <w:proofErr w:type="spellStart"/>
      <w:r>
        <w:rPr>
          <w:color w:val="231F20"/>
          <w:sz w:val="20"/>
        </w:rPr>
        <w:t>domain</w:t>
      </w:r>
      <w:proofErr w:type="spellEnd"/>
      <w:r>
        <w:rPr>
          <w:color w:val="231F20"/>
          <w:sz w:val="20"/>
        </w:rPr>
        <w:t xml:space="preserve"> </w:t>
      </w:r>
      <w:proofErr w:type="spellStart"/>
      <w:r>
        <w:rPr>
          <w:color w:val="231F20"/>
          <w:sz w:val="20"/>
        </w:rPr>
        <w:t>name</w:t>
      </w:r>
      <w:proofErr w:type="spellEnd"/>
      <w:r>
        <w:rPr>
          <w:color w:val="231F20"/>
          <w:sz w:val="20"/>
        </w:rPr>
        <w:t xml:space="preserve"> </w:t>
      </w:r>
      <w:proofErr w:type="spellStart"/>
      <w:r>
        <w:rPr>
          <w:color w:val="231F20"/>
          <w:sz w:val="20"/>
        </w:rPr>
        <w:t>system</w:t>
      </w:r>
      <w:proofErr w:type="spellEnd"/>
      <w:r>
        <w:rPr>
          <w:color w:val="231F20"/>
          <w:sz w:val="20"/>
        </w:rPr>
        <w:t xml:space="preserve"> (DNS) </w:t>
      </w:r>
      <w:proofErr w:type="spellStart"/>
      <w:r>
        <w:rPr>
          <w:color w:val="231F20"/>
          <w:sz w:val="20"/>
        </w:rPr>
        <w:t>is</w:t>
      </w:r>
      <w:proofErr w:type="spellEnd"/>
      <w:r>
        <w:rPr>
          <w:color w:val="231F20"/>
          <w:sz w:val="20"/>
        </w:rPr>
        <w:t xml:space="preserve"> an </w:t>
      </w:r>
      <w:proofErr w:type="spellStart"/>
      <w:r>
        <w:rPr>
          <w:color w:val="231F20"/>
          <w:sz w:val="20"/>
        </w:rPr>
        <w:t>example</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uses</w:t>
      </w:r>
      <w:proofErr w:type="spellEnd"/>
      <w:r>
        <w:rPr>
          <w:color w:val="231F20"/>
          <w:sz w:val="20"/>
        </w:rPr>
        <w:t xml:space="preserve"> eventual </w:t>
      </w:r>
      <w:proofErr w:type="spellStart"/>
      <w:r>
        <w:rPr>
          <w:color w:val="231F20"/>
          <w:sz w:val="20"/>
        </w:rPr>
        <w:t>consistency</w:t>
      </w:r>
      <w:proofErr w:type="spellEnd"/>
      <w:r>
        <w:rPr>
          <w:color w:val="231F20"/>
          <w:sz w:val="20"/>
        </w:rPr>
        <w:t xml:space="preserve">. DNS </w:t>
      </w:r>
      <w:proofErr w:type="spellStart"/>
      <w:r>
        <w:rPr>
          <w:color w:val="231F20"/>
          <w:sz w:val="20"/>
        </w:rPr>
        <w:t>maintains</w:t>
      </w:r>
      <w:proofErr w:type="spellEnd"/>
      <w:r>
        <w:rPr>
          <w:color w:val="231F20"/>
          <w:sz w:val="20"/>
        </w:rPr>
        <w:t xml:space="preserve"> a </w:t>
      </w:r>
      <w:proofErr w:type="spellStart"/>
      <w:r>
        <w:rPr>
          <w:color w:val="231F20"/>
          <w:sz w:val="20"/>
        </w:rPr>
        <w:t>hierarchy</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databases</w:t>
      </w:r>
      <w:proofErr w:type="spellEnd"/>
      <w:r>
        <w:rPr>
          <w:color w:val="231F20"/>
          <w:sz w:val="20"/>
        </w:rPr>
        <w:t xml:space="preserve"> in </w:t>
      </w:r>
      <w:proofErr w:type="spellStart"/>
      <w:r>
        <w:rPr>
          <w:color w:val="231F20"/>
          <w:sz w:val="20"/>
        </w:rPr>
        <w:t>which</w:t>
      </w:r>
      <w:proofErr w:type="spellEnd"/>
      <w:r>
        <w:rPr>
          <w:color w:val="231F20"/>
          <w:sz w:val="20"/>
        </w:rPr>
        <w:t xml:space="preserve"> </w:t>
      </w:r>
      <w:proofErr w:type="spellStart"/>
      <w:r>
        <w:rPr>
          <w:color w:val="231F20"/>
          <w:sz w:val="20"/>
        </w:rPr>
        <w:t>lower</w:t>
      </w:r>
      <w:proofErr w:type="spellEnd"/>
      <w:r>
        <w:rPr>
          <w:color w:val="231F20"/>
          <w:sz w:val="20"/>
        </w:rPr>
        <w:t xml:space="preserve">-level </w:t>
      </w:r>
      <w:proofErr w:type="spellStart"/>
      <w:r>
        <w:rPr>
          <w:color w:val="231F20"/>
          <w:sz w:val="20"/>
        </w:rPr>
        <w:t>databases</w:t>
      </w:r>
      <w:proofErr w:type="spellEnd"/>
      <w:r>
        <w:rPr>
          <w:color w:val="231F20"/>
          <w:sz w:val="20"/>
        </w:rPr>
        <w:t xml:space="preserve"> </w:t>
      </w:r>
      <w:proofErr w:type="spellStart"/>
      <w:r>
        <w:rPr>
          <w:color w:val="231F20"/>
          <w:sz w:val="20"/>
        </w:rPr>
        <w:t>keep</w:t>
      </w:r>
      <w:proofErr w:type="spellEnd"/>
      <w:r>
        <w:rPr>
          <w:color w:val="231F20"/>
          <w:sz w:val="20"/>
        </w:rPr>
        <w:t xml:space="preserve"> </w:t>
      </w:r>
      <w:proofErr w:type="spellStart"/>
      <w:r>
        <w:rPr>
          <w:color w:val="231F20"/>
          <w:sz w:val="20"/>
        </w:rPr>
        <w:t>repli</w:t>
      </w:r>
      <w:proofErr w:type="spellEnd"/>
      <w:r>
        <w:rPr>
          <w:color w:val="231F20"/>
          <w:sz w:val="20"/>
        </w:rPr>
        <w:t xml:space="preserve">- </w:t>
      </w:r>
      <w:proofErr w:type="spellStart"/>
      <w:r>
        <w:rPr>
          <w:color w:val="231F20"/>
          <w:sz w:val="20"/>
        </w:rPr>
        <w:t>cas</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top</w:t>
      </w:r>
      <w:proofErr w:type="spellEnd"/>
      <w:r>
        <w:rPr>
          <w:color w:val="231F20"/>
          <w:sz w:val="20"/>
        </w:rPr>
        <w:t xml:space="preserve">-level </w:t>
      </w:r>
      <w:proofErr w:type="spellStart"/>
      <w:r>
        <w:rPr>
          <w:color w:val="231F20"/>
          <w:sz w:val="20"/>
        </w:rPr>
        <w:t>database</w:t>
      </w:r>
      <w:proofErr w:type="spellEnd"/>
      <w:r>
        <w:rPr>
          <w:color w:val="231F20"/>
          <w:sz w:val="20"/>
        </w:rPr>
        <w:t xml:space="preserve">. Any </w:t>
      </w:r>
      <w:proofErr w:type="spellStart"/>
      <w:r>
        <w:rPr>
          <w:color w:val="231F20"/>
          <w:sz w:val="20"/>
        </w:rPr>
        <w:t>modiﬁcation</w:t>
      </w:r>
      <w:proofErr w:type="spellEnd"/>
      <w:r>
        <w:rPr>
          <w:color w:val="231F20"/>
          <w:sz w:val="20"/>
        </w:rPr>
        <w:t xml:space="preserve"> in </w:t>
      </w:r>
      <w:proofErr w:type="spellStart"/>
      <w:r>
        <w:rPr>
          <w:color w:val="231F20"/>
          <w:sz w:val="20"/>
        </w:rPr>
        <w:t>the</w:t>
      </w:r>
      <w:proofErr w:type="spellEnd"/>
      <w:r>
        <w:rPr>
          <w:color w:val="231F20"/>
          <w:sz w:val="20"/>
        </w:rPr>
        <w:t xml:space="preserve"> </w:t>
      </w:r>
      <w:proofErr w:type="spellStart"/>
      <w:r>
        <w:rPr>
          <w:color w:val="231F20"/>
          <w:sz w:val="20"/>
        </w:rPr>
        <w:t>top</w:t>
      </w:r>
      <w:proofErr w:type="spellEnd"/>
      <w:r>
        <w:rPr>
          <w:color w:val="231F20"/>
          <w:sz w:val="20"/>
        </w:rPr>
        <w:t xml:space="preserve">-level </w:t>
      </w:r>
      <w:proofErr w:type="spellStart"/>
      <w:r>
        <w:rPr>
          <w:color w:val="231F20"/>
          <w:sz w:val="20"/>
        </w:rPr>
        <w:t>database</w:t>
      </w:r>
      <w:proofErr w:type="spellEnd"/>
      <w:r>
        <w:rPr>
          <w:color w:val="231F20"/>
          <w:sz w:val="20"/>
        </w:rPr>
        <w:t xml:space="preserve"> </w:t>
      </w:r>
      <w:proofErr w:type="spellStart"/>
      <w:r>
        <w:rPr>
          <w:color w:val="231F20"/>
          <w:sz w:val="20"/>
        </w:rPr>
        <w:t>does</w:t>
      </w:r>
      <w:proofErr w:type="spellEnd"/>
      <w:r>
        <w:rPr>
          <w:color w:val="231F20"/>
          <w:sz w:val="20"/>
        </w:rPr>
        <w:t xml:space="preserve"> not </w:t>
      </w:r>
      <w:proofErr w:type="spellStart"/>
      <w:r>
        <w:rPr>
          <w:color w:val="231F20"/>
          <w:sz w:val="20"/>
        </w:rPr>
        <w:t>propagate</w:t>
      </w:r>
      <w:proofErr w:type="spellEnd"/>
      <w:r>
        <w:rPr>
          <w:color w:val="231F20"/>
          <w:sz w:val="20"/>
        </w:rPr>
        <w:t xml:space="preserve"> </w:t>
      </w:r>
      <w:proofErr w:type="spellStart"/>
      <w:r>
        <w:rPr>
          <w:color w:val="231F20"/>
          <w:sz w:val="20"/>
        </w:rPr>
        <w:t>immediately</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lower</w:t>
      </w:r>
      <w:proofErr w:type="spellEnd"/>
      <w:r>
        <w:rPr>
          <w:color w:val="231F20"/>
          <w:sz w:val="20"/>
        </w:rPr>
        <w:t xml:space="preserve">-level </w:t>
      </w:r>
      <w:proofErr w:type="spellStart"/>
      <w:r>
        <w:rPr>
          <w:color w:val="231F20"/>
          <w:sz w:val="20"/>
        </w:rPr>
        <w:t>databases</w:t>
      </w:r>
      <w:proofErr w:type="spellEnd"/>
      <w:r>
        <w:rPr>
          <w:color w:val="231F20"/>
          <w:sz w:val="20"/>
        </w:rPr>
        <w:t xml:space="preserve">. The </w:t>
      </w:r>
      <w:proofErr w:type="spellStart"/>
      <w:r>
        <w:rPr>
          <w:color w:val="231F20"/>
          <w:sz w:val="20"/>
        </w:rPr>
        <w:t>top</w:t>
      </w:r>
      <w:proofErr w:type="spellEnd"/>
      <w:r>
        <w:rPr>
          <w:color w:val="231F20"/>
          <w:sz w:val="20"/>
        </w:rPr>
        <w:t xml:space="preserve">-level </w:t>
      </w:r>
      <w:proofErr w:type="spellStart"/>
      <w:r>
        <w:rPr>
          <w:color w:val="231F20"/>
          <w:sz w:val="20"/>
        </w:rPr>
        <w:t>database</w:t>
      </w:r>
      <w:proofErr w:type="spellEnd"/>
      <w:r>
        <w:rPr>
          <w:color w:val="231F20"/>
          <w:sz w:val="20"/>
        </w:rPr>
        <w:t xml:space="preserve"> </w:t>
      </w:r>
      <w:proofErr w:type="spellStart"/>
      <w:r>
        <w:rPr>
          <w:color w:val="231F20"/>
          <w:sz w:val="20"/>
        </w:rPr>
        <w:t>sends</w:t>
      </w:r>
      <w:proofErr w:type="spellEnd"/>
      <w:r>
        <w:rPr>
          <w:color w:val="231F20"/>
          <w:sz w:val="20"/>
        </w:rPr>
        <w:t xml:space="preserve"> an update </w:t>
      </w:r>
      <w:proofErr w:type="spellStart"/>
      <w:r>
        <w:rPr>
          <w:color w:val="231F20"/>
          <w:sz w:val="20"/>
        </w:rPr>
        <w:t>to</w:t>
      </w:r>
      <w:proofErr w:type="spellEnd"/>
      <w:r>
        <w:rPr>
          <w:color w:val="231F20"/>
          <w:sz w:val="20"/>
        </w:rPr>
        <w:t xml:space="preserve"> a </w:t>
      </w:r>
      <w:proofErr w:type="spellStart"/>
      <w:r>
        <w:rPr>
          <w:color w:val="231F20"/>
          <w:sz w:val="20"/>
        </w:rPr>
        <w:t>low</w:t>
      </w:r>
      <w:proofErr w:type="spellEnd"/>
      <w:r>
        <w:rPr>
          <w:color w:val="231F20"/>
          <w:sz w:val="20"/>
        </w:rPr>
        <w:t xml:space="preserve">-level </w:t>
      </w:r>
      <w:proofErr w:type="spellStart"/>
      <w:r>
        <w:rPr>
          <w:color w:val="231F20"/>
          <w:sz w:val="20"/>
        </w:rPr>
        <w:t>database</w:t>
      </w:r>
      <w:proofErr w:type="spellEnd"/>
      <w:r>
        <w:rPr>
          <w:color w:val="231F20"/>
          <w:sz w:val="20"/>
        </w:rPr>
        <w:t xml:space="preserve"> </w:t>
      </w:r>
      <w:proofErr w:type="spellStart"/>
      <w:r>
        <w:rPr>
          <w:color w:val="231F20"/>
          <w:sz w:val="20"/>
        </w:rPr>
        <w:t>once</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low</w:t>
      </w:r>
      <w:proofErr w:type="spellEnd"/>
      <w:r>
        <w:rPr>
          <w:color w:val="231F20"/>
          <w:sz w:val="20"/>
        </w:rPr>
        <w:t xml:space="preserve">-level </w:t>
      </w:r>
      <w:proofErr w:type="spellStart"/>
      <w:r>
        <w:rPr>
          <w:color w:val="231F20"/>
          <w:sz w:val="20"/>
        </w:rPr>
        <w:t>database</w:t>
      </w:r>
      <w:proofErr w:type="spellEnd"/>
      <w:r>
        <w:rPr>
          <w:color w:val="231F20"/>
          <w:sz w:val="20"/>
        </w:rPr>
        <w:t xml:space="preserve"> </w:t>
      </w:r>
      <w:proofErr w:type="spellStart"/>
      <w:r>
        <w:rPr>
          <w:color w:val="231F20"/>
          <w:sz w:val="20"/>
        </w:rPr>
        <w:t>requests</w:t>
      </w:r>
      <w:proofErr w:type="spellEnd"/>
      <w:r>
        <w:rPr>
          <w:color w:val="231F20"/>
          <w:sz w:val="20"/>
        </w:rPr>
        <w:t xml:space="preserve"> an update. Over time, all </w:t>
      </w:r>
      <w:proofErr w:type="spellStart"/>
      <w:r>
        <w:rPr>
          <w:color w:val="231F20"/>
          <w:sz w:val="20"/>
        </w:rPr>
        <w:t>databases</w:t>
      </w:r>
      <w:proofErr w:type="spellEnd"/>
      <w:r>
        <w:rPr>
          <w:color w:val="231F20"/>
          <w:sz w:val="20"/>
        </w:rPr>
        <w:t xml:space="preserve"> </w:t>
      </w:r>
      <w:proofErr w:type="spellStart"/>
      <w:r>
        <w:rPr>
          <w:color w:val="231F20"/>
          <w:sz w:val="20"/>
        </w:rPr>
        <w:t>become</w:t>
      </w:r>
      <w:proofErr w:type="spellEnd"/>
      <w:r>
        <w:rPr>
          <w:color w:val="231F20"/>
          <w:sz w:val="20"/>
        </w:rPr>
        <w:t xml:space="preserve"> </w:t>
      </w:r>
      <w:proofErr w:type="spellStart"/>
      <w:r>
        <w:rPr>
          <w:color w:val="231F20"/>
          <w:sz w:val="20"/>
        </w:rPr>
        <w:t>consistent</w:t>
      </w:r>
      <w:proofErr w:type="spellEnd"/>
      <w:r>
        <w:rPr>
          <w:color w:val="231F20"/>
          <w:sz w:val="20"/>
        </w:rPr>
        <w:t xml:space="preserve"> </w:t>
      </w:r>
      <w:proofErr w:type="spellStart"/>
      <w:r>
        <w:rPr>
          <w:color w:val="231F20"/>
          <w:sz w:val="20"/>
        </w:rPr>
        <w:t>eventually</w:t>
      </w:r>
      <w:proofErr w:type="spellEnd"/>
      <w:r>
        <w:rPr>
          <w:color w:val="231F20"/>
          <w:sz w:val="20"/>
        </w:rPr>
        <w:t xml:space="preserve"> (van Steen &amp; </w:t>
      </w:r>
      <w:proofErr w:type="spellStart"/>
      <w:r>
        <w:rPr>
          <w:color w:val="231F20"/>
          <w:sz w:val="20"/>
        </w:rPr>
        <w:t>Tanenbaum</w:t>
      </w:r>
      <w:proofErr w:type="spellEnd"/>
      <w:r>
        <w:rPr>
          <w:color w:val="231F20"/>
          <w:sz w:val="20"/>
        </w:rPr>
        <w:t>, 2017).</w:t>
      </w:r>
    </w:p>
    <w:p w14:paraId="25A7946B" w14:textId="77777777" w:rsidR="004C7D87" w:rsidRDefault="004C7D87">
      <w:pPr>
        <w:pStyle w:val="Textkrper"/>
        <w:spacing w:before="3"/>
        <w:rPr>
          <w:sz w:val="22"/>
        </w:rPr>
      </w:pPr>
    </w:p>
    <w:p w14:paraId="25A7946C" w14:textId="77777777" w:rsidR="004C7D87" w:rsidRDefault="00EB0868">
      <w:pPr>
        <w:pStyle w:val="Textkrper"/>
        <w:ind w:left="2204"/>
        <w:jc w:val="both"/>
      </w:pPr>
      <w:r>
        <w:rPr>
          <w:color w:val="231F20"/>
        </w:rPr>
        <w:t>Client-</w:t>
      </w:r>
      <w:proofErr w:type="spellStart"/>
      <w:r>
        <w:rPr>
          <w:color w:val="231F20"/>
        </w:rPr>
        <w:t>centric</w:t>
      </w:r>
      <w:proofErr w:type="spellEnd"/>
      <w:r>
        <w:rPr>
          <w:color w:val="231F20"/>
        </w:rPr>
        <w:t xml:space="preserve"> </w:t>
      </w:r>
      <w:proofErr w:type="spellStart"/>
      <w:r>
        <w:rPr>
          <w:color w:val="231F20"/>
        </w:rPr>
        <w:t>consistency</w:t>
      </w:r>
      <w:proofErr w:type="spellEnd"/>
    </w:p>
    <w:p w14:paraId="25A7946D" w14:textId="77777777" w:rsidR="004C7D87" w:rsidRDefault="00EB0868">
      <w:pPr>
        <w:pStyle w:val="Textkrper"/>
        <w:spacing w:before="28" w:line="268" w:lineRule="auto"/>
        <w:ind w:left="2204" w:right="1014" w:hanging="1"/>
        <w:jc w:val="both"/>
      </w:pPr>
      <w:proofErr w:type="spellStart"/>
      <w:r>
        <w:rPr>
          <w:color w:val="231F20"/>
        </w:rPr>
        <w:t>Unlike</w:t>
      </w:r>
      <w:proofErr w:type="spellEnd"/>
      <w:r>
        <w:rPr>
          <w:color w:val="231F20"/>
        </w:rPr>
        <w:t xml:space="preserve"> </w:t>
      </w:r>
      <w:proofErr w:type="spellStart"/>
      <w:r>
        <w:rPr>
          <w:color w:val="231F20"/>
        </w:rPr>
        <w:t>data-centric</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focuses</w:t>
      </w:r>
      <w:proofErr w:type="spellEnd"/>
      <w:r>
        <w:rPr>
          <w:color w:val="231F20"/>
        </w:rPr>
        <w:t xml:space="preserve"> on </w:t>
      </w:r>
      <w:proofErr w:type="spellStart"/>
      <w:r>
        <w:rPr>
          <w:color w:val="231F20"/>
        </w:rPr>
        <w:t>maintaining</w:t>
      </w:r>
      <w:proofErr w:type="spellEnd"/>
      <w:r>
        <w:rPr>
          <w:color w:val="231F20"/>
        </w:rPr>
        <w:t xml:space="preserve"> global </w:t>
      </w:r>
      <w:proofErr w:type="spellStart"/>
      <w:r>
        <w:rPr>
          <w:color w:val="231F20"/>
        </w:rPr>
        <w:t>consistency</w:t>
      </w:r>
      <w:proofErr w:type="spellEnd"/>
      <w:r>
        <w:rPr>
          <w:color w:val="231F20"/>
        </w:rPr>
        <w:t xml:space="preserve">, i.e., </w:t>
      </w:r>
      <w:proofErr w:type="spellStart"/>
      <w:r>
        <w:rPr>
          <w:color w:val="231F20"/>
        </w:rPr>
        <w:t>it</w:t>
      </w:r>
      <w:proofErr w:type="spellEnd"/>
      <w:r>
        <w:rPr>
          <w:color w:val="231F20"/>
        </w:rPr>
        <w:t xml:space="preserve"> </w:t>
      </w:r>
      <w:proofErr w:type="spellStart"/>
      <w:r>
        <w:rPr>
          <w:color w:val="231F20"/>
        </w:rPr>
        <w:t>makes</w:t>
      </w:r>
      <w:proofErr w:type="spellEnd"/>
      <w:r>
        <w:rPr>
          <w:color w:val="231F20"/>
        </w:rPr>
        <w:t xml:space="preserve"> </w:t>
      </w:r>
      <w:proofErr w:type="spellStart"/>
      <w:r>
        <w:rPr>
          <w:color w:val="231F20"/>
        </w:rPr>
        <w:t>replicas</w:t>
      </w:r>
      <w:proofErr w:type="spellEnd"/>
      <w:r>
        <w:rPr>
          <w:color w:val="231F20"/>
        </w:rPr>
        <w:t xml:space="preserve"> </w:t>
      </w:r>
      <w:proofErr w:type="spellStart"/>
      <w:r>
        <w:rPr>
          <w:color w:val="231F20"/>
        </w:rPr>
        <w:t>consistent</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users</w:t>
      </w:r>
      <w:proofErr w:type="spellEnd"/>
      <w:r>
        <w:rPr>
          <w:color w:val="231F20"/>
        </w:rPr>
        <w:t>, client-</w:t>
      </w:r>
      <w:proofErr w:type="spellStart"/>
      <w:r>
        <w:rPr>
          <w:color w:val="231F20"/>
        </w:rPr>
        <w:t>centric</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focuses</w:t>
      </w:r>
      <w:proofErr w:type="spellEnd"/>
      <w:r>
        <w:rPr>
          <w:color w:val="231F20"/>
        </w:rPr>
        <w:t xml:space="preserve"> on main- </w:t>
      </w:r>
      <w:proofErr w:type="spellStart"/>
      <w:r>
        <w:rPr>
          <w:color w:val="231F20"/>
        </w:rPr>
        <w:t>taining</w:t>
      </w:r>
      <w:proofErr w:type="spellEnd"/>
      <w:r>
        <w:rPr>
          <w:color w:val="231F20"/>
        </w:rPr>
        <w:t xml:space="preserve"> </w:t>
      </w:r>
      <w:proofErr w:type="spellStart"/>
      <w:r>
        <w:rPr>
          <w:color w:val="231F20"/>
        </w:rPr>
        <w:t>local</w:t>
      </w:r>
      <w:proofErr w:type="spellEnd"/>
      <w:r>
        <w:rPr>
          <w:color w:val="231F20"/>
        </w:rPr>
        <w:t xml:space="preserve"> </w:t>
      </w:r>
      <w:proofErr w:type="spellStart"/>
      <w:r>
        <w:rPr>
          <w:color w:val="231F20"/>
        </w:rPr>
        <w:t>or</w:t>
      </w:r>
      <w:proofErr w:type="spellEnd"/>
      <w:r>
        <w:rPr>
          <w:color w:val="231F20"/>
        </w:rPr>
        <w:t xml:space="preserve"> individual </w:t>
      </w:r>
      <w:proofErr w:type="spellStart"/>
      <w:r>
        <w:rPr>
          <w:color w:val="231F20"/>
        </w:rPr>
        <w:t>consistency</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replicas</w:t>
      </w:r>
      <w:proofErr w:type="spellEnd"/>
      <w:r>
        <w:rPr>
          <w:color w:val="231F20"/>
        </w:rPr>
        <w:t xml:space="preserve"> will </w:t>
      </w:r>
      <w:proofErr w:type="spellStart"/>
      <w:r>
        <w:rPr>
          <w:color w:val="231F20"/>
        </w:rPr>
        <w:t>be</w:t>
      </w:r>
      <w:proofErr w:type="spellEnd"/>
      <w:r>
        <w:rPr>
          <w:color w:val="231F20"/>
        </w:rPr>
        <w:t xml:space="preserve"> </w:t>
      </w:r>
      <w:proofErr w:type="spellStart"/>
      <w:r>
        <w:rPr>
          <w:color w:val="231F20"/>
        </w:rPr>
        <w:t>consistent</w:t>
      </w:r>
      <w:proofErr w:type="spellEnd"/>
      <w:r>
        <w:rPr>
          <w:color w:val="231F20"/>
        </w:rPr>
        <w:t xml:space="preserve"> on </w:t>
      </w:r>
      <w:proofErr w:type="spellStart"/>
      <w:r>
        <w:rPr>
          <w:color w:val="231F20"/>
        </w:rPr>
        <w:t>dis</w:t>
      </w:r>
      <w:proofErr w:type="spellEnd"/>
      <w:r>
        <w:rPr>
          <w:color w:val="231F20"/>
        </w:rPr>
        <w:t xml:space="preserve">- </w:t>
      </w:r>
      <w:proofErr w:type="spellStart"/>
      <w:r>
        <w:rPr>
          <w:color w:val="231F20"/>
        </w:rPr>
        <w:t>tributed</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the</w:t>
      </w:r>
      <w:proofErr w:type="spellEnd"/>
      <w:r>
        <w:rPr>
          <w:color w:val="231F20"/>
        </w:rPr>
        <w:t xml:space="preserve"> individual </w:t>
      </w:r>
      <w:proofErr w:type="spellStart"/>
      <w:r>
        <w:rPr>
          <w:color w:val="231F20"/>
        </w:rPr>
        <w:t>client</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popular</w:t>
      </w:r>
      <w:proofErr w:type="spellEnd"/>
      <w:r>
        <w:rPr>
          <w:color w:val="231F20"/>
        </w:rPr>
        <w:t xml:space="preserve"> client-</w:t>
      </w:r>
      <w:proofErr w:type="spellStart"/>
      <w:r>
        <w:rPr>
          <w:color w:val="231F20"/>
        </w:rPr>
        <w:t>centric</w:t>
      </w:r>
      <w:proofErr w:type="spellEnd"/>
      <w:r>
        <w:rPr>
          <w:color w:val="231F20"/>
        </w:rPr>
        <w:t xml:space="preserve"> </w:t>
      </w:r>
      <w:proofErr w:type="spellStart"/>
      <w:r>
        <w:rPr>
          <w:color w:val="231F20"/>
        </w:rPr>
        <w:t>consistency</w:t>
      </w:r>
      <w:proofErr w:type="spellEnd"/>
      <w:r>
        <w:rPr>
          <w:color w:val="231F20"/>
        </w:rPr>
        <w:t xml:space="preserve"> proto- </w:t>
      </w:r>
      <w:proofErr w:type="spellStart"/>
      <w:r>
        <w:rPr>
          <w:color w:val="231F20"/>
        </w:rPr>
        <w:t>cols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listed</w:t>
      </w:r>
      <w:proofErr w:type="spellEnd"/>
      <w:r>
        <w:rPr>
          <w:color w:val="231F20"/>
        </w:rPr>
        <w:t xml:space="preserve"> </w:t>
      </w:r>
      <w:proofErr w:type="spellStart"/>
      <w:r>
        <w:rPr>
          <w:color w:val="231F20"/>
        </w:rPr>
        <w:t>below</w:t>
      </w:r>
      <w:proofErr w:type="spellEnd"/>
      <w:r>
        <w:rPr>
          <w:color w:val="231F20"/>
        </w:rPr>
        <w:t xml:space="preserve"> (van Steen &amp; </w:t>
      </w:r>
      <w:proofErr w:type="spellStart"/>
      <w:r>
        <w:rPr>
          <w:color w:val="231F20"/>
        </w:rPr>
        <w:t>Tanenbaum</w:t>
      </w:r>
      <w:proofErr w:type="spellEnd"/>
      <w:r>
        <w:rPr>
          <w:color w:val="231F20"/>
        </w:rPr>
        <w:t>, 2017).</w:t>
      </w:r>
    </w:p>
    <w:p w14:paraId="25A7946E" w14:textId="77777777" w:rsidR="004C7D87" w:rsidRDefault="004C7D87">
      <w:pPr>
        <w:pStyle w:val="Textkrper"/>
        <w:spacing w:before="4"/>
        <w:rPr>
          <w:sz w:val="22"/>
        </w:rPr>
      </w:pPr>
    </w:p>
    <w:p w14:paraId="25A7946F" w14:textId="77777777" w:rsidR="004C7D87" w:rsidRDefault="00EB0868">
      <w:pPr>
        <w:pStyle w:val="Listenabsatz"/>
        <w:numPr>
          <w:ilvl w:val="1"/>
          <w:numId w:val="6"/>
        </w:numPr>
        <w:tabs>
          <w:tab w:val="left" w:pos="2484"/>
          <w:tab w:val="left" w:pos="2485"/>
        </w:tabs>
        <w:spacing w:line="268" w:lineRule="auto"/>
        <w:ind w:right="1071"/>
        <w:rPr>
          <w:sz w:val="20"/>
        </w:rPr>
      </w:pPr>
      <w:r>
        <w:rPr>
          <w:color w:val="231F20"/>
          <w:sz w:val="20"/>
        </w:rPr>
        <w:t xml:space="preserve">Monotonic </w:t>
      </w:r>
      <w:proofErr w:type="spellStart"/>
      <w:r>
        <w:rPr>
          <w:color w:val="231F20"/>
          <w:sz w:val="20"/>
        </w:rPr>
        <w:t>read</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ensures</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once</w:t>
      </w:r>
      <w:proofErr w:type="spellEnd"/>
      <w:r>
        <w:rPr>
          <w:color w:val="231F20"/>
          <w:sz w:val="20"/>
        </w:rPr>
        <w:t xml:space="preserve"> a </w:t>
      </w:r>
      <w:proofErr w:type="spellStart"/>
      <w:r>
        <w:rPr>
          <w:color w:val="231F20"/>
          <w:sz w:val="20"/>
        </w:rPr>
        <w:t>process</w:t>
      </w:r>
      <w:proofErr w:type="spellEnd"/>
      <w:r>
        <w:rPr>
          <w:color w:val="231F20"/>
          <w:sz w:val="20"/>
        </w:rPr>
        <w:t xml:space="preserve"> </w:t>
      </w:r>
      <w:proofErr w:type="spellStart"/>
      <w:r>
        <w:rPr>
          <w:color w:val="231F20"/>
          <w:sz w:val="20"/>
        </w:rPr>
        <w:t>has</w:t>
      </w:r>
      <w:proofErr w:type="spellEnd"/>
      <w:r>
        <w:rPr>
          <w:color w:val="231F20"/>
          <w:sz w:val="20"/>
        </w:rPr>
        <w:t xml:space="preserve"> </w:t>
      </w:r>
      <w:proofErr w:type="spellStart"/>
      <w:r>
        <w:rPr>
          <w:color w:val="231F20"/>
          <w:sz w:val="20"/>
        </w:rPr>
        <w:t>seen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updated</w:t>
      </w:r>
      <w:proofErr w:type="spellEnd"/>
      <w:r>
        <w:rPr>
          <w:color w:val="231F20"/>
          <w:sz w:val="20"/>
        </w:rPr>
        <w:t xml:space="preserve"> </w:t>
      </w:r>
      <w:proofErr w:type="spellStart"/>
      <w:r>
        <w:rPr>
          <w:color w:val="231F20"/>
          <w:sz w:val="20"/>
        </w:rPr>
        <w:t>value</w:t>
      </w:r>
      <w:proofErr w:type="spellEnd"/>
      <w:r>
        <w:rPr>
          <w:color w:val="231F20"/>
          <w:sz w:val="20"/>
        </w:rPr>
        <w:t xml:space="preserve"> </w:t>
      </w:r>
      <w:proofErr w:type="spellStart"/>
      <w:r>
        <w:rPr>
          <w:color w:val="231F20"/>
          <w:sz w:val="20"/>
        </w:rPr>
        <w:t>of</w:t>
      </w:r>
      <w:proofErr w:type="spellEnd"/>
      <w:r>
        <w:rPr>
          <w:color w:val="231F20"/>
          <w:sz w:val="20"/>
        </w:rPr>
        <w:t xml:space="preserve"> a </w:t>
      </w:r>
      <w:proofErr w:type="spellStart"/>
      <w:r>
        <w:rPr>
          <w:color w:val="231F20"/>
          <w:sz w:val="20"/>
        </w:rPr>
        <w:t>data</w:t>
      </w:r>
      <w:proofErr w:type="spellEnd"/>
      <w:r>
        <w:rPr>
          <w:color w:val="231F20"/>
          <w:sz w:val="20"/>
        </w:rPr>
        <w:t xml:space="preserve">, </w:t>
      </w:r>
      <w:proofErr w:type="spellStart"/>
      <w:r>
        <w:rPr>
          <w:color w:val="231F20"/>
          <w:sz w:val="20"/>
        </w:rPr>
        <w:t>it</w:t>
      </w:r>
      <w:proofErr w:type="spellEnd"/>
      <w:r>
        <w:rPr>
          <w:color w:val="231F20"/>
          <w:sz w:val="20"/>
        </w:rPr>
        <w:t xml:space="preserve"> will </w:t>
      </w:r>
      <w:proofErr w:type="spellStart"/>
      <w:r>
        <w:rPr>
          <w:color w:val="231F20"/>
          <w:sz w:val="20"/>
        </w:rPr>
        <w:t>never</w:t>
      </w:r>
      <w:proofErr w:type="spellEnd"/>
      <w:r>
        <w:rPr>
          <w:color w:val="231F20"/>
          <w:sz w:val="20"/>
        </w:rPr>
        <w:t xml:space="preserve"> </w:t>
      </w:r>
      <w:proofErr w:type="spellStart"/>
      <w:r>
        <w:rPr>
          <w:color w:val="231F20"/>
          <w:sz w:val="20"/>
        </w:rPr>
        <w:t>see</w:t>
      </w:r>
      <w:proofErr w:type="spellEnd"/>
      <w:r>
        <w:rPr>
          <w:color w:val="231F20"/>
          <w:sz w:val="20"/>
        </w:rPr>
        <w:t xml:space="preserve"> an </w:t>
      </w:r>
      <w:proofErr w:type="spellStart"/>
      <w:r>
        <w:rPr>
          <w:color w:val="231F20"/>
          <w:sz w:val="20"/>
        </w:rPr>
        <w:t>older</w:t>
      </w:r>
      <w:proofErr w:type="spellEnd"/>
      <w:r>
        <w:rPr>
          <w:color w:val="231F20"/>
          <w:sz w:val="20"/>
        </w:rPr>
        <w:t xml:space="preserve"> </w:t>
      </w:r>
      <w:proofErr w:type="spellStart"/>
      <w:r>
        <w:rPr>
          <w:color w:val="231F20"/>
          <w:sz w:val="20"/>
        </w:rPr>
        <w:t>value</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One</w:t>
      </w:r>
      <w:proofErr w:type="spellEnd"/>
      <w:r>
        <w:rPr>
          <w:color w:val="231F20"/>
          <w:sz w:val="20"/>
        </w:rPr>
        <w:t xml:space="preserve"> </w:t>
      </w:r>
      <w:proofErr w:type="spellStart"/>
      <w:r>
        <w:rPr>
          <w:color w:val="231F20"/>
          <w:sz w:val="20"/>
        </w:rPr>
        <w:t>example</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this</w:t>
      </w:r>
      <w:proofErr w:type="spellEnd"/>
      <w:r>
        <w:rPr>
          <w:color w:val="231F20"/>
          <w:sz w:val="20"/>
        </w:rPr>
        <w:t xml:space="preserve"> </w:t>
      </w:r>
      <w:proofErr w:type="spellStart"/>
      <w:r>
        <w:rPr>
          <w:color w:val="231F20"/>
          <w:sz w:val="20"/>
        </w:rPr>
        <w:t>is</w:t>
      </w:r>
      <w:proofErr w:type="spellEnd"/>
      <w:r>
        <w:rPr>
          <w:color w:val="231F20"/>
          <w:sz w:val="20"/>
        </w:rPr>
        <w:t xml:space="preserve"> an </w:t>
      </w:r>
      <w:proofErr w:type="gramStart"/>
      <w:r>
        <w:rPr>
          <w:color w:val="231F20"/>
          <w:sz w:val="20"/>
        </w:rPr>
        <w:t>email</w:t>
      </w:r>
      <w:proofErr w:type="gramEnd"/>
      <w:r>
        <w:rPr>
          <w:color w:val="231F20"/>
          <w:sz w:val="20"/>
        </w:rPr>
        <w:t xml:space="preserve"> </w:t>
      </w:r>
      <w:proofErr w:type="spellStart"/>
      <w:r>
        <w:rPr>
          <w:color w:val="231F20"/>
          <w:sz w:val="20"/>
        </w:rPr>
        <w:t>database</w:t>
      </w:r>
      <w:proofErr w:type="spellEnd"/>
      <w:r>
        <w:rPr>
          <w:color w:val="231F20"/>
          <w:sz w:val="20"/>
        </w:rPr>
        <w:t xml:space="preserve">. Individual </w:t>
      </w:r>
      <w:proofErr w:type="gramStart"/>
      <w:r>
        <w:rPr>
          <w:color w:val="231F20"/>
          <w:sz w:val="20"/>
        </w:rPr>
        <w:t>email</w:t>
      </w:r>
      <w:proofErr w:type="gramEnd"/>
      <w:r>
        <w:rPr>
          <w:color w:val="231F20"/>
          <w:sz w:val="20"/>
        </w:rPr>
        <w:t xml:space="preserve"> </w:t>
      </w:r>
      <w:proofErr w:type="spellStart"/>
      <w:r>
        <w:rPr>
          <w:color w:val="231F20"/>
          <w:sz w:val="20"/>
        </w:rPr>
        <w:t>mailboxes</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installed</w:t>
      </w:r>
      <w:proofErr w:type="spellEnd"/>
      <w:r>
        <w:rPr>
          <w:color w:val="231F20"/>
          <w:sz w:val="20"/>
        </w:rPr>
        <w:t xml:space="preserve"> on multiple </w:t>
      </w:r>
      <w:proofErr w:type="spellStart"/>
      <w:r>
        <w:rPr>
          <w:color w:val="231F20"/>
          <w:sz w:val="20"/>
        </w:rPr>
        <w:t>machines</w:t>
      </w:r>
      <w:proofErr w:type="spellEnd"/>
      <w:r>
        <w:rPr>
          <w:color w:val="231F20"/>
          <w:sz w:val="20"/>
        </w:rPr>
        <w:t xml:space="preserve">. </w:t>
      </w:r>
      <w:proofErr w:type="spellStart"/>
      <w:r>
        <w:rPr>
          <w:color w:val="231F20"/>
          <w:sz w:val="20"/>
        </w:rPr>
        <w:t>Once</w:t>
      </w:r>
      <w:proofErr w:type="spellEnd"/>
      <w:r>
        <w:rPr>
          <w:color w:val="231F20"/>
          <w:sz w:val="20"/>
        </w:rPr>
        <w:t xml:space="preserve"> a </w:t>
      </w:r>
      <w:proofErr w:type="spellStart"/>
      <w:r>
        <w:rPr>
          <w:color w:val="231F20"/>
          <w:sz w:val="20"/>
        </w:rPr>
        <w:t>new</w:t>
      </w:r>
      <w:proofErr w:type="spellEnd"/>
      <w:r>
        <w:rPr>
          <w:color w:val="231F20"/>
          <w:sz w:val="20"/>
        </w:rPr>
        <w:t xml:space="preserve"> </w:t>
      </w:r>
      <w:proofErr w:type="gramStart"/>
      <w:r>
        <w:rPr>
          <w:color w:val="231F20"/>
          <w:sz w:val="20"/>
        </w:rPr>
        <w:t>email</w:t>
      </w:r>
      <w:proofErr w:type="gram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included</w:t>
      </w:r>
      <w:proofErr w:type="spellEnd"/>
      <w:r>
        <w:rPr>
          <w:color w:val="231F20"/>
          <w:sz w:val="20"/>
        </w:rPr>
        <w:t xml:space="preserve"> in </w:t>
      </w:r>
      <w:proofErr w:type="spellStart"/>
      <w:r>
        <w:rPr>
          <w:color w:val="231F20"/>
          <w:sz w:val="20"/>
        </w:rPr>
        <w:t>the</w:t>
      </w:r>
      <w:proofErr w:type="spellEnd"/>
      <w:r>
        <w:rPr>
          <w:color w:val="231F20"/>
          <w:sz w:val="20"/>
        </w:rPr>
        <w:t xml:space="preserve"> </w:t>
      </w:r>
      <w:proofErr w:type="spellStart"/>
      <w:r>
        <w:rPr>
          <w:color w:val="231F20"/>
          <w:sz w:val="20"/>
        </w:rPr>
        <w:t>mailbox</w:t>
      </w:r>
      <w:proofErr w:type="spellEnd"/>
      <w:r>
        <w:rPr>
          <w:color w:val="231F20"/>
          <w:sz w:val="20"/>
        </w:rPr>
        <w:t xml:space="preserve">, all </w:t>
      </w:r>
      <w:proofErr w:type="spellStart"/>
      <w:r>
        <w:rPr>
          <w:color w:val="231F20"/>
          <w:sz w:val="20"/>
        </w:rPr>
        <w:t>the</w:t>
      </w:r>
      <w:proofErr w:type="spellEnd"/>
      <w:r>
        <w:rPr>
          <w:color w:val="231F20"/>
          <w:sz w:val="20"/>
        </w:rPr>
        <w:t xml:space="preserve"> </w:t>
      </w:r>
      <w:proofErr w:type="spellStart"/>
      <w:r>
        <w:rPr>
          <w:color w:val="231F20"/>
          <w:sz w:val="20"/>
        </w:rPr>
        <w:t>machines</w:t>
      </w:r>
      <w:proofErr w:type="spellEnd"/>
      <w:r>
        <w:rPr>
          <w:color w:val="231F20"/>
          <w:sz w:val="20"/>
        </w:rPr>
        <w:t xml:space="preserve"> do not </w:t>
      </w:r>
      <w:proofErr w:type="spellStart"/>
      <w:r>
        <w:rPr>
          <w:color w:val="231F20"/>
          <w:sz w:val="20"/>
        </w:rPr>
        <w:t>necessarily</w:t>
      </w:r>
      <w:proofErr w:type="spellEnd"/>
      <w:r>
        <w:rPr>
          <w:color w:val="231F20"/>
          <w:sz w:val="20"/>
        </w:rPr>
        <w:t xml:space="preserve"> update </w:t>
      </w:r>
      <w:proofErr w:type="spellStart"/>
      <w:r>
        <w:rPr>
          <w:color w:val="231F20"/>
          <w:sz w:val="20"/>
        </w:rPr>
        <w:t>the</w:t>
      </w:r>
      <w:proofErr w:type="spellEnd"/>
      <w:r>
        <w:rPr>
          <w:color w:val="231F20"/>
          <w:sz w:val="20"/>
        </w:rPr>
        <w:t xml:space="preserve"> </w:t>
      </w:r>
      <w:proofErr w:type="spellStart"/>
      <w:r>
        <w:rPr>
          <w:color w:val="231F20"/>
          <w:sz w:val="20"/>
        </w:rPr>
        <w:t>mailbox</w:t>
      </w:r>
      <w:proofErr w:type="spellEnd"/>
      <w:r>
        <w:rPr>
          <w:color w:val="231F20"/>
          <w:sz w:val="20"/>
        </w:rPr>
        <w:t xml:space="preserve"> </w:t>
      </w:r>
      <w:proofErr w:type="spellStart"/>
      <w:r>
        <w:rPr>
          <w:color w:val="231F20"/>
          <w:sz w:val="20"/>
        </w:rPr>
        <w:t>immediately</w:t>
      </w:r>
      <w:proofErr w:type="spellEnd"/>
      <w:r>
        <w:rPr>
          <w:color w:val="231F20"/>
          <w:sz w:val="20"/>
        </w:rPr>
        <w:t xml:space="preserve">. The </w:t>
      </w:r>
      <w:proofErr w:type="spellStart"/>
      <w:r>
        <w:rPr>
          <w:color w:val="231F20"/>
          <w:sz w:val="20"/>
        </w:rPr>
        <w:t>mailbox</w:t>
      </w:r>
      <w:proofErr w:type="spellEnd"/>
      <w:r>
        <w:rPr>
          <w:color w:val="231F20"/>
          <w:sz w:val="20"/>
        </w:rPr>
        <w:t xml:space="preserve"> will </w:t>
      </w:r>
      <w:proofErr w:type="spellStart"/>
      <w:r>
        <w:rPr>
          <w:color w:val="231F20"/>
          <w:sz w:val="20"/>
        </w:rPr>
        <w:t>only</w:t>
      </w:r>
      <w:proofErr w:type="spellEnd"/>
      <w:r>
        <w:rPr>
          <w:color w:val="231F20"/>
          <w:sz w:val="20"/>
        </w:rPr>
        <w:t xml:space="preserve"> update </w:t>
      </w:r>
      <w:proofErr w:type="spellStart"/>
      <w:r>
        <w:rPr>
          <w:color w:val="231F20"/>
          <w:sz w:val="20"/>
        </w:rPr>
        <w:t>when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user</w:t>
      </w:r>
      <w:proofErr w:type="spellEnd"/>
      <w:r>
        <w:rPr>
          <w:color w:val="231F20"/>
          <w:sz w:val="20"/>
        </w:rPr>
        <w:t xml:space="preserve"> logs in.</w:t>
      </w:r>
    </w:p>
    <w:p w14:paraId="25A79470" w14:textId="77777777" w:rsidR="004C7D87" w:rsidRDefault="00EB0868">
      <w:pPr>
        <w:pStyle w:val="Listenabsatz"/>
        <w:numPr>
          <w:ilvl w:val="1"/>
          <w:numId w:val="6"/>
        </w:numPr>
        <w:tabs>
          <w:tab w:val="left" w:pos="2485"/>
        </w:tabs>
        <w:spacing w:line="268" w:lineRule="auto"/>
        <w:ind w:right="1158"/>
        <w:jc w:val="both"/>
        <w:rPr>
          <w:sz w:val="20"/>
        </w:rPr>
      </w:pPr>
      <w:r>
        <w:rPr>
          <w:color w:val="231F20"/>
          <w:sz w:val="20"/>
        </w:rPr>
        <w:t xml:space="preserve">Monotonic </w:t>
      </w:r>
      <w:proofErr w:type="spellStart"/>
      <w:r>
        <w:rPr>
          <w:color w:val="231F20"/>
          <w:sz w:val="20"/>
        </w:rPr>
        <w:t>write</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means</w:t>
      </w:r>
      <w:proofErr w:type="spellEnd"/>
      <w:r>
        <w:rPr>
          <w:color w:val="231F20"/>
          <w:sz w:val="20"/>
        </w:rPr>
        <w:t xml:space="preserve"> </w:t>
      </w:r>
      <w:proofErr w:type="spellStart"/>
      <w:r>
        <w:rPr>
          <w:color w:val="231F20"/>
          <w:sz w:val="20"/>
        </w:rPr>
        <w:t>if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 xml:space="preserve"> </w:t>
      </w:r>
      <w:proofErr w:type="spellStart"/>
      <w:r>
        <w:rPr>
          <w:color w:val="231F20"/>
          <w:sz w:val="20"/>
        </w:rPr>
        <w:t>performs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write</w:t>
      </w:r>
      <w:proofErr w:type="spellEnd"/>
      <w:r>
        <w:rPr>
          <w:color w:val="231F20"/>
          <w:sz w:val="20"/>
        </w:rPr>
        <w:t xml:space="preserve"> </w:t>
      </w:r>
      <w:proofErr w:type="spellStart"/>
      <w:r>
        <w:rPr>
          <w:color w:val="231F20"/>
          <w:sz w:val="20"/>
        </w:rPr>
        <w:t>operation</w:t>
      </w:r>
      <w:proofErr w:type="spellEnd"/>
      <w:r>
        <w:rPr>
          <w:color w:val="231F20"/>
          <w:sz w:val="20"/>
        </w:rPr>
        <w:t xml:space="preserve">, </w:t>
      </w:r>
      <w:proofErr w:type="spellStart"/>
      <w:r>
        <w:rPr>
          <w:color w:val="231F20"/>
          <w:sz w:val="20"/>
        </w:rPr>
        <w:t>then</w:t>
      </w:r>
      <w:proofErr w:type="spellEnd"/>
      <w:r>
        <w:rPr>
          <w:color w:val="231F20"/>
          <w:sz w:val="20"/>
        </w:rPr>
        <w:t xml:space="preserve"> </w:t>
      </w:r>
      <w:proofErr w:type="spellStart"/>
      <w:r>
        <w:rPr>
          <w:color w:val="231F20"/>
          <w:sz w:val="20"/>
        </w:rPr>
        <w:t>before</w:t>
      </w:r>
      <w:proofErr w:type="spellEnd"/>
      <w:r>
        <w:rPr>
          <w:color w:val="231F20"/>
          <w:sz w:val="20"/>
        </w:rPr>
        <w:t xml:space="preserve"> </w:t>
      </w:r>
      <w:proofErr w:type="spellStart"/>
      <w:r>
        <w:rPr>
          <w:color w:val="231F20"/>
          <w:sz w:val="20"/>
        </w:rPr>
        <w:t>updating</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ﬁrst</w:t>
      </w:r>
      <w:proofErr w:type="spellEnd"/>
      <w:r>
        <w:rPr>
          <w:color w:val="231F20"/>
          <w:sz w:val="20"/>
        </w:rPr>
        <w:t xml:space="preserve">, </w:t>
      </w:r>
      <w:proofErr w:type="spellStart"/>
      <w:r>
        <w:rPr>
          <w:color w:val="231F20"/>
          <w:sz w:val="20"/>
        </w:rPr>
        <w:t>it</w:t>
      </w:r>
      <w:proofErr w:type="spellEnd"/>
      <w:r>
        <w:rPr>
          <w:color w:val="231F20"/>
          <w:sz w:val="20"/>
        </w:rPr>
        <w:t xml:space="preserve"> will check </w:t>
      </w:r>
      <w:proofErr w:type="spellStart"/>
      <w:r>
        <w:rPr>
          <w:color w:val="231F20"/>
          <w:sz w:val="20"/>
        </w:rPr>
        <w:t>if</w:t>
      </w:r>
      <w:proofErr w:type="spellEnd"/>
      <w:r>
        <w:rPr>
          <w:color w:val="231F20"/>
          <w:sz w:val="20"/>
        </w:rPr>
        <w:t xml:space="preserve"> </w:t>
      </w:r>
      <w:proofErr w:type="spellStart"/>
      <w:r>
        <w:rPr>
          <w:color w:val="231F20"/>
          <w:sz w:val="20"/>
        </w:rPr>
        <w:t>there</w:t>
      </w:r>
      <w:proofErr w:type="spellEnd"/>
      <w:r>
        <w:rPr>
          <w:color w:val="231F20"/>
          <w:sz w:val="20"/>
        </w:rPr>
        <w:t xml:space="preserve"> </w:t>
      </w:r>
      <w:proofErr w:type="spellStart"/>
      <w:r>
        <w:rPr>
          <w:color w:val="231F20"/>
          <w:sz w:val="20"/>
        </w:rPr>
        <w:t>has</w:t>
      </w:r>
      <w:proofErr w:type="spellEnd"/>
      <w:r>
        <w:rPr>
          <w:color w:val="231F20"/>
          <w:sz w:val="20"/>
        </w:rPr>
        <w:t xml:space="preserve"> </w:t>
      </w:r>
      <w:proofErr w:type="spellStart"/>
      <w:r>
        <w:rPr>
          <w:color w:val="231F20"/>
          <w:sz w:val="20"/>
        </w:rPr>
        <w:t>been</w:t>
      </w:r>
      <w:proofErr w:type="spellEnd"/>
      <w:r>
        <w:rPr>
          <w:color w:val="231F20"/>
          <w:sz w:val="20"/>
        </w:rPr>
        <w:t xml:space="preserve"> </w:t>
      </w:r>
      <w:proofErr w:type="spellStart"/>
      <w:r>
        <w:rPr>
          <w:color w:val="231F20"/>
          <w:sz w:val="20"/>
        </w:rPr>
        <w:t>any</w:t>
      </w:r>
      <w:proofErr w:type="spellEnd"/>
      <w:r>
        <w:rPr>
          <w:color w:val="231F20"/>
          <w:sz w:val="20"/>
        </w:rPr>
        <w:t xml:space="preserve"> </w:t>
      </w:r>
      <w:proofErr w:type="spellStart"/>
      <w:r>
        <w:rPr>
          <w:color w:val="231F20"/>
          <w:sz w:val="20"/>
        </w:rPr>
        <w:t>other</w:t>
      </w:r>
      <w:proofErr w:type="spellEnd"/>
      <w:r>
        <w:rPr>
          <w:color w:val="231F20"/>
          <w:sz w:val="20"/>
        </w:rPr>
        <w:t xml:space="preserve"> </w:t>
      </w:r>
      <w:proofErr w:type="spellStart"/>
      <w:r>
        <w:rPr>
          <w:color w:val="231F20"/>
          <w:sz w:val="20"/>
        </w:rPr>
        <w:t>write</w:t>
      </w:r>
      <w:proofErr w:type="spellEnd"/>
      <w:r>
        <w:rPr>
          <w:color w:val="231F20"/>
          <w:sz w:val="20"/>
        </w:rPr>
        <w:t xml:space="preserve"> </w:t>
      </w:r>
      <w:proofErr w:type="spellStart"/>
      <w:r>
        <w:rPr>
          <w:color w:val="231F20"/>
          <w:sz w:val="20"/>
        </w:rPr>
        <w:t>opera</w:t>
      </w:r>
      <w:proofErr w:type="spellEnd"/>
      <w:r>
        <w:rPr>
          <w:color w:val="231F20"/>
          <w:sz w:val="20"/>
        </w:rPr>
        <w:t xml:space="preserve">- </w:t>
      </w:r>
      <w:proofErr w:type="spellStart"/>
      <w:r>
        <w:rPr>
          <w:color w:val="231F20"/>
          <w:sz w:val="20"/>
        </w:rPr>
        <w:t>tion</w:t>
      </w:r>
      <w:proofErr w:type="spellEnd"/>
      <w:r>
        <w:rPr>
          <w:color w:val="231F20"/>
          <w:sz w:val="20"/>
        </w:rPr>
        <w:t xml:space="preserve"> </w:t>
      </w:r>
      <w:proofErr w:type="spellStart"/>
      <w:r>
        <w:rPr>
          <w:color w:val="231F20"/>
          <w:sz w:val="20"/>
        </w:rPr>
        <w:t>prior</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this</w:t>
      </w:r>
      <w:proofErr w:type="spellEnd"/>
      <w:r>
        <w:rPr>
          <w:color w:val="231F20"/>
          <w:sz w:val="20"/>
        </w:rPr>
        <w:t xml:space="preserve"> </w:t>
      </w:r>
      <w:proofErr w:type="spellStart"/>
      <w:r>
        <w:rPr>
          <w:color w:val="231F20"/>
          <w:sz w:val="20"/>
        </w:rPr>
        <w:t>performed</w:t>
      </w:r>
      <w:proofErr w:type="spellEnd"/>
      <w:r>
        <w:rPr>
          <w:color w:val="231F20"/>
          <w:sz w:val="20"/>
        </w:rPr>
        <w:t xml:space="preserve"> on a different </w:t>
      </w:r>
      <w:proofErr w:type="spellStart"/>
      <w:r>
        <w:rPr>
          <w:color w:val="231F20"/>
          <w:sz w:val="20"/>
        </w:rPr>
        <w:t>machine</w:t>
      </w:r>
      <w:proofErr w:type="spellEnd"/>
      <w:r>
        <w:rPr>
          <w:color w:val="231F20"/>
          <w:sz w:val="20"/>
        </w:rPr>
        <w:t>.</w:t>
      </w:r>
    </w:p>
    <w:p w14:paraId="25A79471" w14:textId="77777777" w:rsidR="004C7D87" w:rsidRDefault="00EB0868">
      <w:pPr>
        <w:pStyle w:val="Listenabsatz"/>
        <w:numPr>
          <w:ilvl w:val="1"/>
          <w:numId w:val="6"/>
        </w:numPr>
        <w:tabs>
          <w:tab w:val="left" w:pos="2485"/>
        </w:tabs>
        <w:spacing w:line="268" w:lineRule="auto"/>
        <w:ind w:right="1195"/>
        <w:jc w:val="both"/>
        <w:rPr>
          <w:sz w:val="20"/>
        </w:rPr>
      </w:pPr>
      <w:r>
        <w:rPr>
          <w:color w:val="231F20"/>
          <w:sz w:val="20"/>
        </w:rPr>
        <w:t xml:space="preserve">Read </w:t>
      </w:r>
      <w:proofErr w:type="spellStart"/>
      <w:r>
        <w:rPr>
          <w:color w:val="231F20"/>
          <w:sz w:val="20"/>
        </w:rPr>
        <w:t>your</w:t>
      </w:r>
      <w:proofErr w:type="spellEnd"/>
      <w:r>
        <w:rPr>
          <w:color w:val="231F20"/>
          <w:sz w:val="20"/>
        </w:rPr>
        <w:t xml:space="preserve"> </w:t>
      </w:r>
      <w:proofErr w:type="spellStart"/>
      <w:r>
        <w:rPr>
          <w:color w:val="231F20"/>
          <w:sz w:val="20"/>
        </w:rPr>
        <w:t>writes</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means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write</w:t>
      </w:r>
      <w:proofErr w:type="spellEnd"/>
      <w:r>
        <w:rPr>
          <w:color w:val="231F20"/>
          <w:sz w:val="20"/>
        </w:rPr>
        <w:t xml:space="preserve"> </w:t>
      </w:r>
      <w:proofErr w:type="spellStart"/>
      <w:r>
        <w:rPr>
          <w:color w:val="231F20"/>
          <w:sz w:val="20"/>
        </w:rPr>
        <w:t>operations</w:t>
      </w:r>
      <w:proofErr w:type="spellEnd"/>
      <w:r>
        <w:rPr>
          <w:color w:val="231F20"/>
          <w:sz w:val="20"/>
        </w:rPr>
        <w:t xml:space="preserve"> will </w:t>
      </w:r>
      <w:proofErr w:type="spellStart"/>
      <w:r>
        <w:rPr>
          <w:color w:val="231F20"/>
          <w:sz w:val="20"/>
        </w:rPr>
        <w:t>be</w:t>
      </w:r>
      <w:proofErr w:type="spellEnd"/>
      <w:r>
        <w:rPr>
          <w:color w:val="231F20"/>
          <w:sz w:val="20"/>
        </w:rPr>
        <w:t xml:space="preserve"> </w:t>
      </w:r>
      <w:proofErr w:type="spellStart"/>
      <w:r>
        <w:rPr>
          <w:color w:val="231F20"/>
          <w:sz w:val="20"/>
        </w:rPr>
        <w:t>completed</w:t>
      </w:r>
      <w:proofErr w:type="spellEnd"/>
      <w:r>
        <w:rPr>
          <w:color w:val="231F20"/>
          <w:sz w:val="20"/>
        </w:rPr>
        <w:t xml:space="preserve"> </w:t>
      </w:r>
      <w:proofErr w:type="spellStart"/>
      <w:r>
        <w:rPr>
          <w:color w:val="231F20"/>
          <w:sz w:val="20"/>
        </w:rPr>
        <w:t>before</w:t>
      </w:r>
      <w:proofErr w:type="spellEnd"/>
      <w:r>
        <w:rPr>
          <w:color w:val="231F20"/>
          <w:sz w:val="20"/>
        </w:rPr>
        <w:t xml:space="preserve"> </w:t>
      </w:r>
      <w:proofErr w:type="spellStart"/>
      <w:r>
        <w:rPr>
          <w:color w:val="231F20"/>
          <w:sz w:val="20"/>
        </w:rPr>
        <w:t>read</w:t>
      </w:r>
      <w:proofErr w:type="spellEnd"/>
      <w:r>
        <w:rPr>
          <w:color w:val="231F20"/>
          <w:sz w:val="20"/>
        </w:rPr>
        <w:t xml:space="preserve"> </w:t>
      </w:r>
      <w:proofErr w:type="spellStart"/>
      <w:r>
        <w:rPr>
          <w:color w:val="231F20"/>
          <w:sz w:val="20"/>
        </w:rPr>
        <w:t>operations</w:t>
      </w:r>
      <w:proofErr w:type="spellEnd"/>
      <w:r>
        <w:rPr>
          <w:color w:val="231F20"/>
          <w:sz w:val="20"/>
        </w:rPr>
        <w:t xml:space="preserve">, </w:t>
      </w:r>
      <w:proofErr w:type="spellStart"/>
      <w:r>
        <w:rPr>
          <w:color w:val="231F20"/>
          <w:sz w:val="20"/>
        </w:rPr>
        <w:t>irrespective</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node</w:t>
      </w:r>
      <w:proofErr w:type="spellEnd"/>
      <w:r>
        <w:rPr>
          <w:color w:val="231F20"/>
          <w:sz w:val="20"/>
        </w:rPr>
        <w:t xml:space="preserve"> </w:t>
      </w:r>
      <w:proofErr w:type="spellStart"/>
      <w:r>
        <w:rPr>
          <w:color w:val="231F20"/>
          <w:sz w:val="20"/>
        </w:rPr>
        <w:t>has</w:t>
      </w:r>
      <w:proofErr w:type="spellEnd"/>
      <w:r>
        <w:rPr>
          <w:color w:val="231F20"/>
          <w:sz w:val="20"/>
        </w:rPr>
        <w:t xml:space="preserve"> </w:t>
      </w:r>
      <w:proofErr w:type="spellStart"/>
      <w:r>
        <w:rPr>
          <w:color w:val="231F20"/>
          <w:sz w:val="20"/>
        </w:rPr>
        <w:t>performed</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writing</w:t>
      </w:r>
      <w:proofErr w:type="spellEnd"/>
      <w:r>
        <w:rPr>
          <w:color w:val="231F20"/>
          <w:sz w:val="20"/>
        </w:rPr>
        <w:t xml:space="preserve"> </w:t>
      </w:r>
      <w:proofErr w:type="spellStart"/>
      <w:r>
        <w:rPr>
          <w:color w:val="231F20"/>
          <w:sz w:val="20"/>
        </w:rPr>
        <w:t>operation</w:t>
      </w:r>
      <w:proofErr w:type="spellEnd"/>
      <w:r>
        <w:rPr>
          <w:color w:val="231F20"/>
          <w:sz w:val="20"/>
        </w:rPr>
        <w:t>.</w:t>
      </w:r>
    </w:p>
    <w:p w14:paraId="25A79472" w14:textId="77777777" w:rsidR="004C7D87" w:rsidRDefault="00EB0868">
      <w:pPr>
        <w:pStyle w:val="Listenabsatz"/>
        <w:numPr>
          <w:ilvl w:val="1"/>
          <w:numId w:val="6"/>
        </w:numPr>
        <w:tabs>
          <w:tab w:val="left" w:pos="2485"/>
        </w:tabs>
        <w:spacing w:line="268" w:lineRule="auto"/>
        <w:ind w:right="1152"/>
        <w:jc w:val="both"/>
        <w:rPr>
          <w:sz w:val="20"/>
        </w:rPr>
      </w:pPr>
      <w:proofErr w:type="spellStart"/>
      <w:r>
        <w:rPr>
          <w:color w:val="231F20"/>
          <w:sz w:val="20"/>
        </w:rPr>
        <w:t>Writes</w:t>
      </w:r>
      <w:proofErr w:type="spellEnd"/>
      <w:r>
        <w:rPr>
          <w:color w:val="231F20"/>
          <w:sz w:val="20"/>
        </w:rPr>
        <w:t xml:space="preserve"> follow </w:t>
      </w:r>
      <w:proofErr w:type="spellStart"/>
      <w:r>
        <w:rPr>
          <w:color w:val="231F20"/>
          <w:sz w:val="20"/>
        </w:rPr>
        <w:t>reads</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implies</w:t>
      </w:r>
      <w:proofErr w:type="spellEnd"/>
      <w:r>
        <w:rPr>
          <w:color w:val="231F20"/>
          <w:sz w:val="20"/>
        </w:rPr>
        <w:t xml:space="preserve"> </w:t>
      </w:r>
      <w:proofErr w:type="spellStart"/>
      <w:r>
        <w:rPr>
          <w:color w:val="231F20"/>
          <w:sz w:val="20"/>
        </w:rPr>
        <w:t>any</w:t>
      </w:r>
      <w:proofErr w:type="spellEnd"/>
      <w:r>
        <w:rPr>
          <w:color w:val="231F20"/>
          <w:sz w:val="20"/>
        </w:rPr>
        <w:t xml:space="preserve"> </w:t>
      </w:r>
      <w:proofErr w:type="spellStart"/>
      <w:r>
        <w:rPr>
          <w:color w:val="231F20"/>
          <w:sz w:val="20"/>
        </w:rPr>
        <w:t>consecutive</w:t>
      </w:r>
      <w:proofErr w:type="spellEnd"/>
      <w:r>
        <w:rPr>
          <w:color w:val="231F20"/>
          <w:sz w:val="20"/>
        </w:rPr>
        <w:t xml:space="preserve"> </w:t>
      </w:r>
      <w:proofErr w:type="spellStart"/>
      <w:r>
        <w:rPr>
          <w:color w:val="231F20"/>
          <w:sz w:val="20"/>
        </w:rPr>
        <w:t>write</w:t>
      </w:r>
      <w:proofErr w:type="spellEnd"/>
      <w:r>
        <w:rPr>
          <w:color w:val="231F20"/>
          <w:sz w:val="20"/>
        </w:rPr>
        <w:t xml:space="preserve"> </w:t>
      </w:r>
      <w:proofErr w:type="spellStart"/>
      <w:r>
        <w:rPr>
          <w:color w:val="231F20"/>
          <w:sz w:val="20"/>
        </w:rPr>
        <w:t>operation</w:t>
      </w:r>
      <w:proofErr w:type="spellEnd"/>
      <w:r>
        <w:rPr>
          <w:color w:val="231F20"/>
          <w:sz w:val="20"/>
        </w:rPr>
        <w:t xml:space="preserve"> </w:t>
      </w:r>
      <w:proofErr w:type="spellStart"/>
      <w:r>
        <w:rPr>
          <w:color w:val="231F20"/>
          <w:sz w:val="20"/>
        </w:rPr>
        <w:t>by</w:t>
      </w:r>
      <w:proofErr w:type="spellEnd"/>
      <w:r>
        <w:rPr>
          <w:color w:val="231F20"/>
          <w:sz w:val="20"/>
        </w:rPr>
        <w:t xml:space="preserve"> a </w:t>
      </w:r>
      <w:proofErr w:type="spellStart"/>
      <w:r>
        <w:rPr>
          <w:color w:val="231F20"/>
          <w:sz w:val="20"/>
        </w:rPr>
        <w:t>client</w:t>
      </w:r>
      <w:proofErr w:type="spellEnd"/>
      <w:r>
        <w:rPr>
          <w:color w:val="231F20"/>
          <w:sz w:val="20"/>
        </w:rPr>
        <w:t xml:space="preserve"> </w:t>
      </w:r>
      <w:proofErr w:type="spellStart"/>
      <w:r>
        <w:rPr>
          <w:color w:val="231F20"/>
          <w:sz w:val="20"/>
        </w:rPr>
        <w:t>process</w:t>
      </w:r>
      <w:proofErr w:type="spellEnd"/>
      <w:r>
        <w:rPr>
          <w:color w:val="231F20"/>
          <w:sz w:val="20"/>
        </w:rPr>
        <w:t xml:space="preserve"> on </w:t>
      </w:r>
      <w:proofErr w:type="spellStart"/>
      <w:r>
        <w:rPr>
          <w:color w:val="231F20"/>
          <w:sz w:val="20"/>
        </w:rPr>
        <w:t>data</w:t>
      </w:r>
      <w:proofErr w:type="spellEnd"/>
      <w:r>
        <w:rPr>
          <w:color w:val="231F20"/>
          <w:sz w:val="20"/>
        </w:rPr>
        <w:t xml:space="preserve"> will </w:t>
      </w:r>
      <w:proofErr w:type="spellStart"/>
      <w:r>
        <w:rPr>
          <w:color w:val="231F20"/>
          <w:sz w:val="20"/>
        </w:rPr>
        <w:t>be</w:t>
      </w:r>
      <w:proofErr w:type="spellEnd"/>
      <w:r>
        <w:rPr>
          <w:color w:val="231F20"/>
          <w:sz w:val="20"/>
        </w:rPr>
        <w:t xml:space="preserve"> </w:t>
      </w:r>
      <w:proofErr w:type="spellStart"/>
      <w:r>
        <w:rPr>
          <w:color w:val="231F20"/>
          <w:sz w:val="20"/>
        </w:rPr>
        <w:t>performed</w:t>
      </w:r>
      <w:proofErr w:type="spellEnd"/>
      <w:r>
        <w:rPr>
          <w:color w:val="231F20"/>
          <w:sz w:val="20"/>
        </w:rPr>
        <w:t xml:space="preserve"> on a </w:t>
      </w:r>
      <w:proofErr w:type="spellStart"/>
      <w:r>
        <w:rPr>
          <w:color w:val="231F20"/>
          <w:sz w:val="20"/>
        </w:rPr>
        <w:t>replica</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updated</w:t>
      </w:r>
      <w:proofErr w:type="spellEnd"/>
      <w:r>
        <w:rPr>
          <w:color w:val="231F20"/>
          <w:sz w:val="20"/>
        </w:rPr>
        <w:t xml:space="preserve"> </w:t>
      </w:r>
      <w:proofErr w:type="spellStart"/>
      <w:r>
        <w:rPr>
          <w:color w:val="231F20"/>
          <w:sz w:val="20"/>
        </w:rPr>
        <w:t>with</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value</w:t>
      </w:r>
      <w:proofErr w:type="spellEnd"/>
      <w:r>
        <w:rPr>
          <w:color w:val="231F20"/>
          <w:sz w:val="20"/>
        </w:rPr>
        <w:t xml:space="preserve"> </w:t>
      </w:r>
      <w:proofErr w:type="spellStart"/>
      <w:r>
        <w:rPr>
          <w:color w:val="231F20"/>
          <w:sz w:val="20"/>
        </w:rPr>
        <w:t>most</w:t>
      </w:r>
      <w:proofErr w:type="spellEnd"/>
      <w:r>
        <w:rPr>
          <w:color w:val="231F20"/>
          <w:sz w:val="20"/>
        </w:rPr>
        <w:t xml:space="preserve"> </w:t>
      </w:r>
      <w:proofErr w:type="spellStart"/>
      <w:r>
        <w:rPr>
          <w:color w:val="231F20"/>
          <w:sz w:val="20"/>
        </w:rPr>
        <w:t>recently</w:t>
      </w:r>
      <w:proofErr w:type="spellEnd"/>
      <w:r>
        <w:rPr>
          <w:color w:val="231F20"/>
          <w:sz w:val="20"/>
        </w:rPr>
        <w:t xml:space="preserve"> </w:t>
      </w:r>
      <w:proofErr w:type="spellStart"/>
      <w:r>
        <w:rPr>
          <w:color w:val="231F20"/>
          <w:sz w:val="20"/>
        </w:rPr>
        <w:t>read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 xml:space="preserve"> </w:t>
      </w:r>
      <w:proofErr w:type="spellStart"/>
      <w:r>
        <w:rPr>
          <w:color w:val="231F20"/>
          <w:sz w:val="20"/>
        </w:rPr>
        <w:t>process</w:t>
      </w:r>
      <w:proofErr w:type="spellEnd"/>
      <w:r>
        <w:rPr>
          <w:color w:val="231F20"/>
          <w:sz w:val="20"/>
        </w:rPr>
        <w:t>.</w:t>
      </w:r>
    </w:p>
    <w:p w14:paraId="25A79473" w14:textId="77777777" w:rsidR="004C7D87" w:rsidRDefault="004C7D87">
      <w:pPr>
        <w:pStyle w:val="Textkrper"/>
        <w:rPr>
          <w:sz w:val="24"/>
        </w:rPr>
      </w:pPr>
    </w:p>
    <w:p w14:paraId="25A79474" w14:textId="77777777" w:rsidR="004C7D87" w:rsidRDefault="004C7D87">
      <w:pPr>
        <w:pStyle w:val="Textkrper"/>
        <w:spacing w:before="4"/>
        <w:rPr>
          <w:sz w:val="26"/>
        </w:rPr>
      </w:pPr>
    </w:p>
    <w:p w14:paraId="25A79475" w14:textId="77777777" w:rsidR="004C7D87" w:rsidRDefault="00EB0868">
      <w:pPr>
        <w:pStyle w:val="berschrift3"/>
        <w:numPr>
          <w:ilvl w:val="1"/>
          <w:numId w:val="8"/>
        </w:numPr>
        <w:tabs>
          <w:tab w:val="left" w:pos="2772"/>
        </w:tabs>
        <w:spacing w:line="247" w:lineRule="auto"/>
        <w:ind w:left="2771" w:right="2183"/>
        <w:jc w:val="left"/>
      </w:pPr>
      <w:r>
        <w:rPr>
          <w:color w:val="003946"/>
        </w:rPr>
        <w:t xml:space="preserve">Security </w:t>
      </w:r>
      <w:proofErr w:type="spellStart"/>
      <w:r>
        <w:rPr>
          <w:color w:val="003946"/>
        </w:rPr>
        <w:t>Aspects</w:t>
      </w:r>
      <w:proofErr w:type="spellEnd"/>
      <w:r>
        <w:rPr>
          <w:color w:val="003946"/>
        </w:rPr>
        <w:t xml:space="preserve"> </w:t>
      </w:r>
      <w:proofErr w:type="spellStart"/>
      <w:r>
        <w:rPr>
          <w:color w:val="003946"/>
        </w:rPr>
        <w:t>for</w:t>
      </w:r>
      <w:proofErr w:type="spellEnd"/>
      <w:r>
        <w:rPr>
          <w:color w:val="003946"/>
        </w:rPr>
        <w:t xml:space="preserve"> Distributed Services and </w:t>
      </w:r>
      <w:proofErr w:type="spellStart"/>
      <w:r>
        <w:rPr>
          <w:color w:val="003946"/>
        </w:rPr>
        <w:t>Applications</w:t>
      </w:r>
      <w:proofErr w:type="spellEnd"/>
    </w:p>
    <w:p w14:paraId="25A79476" w14:textId="77777777" w:rsidR="004C7D87" w:rsidRDefault="00EB0868">
      <w:pPr>
        <w:pStyle w:val="Textkrper"/>
        <w:spacing w:before="257" w:line="268" w:lineRule="auto"/>
        <w:ind w:left="2204" w:right="1014" w:hanging="1"/>
        <w:jc w:val="both"/>
      </w:pPr>
      <w:r>
        <w:rPr>
          <w:color w:val="231F20"/>
        </w:rPr>
        <w:t xml:space="preserve">In </w:t>
      </w:r>
      <w:proofErr w:type="spellStart"/>
      <w:r>
        <w:rPr>
          <w:color w:val="231F20"/>
        </w:rPr>
        <w:t>general</w:t>
      </w:r>
      <w:proofErr w:type="spellEnd"/>
      <w:r>
        <w:rPr>
          <w:color w:val="231F20"/>
        </w:rPr>
        <w:t xml:space="preserve">, </w:t>
      </w:r>
      <w:proofErr w:type="spellStart"/>
      <w:r>
        <w:rPr>
          <w:color w:val="231F20"/>
        </w:rPr>
        <w:t>ensuring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security</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computer</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ensuring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conﬁden</w:t>
      </w:r>
      <w:proofErr w:type="spellEnd"/>
      <w:r>
        <w:rPr>
          <w:color w:val="231F20"/>
        </w:rPr>
        <w:t xml:space="preserve">- </w:t>
      </w:r>
      <w:proofErr w:type="spellStart"/>
      <w:r>
        <w:rPr>
          <w:color w:val="231F20"/>
        </w:rPr>
        <w:t>tiality</w:t>
      </w:r>
      <w:proofErr w:type="spellEnd"/>
      <w:r>
        <w:rPr>
          <w:color w:val="231F20"/>
        </w:rPr>
        <w:t xml:space="preserve">, </w:t>
      </w:r>
      <w:proofErr w:type="spellStart"/>
      <w:r>
        <w:rPr>
          <w:color w:val="231F20"/>
        </w:rPr>
        <w:t>integrity</w:t>
      </w:r>
      <w:proofErr w:type="spellEnd"/>
      <w:r>
        <w:rPr>
          <w:color w:val="231F20"/>
        </w:rPr>
        <w:t xml:space="preserve">, and </w:t>
      </w:r>
      <w:proofErr w:type="spellStart"/>
      <w:r>
        <w:rPr>
          <w:color w:val="231F20"/>
        </w:rPr>
        <w:t>authentication</w:t>
      </w:r>
      <w:proofErr w:type="spellEnd"/>
      <w:r>
        <w:rPr>
          <w:color w:val="231F20"/>
        </w:rPr>
        <w:t xml:space="preserve"> </w:t>
      </w:r>
      <w:proofErr w:type="spellStart"/>
      <w:r>
        <w:rPr>
          <w:color w:val="231F20"/>
        </w:rPr>
        <w:t>triad</w:t>
      </w:r>
      <w:proofErr w:type="spellEnd"/>
      <w:r>
        <w:rPr>
          <w:color w:val="231F20"/>
        </w:rPr>
        <w:t xml:space="preserve"> (CIA-</w:t>
      </w:r>
      <w:proofErr w:type="spellStart"/>
      <w:r>
        <w:rPr>
          <w:color w:val="231F20"/>
        </w:rPr>
        <w:t>triad</w:t>
      </w:r>
      <w:proofErr w:type="spellEnd"/>
      <w:r>
        <w:rPr>
          <w:color w:val="231F20"/>
        </w:rPr>
        <w:t>) (</w:t>
      </w:r>
      <w:proofErr w:type="spellStart"/>
      <w:r>
        <w:rPr>
          <w:color w:val="231F20"/>
        </w:rPr>
        <w:t>Stallings</w:t>
      </w:r>
      <w:proofErr w:type="spellEnd"/>
      <w:r>
        <w:rPr>
          <w:color w:val="231F20"/>
        </w:rPr>
        <w:t xml:space="preserve">, 2017). </w:t>
      </w:r>
      <w:proofErr w:type="spellStart"/>
      <w:r>
        <w:rPr>
          <w:color w:val="231F20"/>
        </w:rPr>
        <w:t>However</w:t>
      </w:r>
      <w:proofErr w:type="spellEnd"/>
      <w:r>
        <w:rPr>
          <w:color w:val="231F20"/>
        </w:rPr>
        <w:t xml:space="preserve">, </w:t>
      </w:r>
      <w:proofErr w:type="spellStart"/>
      <w:r>
        <w:rPr>
          <w:color w:val="231F20"/>
        </w:rPr>
        <w:t>ensuring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security</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more</w:t>
      </w:r>
      <w:proofErr w:type="spellEnd"/>
      <w:r>
        <w:rPr>
          <w:color w:val="231F20"/>
        </w:rPr>
        <w:t xml:space="preserve"> </w:t>
      </w:r>
      <w:proofErr w:type="spellStart"/>
      <w:r>
        <w:rPr>
          <w:color w:val="231F20"/>
        </w:rPr>
        <w:t>challenging</w:t>
      </w:r>
      <w:proofErr w:type="spellEnd"/>
      <w:r>
        <w:rPr>
          <w:color w:val="231F20"/>
        </w:rPr>
        <w:t xml:space="preserve">, </w:t>
      </w:r>
      <w:proofErr w:type="spellStart"/>
      <w:r>
        <w:rPr>
          <w:color w:val="231F20"/>
        </w:rPr>
        <w:t>compared</w:t>
      </w:r>
      <w:proofErr w:type="spellEnd"/>
      <w:r>
        <w:rPr>
          <w:color w:val="231F20"/>
        </w:rPr>
        <w:t xml:space="preserve"> </w:t>
      </w:r>
      <w:proofErr w:type="spellStart"/>
      <w:r>
        <w:rPr>
          <w:color w:val="231F20"/>
        </w:rPr>
        <w:t>to</w:t>
      </w:r>
      <w:proofErr w:type="spellEnd"/>
      <w:r>
        <w:rPr>
          <w:color w:val="231F20"/>
        </w:rPr>
        <w:t xml:space="preserve"> a </w:t>
      </w:r>
      <w:proofErr w:type="spellStart"/>
      <w:r>
        <w:rPr>
          <w:color w:val="231F20"/>
        </w:rPr>
        <w:t>centralized</w:t>
      </w:r>
      <w:proofErr w:type="spellEnd"/>
      <w:r>
        <w:rPr>
          <w:color w:val="231F20"/>
        </w:rPr>
        <w:t xml:space="preserve"> </w:t>
      </w:r>
      <w:proofErr w:type="spellStart"/>
      <w:r>
        <w:rPr>
          <w:color w:val="231F20"/>
        </w:rPr>
        <w:t>sys</w:t>
      </w:r>
      <w:proofErr w:type="spellEnd"/>
      <w:r>
        <w:rPr>
          <w:color w:val="231F20"/>
        </w:rPr>
        <w:t>-</w:t>
      </w:r>
    </w:p>
    <w:p w14:paraId="25A79477" w14:textId="77777777" w:rsidR="004C7D87" w:rsidRDefault="004C7D87">
      <w:pPr>
        <w:spacing w:line="268" w:lineRule="auto"/>
        <w:jc w:val="both"/>
        <w:sectPr w:rsidR="004C7D87">
          <w:pgSz w:w="11910" w:h="16840"/>
          <w:pgMar w:top="960" w:right="400" w:bottom="680" w:left="460" w:header="0" w:footer="486" w:gutter="0"/>
          <w:cols w:space="720"/>
        </w:sectPr>
      </w:pPr>
    </w:p>
    <w:p w14:paraId="25A79478" w14:textId="77777777" w:rsidR="004C7D87" w:rsidRDefault="004C7D87">
      <w:pPr>
        <w:pStyle w:val="Textkrper"/>
      </w:pPr>
    </w:p>
    <w:p w14:paraId="25A79479" w14:textId="77777777" w:rsidR="004C7D87" w:rsidRDefault="004C7D87">
      <w:pPr>
        <w:pStyle w:val="Textkrper"/>
      </w:pPr>
    </w:p>
    <w:p w14:paraId="25A7947A" w14:textId="77777777" w:rsidR="004C7D87" w:rsidRDefault="00EB0868">
      <w:pPr>
        <w:ind w:left="957"/>
        <w:rPr>
          <w:sz w:val="18"/>
        </w:rPr>
      </w:pPr>
      <w:r>
        <w:rPr>
          <w:color w:val="003946"/>
          <w:sz w:val="18"/>
        </w:rPr>
        <w:t xml:space="preserve">Distributed </w:t>
      </w:r>
      <w:proofErr w:type="spellStart"/>
      <w:r>
        <w:rPr>
          <w:color w:val="003946"/>
          <w:sz w:val="18"/>
        </w:rPr>
        <w:t>Algorithms</w:t>
      </w:r>
      <w:proofErr w:type="spellEnd"/>
      <w:r>
        <w:rPr>
          <w:color w:val="003946"/>
          <w:sz w:val="18"/>
        </w:rPr>
        <w:t xml:space="preserve"> and </w:t>
      </w:r>
      <w:proofErr w:type="spellStart"/>
      <w:r>
        <w:rPr>
          <w:color w:val="003946"/>
          <w:sz w:val="18"/>
        </w:rPr>
        <w:t>Applications</w:t>
      </w:r>
      <w:proofErr w:type="spellEnd"/>
    </w:p>
    <w:p w14:paraId="25A7947B" w14:textId="77777777" w:rsidR="004C7D87" w:rsidRDefault="004C7D87">
      <w:pPr>
        <w:pStyle w:val="Textkrper"/>
      </w:pPr>
    </w:p>
    <w:p w14:paraId="25A7947C" w14:textId="77777777" w:rsidR="004C7D87" w:rsidRDefault="004C7D87">
      <w:pPr>
        <w:pStyle w:val="Textkrper"/>
      </w:pPr>
    </w:p>
    <w:p w14:paraId="25A7947D" w14:textId="77777777" w:rsidR="004C7D87" w:rsidRDefault="004C7D87">
      <w:pPr>
        <w:pStyle w:val="Textkrper"/>
      </w:pPr>
    </w:p>
    <w:p w14:paraId="25A7947E" w14:textId="77777777" w:rsidR="004C7D87" w:rsidRDefault="004C7D87">
      <w:pPr>
        <w:pStyle w:val="Textkrper"/>
      </w:pPr>
    </w:p>
    <w:p w14:paraId="25A7947F" w14:textId="77777777" w:rsidR="004C7D87" w:rsidRDefault="004C7D87">
      <w:pPr>
        <w:pStyle w:val="Textkrper"/>
        <w:spacing w:before="6"/>
        <w:rPr>
          <w:sz w:val="22"/>
        </w:rPr>
      </w:pPr>
    </w:p>
    <w:p w14:paraId="25A79480" w14:textId="77777777" w:rsidR="004C7D87" w:rsidRDefault="00EB0868">
      <w:pPr>
        <w:pStyle w:val="Textkrper"/>
        <w:spacing w:before="99" w:line="268" w:lineRule="auto"/>
        <w:ind w:left="957" w:right="2261" w:hanging="1"/>
        <w:jc w:val="both"/>
      </w:pPr>
      <w:proofErr w:type="spellStart"/>
      <w:r>
        <w:rPr>
          <w:color w:val="231F20"/>
        </w:rPr>
        <w:t>tem</w:t>
      </w:r>
      <w:proofErr w:type="spellEnd"/>
      <w:r>
        <w:rPr>
          <w:color w:val="231F20"/>
        </w:rPr>
        <w:t xml:space="preserve">, due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complex</w:t>
      </w:r>
      <w:proofErr w:type="spellEnd"/>
      <w:r>
        <w:rPr>
          <w:color w:val="231F20"/>
        </w:rPr>
        <w:t xml:space="preserve"> and </w:t>
      </w:r>
      <w:proofErr w:type="spellStart"/>
      <w:r>
        <w:rPr>
          <w:color w:val="231F20"/>
        </w:rPr>
        <w:t>distributed</w:t>
      </w:r>
      <w:proofErr w:type="spellEnd"/>
      <w:r>
        <w:rPr>
          <w:color w:val="231F20"/>
        </w:rPr>
        <w:t xml:space="preserve"> design, </w:t>
      </w:r>
      <w:proofErr w:type="spellStart"/>
      <w:r>
        <w:rPr>
          <w:color w:val="231F20"/>
        </w:rPr>
        <w:t>which</w:t>
      </w:r>
      <w:proofErr w:type="spellEnd"/>
      <w:r>
        <w:rPr>
          <w:color w:val="231F20"/>
        </w:rPr>
        <w:t xml:space="preserve"> </w:t>
      </w:r>
      <w:proofErr w:type="spellStart"/>
      <w:r>
        <w:rPr>
          <w:color w:val="231F20"/>
        </w:rPr>
        <w:t>makes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more</w:t>
      </w:r>
      <w:proofErr w:type="spellEnd"/>
      <w:r>
        <w:rPr>
          <w:color w:val="231F20"/>
        </w:rPr>
        <w:t xml:space="preserve"> </w:t>
      </w:r>
      <w:proofErr w:type="spellStart"/>
      <w:r>
        <w:rPr>
          <w:color w:val="231F20"/>
        </w:rPr>
        <w:t>vulner</w:t>
      </w:r>
      <w:proofErr w:type="spellEnd"/>
      <w:r>
        <w:rPr>
          <w:color w:val="231F20"/>
        </w:rPr>
        <w:t xml:space="preserve">- </w:t>
      </w:r>
      <w:proofErr w:type="spellStart"/>
      <w:r>
        <w:rPr>
          <w:color w:val="231F20"/>
        </w:rPr>
        <w:t>able</w:t>
      </w:r>
      <w:proofErr w:type="spellEnd"/>
      <w:r>
        <w:rPr>
          <w:color w:val="231F20"/>
        </w:rPr>
        <w:t xml:space="preserve">. The </w:t>
      </w:r>
      <w:proofErr w:type="spellStart"/>
      <w:r>
        <w:rPr>
          <w:color w:val="231F20"/>
        </w:rPr>
        <w:t>three</w:t>
      </w:r>
      <w:proofErr w:type="spellEnd"/>
      <w:r>
        <w:rPr>
          <w:color w:val="231F20"/>
        </w:rPr>
        <w:t xml:space="preserve"> </w:t>
      </w:r>
      <w:proofErr w:type="spellStart"/>
      <w:r>
        <w:rPr>
          <w:color w:val="231F20"/>
        </w:rPr>
        <w:t>major</w:t>
      </w:r>
      <w:proofErr w:type="spellEnd"/>
      <w:r>
        <w:rPr>
          <w:color w:val="231F20"/>
        </w:rPr>
        <w:t xml:space="preserve"> </w:t>
      </w:r>
      <w:proofErr w:type="spellStart"/>
      <w:r>
        <w:rPr>
          <w:color w:val="231F20"/>
        </w:rPr>
        <w:t>security</w:t>
      </w:r>
      <w:proofErr w:type="spellEnd"/>
      <w:r>
        <w:rPr>
          <w:color w:val="231F20"/>
        </w:rPr>
        <w:t xml:space="preserve"> </w:t>
      </w:r>
      <w:proofErr w:type="spellStart"/>
      <w:r>
        <w:rPr>
          <w:color w:val="231F20"/>
        </w:rPr>
        <w:t>challenges</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secure</w:t>
      </w:r>
      <w:proofErr w:type="spellEnd"/>
      <w:r>
        <w:rPr>
          <w:color w:val="231F20"/>
        </w:rPr>
        <w:t xml:space="preserve"> </w:t>
      </w:r>
      <w:proofErr w:type="spellStart"/>
      <w:r>
        <w:rPr>
          <w:color w:val="231F20"/>
        </w:rPr>
        <w:t>channel</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control</w:t>
      </w:r>
      <w:proofErr w:type="spellEnd"/>
      <w:r>
        <w:rPr>
          <w:color w:val="231F20"/>
        </w:rPr>
        <w:t xml:space="preserve">, and </w:t>
      </w:r>
      <w:proofErr w:type="spellStart"/>
      <w:r>
        <w:rPr>
          <w:color w:val="231F20"/>
        </w:rPr>
        <w:t>security</w:t>
      </w:r>
      <w:proofErr w:type="spellEnd"/>
      <w:r>
        <w:rPr>
          <w:color w:val="231F20"/>
        </w:rPr>
        <w:t xml:space="preserve"> </w:t>
      </w:r>
      <w:proofErr w:type="spellStart"/>
      <w:r>
        <w:rPr>
          <w:color w:val="231F20"/>
        </w:rPr>
        <w:t>management</w:t>
      </w:r>
      <w:proofErr w:type="spellEnd"/>
      <w:r>
        <w:rPr>
          <w:color w:val="231F20"/>
        </w:rPr>
        <w:t xml:space="preserve">, all </w:t>
      </w:r>
      <w:proofErr w:type="spellStart"/>
      <w:r>
        <w:rPr>
          <w:color w:val="231F20"/>
        </w:rPr>
        <w:t>of</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depent</w:t>
      </w:r>
      <w:proofErr w:type="spellEnd"/>
      <w:r>
        <w:rPr>
          <w:color w:val="231F20"/>
        </w:rPr>
        <w:t xml:space="preserve"> on </w:t>
      </w:r>
      <w:proofErr w:type="spellStart"/>
      <w:r>
        <w:rPr>
          <w:color w:val="231F20"/>
        </w:rPr>
        <w:t>the</w:t>
      </w:r>
      <w:proofErr w:type="spellEnd"/>
      <w:r>
        <w:rPr>
          <w:color w:val="231F20"/>
        </w:rPr>
        <w:t xml:space="preserve"> CIA-</w:t>
      </w:r>
      <w:proofErr w:type="spellStart"/>
      <w:r>
        <w:rPr>
          <w:color w:val="231F20"/>
        </w:rPr>
        <w:t>triad</w:t>
      </w:r>
      <w:proofErr w:type="spellEnd"/>
      <w:r>
        <w:rPr>
          <w:color w:val="231F20"/>
        </w:rPr>
        <w:t xml:space="preserve"> (van Steen &amp; </w:t>
      </w:r>
      <w:proofErr w:type="spellStart"/>
      <w:r>
        <w:rPr>
          <w:color w:val="231F20"/>
        </w:rPr>
        <w:t>Tanenbaum</w:t>
      </w:r>
      <w:proofErr w:type="spellEnd"/>
      <w:r>
        <w:rPr>
          <w:color w:val="231F20"/>
        </w:rPr>
        <w:t>, 2017).</w:t>
      </w:r>
    </w:p>
    <w:p w14:paraId="25A79481" w14:textId="77777777" w:rsidR="004C7D87" w:rsidRDefault="004C7D87">
      <w:pPr>
        <w:pStyle w:val="Textkrper"/>
        <w:rPr>
          <w:sz w:val="24"/>
        </w:rPr>
      </w:pPr>
    </w:p>
    <w:p w14:paraId="25A79482" w14:textId="77777777" w:rsidR="004C7D87" w:rsidRDefault="00EB0868">
      <w:pPr>
        <w:pStyle w:val="berschrift6"/>
        <w:ind w:left="957"/>
      </w:pPr>
      <w:r>
        <w:rPr>
          <w:color w:val="003946"/>
        </w:rPr>
        <w:t>Secure Channel</w:t>
      </w:r>
    </w:p>
    <w:p w14:paraId="25A79483" w14:textId="77777777" w:rsidR="004C7D87" w:rsidRDefault="004C7D87">
      <w:pPr>
        <w:pStyle w:val="Textkrper"/>
        <w:spacing w:before="5"/>
        <w:rPr>
          <w:sz w:val="26"/>
        </w:rPr>
      </w:pPr>
    </w:p>
    <w:p w14:paraId="25A79484" w14:textId="77777777" w:rsidR="004C7D87" w:rsidRDefault="00EB0868">
      <w:pPr>
        <w:pStyle w:val="Textkrper"/>
        <w:spacing w:line="268" w:lineRule="auto"/>
        <w:ind w:left="957" w:right="2261"/>
        <w:jc w:val="both"/>
      </w:pPr>
      <w:proofErr w:type="spellStart"/>
      <w:r>
        <w:rPr>
          <w:color w:val="231F20"/>
        </w:rPr>
        <w:t>Securing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channel</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authenticating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communicating</w:t>
      </w:r>
      <w:proofErr w:type="spellEnd"/>
      <w:r>
        <w:rPr>
          <w:color w:val="231F20"/>
        </w:rPr>
        <w:t xml:space="preserve"> </w:t>
      </w:r>
      <w:proofErr w:type="spellStart"/>
      <w:r>
        <w:rPr>
          <w:color w:val="231F20"/>
        </w:rPr>
        <w:t>parties</w:t>
      </w:r>
      <w:proofErr w:type="spellEnd"/>
      <w:r>
        <w:rPr>
          <w:color w:val="231F20"/>
        </w:rPr>
        <w:t xml:space="preserve">, i.e., </w:t>
      </w:r>
      <w:proofErr w:type="spellStart"/>
      <w:r>
        <w:rPr>
          <w:color w:val="231F20"/>
        </w:rPr>
        <w:t>sender</w:t>
      </w:r>
      <w:proofErr w:type="spellEnd"/>
      <w:r>
        <w:rPr>
          <w:color w:val="231F20"/>
        </w:rPr>
        <w:t xml:space="preserve"> and </w:t>
      </w:r>
      <w:proofErr w:type="spellStart"/>
      <w:r>
        <w:rPr>
          <w:color w:val="231F20"/>
        </w:rPr>
        <w:t>receiver</w:t>
      </w:r>
      <w:proofErr w:type="spellEnd"/>
      <w:r>
        <w:rPr>
          <w:color w:val="231F20"/>
        </w:rPr>
        <w:t xml:space="preserve">, so </w:t>
      </w:r>
      <w:proofErr w:type="spellStart"/>
      <w:r>
        <w:rPr>
          <w:color w:val="231F20"/>
        </w:rPr>
        <w:t>that</w:t>
      </w:r>
      <w:proofErr w:type="spellEnd"/>
      <w:r>
        <w:rPr>
          <w:color w:val="231F20"/>
        </w:rPr>
        <w:t xml:space="preserve"> an </w:t>
      </w:r>
      <w:proofErr w:type="spellStart"/>
      <w:r>
        <w:rPr>
          <w:color w:val="231F20"/>
        </w:rPr>
        <w:t>attacker</w:t>
      </w:r>
      <w:proofErr w:type="spellEnd"/>
      <w:r>
        <w:rPr>
          <w:color w:val="231F20"/>
        </w:rPr>
        <w:t xml:space="preserve"> will not </w:t>
      </w:r>
      <w:proofErr w:type="spellStart"/>
      <w:r>
        <w:rPr>
          <w:color w:val="231F20"/>
        </w:rPr>
        <w:t>be</w:t>
      </w:r>
      <w:proofErr w:type="spellEnd"/>
      <w:r>
        <w:rPr>
          <w:color w:val="231F20"/>
        </w:rPr>
        <w:t xml:space="preserve"> </w:t>
      </w:r>
      <w:proofErr w:type="spellStart"/>
      <w:r>
        <w:rPr>
          <w:color w:val="231F20"/>
        </w:rPr>
        <w:t>able</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pretend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be</w:t>
      </w:r>
      <w:proofErr w:type="spellEnd"/>
      <w:r>
        <w:rPr>
          <w:color w:val="231F20"/>
        </w:rPr>
        <w:t xml:space="preserve"> a valid </w:t>
      </w:r>
      <w:proofErr w:type="spellStart"/>
      <w:r>
        <w:rPr>
          <w:color w:val="231F20"/>
        </w:rPr>
        <w:t>sender</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receiver</w:t>
      </w:r>
      <w:proofErr w:type="spellEnd"/>
      <w:r>
        <w:rPr>
          <w:color w:val="231F20"/>
        </w:rPr>
        <w:t xml:space="preserve">. Having a </w:t>
      </w:r>
      <w:proofErr w:type="spellStart"/>
      <w:r>
        <w:rPr>
          <w:color w:val="231F20"/>
        </w:rPr>
        <w:t>secure</w:t>
      </w:r>
      <w:proofErr w:type="spellEnd"/>
      <w:r>
        <w:rPr>
          <w:color w:val="231F20"/>
        </w:rPr>
        <w:t xml:space="preserve"> </w:t>
      </w:r>
      <w:proofErr w:type="spellStart"/>
      <w:r>
        <w:rPr>
          <w:color w:val="231F20"/>
        </w:rPr>
        <w:t>channel</w:t>
      </w:r>
      <w:proofErr w:type="spellEnd"/>
      <w:r>
        <w:rPr>
          <w:color w:val="231F20"/>
        </w:rPr>
        <w:t xml:space="preserve"> also </w:t>
      </w:r>
      <w:proofErr w:type="spellStart"/>
      <w:r>
        <w:rPr>
          <w:color w:val="231F20"/>
        </w:rPr>
        <w:t>means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transferred</w:t>
      </w:r>
      <w:proofErr w:type="spellEnd"/>
      <w:r>
        <w:rPr>
          <w:color w:val="231F20"/>
        </w:rPr>
        <w:t xml:space="preserve"> </w:t>
      </w:r>
      <w:proofErr w:type="spellStart"/>
      <w:r>
        <w:rPr>
          <w:color w:val="231F20"/>
        </w:rPr>
        <w:t>message</w:t>
      </w:r>
      <w:proofErr w:type="spellEnd"/>
      <w:r>
        <w:rPr>
          <w:color w:val="231F20"/>
        </w:rPr>
        <w:t xml:space="preserve"> will not </w:t>
      </w:r>
      <w:proofErr w:type="spellStart"/>
      <w:r>
        <w:rPr>
          <w:color w:val="231F20"/>
        </w:rPr>
        <w:t>be</w:t>
      </w:r>
      <w:proofErr w:type="spellEnd"/>
      <w:r>
        <w:rPr>
          <w:color w:val="231F20"/>
        </w:rPr>
        <w:t xml:space="preserve"> </w:t>
      </w:r>
      <w:proofErr w:type="spellStart"/>
      <w:r>
        <w:rPr>
          <w:color w:val="231F20"/>
        </w:rPr>
        <w:t>accessed</w:t>
      </w:r>
      <w:proofErr w:type="spellEnd"/>
      <w:r>
        <w:rPr>
          <w:color w:val="231F20"/>
        </w:rPr>
        <w:t xml:space="preserve"> </w:t>
      </w:r>
      <w:proofErr w:type="spellStart"/>
      <w:r>
        <w:rPr>
          <w:color w:val="231F20"/>
        </w:rPr>
        <w:t>by</w:t>
      </w:r>
      <w:proofErr w:type="spellEnd"/>
      <w:r>
        <w:rPr>
          <w:color w:val="231F20"/>
        </w:rPr>
        <w:t xml:space="preserve"> an </w:t>
      </w:r>
      <w:proofErr w:type="spellStart"/>
      <w:r>
        <w:rPr>
          <w:color w:val="231F20"/>
        </w:rPr>
        <w:t>unauthorized</w:t>
      </w:r>
      <w:proofErr w:type="spellEnd"/>
      <w:r>
        <w:rPr>
          <w:color w:val="231F20"/>
        </w:rPr>
        <w:t xml:space="preserve"> </w:t>
      </w:r>
      <w:proofErr w:type="spellStart"/>
      <w:r>
        <w:rPr>
          <w:color w:val="231F20"/>
        </w:rPr>
        <w:t>user</w:t>
      </w:r>
      <w:proofErr w:type="spellEnd"/>
      <w:r>
        <w:rPr>
          <w:color w:val="231F20"/>
        </w:rPr>
        <w:t xml:space="preserve">. So, </w:t>
      </w:r>
      <w:proofErr w:type="spellStart"/>
      <w:r>
        <w:rPr>
          <w:color w:val="231F20"/>
        </w:rPr>
        <w:t>only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authorized</w:t>
      </w:r>
      <w:proofErr w:type="spellEnd"/>
      <w:r>
        <w:rPr>
          <w:color w:val="231F20"/>
        </w:rPr>
        <w:t xml:space="preserve"> </w:t>
      </w:r>
      <w:proofErr w:type="spellStart"/>
      <w:r>
        <w:rPr>
          <w:color w:val="231F20"/>
        </w:rPr>
        <w:t>senders</w:t>
      </w:r>
      <w:proofErr w:type="spellEnd"/>
      <w:r>
        <w:rPr>
          <w:color w:val="231F20"/>
        </w:rPr>
        <w:t xml:space="preserve"> and </w:t>
      </w:r>
      <w:proofErr w:type="spellStart"/>
      <w:r>
        <w:rPr>
          <w:color w:val="231F20"/>
        </w:rPr>
        <w:t>receivers</w:t>
      </w:r>
      <w:proofErr w:type="spellEnd"/>
      <w:r>
        <w:rPr>
          <w:color w:val="231F20"/>
        </w:rPr>
        <w:t xml:space="preserve"> will </w:t>
      </w:r>
      <w:proofErr w:type="spellStart"/>
      <w:r>
        <w:rPr>
          <w:color w:val="231F20"/>
        </w:rPr>
        <w:t>have</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read</w:t>
      </w:r>
      <w:proofErr w:type="spellEnd"/>
      <w:r>
        <w:rPr>
          <w:color w:val="231F20"/>
        </w:rPr>
        <w:t xml:space="preserve"> </w:t>
      </w:r>
      <w:proofErr w:type="spellStart"/>
      <w:r>
        <w:rPr>
          <w:color w:val="231F20"/>
        </w:rPr>
        <w:t>it</w:t>
      </w:r>
      <w:proofErr w:type="spellEnd"/>
      <w:r>
        <w:rPr>
          <w:color w:val="231F20"/>
        </w:rPr>
        <w:t xml:space="preserve"> and </w:t>
      </w:r>
      <w:proofErr w:type="spellStart"/>
      <w:r>
        <w:rPr>
          <w:color w:val="231F20"/>
        </w:rPr>
        <w:t>acquire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information</w:t>
      </w:r>
      <w:proofErr w:type="spellEnd"/>
      <w:r>
        <w:rPr>
          <w:color w:val="231F20"/>
        </w:rPr>
        <w:t xml:space="preserve">. </w:t>
      </w:r>
      <w:proofErr w:type="spellStart"/>
      <w:r>
        <w:rPr>
          <w:color w:val="231F20"/>
        </w:rPr>
        <w:t>Another</w:t>
      </w:r>
      <w:proofErr w:type="spellEnd"/>
      <w:r>
        <w:rPr>
          <w:color w:val="231F20"/>
        </w:rPr>
        <w:t xml:space="preserve"> </w:t>
      </w:r>
      <w:proofErr w:type="spellStart"/>
      <w:r>
        <w:rPr>
          <w:color w:val="231F20"/>
        </w:rPr>
        <w:t>property</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secure</w:t>
      </w:r>
      <w:proofErr w:type="spellEnd"/>
      <w:r>
        <w:rPr>
          <w:color w:val="231F20"/>
        </w:rPr>
        <w:t xml:space="preserve"> </w:t>
      </w:r>
      <w:proofErr w:type="spellStart"/>
      <w:r>
        <w:rPr>
          <w:color w:val="231F20"/>
        </w:rPr>
        <w:t>chan</w:t>
      </w:r>
      <w:proofErr w:type="spellEnd"/>
      <w:r>
        <w:rPr>
          <w:color w:val="231F20"/>
        </w:rPr>
        <w:t xml:space="preserve">- </w:t>
      </w:r>
      <w:proofErr w:type="spellStart"/>
      <w:r>
        <w:rPr>
          <w:color w:val="231F20"/>
        </w:rPr>
        <w:t>nel</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will not </w:t>
      </w:r>
      <w:proofErr w:type="spellStart"/>
      <w:r>
        <w:rPr>
          <w:color w:val="231F20"/>
        </w:rPr>
        <w:t>be</w:t>
      </w:r>
      <w:proofErr w:type="spellEnd"/>
      <w:r>
        <w:rPr>
          <w:color w:val="231F20"/>
        </w:rPr>
        <w:t xml:space="preserve"> </w:t>
      </w:r>
      <w:proofErr w:type="spellStart"/>
      <w:r>
        <w:rPr>
          <w:color w:val="231F20"/>
        </w:rPr>
        <w:t>edited</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altered</w:t>
      </w:r>
      <w:proofErr w:type="spellEnd"/>
      <w:r>
        <w:rPr>
          <w:color w:val="231F20"/>
        </w:rPr>
        <w:t xml:space="preserve"> </w:t>
      </w:r>
      <w:proofErr w:type="spellStart"/>
      <w:r>
        <w:rPr>
          <w:color w:val="231F20"/>
        </w:rPr>
        <w:t>by</w:t>
      </w:r>
      <w:proofErr w:type="spellEnd"/>
      <w:r>
        <w:rPr>
          <w:color w:val="231F20"/>
        </w:rPr>
        <w:t xml:space="preserve"> an </w:t>
      </w:r>
      <w:proofErr w:type="spellStart"/>
      <w:r>
        <w:rPr>
          <w:color w:val="231F20"/>
        </w:rPr>
        <w:t>unauthorized</w:t>
      </w:r>
      <w:proofErr w:type="spellEnd"/>
      <w:r>
        <w:rPr>
          <w:color w:val="231F20"/>
        </w:rPr>
        <w:t xml:space="preserve"> </w:t>
      </w:r>
      <w:proofErr w:type="spellStart"/>
      <w:r>
        <w:rPr>
          <w:color w:val="231F20"/>
        </w:rPr>
        <w:t>user</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system</w:t>
      </w:r>
      <w:proofErr w:type="spellEnd"/>
      <w:r>
        <w:rPr>
          <w:color w:val="231F20"/>
        </w:rPr>
        <w:t xml:space="preserve">. A </w:t>
      </w:r>
      <w:proofErr w:type="spellStart"/>
      <w:r>
        <w:rPr>
          <w:color w:val="231F20"/>
        </w:rPr>
        <w:t>secure</w:t>
      </w:r>
      <w:proofErr w:type="spellEnd"/>
      <w:r>
        <w:rPr>
          <w:color w:val="231F20"/>
        </w:rPr>
        <w:t xml:space="preserve"> </w:t>
      </w:r>
      <w:proofErr w:type="spellStart"/>
      <w:r>
        <w:rPr>
          <w:color w:val="231F20"/>
        </w:rPr>
        <w:t>channel</w:t>
      </w:r>
      <w:proofErr w:type="spellEnd"/>
      <w:r>
        <w:rPr>
          <w:color w:val="231F20"/>
        </w:rPr>
        <w:t xml:space="preserve"> </w:t>
      </w:r>
      <w:proofErr w:type="spellStart"/>
      <w:r>
        <w:rPr>
          <w:color w:val="231F20"/>
        </w:rPr>
        <w:t>must</w:t>
      </w:r>
      <w:proofErr w:type="spellEnd"/>
      <w:r>
        <w:rPr>
          <w:color w:val="231F20"/>
        </w:rPr>
        <w:t xml:space="preserve"> </w:t>
      </w:r>
      <w:proofErr w:type="spellStart"/>
      <w:r>
        <w:rPr>
          <w:color w:val="231F20"/>
        </w:rPr>
        <w:t>guarantee</w:t>
      </w:r>
      <w:proofErr w:type="spellEnd"/>
      <w:r>
        <w:rPr>
          <w:color w:val="231F20"/>
        </w:rPr>
        <w:t xml:space="preserve"> </w:t>
      </w:r>
      <w:proofErr w:type="spellStart"/>
      <w:r>
        <w:rPr>
          <w:color w:val="231F20"/>
        </w:rPr>
        <w:t>conﬁdentiality</w:t>
      </w:r>
      <w:proofErr w:type="spellEnd"/>
      <w:r>
        <w:rPr>
          <w:color w:val="231F20"/>
        </w:rPr>
        <w:t xml:space="preserve">, </w:t>
      </w:r>
      <w:proofErr w:type="spellStart"/>
      <w:r>
        <w:rPr>
          <w:color w:val="231F20"/>
        </w:rPr>
        <w:t>authentication</w:t>
      </w:r>
      <w:proofErr w:type="spellEnd"/>
      <w:r>
        <w:rPr>
          <w:color w:val="231F20"/>
        </w:rPr>
        <w:t xml:space="preserve">, and </w:t>
      </w:r>
      <w:proofErr w:type="spellStart"/>
      <w:r>
        <w:rPr>
          <w:color w:val="231F20"/>
        </w:rPr>
        <w:t>integrity</w:t>
      </w:r>
      <w:proofErr w:type="spellEnd"/>
      <w:r>
        <w:rPr>
          <w:color w:val="231F20"/>
        </w:rPr>
        <w:t>.</w:t>
      </w:r>
    </w:p>
    <w:p w14:paraId="25A79485" w14:textId="77777777" w:rsidR="004C7D87" w:rsidRDefault="004C7D87">
      <w:pPr>
        <w:pStyle w:val="Textkrper"/>
        <w:spacing w:before="4"/>
        <w:rPr>
          <w:sz w:val="22"/>
        </w:rPr>
      </w:pPr>
    </w:p>
    <w:p w14:paraId="25A79486" w14:textId="77777777" w:rsidR="004C7D87" w:rsidRDefault="00EB0868">
      <w:pPr>
        <w:pStyle w:val="Textkrper"/>
        <w:spacing w:line="268" w:lineRule="auto"/>
        <w:ind w:left="957" w:right="2261"/>
        <w:jc w:val="both"/>
      </w:pPr>
      <w:proofErr w:type="spellStart"/>
      <w:r>
        <w:rPr>
          <w:color w:val="231F20"/>
        </w:rPr>
        <w:t>Conﬁdentiality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achieved</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encrypting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symmetric-key</w:t>
      </w:r>
      <w:proofErr w:type="spellEnd"/>
      <w:r>
        <w:rPr>
          <w:color w:val="231F20"/>
        </w:rPr>
        <w:t xml:space="preserve"> </w:t>
      </w:r>
      <w:proofErr w:type="spellStart"/>
      <w:r>
        <w:rPr>
          <w:color w:val="231F20"/>
        </w:rPr>
        <w:t>encryption</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Among</w:t>
      </w:r>
      <w:proofErr w:type="spellEnd"/>
      <w:r>
        <w:rPr>
          <w:color w:val="231F20"/>
        </w:rPr>
        <w:t xml:space="preserve"> </w:t>
      </w:r>
      <w:proofErr w:type="spellStart"/>
      <w:r>
        <w:rPr>
          <w:color w:val="231F20"/>
        </w:rPr>
        <w:t>symmetric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algorithms</w:t>
      </w:r>
      <w:proofErr w:type="spellEnd"/>
      <w:r>
        <w:rPr>
          <w:color w:val="231F20"/>
        </w:rPr>
        <w:t xml:space="preserve"> </w:t>
      </w:r>
      <w:proofErr w:type="spellStart"/>
      <w:r>
        <w:rPr>
          <w:color w:val="231F20"/>
        </w:rPr>
        <w:t>advanced</w:t>
      </w:r>
      <w:proofErr w:type="spellEnd"/>
      <w:r>
        <w:rPr>
          <w:color w:val="231F20"/>
        </w:rPr>
        <w:t xml:space="preserve"> </w:t>
      </w:r>
      <w:proofErr w:type="spellStart"/>
      <w:r>
        <w:rPr>
          <w:color w:val="231F20"/>
        </w:rPr>
        <w:t>encryption</w:t>
      </w:r>
      <w:proofErr w:type="spellEnd"/>
      <w:r>
        <w:rPr>
          <w:color w:val="231F20"/>
        </w:rPr>
        <w:t xml:space="preserve"> </w:t>
      </w:r>
      <w:proofErr w:type="spellStart"/>
      <w:r>
        <w:rPr>
          <w:color w:val="231F20"/>
        </w:rPr>
        <w:t>standard</w:t>
      </w:r>
      <w:proofErr w:type="spellEnd"/>
      <w:r>
        <w:rPr>
          <w:color w:val="231F20"/>
        </w:rPr>
        <w:t xml:space="preserve"> (AES) </w:t>
      </w:r>
      <w:proofErr w:type="spellStart"/>
      <w:r>
        <w:rPr>
          <w:color w:val="231F20"/>
        </w:rPr>
        <w:t>is</w:t>
      </w:r>
      <w:proofErr w:type="spellEnd"/>
      <w:r>
        <w:rPr>
          <w:color w:val="231F20"/>
        </w:rPr>
        <w:t xml:space="preserve"> </w:t>
      </w:r>
      <w:proofErr w:type="spellStart"/>
      <w:r>
        <w:rPr>
          <w:color w:val="231F20"/>
        </w:rPr>
        <w:t>most</w:t>
      </w:r>
      <w:proofErr w:type="spellEnd"/>
      <w:r>
        <w:rPr>
          <w:color w:val="231F20"/>
        </w:rPr>
        <w:t xml:space="preserve"> </w:t>
      </w:r>
      <w:proofErr w:type="spellStart"/>
      <w:r>
        <w:rPr>
          <w:color w:val="231F20"/>
        </w:rPr>
        <w:t>widely</w:t>
      </w:r>
      <w:proofErr w:type="spellEnd"/>
      <w:r>
        <w:rPr>
          <w:color w:val="231F20"/>
        </w:rPr>
        <w:t xml:space="preserve"> </w:t>
      </w:r>
      <w:proofErr w:type="spellStart"/>
      <w:r>
        <w:rPr>
          <w:color w:val="231F20"/>
        </w:rPr>
        <w:t>used</w:t>
      </w:r>
      <w:proofErr w:type="spellEnd"/>
      <w:r>
        <w:rPr>
          <w:color w:val="231F20"/>
        </w:rPr>
        <w:t xml:space="preserve"> (</w:t>
      </w:r>
      <w:proofErr w:type="spellStart"/>
      <w:r>
        <w:rPr>
          <w:color w:val="231F20"/>
        </w:rPr>
        <w:t>Stallings</w:t>
      </w:r>
      <w:proofErr w:type="spellEnd"/>
      <w:r>
        <w:rPr>
          <w:color w:val="231F20"/>
        </w:rPr>
        <w:t xml:space="preserve">, 2017). </w:t>
      </w:r>
      <w:proofErr w:type="spellStart"/>
      <w:r>
        <w:rPr>
          <w:color w:val="231F20"/>
        </w:rPr>
        <w:t>However</w:t>
      </w:r>
      <w:proofErr w:type="spellEnd"/>
      <w:r>
        <w:rPr>
          <w:color w:val="231F20"/>
        </w:rPr>
        <w:t xml:space="preserve">, an </w:t>
      </w:r>
      <w:proofErr w:type="spellStart"/>
      <w:r>
        <w:rPr>
          <w:color w:val="231F20"/>
        </w:rPr>
        <w:t>asymmetric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encryption</w:t>
      </w:r>
      <w:proofErr w:type="spellEnd"/>
      <w:r>
        <w:rPr>
          <w:color w:val="231F20"/>
        </w:rPr>
        <w:t xml:space="preserve"> </w:t>
      </w:r>
      <w:proofErr w:type="spellStart"/>
      <w:r>
        <w:rPr>
          <w:color w:val="231F20"/>
        </w:rPr>
        <w:t>algo</w:t>
      </w:r>
      <w:proofErr w:type="spellEnd"/>
      <w:r>
        <w:rPr>
          <w:color w:val="231F20"/>
        </w:rPr>
        <w:t xml:space="preserve">- </w:t>
      </w:r>
      <w:proofErr w:type="spellStart"/>
      <w:r>
        <w:rPr>
          <w:color w:val="231F20"/>
        </w:rPr>
        <w:t>rithm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used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secure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exchange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symmetric</w:t>
      </w:r>
      <w:proofErr w:type="spellEnd"/>
      <w:r>
        <w:rPr>
          <w:color w:val="231F20"/>
        </w:rPr>
        <w:t xml:space="preserve"> </w:t>
      </w:r>
      <w:proofErr w:type="spellStart"/>
      <w:r>
        <w:rPr>
          <w:color w:val="231F20"/>
        </w:rPr>
        <w:t>key</w:t>
      </w:r>
      <w:proofErr w:type="spellEnd"/>
      <w:r>
        <w:rPr>
          <w:color w:val="231F20"/>
        </w:rPr>
        <w:t xml:space="preserve">. The </w:t>
      </w:r>
      <w:proofErr w:type="spellStart"/>
      <w:r>
        <w:rPr>
          <w:color w:val="231F20"/>
        </w:rPr>
        <w:t>sender</w:t>
      </w:r>
      <w:proofErr w:type="spellEnd"/>
      <w:r>
        <w:rPr>
          <w:color w:val="231F20"/>
        </w:rPr>
        <w:t xml:space="preserve"> </w:t>
      </w:r>
      <w:proofErr w:type="spellStart"/>
      <w:r>
        <w:rPr>
          <w:color w:val="231F20"/>
        </w:rPr>
        <w:t>encrypts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sym</w:t>
      </w:r>
      <w:proofErr w:type="spellEnd"/>
      <w:r>
        <w:rPr>
          <w:color w:val="231F20"/>
        </w:rPr>
        <w:t xml:space="preserve">- </w:t>
      </w:r>
      <w:proofErr w:type="spellStart"/>
      <w:r>
        <w:rPr>
          <w:color w:val="231F20"/>
        </w:rPr>
        <w:t>metric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receiver’s</w:t>
      </w:r>
      <w:proofErr w:type="spellEnd"/>
      <w:r>
        <w:rPr>
          <w:color w:val="231F20"/>
        </w:rPr>
        <w:t xml:space="preserve"> </w:t>
      </w:r>
      <w:proofErr w:type="spellStart"/>
      <w:r>
        <w:rPr>
          <w:color w:val="231F20"/>
        </w:rPr>
        <w:t>public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Stallings</w:t>
      </w:r>
      <w:proofErr w:type="spellEnd"/>
      <w:r>
        <w:rPr>
          <w:color w:val="231F20"/>
        </w:rPr>
        <w:t xml:space="preserve">, 2017). </w:t>
      </w:r>
      <w:proofErr w:type="spellStart"/>
      <w:r>
        <w:rPr>
          <w:color w:val="231F20"/>
        </w:rPr>
        <w:t>Only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receiver</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the</w:t>
      </w:r>
      <w:proofErr w:type="spellEnd"/>
      <w:r>
        <w:rPr>
          <w:color w:val="231F20"/>
        </w:rPr>
        <w:t xml:space="preserve"> private </w:t>
      </w:r>
      <w:proofErr w:type="spellStart"/>
      <w:r>
        <w:rPr>
          <w:color w:val="231F20"/>
        </w:rPr>
        <w:t>key</w:t>
      </w:r>
      <w:proofErr w:type="spellEnd"/>
      <w:r>
        <w:rPr>
          <w:color w:val="231F20"/>
        </w:rPr>
        <w:t xml:space="preserve"> so, </w:t>
      </w:r>
      <w:proofErr w:type="spellStart"/>
      <w:r>
        <w:rPr>
          <w:color w:val="231F20"/>
        </w:rPr>
        <w:t>no</w:t>
      </w:r>
      <w:proofErr w:type="spellEnd"/>
      <w:r>
        <w:rPr>
          <w:color w:val="231F20"/>
        </w:rPr>
        <w:t xml:space="preserve"> </w:t>
      </w:r>
      <w:proofErr w:type="spellStart"/>
      <w:r>
        <w:rPr>
          <w:color w:val="231F20"/>
        </w:rPr>
        <w:t>intruders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able</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disclose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symmetric</w:t>
      </w:r>
      <w:proofErr w:type="spellEnd"/>
      <w:r>
        <w:rPr>
          <w:color w:val="231F20"/>
        </w:rPr>
        <w:t xml:space="preserve"> </w:t>
      </w:r>
      <w:proofErr w:type="spellStart"/>
      <w:r>
        <w:rPr>
          <w:color w:val="231F20"/>
        </w:rPr>
        <w:t>key</w:t>
      </w:r>
      <w:proofErr w:type="spellEnd"/>
      <w:r>
        <w:rPr>
          <w:color w:val="231F20"/>
        </w:rPr>
        <w:t xml:space="preserve">. The </w:t>
      </w:r>
      <w:proofErr w:type="spellStart"/>
      <w:r>
        <w:rPr>
          <w:color w:val="231F20"/>
        </w:rPr>
        <w:t>most</w:t>
      </w:r>
      <w:proofErr w:type="spellEnd"/>
      <w:r>
        <w:rPr>
          <w:color w:val="231F20"/>
        </w:rPr>
        <w:t xml:space="preserve"> </w:t>
      </w:r>
      <w:proofErr w:type="spellStart"/>
      <w:r>
        <w:rPr>
          <w:color w:val="231F20"/>
        </w:rPr>
        <w:t>commonly</w:t>
      </w:r>
      <w:proofErr w:type="spellEnd"/>
      <w:r>
        <w:rPr>
          <w:color w:val="231F20"/>
        </w:rPr>
        <w:t xml:space="preserve"> </w:t>
      </w:r>
      <w:proofErr w:type="spellStart"/>
      <w:r>
        <w:rPr>
          <w:color w:val="231F20"/>
        </w:rPr>
        <w:t>used</w:t>
      </w:r>
      <w:proofErr w:type="spellEnd"/>
      <w:r>
        <w:rPr>
          <w:color w:val="231F20"/>
        </w:rPr>
        <w:t xml:space="preserve"> </w:t>
      </w:r>
      <w:proofErr w:type="spellStart"/>
      <w:r>
        <w:rPr>
          <w:color w:val="231F20"/>
        </w:rPr>
        <w:t>asymmetric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encryption</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is</w:t>
      </w:r>
      <w:proofErr w:type="spellEnd"/>
      <w:r>
        <w:rPr>
          <w:color w:val="231F20"/>
        </w:rPr>
        <w:t xml:space="preserve"> RSA (</w:t>
      </w:r>
      <w:proofErr w:type="spellStart"/>
      <w:r>
        <w:rPr>
          <w:color w:val="231F20"/>
        </w:rPr>
        <w:t>Stallings</w:t>
      </w:r>
      <w:proofErr w:type="spellEnd"/>
      <w:r>
        <w:rPr>
          <w:color w:val="231F20"/>
        </w:rPr>
        <w:t xml:space="preserve">, 2017). The </w:t>
      </w:r>
      <w:proofErr w:type="spellStart"/>
      <w:r>
        <w:rPr>
          <w:color w:val="231F20"/>
        </w:rPr>
        <w:t>authentication</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sender</w:t>
      </w:r>
      <w:proofErr w:type="spellEnd"/>
      <w:r>
        <w:rPr>
          <w:color w:val="231F20"/>
        </w:rPr>
        <w:t xml:space="preserve"> and </w:t>
      </w:r>
      <w:proofErr w:type="spellStart"/>
      <w:r>
        <w:rPr>
          <w:color w:val="231F20"/>
        </w:rPr>
        <w:t>receiver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achieved</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encrypting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asymmetric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encryption</w:t>
      </w:r>
      <w:proofErr w:type="spellEnd"/>
      <w:r>
        <w:rPr>
          <w:color w:val="231F20"/>
        </w:rPr>
        <w:t xml:space="preserve">. </w:t>
      </w:r>
      <w:proofErr w:type="spellStart"/>
      <w:r>
        <w:rPr>
          <w:color w:val="231F20"/>
        </w:rPr>
        <w:t>However</w:t>
      </w:r>
      <w:proofErr w:type="spellEnd"/>
      <w:r>
        <w:rPr>
          <w:color w:val="231F20"/>
        </w:rPr>
        <w:t xml:space="preserve">, in </w:t>
      </w:r>
      <w:proofErr w:type="spellStart"/>
      <w:r>
        <w:rPr>
          <w:color w:val="231F20"/>
        </w:rPr>
        <w:t>this</w:t>
      </w:r>
      <w:proofErr w:type="spellEnd"/>
      <w:r>
        <w:rPr>
          <w:color w:val="231F20"/>
        </w:rPr>
        <w:t xml:space="preserve"> </w:t>
      </w:r>
      <w:proofErr w:type="spellStart"/>
      <w:r>
        <w:rPr>
          <w:color w:val="231F20"/>
        </w:rPr>
        <w:t>case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encrypted</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sender’s</w:t>
      </w:r>
      <w:proofErr w:type="spellEnd"/>
      <w:r>
        <w:rPr>
          <w:color w:val="231F20"/>
        </w:rPr>
        <w:t xml:space="preserve"> private </w:t>
      </w:r>
      <w:proofErr w:type="spellStart"/>
      <w:r>
        <w:rPr>
          <w:color w:val="231F20"/>
        </w:rPr>
        <w:t>key</w:t>
      </w:r>
      <w:proofErr w:type="spellEnd"/>
      <w:r>
        <w:rPr>
          <w:color w:val="231F20"/>
        </w:rPr>
        <w:t xml:space="preserve">. The </w:t>
      </w:r>
      <w:proofErr w:type="spellStart"/>
      <w:r>
        <w:rPr>
          <w:color w:val="231F20"/>
        </w:rPr>
        <w:t>receiver</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collect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public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from</w:t>
      </w:r>
      <w:proofErr w:type="spellEnd"/>
      <w:r>
        <w:rPr>
          <w:color w:val="231F20"/>
        </w:rPr>
        <w:t xml:space="preserve"> a </w:t>
      </w:r>
      <w:proofErr w:type="spellStart"/>
      <w:r>
        <w:rPr>
          <w:color w:val="231F20"/>
        </w:rPr>
        <w:t>trusted</w:t>
      </w:r>
      <w:proofErr w:type="spellEnd"/>
      <w:r>
        <w:rPr>
          <w:color w:val="231F20"/>
        </w:rPr>
        <w:t xml:space="preserve"> </w:t>
      </w:r>
      <w:proofErr w:type="spellStart"/>
      <w:r>
        <w:rPr>
          <w:color w:val="231F20"/>
        </w:rPr>
        <w:t>authority</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decrypt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encrypted</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asymmetric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encryption-decryption</w:t>
      </w:r>
      <w:proofErr w:type="spellEnd"/>
      <w:r>
        <w:rPr>
          <w:color w:val="231F20"/>
        </w:rPr>
        <w:t xml:space="preserve"> </w:t>
      </w:r>
      <w:proofErr w:type="spellStart"/>
      <w:r>
        <w:rPr>
          <w:color w:val="231F20"/>
        </w:rPr>
        <w:t>is</w:t>
      </w:r>
      <w:proofErr w:type="spellEnd"/>
      <w:r>
        <w:rPr>
          <w:color w:val="231F20"/>
        </w:rPr>
        <w:t xml:space="preserve"> a time </w:t>
      </w:r>
      <w:proofErr w:type="spellStart"/>
      <w:r>
        <w:rPr>
          <w:color w:val="231F20"/>
        </w:rPr>
        <w:t>consum</w:t>
      </w:r>
      <w:proofErr w:type="spellEnd"/>
      <w:r>
        <w:rPr>
          <w:color w:val="231F20"/>
        </w:rPr>
        <w:t xml:space="preserve">- </w:t>
      </w:r>
      <w:proofErr w:type="spellStart"/>
      <w:r>
        <w:rPr>
          <w:color w:val="231F20"/>
        </w:rPr>
        <w:t>ing</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reason</w:t>
      </w:r>
      <w:proofErr w:type="spellEnd"/>
      <w:r>
        <w:rPr>
          <w:color w:val="231F20"/>
        </w:rPr>
        <w:t xml:space="preserve">, </w:t>
      </w:r>
      <w:proofErr w:type="spellStart"/>
      <w:r>
        <w:rPr>
          <w:color w:val="231F20"/>
        </w:rPr>
        <w:t>instead</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encrypting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actual</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hash</w:t>
      </w:r>
      <w:proofErr w:type="spellEnd"/>
      <w:r>
        <w:rPr>
          <w:color w:val="231F20"/>
        </w:rPr>
        <w:t xml:space="preserve"> code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encrypted</w:t>
      </w:r>
      <w:proofErr w:type="spellEnd"/>
      <w:r>
        <w:rPr>
          <w:color w:val="231F20"/>
        </w:rPr>
        <w:t xml:space="preserve">. This </w:t>
      </w:r>
      <w:proofErr w:type="spellStart"/>
      <w:r>
        <w:rPr>
          <w:color w:val="231F20"/>
        </w:rPr>
        <w:t>process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a digital </w:t>
      </w:r>
      <w:proofErr w:type="spellStart"/>
      <w:r>
        <w:rPr>
          <w:color w:val="231F20"/>
        </w:rPr>
        <w:t>signature</w:t>
      </w:r>
      <w:proofErr w:type="spellEnd"/>
      <w:r>
        <w:rPr>
          <w:color w:val="231F20"/>
        </w:rPr>
        <w:t xml:space="preserve"> (</w:t>
      </w:r>
      <w:proofErr w:type="spellStart"/>
      <w:r>
        <w:rPr>
          <w:color w:val="231F20"/>
        </w:rPr>
        <w:t>Stal</w:t>
      </w:r>
      <w:proofErr w:type="spellEnd"/>
      <w:r>
        <w:rPr>
          <w:color w:val="231F20"/>
        </w:rPr>
        <w:t xml:space="preserve">- </w:t>
      </w:r>
      <w:proofErr w:type="spellStart"/>
      <w:r>
        <w:rPr>
          <w:color w:val="231F20"/>
        </w:rPr>
        <w:t>lings</w:t>
      </w:r>
      <w:proofErr w:type="spellEnd"/>
      <w:r>
        <w:rPr>
          <w:color w:val="231F20"/>
        </w:rPr>
        <w:t xml:space="preserve">, 2017). Data </w:t>
      </w:r>
      <w:proofErr w:type="spellStart"/>
      <w:r>
        <w:rPr>
          <w:color w:val="231F20"/>
        </w:rPr>
        <w:t>integrity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achieved</w:t>
      </w:r>
      <w:proofErr w:type="spellEnd"/>
      <w:r>
        <w:rPr>
          <w:color w:val="231F20"/>
        </w:rPr>
        <w:t xml:space="preserve"> </w:t>
      </w:r>
      <w:proofErr w:type="spellStart"/>
      <w:r>
        <w:rPr>
          <w:color w:val="231F20"/>
        </w:rPr>
        <w:t>through</w:t>
      </w:r>
      <w:proofErr w:type="spellEnd"/>
      <w:r>
        <w:rPr>
          <w:color w:val="231F20"/>
        </w:rPr>
        <w:t xml:space="preserve"> a digital </w:t>
      </w:r>
      <w:proofErr w:type="spellStart"/>
      <w:r>
        <w:rPr>
          <w:color w:val="231F20"/>
        </w:rPr>
        <w:t>signature</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protects</w:t>
      </w:r>
      <w:proofErr w:type="spellEnd"/>
      <w:r>
        <w:rPr>
          <w:color w:val="231F20"/>
        </w:rPr>
        <w:t xml:space="preserve"> </w:t>
      </w:r>
      <w:proofErr w:type="spellStart"/>
      <w:r>
        <w:rPr>
          <w:color w:val="231F20"/>
        </w:rPr>
        <w:t>against</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forgery</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ensures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content</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edited</w:t>
      </w:r>
      <w:proofErr w:type="spellEnd"/>
      <w:r>
        <w:rPr>
          <w:color w:val="231F20"/>
        </w:rPr>
        <w:t xml:space="preserve"> and </w:t>
      </w:r>
      <w:proofErr w:type="spellStart"/>
      <w:r>
        <w:rPr>
          <w:color w:val="231F20"/>
        </w:rPr>
        <w:t>ownership</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authentic</w:t>
      </w:r>
      <w:proofErr w:type="spellEnd"/>
      <w:r>
        <w:rPr>
          <w:color w:val="231F20"/>
        </w:rPr>
        <w:t>.</w:t>
      </w:r>
    </w:p>
    <w:p w14:paraId="25A79487" w14:textId="77777777" w:rsidR="004C7D87" w:rsidRDefault="004C7D87">
      <w:pPr>
        <w:pStyle w:val="Textkrper"/>
        <w:rPr>
          <w:sz w:val="24"/>
        </w:rPr>
      </w:pPr>
    </w:p>
    <w:p w14:paraId="25A79488" w14:textId="77777777" w:rsidR="004C7D87" w:rsidRDefault="00EB0868">
      <w:pPr>
        <w:pStyle w:val="berschrift6"/>
        <w:spacing w:before="198"/>
        <w:ind w:left="957"/>
      </w:pPr>
      <w:r>
        <w:rPr>
          <w:color w:val="003946"/>
        </w:rPr>
        <w:t>Access Control</w:t>
      </w:r>
    </w:p>
    <w:p w14:paraId="25A79489" w14:textId="77777777" w:rsidR="004C7D87" w:rsidRDefault="004C7D87">
      <w:pPr>
        <w:pStyle w:val="Textkrper"/>
        <w:spacing w:before="4"/>
        <w:rPr>
          <w:sz w:val="26"/>
        </w:rPr>
      </w:pPr>
    </w:p>
    <w:p w14:paraId="25A7948A" w14:textId="77777777" w:rsidR="004C7D87" w:rsidRDefault="00EB0868">
      <w:pPr>
        <w:pStyle w:val="Textkrper"/>
        <w:spacing w:line="268" w:lineRule="auto"/>
        <w:ind w:left="957" w:right="2262"/>
        <w:jc w:val="both"/>
      </w:pPr>
      <w:r>
        <w:rPr>
          <w:color w:val="231F20"/>
        </w:rPr>
        <w:t xml:space="preserve">Access </w:t>
      </w:r>
      <w:proofErr w:type="spellStart"/>
      <w:r>
        <w:rPr>
          <w:color w:val="231F20"/>
        </w:rPr>
        <w:t>control</w:t>
      </w:r>
      <w:proofErr w:type="spellEnd"/>
      <w:r>
        <w:rPr>
          <w:color w:val="231F20"/>
        </w:rPr>
        <w:t xml:space="preserve"> </w:t>
      </w:r>
      <w:proofErr w:type="spellStart"/>
      <w:r>
        <w:rPr>
          <w:color w:val="231F20"/>
        </w:rPr>
        <w:t>is</w:t>
      </w:r>
      <w:proofErr w:type="spellEnd"/>
      <w:r>
        <w:rPr>
          <w:color w:val="231F20"/>
        </w:rPr>
        <w:t xml:space="preserve"> also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authorization</w:t>
      </w:r>
      <w:proofErr w:type="spellEnd"/>
      <w:r>
        <w:rPr>
          <w:color w:val="231F20"/>
        </w:rPr>
        <w:t xml:space="preserve"> (van Steen &amp; </w:t>
      </w:r>
      <w:proofErr w:type="spellStart"/>
      <w:r>
        <w:rPr>
          <w:color w:val="231F20"/>
        </w:rPr>
        <w:t>Tanenbaum</w:t>
      </w:r>
      <w:proofErr w:type="spellEnd"/>
      <w:r>
        <w:rPr>
          <w:color w:val="231F20"/>
        </w:rPr>
        <w:t xml:space="preserve">, 2017). </w:t>
      </w:r>
      <w:proofErr w:type="spellStart"/>
      <w:r>
        <w:rPr>
          <w:color w:val="231F20"/>
        </w:rPr>
        <w:t>Authori</w:t>
      </w:r>
      <w:proofErr w:type="spellEnd"/>
      <w:r>
        <w:rPr>
          <w:color w:val="231F20"/>
        </w:rPr>
        <w:t xml:space="preserve">- </w:t>
      </w:r>
      <w:proofErr w:type="spellStart"/>
      <w:r>
        <w:rPr>
          <w:color w:val="231F20"/>
        </w:rPr>
        <w:t>zation</w:t>
      </w:r>
      <w:proofErr w:type="spellEnd"/>
      <w:r>
        <w:rPr>
          <w:color w:val="231F20"/>
        </w:rPr>
        <w:t xml:space="preserve"> </w:t>
      </w:r>
      <w:proofErr w:type="spellStart"/>
      <w:r>
        <w:rPr>
          <w:color w:val="231F20"/>
        </w:rPr>
        <w:t>ensures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authorized</w:t>
      </w:r>
      <w:proofErr w:type="spellEnd"/>
      <w:r>
        <w:rPr>
          <w:color w:val="231F20"/>
        </w:rPr>
        <w:t xml:space="preserve"> </w:t>
      </w:r>
      <w:proofErr w:type="spellStart"/>
      <w:r>
        <w:rPr>
          <w:color w:val="231F20"/>
        </w:rPr>
        <w:t>users</w:t>
      </w:r>
      <w:proofErr w:type="spellEnd"/>
      <w:r>
        <w:rPr>
          <w:color w:val="231F20"/>
        </w:rPr>
        <w:t xml:space="preserve">, i.e.,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able</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software</w:t>
      </w:r>
      <w:proofErr w:type="spellEnd"/>
      <w:r>
        <w:rPr>
          <w:color w:val="231F20"/>
        </w:rPr>
        <w:t xml:space="preserve"> and </w:t>
      </w:r>
      <w:proofErr w:type="spellStart"/>
      <w:r>
        <w:rPr>
          <w:color w:val="231F20"/>
        </w:rPr>
        <w:t>hardware</w:t>
      </w:r>
      <w:proofErr w:type="spellEnd"/>
      <w:r>
        <w:rPr>
          <w:color w:val="231F20"/>
        </w:rPr>
        <w:t xml:space="preserve"> </w:t>
      </w:r>
      <w:proofErr w:type="spellStart"/>
      <w:r>
        <w:rPr>
          <w:color w:val="231F20"/>
        </w:rPr>
        <w:t>resources</w:t>
      </w:r>
      <w:proofErr w:type="spellEnd"/>
      <w:r>
        <w:rPr>
          <w:color w:val="231F20"/>
        </w:rPr>
        <w:t xml:space="preserve">. </w:t>
      </w:r>
      <w:proofErr w:type="spellStart"/>
      <w:r>
        <w:rPr>
          <w:color w:val="231F20"/>
        </w:rPr>
        <w:t>Authorization</w:t>
      </w:r>
      <w:proofErr w:type="spellEnd"/>
      <w:r>
        <w:rPr>
          <w:color w:val="231F20"/>
        </w:rPr>
        <w:t xml:space="preserve"> </w:t>
      </w:r>
      <w:proofErr w:type="spellStart"/>
      <w:r>
        <w:rPr>
          <w:color w:val="231F20"/>
        </w:rPr>
        <w:t>comes</w:t>
      </w:r>
      <w:proofErr w:type="spellEnd"/>
      <w:r>
        <w:rPr>
          <w:color w:val="231F20"/>
        </w:rPr>
        <w:t xml:space="preserve"> </w:t>
      </w:r>
      <w:proofErr w:type="spellStart"/>
      <w:r>
        <w:rPr>
          <w:color w:val="231F20"/>
        </w:rPr>
        <w:t>after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authentication</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user</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process</w:t>
      </w:r>
      <w:proofErr w:type="spellEnd"/>
      <w:r>
        <w:rPr>
          <w:color w:val="231F20"/>
        </w:rPr>
        <w:t xml:space="preserve">. A </w:t>
      </w:r>
      <w:proofErr w:type="spellStart"/>
      <w:r>
        <w:rPr>
          <w:color w:val="231F20"/>
        </w:rPr>
        <w:t>common</w:t>
      </w:r>
      <w:proofErr w:type="spellEnd"/>
      <w:r>
        <w:rPr>
          <w:color w:val="231F20"/>
        </w:rPr>
        <w:t xml:space="preserve"> </w:t>
      </w:r>
      <w:proofErr w:type="spellStart"/>
      <w:r>
        <w:rPr>
          <w:color w:val="231F20"/>
        </w:rPr>
        <w:t>example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violation</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authorization</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denial</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DoS</w:t>
      </w:r>
      <w:proofErr w:type="spellEnd"/>
      <w:r>
        <w:rPr>
          <w:color w:val="231F20"/>
        </w:rPr>
        <w:t xml:space="preserve">) </w:t>
      </w:r>
      <w:proofErr w:type="spellStart"/>
      <w:r>
        <w:rPr>
          <w:color w:val="231F20"/>
        </w:rPr>
        <w:t>attack</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denial</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service</w:t>
      </w:r>
      <w:proofErr w:type="spellEnd"/>
      <w:r>
        <w:rPr>
          <w:color w:val="231F20"/>
        </w:rPr>
        <w:t xml:space="preserve"> (DDoS) </w:t>
      </w:r>
      <w:proofErr w:type="spellStart"/>
      <w:r>
        <w:rPr>
          <w:color w:val="231F20"/>
        </w:rPr>
        <w:t>attack</w:t>
      </w:r>
      <w:proofErr w:type="spellEnd"/>
      <w:r>
        <w:rPr>
          <w:color w:val="231F20"/>
        </w:rPr>
        <w:t xml:space="preserve">. Access </w:t>
      </w:r>
      <w:proofErr w:type="spellStart"/>
      <w:r>
        <w:rPr>
          <w:color w:val="231F20"/>
        </w:rPr>
        <w:t>control</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imple</w:t>
      </w:r>
      <w:proofErr w:type="spellEnd"/>
      <w:r>
        <w:rPr>
          <w:color w:val="231F20"/>
        </w:rPr>
        <w:t xml:space="preserve">- </w:t>
      </w:r>
      <w:proofErr w:type="spellStart"/>
      <w:r>
        <w:rPr>
          <w:color w:val="231F20"/>
        </w:rPr>
        <w:t>mented</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ways</w:t>
      </w:r>
      <w:proofErr w:type="spellEnd"/>
      <w:r>
        <w:rPr>
          <w:color w:val="231F20"/>
        </w:rPr>
        <w:t>:</w:t>
      </w:r>
    </w:p>
    <w:p w14:paraId="25A7948B" w14:textId="77777777" w:rsidR="004C7D87" w:rsidRDefault="004C7D87">
      <w:pPr>
        <w:spacing w:line="268" w:lineRule="auto"/>
        <w:jc w:val="both"/>
        <w:sectPr w:rsidR="004C7D87">
          <w:pgSz w:w="11910" w:h="16840"/>
          <w:pgMar w:top="960" w:right="400" w:bottom="680" w:left="460" w:header="0" w:footer="486" w:gutter="0"/>
          <w:cols w:space="720"/>
        </w:sectPr>
      </w:pPr>
    </w:p>
    <w:p w14:paraId="25A7948C" w14:textId="77777777" w:rsidR="004C7D87" w:rsidRDefault="004C7D87">
      <w:pPr>
        <w:pStyle w:val="Textkrper"/>
      </w:pPr>
    </w:p>
    <w:p w14:paraId="25A7948D" w14:textId="77777777" w:rsidR="004C7D87" w:rsidRDefault="004C7D87">
      <w:pPr>
        <w:pStyle w:val="Textkrper"/>
      </w:pPr>
    </w:p>
    <w:p w14:paraId="25A7948E" w14:textId="77777777" w:rsidR="004C7D87" w:rsidRDefault="004C7D87">
      <w:pPr>
        <w:pStyle w:val="Textkrper"/>
      </w:pPr>
    </w:p>
    <w:p w14:paraId="25A7948F" w14:textId="77777777" w:rsidR="004C7D87" w:rsidRDefault="004C7D87">
      <w:pPr>
        <w:pStyle w:val="Textkrper"/>
      </w:pPr>
    </w:p>
    <w:p w14:paraId="25A79490" w14:textId="77777777" w:rsidR="004C7D87" w:rsidRDefault="004C7D87">
      <w:pPr>
        <w:pStyle w:val="Textkrper"/>
      </w:pPr>
    </w:p>
    <w:p w14:paraId="25A79491" w14:textId="77777777" w:rsidR="004C7D87" w:rsidRDefault="004C7D87">
      <w:pPr>
        <w:pStyle w:val="Textkrper"/>
      </w:pPr>
    </w:p>
    <w:p w14:paraId="25A79492" w14:textId="77777777" w:rsidR="004C7D87" w:rsidRDefault="004C7D87">
      <w:pPr>
        <w:pStyle w:val="Textkrper"/>
      </w:pPr>
    </w:p>
    <w:p w14:paraId="25A79493" w14:textId="77777777" w:rsidR="004C7D87" w:rsidRDefault="004C7D87">
      <w:pPr>
        <w:pStyle w:val="Textkrper"/>
        <w:spacing w:before="6"/>
      </w:pPr>
    </w:p>
    <w:p w14:paraId="25A79494" w14:textId="77777777" w:rsidR="004C7D87" w:rsidRDefault="00EB0868">
      <w:pPr>
        <w:pStyle w:val="Listenabsatz"/>
        <w:numPr>
          <w:ilvl w:val="0"/>
          <w:numId w:val="5"/>
        </w:numPr>
        <w:tabs>
          <w:tab w:val="left" w:pos="2484"/>
          <w:tab w:val="left" w:pos="2485"/>
        </w:tabs>
        <w:spacing w:before="99" w:line="268" w:lineRule="auto"/>
        <w:ind w:right="1052"/>
        <w:rPr>
          <w:sz w:val="20"/>
        </w:rPr>
      </w:pPr>
      <w:r>
        <w:rPr>
          <w:color w:val="231F20"/>
          <w:sz w:val="20"/>
        </w:rPr>
        <w:t xml:space="preserve">The </w:t>
      </w:r>
      <w:proofErr w:type="spellStart"/>
      <w:r>
        <w:rPr>
          <w:color w:val="231F20"/>
          <w:sz w:val="20"/>
        </w:rPr>
        <w:t>access</w:t>
      </w:r>
      <w:proofErr w:type="spellEnd"/>
      <w:r>
        <w:rPr>
          <w:color w:val="231F20"/>
          <w:sz w:val="20"/>
        </w:rPr>
        <w:t xml:space="preserve"> </w:t>
      </w:r>
      <w:proofErr w:type="spellStart"/>
      <w:r>
        <w:rPr>
          <w:color w:val="231F20"/>
          <w:sz w:val="20"/>
        </w:rPr>
        <w:t>control</w:t>
      </w:r>
      <w:proofErr w:type="spellEnd"/>
      <w:r>
        <w:rPr>
          <w:color w:val="231F20"/>
          <w:sz w:val="20"/>
        </w:rPr>
        <w:t xml:space="preserve"> </w:t>
      </w:r>
      <w:proofErr w:type="spellStart"/>
      <w:r>
        <w:rPr>
          <w:color w:val="231F20"/>
          <w:sz w:val="20"/>
        </w:rPr>
        <w:t>list</w:t>
      </w:r>
      <w:proofErr w:type="spellEnd"/>
      <w:r>
        <w:rPr>
          <w:color w:val="231F20"/>
          <w:sz w:val="20"/>
        </w:rPr>
        <w:t xml:space="preserve"> (ACL) </w:t>
      </w:r>
      <w:proofErr w:type="spellStart"/>
      <w:r>
        <w:rPr>
          <w:color w:val="231F20"/>
          <w:sz w:val="20"/>
        </w:rPr>
        <w:t>is</w:t>
      </w:r>
      <w:proofErr w:type="spellEnd"/>
      <w:r>
        <w:rPr>
          <w:color w:val="231F20"/>
          <w:sz w:val="20"/>
        </w:rPr>
        <w:t xml:space="preserve"> a </w:t>
      </w:r>
      <w:proofErr w:type="spellStart"/>
      <w:r>
        <w:rPr>
          <w:color w:val="231F20"/>
          <w:sz w:val="20"/>
        </w:rPr>
        <w:t>database</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list</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included</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name</w:t>
      </w:r>
      <w:proofErr w:type="spellEnd"/>
      <w:r>
        <w:rPr>
          <w:color w:val="231F20"/>
          <w:sz w:val="20"/>
        </w:rPr>
        <w:t xml:space="preserve"> </w:t>
      </w:r>
      <w:proofErr w:type="spellStart"/>
      <w:r>
        <w:rPr>
          <w:color w:val="231F20"/>
          <w:sz w:val="20"/>
        </w:rPr>
        <w:t>or</w:t>
      </w:r>
      <w:proofErr w:type="spellEnd"/>
      <w:r>
        <w:rPr>
          <w:color w:val="231F20"/>
          <w:sz w:val="20"/>
        </w:rPr>
        <w:t xml:space="preserve"> ID </w:t>
      </w:r>
      <w:proofErr w:type="spellStart"/>
      <w:r>
        <w:rPr>
          <w:color w:val="231F20"/>
          <w:sz w:val="20"/>
        </w:rPr>
        <w:t>of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authorized</w:t>
      </w:r>
      <w:proofErr w:type="spellEnd"/>
      <w:r>
        <w:rPr>
          <w:color w:val="231F20"/>
          <w:sz w:val="20"/>
        </w:rPr>
        <w:t xml:space="preserve"> </w:t>
      </w:r>
      <w:proofErr w:type="spellStart"/>
      <w:r>
        <w:rPr>
          <w:color w:val="231F20"/>
          <w:sz w:val="20"/>
        </w:rPr>
        <w:t>users</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processes</w:t>
      </w:r>
      <w:proofErr w:type="spellEnd"/>
      <w:r>
        <w:rPr>
          <w:color w:val="231F20"/>
          <w:sz w:val="20"/>
        </w:rPr>
        <w:t xml:space="preserve"> (van Steen &amp; </w:t>
      </w:r>
      <w:proofErr w:type="spellStart"/>
      <w:r>
        <w:rPr>
          <w:color w:val="231F20"/>
          <w:sz w:val="20"/>
        </w:rPr>
        <w:t>Tanenbaum</w:t>
      </w:r>
      <w:proofErr w:type="spellEnd"/>
      <w:r>
        <w:rPr>
          <w:color w:val="231F20"/>
          <w:sz w:val="20"/>
        </w:rPr>
        <w:t>, 2017).</w:t>
      </w:r>
    </w:p>
    <w:p w14:paraId="25A79495" w14:textId="77777777" w:rsidR="004C7D87" w:rsidRDefault="00EB0868">
      <w:pPr>
        <w:pStyle w:val="Listenabsatz"/>
        <w:numPr>
          <w:ilvl w:val="0"/>
          <w:numId w:val="5"/>
        </w:numPr>
        <w:tabs>
          <w:tab w:val="left" w:pos="2484"/>
          <w:tab w:val="left" w:pos="2485"/>
        </w:tabs>
        <w:spacing w:line="268" w:lineRule="auto"/>
        <w:ind w:right="1082"/>
        <w:rPr>
          <w:sz w:val="20"/>
        </w:rPr>
      </w:pPr>
      <w:r>
        <w:rPr>
          <w:color w:val="231F20"/>
          <w:sz w:val="20"/>
        </w:rPr>
        <w:t xml:space="preserve">Access </w:t>
      </w:r>
      <w:proofErr w:type="spellStart"/>
      <w:r>
        <w:rPr>
          <w:color w:val="231F20"/>
          <w:sz w:val="20"/>
        </w:rPr>
        <w:t>certiﬁcates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carried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each</w:t>
      </w:r>
      <w:proofErr w:type="spellEnd"/>
      <w:r>
        <w:rPr>
          <w:color w:val="231F20"/>
          <w:sz w:val="20"/>
        </w:rPr>
        <w:t xml:space="preserve"> </w:t>
      </w:r>
      <w:proofErr w:type="spellStart"/>
      <w:r>
        <w:rPr>
          <w:color w:val="231F20"/>
          <w:sz w:val="20"/>
        </w:rPr>
        <w:t>user</w:t>
      </w:r>
      <w:proofErr w:type="spellEnd"/>
      <w:r>
        <w:rPr>
          <w:color w:val="231F20"/>
          <w:sz w:val="20"/>
        </w:rPr>
        <w:t xml:space="preserve"> and </w:t>
      </w:r>
      <w:proofErr w:type="spellStart"/>
      <w:r>
        <w:rPr>
          <w:color w:val="231F20"/>
          <w:sz w:val="20"/>
        </w:rPr>
        <w:t>process</w:t>
      </w:r>
      <w:proofErr w:type="spellEnd"/>
      <w:r>
        <w:rPr>
          <w:color w:val="231F20"/>
          <w:sz w:val="20"/>
        </w:rPr>
        <w:t xml:space="preserve">. </w:t>
      </w:r>
      <w:proofErr w:type="spellStart"/>
      <w:r>
        <w:rPr>
          <w:color w:val="231F20"/>
          <w:sz w:val="20"/>
        </w:rPr>
        <w:t>They</w:t>
      </w:r>
      <w:proofErr w:type="spellEnd"/>
      <w:r>
        <w:rPr>
          <w:color w:val="231F20"/>
          <w:sz w:val="20"/>
        </w:rPr>
        <w:t xml:space="preserve"> </w:t>
      </w:r>
      <w:proofErr w:type="spellStart"/>
      <w:r>
        <w:rPr>
          <w:color w:val="231F20"/>
          <w:sz w:val="20"/>
        </w:rPr>
        <w:t>list</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rights</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using</w:t>
      </w:r>
      <w:proofErr w:type="spellEnd"/>
      <w:r>
        <w:rPr>
          <w:color w:val="231F20"/>
          <w:sz w:val="20"/>
        </w:rPr>
        <w:t xml:space="preserve"> </w:t>
      </w:r>
      <w:proofErr w:type="spellStart"/>
      <w:r>
        <w:rPr>
          <w:color w:val="231F20"/>
          <w:sz w:val="20"/>
        </w:rPr>
        <w:t>various</w:t>
      </w:r>
      <w:proofErr w:type="spellEnd"/>
      <w:r>
        <w:rPr>
          <w:color w:val="231F20"/>
          <w:sz w:val="20"/>
        </w:rPr>
        <w:t xml:space="preserve"> </w:t>
      </w:r>
      <w:proofErr w:type="spellStart"/>
      <w:r>
        <w:rPr>
          <w:color w:val="231F20"/>
          <w:sz w:val="20"/>
        </w:rPr>
        <w:t>resources</w:t>
      </w:r>
      <w:proofErr w:type="spellEnd"/>
      <w:r>
        <w:rPr>
          <w:color w:val="231F20"/>
          <w:sz w:val="20"/>
        </w:rPr>
        <w:t xml:space="preserve">. </w:t>
      </w:r>
      <w:proofErr w:type="spellStart"/>
      <w:r>
        <w:rPr>
          <w:color w:val="231F20"/>
          <w:sz w:val="20"/>
        </w:rPr>
        <w:t>One</w:t>
      </w:r>
      <w:proofErr w:type="spellEnd"/>
      <w:r>
        <w:rPr>
          <w:color w:val="231F20"/>
          <w:sz w:val="20"/>
        </w:rPr>
        <w:t xml:space="preserve"> </w:t>
      </w:r>
      <w:proofErr w:type="spellStart"/>
      <w:r>
        <w:rPr>
          <w:color w:val="231F20"/>
          <w:sz w:val="20"/>
        </w:rPr>
        <w:t>shortcoming</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this</w:t>
      </w:r>
      <w:proofErr w:type="spellEnd"/>
      <w:r>
        <w:rPr>
          <w:color w:val="231F20"/>
          <w:sz w:val="20"/>
        </w:rPr>
        <w:t xml:space="preserve"> </w:t>
      </w:r>
      <w:proofErr w:type="spellStart"/>
      <w:r>
        <w:rPr>
          <w:color w:val="231F20"/>
          <w:sz w:val="20"/>
        </w:rPr>
        <w:t>process</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requires</w:t>
      </w:r>
      <w:proofErr w:type="spellEnd"/>
      <w:r>
        <w:rPr>
          <w:color w:val="231F20"/>
          <w:sz w:val="20"/>
        </w:rPr>
        <w:t xml:space="preserve"> a </w:t>
      </w:r>
      <w:proofErr w:type="spellStart"/>
      <w:r>
        <w:rPr>
          <w:color w:val="231F20"/>
          <w:sz w:val="20"/>
        </w:rPr>
        <w:t>third</w:t>
      </w:r>
      <w:proofErr w:type="spellEnd"/>
      <w:r>
        <w:rPr>
          <w:color w:val="231F20"/>
          <w:sz w:val="20"/>
        </w:rPr>
        <w:t xml:space="preserve">-party </w:t>
      </w:r>
      <w:proofErr w:type="spellStart"/>
      <w:r>
        <w:rPr>
          <w:color w:val="231F20"/>
          <w:sz w:val="20"/>
        </w:rPr>
        <w:t>authority</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issue</w:t>
      </w:r>
      <w:proofErr w:type="spellEnd"/>
      <w:r>
        <w:rPr>
          <w:color w:val="231F20"/>
          <w:sz w:val="20"/>
        </w:rPr>
        <w:t xml:space="preserve"> </w:t>
      </w:r>
      <w:proofErr w:type="spellStart"/>
      <w:r>
        <w:rPr>
          <w:color w:val="231F20"/>
          <w:sz w:val="20"/>
        </w:rPr>
        <w:t>certiﬁcates</w:t>
      </w:r>
      <w:proofErr w:type="spellEnd"/>
      <w:r>
        <w:rPr>
          <w:color w:val="231F20"/>
          <w:sz w:val="20"/>
        </w:rPr>
        <w:t xml:space="preserve">. Thus, </w:t>
      </w:r>
      <w:proofErr w:type="spellStart"/>
      <w:r>
        <w:rPr>
          <w:color w:val="231F20"/>
          <w:sz w:val="20"/>
        </w:rPr>
        <w:t>revoking</w:t>
      </w:r>
      <w:proofErr w:type="spellEnd"/>
      <w:r>
        <w:rPr>
          <w:color w:val="231F20"/>
          <w:sz w:val="20"/>
        </w:rPr>
        <w:t xml:space="preserve"> a </w:t>
      </w:r>
      <w:proofErr w:type="spellStart"/>
      <w:r>
        <w:rPr>
          <w:color w:val="231F20"/>
          <w:sz w:val="20"/>
        </w:rPr>
        <w:t>certiﬁcate</w:t>
      </w:r>
      <w:proofErr w:type="spellEnd"/>
      <w:r>
        <w:rPr>
          <w:color w:val="231F20"/>
          <w:sz w:val="20"/>
        </w:rPr>
        <w:t xml:space="preserve"> </w:t>
      </w:r>
      <w:proofErr w:type="spellStart"/>
      <w:r>
        <w:rPr>
          <w:color w:val="231F20"/>
          <w:sz w:val="20"/>
        </w:rPr>
        <w:t>may</w:t>
      </w:r>
      <w:proofErr w:type="spellEnd"/>
      <w:r>
        <w:rPr>
          <w:color w:val="231F20"/>
          <w:sz w:val="20"/>
        </w:rPr>
        <w:t xml:space="preserve"> </w:t>
      </w:r>
      <w:proofErr w:type="spellStart"/>
      <w:r>
        <w:rPr>
          <w:color w:val="231F20"/>
          <w:sz w:val="20"/>
        </w:rPr>
        <w:t>add</w:t>
      </w:r>
      <w:proofErr w:type="spellEnd"/>
      <w:r>
        <w:rPr>
          <w:color w:val="231F20"/>
          <w:sz w:val="20"/>
        </w:rPr>
        <w:t xml:space="preserve"> additional </w:t>
      </w:r>
      <w:proofErr w:type="spellStart"/>
      <w:r>
        <w:rPr>
          <w:color w:val="231F20"/>
          <w:sz w:val="20"/>
        </w:rPr>
        <w:t>delay</w:t>
      </w:r>
      <w:proofErr w:type="spellEnd"/>
      <w:r>
        <w:rPr>
          <w:color w:val="231F20"/>
          <w:sz w:val="20"/>
        </w:rPr>
        <w:t xml:space="preserve"> (van Steen &amp; </w:t>
      </w:r>
      <w:proofErr w:type="spellStart"/>
      <w:r>
        <w:rPr>
          <w:color w:val="231F20"/>
          <w:sz w:val="20"/>
        </w:rPr>
        <w:t>Tanenbaum</w:t>
      </w:r>
      <w:proofErr w:type="spellEnd"/>
      <w:r>
        <w:rPr>
          <w:color w:val="231F20"/>
          <w:sz w:val="20"/>
        </w:rPr>
        <w:t>, 2017).</w:t>
      </w:r>
    </w:p>
    <w:p w14:paraId="25A79496" w14:textId="77777777" w:rsidR="004C7D87" w:rsidRDefault="00EB0868">
      <w:pPr>
        <w:pStyle w:val="Listenabsatz"/>
        <w:numPr>
          <w:ilvl w:val="0"/>
          <w:numId w:val="5"/>
        </w:numPr>
        <w:tabs>
          <w:tab w:val="left" w:pos="2484"/>
          <w:tab w:val="left" w:pos="2485"/>
        </w:tabs>
        <w:spacing w:line="268" w:lineRule="auto"/>
        <w:ind w:right="1085"/>
        <w:rPr>
          <w:sz w:val="20"/>
        </w:rPr>
      </w:pPr>
      <w:r>
        <w:rPr>
          <w:color w:val="231F20"/>
          <w:sz w:val="20"/>
        </w:rPr>
        <w:t xml:space="preserve">Firewalls </w:t>
      </w:r>
      <w:proofErr w:type="spellStart"/>
      <w:r>
        <w:rPr>
          <w:color w:val="231F20"/>
          <w:sz w:val="20"/>
        </w:rPr>
        <w:t>regulate</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ﬁlter</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access</w:t>
      </w:r>
      <w:proofErr w:type="spellEnd"/>
      <w:r>
        <w:rPr>
          <w:color w:val="231F20"/>
          <w:sz w:val="20"/>
        </w:rPr>
        <w:t xml:space="preserve"> </w:t>
      </w:r>
      <w:proofErr w:type="spellStart"/>
      <w:r>
        <w:rPr>
          <w:color w:val="231F20"/>
          <w:sz w:val="20"/>
        </w:rPr>
        <w:t>of</w:t>
      </w:r>
      <w:proofErr w:type="spellEnd"/>
      <w:r>
        <w:rPr>
          <w:color w:val="231F20"/>
          <w:sz w:val="20"/>
        </w:rPr>
        <w:t xml:space="preserve"> a </w:t>
      </w:r>
      <w:proofErr w:type="spellStart"/>
      <w:r>
        <w:rPr>
          <w:color w:val="231F20"/>
          <w:sz w:val="20"/>
        </w:rPr>
        <w:t>user</w:t>
      </w:r>
      <w:proofErr w:type="spellEnd"/>
      <w:r>
        <w:rPr>
          <w:color w:val="231F20"/>
          <w:sz w:val="20"/>
        </w:rPr>
        <w:t xml:space="preserve"> </w:t>
      </w:r>
      <w:proofErr w:type="spellStart"/>
      <w:r>
        <w:rPr>
          <w:color w:val="231F20"/>
          <w:sz w:val="20"/>
        </w:rPr>
        <w:t>based</w:t>
      </w:r>
      <w:proofErr w:type="spellEnd"/>
      <w:r>
        <w:rPr>
          <w:color w:val="231F20"/>
          <w:sz w:val="20"/>
        </w:rPr>
        <w:t xml:space="preserve"> on </w:t>
      </w:r>
      <w:proofErr w:type="spellStart"/>
      <w:r>
        <w:rPr>
          <w:color w:val="231F20"/>
          <w:sz w:val="20"/>
        </w:rPr>
        <w:t>the</w:t>
      </w:r>
      <w:proofErr w:type="spellEnd"/>
      <w:r>
        <w:rPr>
          <w:color w:val="231F20"/>
          <w:sz w:val="20"/>
        </w:rPr>
        <w:t xml:space="preserve"> </w:t>
      </w:r>
      <w:proofErr w:type="spellStart"/>
      <w:r>
        <w:rPr>
          <w:color w:val="231F20"/>
          <w:sz w:val="20"/>
        </w:rPr>
        <w:t>various</w:t>
      </w:r>
      <w:proofErr w:type="spellEnd"/>
      <w:r>
        <w:rPr>
          <w:color w:val="231F20"/>
          <w:sz w:val="20"/>
        </w:rPr>
        <w:t xml:space="preserve"> </w:t>
      </w:r>
      <w:proofErr w:type="spellStart"/>
      <w:r>
        <w:rPr>
          <w:color w:val="231F20"/>
          <w:sz w:val="20"/>
        </w:rPr>
        <w:t>properties</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user</w:t>
      </w:r>
      <w:proofErr w:type="spellEnd"/>
      <w:r>
        <w:rPr>
          <w:color w:val="231F20"/>
          <w:sz w:val="20"/>
        </w:rPr>
        <w:t xml:space="preserve"> such </w:t>
      </w:r>
      <w:proofErr w:type="spellStart"/>
      <w:r>
        <w:rPr>
          <w:color w:val="231F20"/>
          <w:sz w:val="20"/>
        </w:rPr>
        <w:t>as</w:t>
      </w:r>
      <w:proofErr w:type="spellEnd"/>
      <w:r>
        <w:rPr>
          <w:color w:val="231F20"/>
          <w:sz w:val="20"/>
        </w:rPr>
        <w:t xml:space="preserve"> </w:t>
      </w:r>
      <w:proofErr w:type="spellStart"/>
      <w:r>
        <w:rPr>
          <w:color w:val="231F20"/>
          <w:sz w:val="20"/>
        </w:rPr>
        <w:t>internet</w:t>
      </w:r>
      <w:proofErr w:type="spellEnd"/>
      <w:r>
        <w:rPr>
          <w:color w:val="231F20"/>
          <w:sz w:val="20"/>
        </w:rPr>
        <w:t xml:space="preserve"> </w:t>
      </w:r>
      <w:proofErr w:type="spellStart"/>
      <w:r>
        <w:rPr>
          <w:color w:val="231F20"/>
          <w:sz w:val="20"/>
        </w:rPr>
        <w:t>protocol</w:t>
      </w:r>
      <w:proofErr w:type="spellEnd"/>
      <w:r>
        <w:rPr>
          <w:color w:val="231F20"/>
          <w:sz w:val="20"/>
        </w:rPr>
        <w:t xml:space="preserve"> (IP) </w:t>
      </w:r>
      <w:proofErr w:type="spellStart"/>
      <w:r>
        <w:rPr>
          <w:color w:val="231F20"/>
          <w:sz w:val="20"/>
        </w:rPr>
        <w:t>address</w:t>
      </w:r>
      <w:proofErr w:type="spellEnd"/>
      <w:r>
        <w:rPr>
          <w:color w:val="231F20"/>
          <w:sz w:val="20"/>
        </w:rPr>
        <w:t xml:space="preserve">, </w:t>
      </w:r>
      <w:proofErr w:type="spellStart"/>
      <w:r>
        <w:rPr>
          <w:color w:val="231F20"/>
          <w:sz w:val="20"/>
        </w:rPr>
        <w:t>media</w:t>
      </w:r>
      <w:proofErr w:type="spellEnd"/>
      <w:r>
        <w:rPr>
          <w:color w:val="231F20"/>
          <w:sz w:val="20"/>
        </w:rPr>
        <w:t xml:space="preserve"> </w:t>
      </w:r>
      <w:proofErr w:type="spellStart"/>
      <w:r>
        <w:rPr>
          <w:color w:val="231F20"/>
          <w:sz w:val="20"/>
        </w:rPr>
        <w:t>access</w:t>
      </w:r>
      <w:proofErr w:type="spellEnd"/>
      <w:r>
        <w:rPr>
          <w:color w:val="231F20"/>
          <w:sz w:val="20"/>
        </w:rPr>
        <w:t xml:space="preserve"> </w:t>
      </w:r>
      <w:proofErr w:type="spellStart"/>
      <w:r>
        <w:rPr>
          <w:color w:val="231F20"/>
          <w:sz w:val="20"/>
        </w:rPr>
        <w:t>control</w:t>
      </w:r>
      <w:proofErr w:type="spellEnd"/>
      <w:r>
        <w:rPr>
          <w:color w:val="231F20"/>
          <w:sz w:val="20"/>
        </w:rPr>
        <w:t xml:space="preserve"> (MAC) </w:t>
      </w:r>
      <w:proofErr w:type="spellStart"/>
      <w:r>
        <w:rPr>
          <w:color w:val="231F20"/>
          <w:sz w:val="20"/>
        </w:rPr>
        <w:t>address</w:t>
      </w:r>
      <w:proofErr w:type="spellEnd"/>
      <w:r>
        <w:rPr>
          <w:color w:val="231F20"/>
          <w:sz w:val="20"/>
        </w:rPr>
        <w:t xml:space="preserve">, and </w:t>
      </w:r>
      <w:proofErr w:type="spellStart"/>
      <w:r>
        <w:rPr>
          <w:color w:val="231F20"/>
          <w:sz w:val="20"/>
        </w:rPr>
        <w:t>device</w:t>
      </w:r>
      <w:proofErr w:type="spellEnd"/>
      <w:r>
        <w:rPr>
          <w:color w:val="231F20"/>
          <w:sz w:val="20"/>
        </w:rPr>
        <w:t xml:space="preserve"> </w:t>
      </w:r>
      <w:proofErr w:type="spellStart"/>
      <w:r>
        <w:rPr>
          <w:color w:val="231F20"/>
          <w:sz w:val="20"/>
        </w:rPr>
        <w:t>name</w:t>
      </w:r>
      <w:proofErr w:type="spellEnd"/>
      <w:r>
        <w:rPr>
          <w:color w:val="231F20"/>
          <w:sz w:val="20"/>
        </w:rPr>
        <w:t xml:space="preserve">. A </w:t>
      </w:r>
      <w:proofErr w:type="spellStart"/>
      <w:r>
        <w:rPr>
          <w:color w:val="231F20"/>
          <w:sz w:val="20"/>
        </w:rPr>
        <w:t>ﬁrewall</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implemented</w:t>
      </w:r>
      <w:proofErr w:type="spellEnd"/>
      <w:r>
        <w:rPr>
          <w:color w:val="231F20"/>
          <w:sz w:val="20"/>
        </w:rPr>
        <w:t xml:space="preserve"> in </w:t>
      </w:r>
      <w:proofErr w:type="spellStart"/>
      <w:r>
        <w:rPr>
          <w:color w:val="231F20"/>
          <w:sz w:val="20"/>
        </w:rPr>
        <w:t>between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machine</w:t>
      </w:r>
      <w:proofErr w:type="spellEnd"/>
      <w:r>
        <w:rPr>
          <w:color w:val="231F20"/>
          <w:sz w:val="20"/>
        </w:rPr>
        <w:t xml:space="preserve"> and </w:t>
      </w:r>
      <w:proofErr w:type="spellStart"/>
      <w:r>
        <w:rPr>
          <w:color w:val="231F20"/>
          <w:sz w:val="20"/>
        </w:rPr>
        <w:t>gate</w:t>
      </w:r>
      <w:proofErr w:type="spellEnd"/>
      <w:r>
        <w:rPr>
          <w:color w:val="231F20"/>
          <w:sz w:val="20"/>
        </w:rPr>
        <w:t xml:space="preserve">- </w:t>
      </w:r>
      <w:proofErr w:type="spellStart"/>
      <w:r>
        <w:rPr>
          <w:color w:val="231F20"/>
          <w:sz w:val="20"/>
        </w:rPr>
        <w:t>way</w:t>
      </w:r>
      <w:proofErr w:type="spellEnd"/>
      <w:r>
        <w:rPr>
          <w:color w:val="231F20"/>
          <w:sz w:val="20"/>
        </w:rPr>
        <w:t xml:space="preserve"> </w:t>
      </w:r>
      <w:proofErr w:type="spellStart"/>
      <w:r>
        <w:rPr>
          <w:color w:val="231F20"/>
          <w:sz w:val="20"/>
        </w:rPr>
        <w:t>router</w:t>
      </w:r>
      <w:proofErr w:type="spellEnd"/>
      <w:r>
        <w:rPr>
          <w:color w:val="231F20"/>
          <w:sz w:val="20"/>
        </w:rPr>
        <w:t xml:space="preserve">. This type </w:t>
      </w:r>
      <w:proofErr w:type="spellStart"/>
      <w:r>
        <w:rPr>
          <w:color w:val="231F20"/>
          <w:sz w:val="20"/>
        </w:rPr>
        <w:t>of</w:t>
      </w:r>
      <w:proofErr w:type="spellEnd"/>
      <w:r>
        <w:rPr>
          <w:color w:val="231F20"/>
          <w:sz w:val="20"/>
        </w:rPr>
        <w:t xml:space="preserve"> </w:t>
      </w:r>
      <w:proofErr w:type="spellStart"/>
      <w:r>
        <w:rPr>
          <w:color w:val="231F20"/>
          <w:sz w:val="20"/>
        </w:rPr>
        <w:t>ﬁrewall</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known</w:t>
      </w:r>
      <w:proofErr w:type="spellEnd"/>
      <w:r>
        <w:rPr>
          <w:color w:val="231F20"/>
          <w:sz w:val="20"/>
        </w:rPr>
        <w:t xml:space="preserve"> </w:t>
      </w:r>
      <w:proofErr w:type="spellStart"/>
      <w:r>
        <w:rPr>
          <w:color w:val="231F20"/>
          <w:sz w:val="20"/>
        </w:rPr>
        <w:t>as</w:t>
      </w:r>
      <w:proofErr w:type="spellEnd"/>
      <w:r>
        <w:rPr>
          <w:color w:val="231F20"/>
          <w:sz w:val="20"/>
        </w:rPr>
        <w:t xml:space="preserve"> packet-</w:t>
      </w:r>
      <w:proofErr w:type="spellStart"/>
      <w:r>
        <w:rPr>
          <w:color w:val="231F20"/>
          <w:sz w:val="20"/>
        </w:rPr>
        <w:t>ﬁltering</w:t>
      </w:r>
      <w:proofErr w:type="spellEnd"/>
      <w:r>
        <w:rPr>
          <w:color w:val="231F20"/>
          <w:sz w:val="20"/>
        </w:rPr>
        <w:t xml:space="preserve"> </w:t>
      </w:r>
      <w:proofErr w:type="spellStart"/>
      <w:r>
        <w:rPr>
          <w:color w:val="231F20"/>
          <w:sz w:val="20"/>
        </w:rPr>
        <w:t>gateway</w:t>
      </w:r>
      <w:proofErr w:type="spellEnd"/>
      <w:r>
        <w:rPr>
          <w:color w:val="231F20"/>
          <w:sz w:val="20"/>
        </w:rPr>
        <w:t xml:space="preserve">. Firewalls </w:t>
      </w:r>
      <w:proofErr w:type="spellStart"/>
      <w:r>
        <w:rPr>
          <w:color w:val="231F20"/>
          <w:sz w:val="20"/>
        </w:rPr>
        <w:t>can</w:t>
      </w:r>
      <w:proofErr w:type="spellEnd"/>
      <w:r>
        <w:rPr>
          <w:color w:val="231F20"/>
          <w:sz w:val="20"/>
        </w:rPr>
        <w:t xml:space="preserve"> also </w:t>
      </w:r>
      <w:proofErr w:type="spellStart"/>
      <w:r>
        <w:rPr>
          <w:color w:val="231F20"/>
          <w:sz w:val="20"/>
        </w:rPr>
        <w:t>be</w:t>
      </w:r>
      <w:proofErr w:type="spellEnd"/>
      <w:r>
        <w:rPr>
          <w:color w:val="231F20"/>
          <w:sz w:val="20"/>
        </w:rPr>
        <w:t xml:space="preserve"> </w:t>
      </w:r>
      <w:proofErr w:type="spellStart"/>
      <w:r>
        <w:rPr>
          <w:color w:val="231F20"/>
          <w:sz w:val="20"/>
        </w:rPr>
        <w:t>implemented</w:t>
      </w:r>
      <w:proofErr w:type="spellEnd"/>
      <w:r>
        <w:rPr>
          <w:color w:val="231F20"/>
          <w:sz w:val="20"/>
        </w:rPr>
        <w:t xml:space="preserve"> at </w:t>
      </w:r>
      <w:proofErr w:type="spellStart"/>
      <w:r>
        <w:rPr>
          <w:color w:val="231F20"/>
          <w:sz w:val="20"/>
        </w:rPr>
        <w:t>the</w:t>
      </w:r>
      <w:proofErr w:type="spellEnd"/>
      <w:r>
        <w:rPr>
          <w:color w:val="231F20"/>
          <w:sz w:val="20"/>
        </w:rPr>
        <w:t xml:space="preserve"> </w:t>
      </w:r>
      <w:proofErr w:type="spellStart"/>
      <w:r>
        <w:rPr>
          <w:color w:val="231F20"/>
          <w:sz w:val="20"/>
        </w:rPr>
        <w:t>application</w:t>
      </w:r>
      <w:proofErr w:type="spellEnd"/>
      <w:r>
        <w:rPr>
          <w:color w:val="231F20"/>
          <w:sz w:val="20"/>
        </w:rPr>
        <w:t xml:space="preserve"> </w:t>
      </w:r>
      <w:proofErr w:type="spellStart"/>
      <w:r>
        <w:rPr>
          <w:color w:val="231F20"/>
          <w:sz w:val="20"/>
        </w:rPr>
        <w:t>level</w:t>
      </w:r>
      <w:proofErr w:type="spellEnd"/>
      <w:r>
        <w:rPr>
          <w:color w:val="231F20"/>
          <w:sz w:val="20"/>
        </w:rPr>
        <w:t xml:space="preserve">. A proxy-gateway </w:t>
      </w:r>
      <w:proofErr w:type="spellStart"/>
      <w:r>
        <w:rPr>
          <w:color w:val="231F20"/>
          <w:sz w:val="20"/>
        </w:rPr>
        <w:t>is</w:t>
      </w:r>
      <w:proofErr w:type="spellEnd"/>
      <w:r>
        <w:rPr>
          <w:color w:val="231F20"/>
          <w:sz w:val="20"/>
        </w:rPr>
        <w:t xml:space="preserve"> a </w:t>
      </w:r>
      <w:proofErr w:type="spellStart"/>
      <w:r>
        <w:rPr>
          <w:color w:val="231F20"/>
          <w:sz w:val="20"/>
        </w:rPr>
        <w:t>special</w:t>
      </w:r>
      <w:proofErr w:type="spellEnd"/>
      <w:r>
        <w:rPr>
          <w:color w:val="231F20"/>
          <w:sz w:val="20"/>
        </w:rPr>
        <w:t xml:space="preserve"> type </w:t>
      </w:r>
      <w:proofErr w:type="spellStart"/>
      <w:r>
        <w:rPr>
          <w:color w:val="231F20"/>
          <w:sz w:val="20"/>
        </w:rPr>
        <w:t>of</w:t>
      </w:r>
      <w:proofErr w:type="spellEnd"/>
      <w:r>
        <w:rPr>
          <w:color w:val="231F20"/>
          <w:sz w:val="20"/>
        </w:rPr>
        <w:t xml:space="preserve"> </w:t>
      </w:r>
      <w:proofErr w:type="spellStart"/>
      <w:r>
        <w:rPr>
          <w:color w:val="231F20"/>
          <w:sz w:val="20"/>
        </w:rPr>
        <w:t>application</w:t>
      </w:r>
      <w:proofErr w:type="spellEnd"/>
      <w:r>
        <w:rPr>
          <w:color w:val="231F20"/>
          <w:sz w:val="20"/>
        </w:rPr>
        <w:t xml:space="preserve">-level </w:t>
      </w:r>
      <w:proofErr w:type="spellStart"/>
      <w:r>
        <w:rPr>
          <w:color w:val="231F20"/>
          <w:sz w:val="20"/>
        </w:rPr>
        <w:t>ﬁrewall</w:t>
      </w:r>
      <w:proofErr w:type="spellEnd"/>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implemented</w:t>
      </w:r>
      <w:proofErr w:type="spellEnd"/>
      <w:r>
        <w:rPr>
          <w:color w:val="231F20"/>
          <w:sz w:val="20"/>
        </w:rPr>
        <w:t xml:space="preserve"> </w:t>
      </w:r>
      <w:proofErr w:type="spellStart"/>
      <w:r>
        <w:rPr>
          <w:color w:val="231F20"/>
          <w:sz w:val="20"/>
        </w:rPr>
        <w:t>as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frontend</w:t>
      </w:r>
      <w:proofErr w:type="spellEnd"/>
      <w:r>
        <w:rPr>
          <w:color w:val="231F20"/>
          <w:sz w:val="20"/>
        </w:rPr>
        <w:t xml:space="preserve"> </w:t>
      </w:r>
      <w:proofErr w:type="spellStart"/>
      <w:r>
        <w:rPr>
          <w:color w:val="231F20"/>
          <w:sz w:val="20"/>
        </w:rPr>
        <w:t>of</w:t>
      </w:r>
      <w:proofErr w:type="spellEnd"/>
      <w:r>
        <w:rPr>
          <w:color w:val="231F20"/>
          <w:sz w:val="20"/>
        </w:rPr>
        <w:t xml:space="preserve"> an </w:t>
      </w:r>
      <w:proofErr w:type="spellStart"/>
      <w:r>
        <w:rPr>
          <w:color w:val="231F20"/>
          <w:sz w:val="20"/>
        </w:rPr>
        <w:t>application</w:t>
      </w:r>
      <w:proofErr w:type="spellEnd"/>
      <w:r>
        <w:rPr>
          <w:color w:val="231F20"/>
          <w:sz w:val="20"/>
        </w:rPr>
        <w:t xml:space="preserve"> (van Steen &amp; </w:t>
      </w:r>
      <w:proofErr w:type="spellStart"/>
      <w:r>
        <w:rPr>
          <w:color w:val="231F20"/>
          <w:sz w:val="20"/>
        </w:rPr>
        <w:t>Tanenbaum</w:t>
      </w:r>
      <w:proofErr w:type="spellEnd"/>
      <w:r>
        <w:rPr>
          <w:color w:val="231F20"/>
          <w:sz w:val="20"/>
        </w:rPr>
        <w:t>, 2017).</w:t>
      </w:r>
    </w:p>
    <w:p w14:paraId="25A79497" w14:textId="77777777" w:rsidR="004C7D87" w:rsidRDefault="004C7D87">
      <w:pPr>
        <w:pStyle w:val="Textkrper"/>
        <w:rPr>
          <w:sz w:val="24"/>
        </w:rPr>
      </w:pPr>
    </w:p>
    <w:p w14:paraId="25A79498" w14:textId="77777777" w:rsidR="004C7D87" w:rsidRDefault="00EB0868">
      <w:pPr>
        <w:pStyle w:val="berschrift6"/>
        <w:spacing w:before="198"/>
      </w:pPr>
      <w:r>
        <w:rPr>
          <w:color w:val="003946"/>
        </w:rPr>
        <w:t>Security Management</w:t>
      </w:r>
    </w:p>
    <w:p w14:paraId="25A79499" w14:textId="77777777" w:rsidR="004C7D87" w:rsidRDefault="004C7D87">
      <w:pPr>
        <w:pStyle w:val="Textkrper"/>
        <w:spacing w:before="5"/>
        <w:rPr>
          <w:sz w:val="26"/>
        </w:rPr>
      </w:pPr>
    </w:p>
    <w:p w14:paraId="25A7949A" w14:textId="77777777" w:rsidR="004C7D87" w:rsidRDefault="00EB0868">
      <w:pPr>
        <w:pStyle w:val="Textkrper"/>
        <w:spacing w:line="268" w:lineRule="auto"/>
        <w:ind w:left="2204" w:right="1014"/>
        <w:jc w:val="both"/>
      </w:pPr>
      <w:r>
        <w:rPr>
          <w:color w:val="231F20"/>
        </w:rPr>
        <w:t xml:space="preserve">Security </w:t>
      </w:r>
      <w:proofErr w:type="spellStart"/>
      <w:r>
        <w:rPr>
          <w:color w:val="231F20"/>
        </w:rPr>
        <w:t>management</w:t>
      </w:r>
      <w:proofErr w:type="spellEnd"/>
      <w:r>
        <w:rPr>
          <w:color w:val="231F20"/>
        </w:rPr>
        <w:t xml:space="preserve"> </w:t>
      </w:r>
      <w:proofErr w:type="spellStart"/>
      <w:r>
        <w:rPr>
          <w:color w:val="231F20"/>
        </w:rPr>
        <w:t>involves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generation</w:t>
      </w:r>
      <w:proofErr w:type="spellEnd"/>
      <w:r>
        <w:rPr>
          <w:color w:val="231F20"/>
        </w:rPr>
        <w:t xml:space="preserve"> and </w:t>
      </w:r>
      <w:proofErr w:type="spellStart"/>
      <w:r>
        <w:rPr>
          <w:color w:val="231F20"/>
        </w:rPr>
        <w:t>distribution</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public</w:t>
      </w:r>
      <w:proofErr w:type="spellEnd"/>
      <w:r>
        <w:rPr>
          <w:color w:val="231F20"/>
        </w:rPr>
        <w:t xml:space="preserve">-private </w:t>
      </w:r>
      <w:proofErr w:type="spellStart"/>
      <w:r>
        <w:rPr>
          <w:color w:val="231F20"/>
        </w:rPr>
        <w:t>key</w:t>
      </w:r>
      <w:proofErr w:type="spellEnd"/>
      <w:r>
        <w:rPr>
          <w:color w:val="231F20"/>
        </w:rPr>
        <w:t xml:space="preserve"> pair </w:t>
      </w:r>
      <w:proofErr w:type="spellStart"/>
      <w:r>
        <w:rPr>
          <w:color w:val="231F20"/>
        </w:rPr>
        <w:t>of</w:t>
      </w:r>
      <w:proofErr w:type="spellEnd"/>
      <w:r>
        <w:rPr>
          <w:color w:val="231F20"/>
        </w:rPr>
        <w:t xml:space="preserve"> </w:t>
      </w:r>
      <w:proofErr w:type="spellStart"/>
      <w:r>
        <w:rPr>
          <w:color w:val="231F20"/>
        </w:rPr>
        <w:t>asymmetric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encryption</w:t>
      </w:r>
      <w:proofErr w:type="spellEnd"/>
      <w:r>
        <w:rPr>
          <w:color w:val="231F20"/>
        </w:rPr>
        <w:t xml:space="preserve"> and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implemented</w:t>
      </w:r>
      <w:proofErr w:type="spellEnd"/>
      <w:r>
        <w:rPr>
          <w:color w:val="231F20"/>
        </w:rPr>
        <w:t xml:space="preserve"> in </w:t>
      </w:r>
      <w:proofErr w:type="spellStart"/>
      <w:r>
        <w:rPr>
          <w:color w:val="231F20"/>
        </w:rPr>
        <w:t>various</w:t>
      </w:r>
      <w:proofErr w:type="spellEnd"/>
      <w:r>
        <w:rPr>
          <w:color w:val="231F20"/>
        </w:rPr>
        <w:t xml:space="preserve"> </w:t>
      </w:r>
      <w:proofErr w:type="spellStart"/>
      <w:r>
        <w:rPr>
          <w:color w:val="231F20"/>
        </w:rPr>
        <w:t>ways</w:t>
      </w:r>
      <w:proofErr w:type="spellEnd"/>
      <w:r>
        <w:rPr>
          <w:color w:val="231F20"/>
        </w:rPr>
        <w:t xml:space="preserve"> (</w:t>
      </w:r>
      <w:proofErr w:type="spellStart"/>
      <w:r>
        <w:rPr>
          <w:color w:val="231F20"/>
        </w:rPr>
        <w:t>Stallings</w:t>
      </w:r>
      <w:proofErr w:type="spellEnd"/>
      <w:r>
        <w:rPr>
          <w:color w:val="231F20"/>
        </w:rPr>
        <w:t xml:space="preserve">, 2017). The </w:t>
      </w:r>
      <w:proofErr w:type="spellStart"/>
      <w:r>
        <w:rPr>
          <w:color w:val="231F20"/>
        </w:rPr>
        <w:t>most</w:t>
      </w:r>
      <w:proofErr w:type="spellEnd"/>
      <w:r>
        <w:rPr>
          <w:color w:val="231F20"/>
        </w:rPr>
        <w:t xml:space="preserve"> </w:t>
      </w:r>
      <w:proofErr w:type="spellStart"/>
      <w:r>
        <w:rPr>
          <w:color w:val="231F20"/>
        </w:rPr>
        <w:t>prevalent</w:t>
      </w:r>
      <w:proofErr w:type="spellEnd"/>
      <w:r>
        <w:rPr>
          <w:color w:val="231F20"/>
        </w:rPr>
        <w:t xml:space="preserve"> </w:t>
      </w:r>
      <w:proofErr w:type="spellStart"/>
      <w:r>
        <w:rPr>
          <w:color w:val="231F20"/>
        </w:rPr>
        <w:t>solution</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third</w:t>
      </w:r>
      <w:proofErr w:type="spellEnd"/>
      <w:r>
        <w:rPr>
          <w:color w:val="231F20"/>
        </w:rPr>
        <w:t xml:space="preserve">-party </w:t>
      </w:r>
      <w:proofErr w:type="spellStart"/>
      <w:r>
        <w:rPr>
          <w:color w:val="231F20"/>
        </w:rPr>
        <w:t>trusted</w:t>
      </w:r>
      <w:proofErr w:type="spellEnd"/>
      <w:r>
        <w:rPr>
          <w:color w:val="231F20"/>
        </w:rPr>
        <w:t xml:space="preserve"> </w:t>
      </w:r>
      <w:proofErr w:type="spellStart"/>
      <w:r>
        <w:rPr>
          <w:color w:val="231F20"/>
        </w:rPr>
        <w:t>authority</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distributes</w:t>
      </w:r>
      <w:proofErr w:type="spellEnd"/>
      <w:r>
        <w:rPr>
          <w:color w:val="231F20"/>
        </w:rPr>
        <w:t xml:space="preserve"> </w:t>
      </w:r>
      <w:proofErr w:type="spellStart"/>
      <w:r>
        <w:rPr>
          <w:color w:val="231F20"/>
        </w:rPr>
        <w:t>public</w:t>
      </w:r>
      <w:proofErr w:type="spellEnd"/>
      <w:r>
        <w:rPr>
          <w:color w:val="231F20"/>
        </w:rPr>
        <w:t xml:space="preserve"> </w:t>
      </w:r>
      <w:proofErr w:type="spellStart"/>
      <w:r>
        <w:rPr>
          <w:color w:val="231F20"/>
        </w:rPr>
        <w:t>key</w:t>
      </w:r>
      <w:proofErr w:type="spellEnd"/>
      <w:r>
        <w:rPr>
          <w:color w:val="231F20"/>
        </w:rPr>
        <w:t xml:space="preserve"> and </w:t>
      </w:r>
      <w:proofErr w:type="spellStart"/>
      <w:r>
        <w:rPr>
          <w:color w:val="231F20"/>
        </w:rPr>
        <w:t>certiﬁcates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authentication</w:t>
      </w:r>
      <w:proofErr w:type="spellEnd"/>
      <w:r>
        <w:rPr>
          <w:color w:val="231F20"/>
        </w:rPr>
        <w:t xml:space="preserve"> and digital </w:t>
      </w:r>
      <w:proofErr w:type="spellStart"/>
      <w:r>
        <w:rPr>
          <w:color w:val="231F20"/>
        </w:rPr>
        <w:t>signature</w:t>
      </w:r>
      <w:proofErr w:type="spellEnd"/>
      <w:r>
        <w:rPr>
          <w:color w:val="231F20"/>
        </w:rPr>
        <w:t xml:space="preserve"> </w:t>
      </w:r>
      <w:proofErr w:type="spellStart"/>
      <w:r>
        <w:rPr>
          <w:color w:val="231F20"/>
        </w:rPr>
        <w:t>purposes</w:t>
      </w:r>
      <w:proofErr w:type="spellEnd"/>
      <w:r>
        <w:rPr>
          <w:color w:val="231F20"/>
        </w:rPr>
        <w:t>.</w:t>
      </w:r>
    </w:p>
    <w:p w14:paraId="25A7949B" w14:textId="77777777" w:rsidR="004C7D87" w:rsidRDefault="004C7D87">
      <w:pPr>
        <w:pStyle w:val="Textkrper"/>
        <w:rPr>
          <w:sz w:val="24"/>
        </w:rPr>
      </w:pPr>
    </w:p>
    <w:p w14:paraId="25A7949C" w14:textId="77777777" w:rsidR="004C7D87" w:rsidRDefault="00EB0868">
      <w:pPr>
        <w:pStyle w:val="berschrift6"/>
      </w:pPr>
      <w:r>
        <w:rPr>
          <w:color w:val="003946"/>
        </w:rPr>
        <w:t>Secure Mobile Code</w:t>
      </w:r>
    </w:p>
    <w:p w14:paraId="25A7949D" w14:textId="77777777" w:rsidR="004C7D87" w:rsidRDefault="004C7D87">
      <w:pPr>
        <w:pStyle w:val="Textkrper"/>
        <w:spacing w:before="5"/>
        <w:rPr>
          <w:sz w:val="26"/>
        </w:rPr>
      </w:pPr>
    </w:p>
    <w:p w14:paraId="25A7949E" w14:textId="77777777" w:rsidR="004C7D87" w:rsidRDefault="00EB0868">
      <w:pPr>
        <w:pStyle w:val="Textkrper"/>
        <w:spacing w:line="268" w:lineRule="auto"/>
        <w:ind w:left="2204" w:right="1014" w:hanging="1"/>
        <w:jc w:val="both"/>
      </w:pPr>
      <w:proofErr w:type="spellStart"/>
      <w:r>
        <w:rPr>
          <w:color w:val="231F20"/>
        </w:rPr>
        <w:t>Securing</w:t>
      </w:r>
      <w:proofErr w:type="spellEnd"/>
      <w:r>
        <w:rPr>
          <w:color w:val="231F20"/>
        </w:rPr>
        <w:t xml:space="preserve"> mobile code </w:t>
      </w:r>
      <w:proofErr w:type="spellStart"/>
      <w:r>
        <w:rPr>
          <w:color w:val="231F20"/>
        </w:rPr>
        <w:t>is</w:t>
      </w:r>
      <w:proofErr w:type="spellEnd"/>
      <w:r>
        <w:rPr>
          <w:color w:val="231F20"/>
        </w:rPr>
        <w:t xml:space="preserve"> an </w:t>
      </w:r>
      <w:proofErr w:type="spellStart"/>
      <w:r>
        <w:rPr>
          <w:color w:val="231F20"/>
        </w:rPr>
        <w:t>important</w:t>
      </w:r>
      <w:proofErr w:type="spellEnd"/>
      <w:r>
        <w:rPr>
          <w:color w:val="231F20"/>
        </w:rPr>
        <w:t xml:space="preserve"> </w:t>
      </w:r>
      <w:proofErr w:type="spellStart"/>
      <w:r>
        <w:rPr>
          <w:color w:val="231F20"/>
        </w:rPr>
        <w:t>issue</w:t>
      </w:r>
      <w:proofErr w:type="spellEnd"/>
      <w:r>
        <w:rPr>
          <w:color w:val="231F20"/>
        </w:rPr>
        <w:t xml:space="preserve"> in modern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Nowadays</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transfers</w:t>
      </w:r>
      <w:proofErr w:type="spellEnd"/>
      <w:r>
        <w:rPr>
          <w:color w:val="231F20"/>
        </w:rPr>
        <w:t xml:space="preserve"> </w:t>
      </w:r>
      <w:proofErr w:type="spellStart"/>
      <w:r>
        <w:rPr>
          <w:color w:val="231F20"/>
        </w:rPr>
        <w:t>both</w:t>
      </w:r>
      <w:proofErr w:type="spellEnd"/>
      <w:r>
        <w:rPr>
          <w:color w:val="231F20"/>
        </w:rPr>
        <w:t xml:space="preserve"> </w:t>
      </w:r>
      <w:proofErr w:type="spellStart"/>
      <w:r>
        <w:rPr>
          <w:color w:val="231F20"/>
        </w:rPr>
        <w:t>data</w:t>
      </w:r>
      <w:proofErr w:type="spellEnd"/>
      <w:r>
        <w:rPr>
          <w:color w:val="231F20"/>
        </w:rPr>
        <w:t xml:space="preserve"> and source </w:t>
      </w:r>
      <w:proofErr w:type="spellStart"/>
      <w:r>
        <w:rPr>
          <w:color w:val="231F20"/>
        </w:rPr>
        <w:t>codes</w:t>
      </w:r>
      <w:proofErr w:type="spellEnd"/>
      <w:r>
        <w:rPr>
          <w:color w:val="231F20"/>
        </w:rPr>
        <w:t xml:space="preserve">. </w:t>
      </w:r>
      <w:proofErr w:type="spellStart"/>
      <w:r>
        <w:rPr>
          <w:color w:val="231F20"/>
        </w:rPr>
        <w:t>Securing</w:t>
      </w:r>
      <w:proofErr w:type="spellEnd"/>
      <w:r>
        <w:rPr>
          <w:color w:val="231F20"/>
        </w:rPr>
        <w:t xml:space="preserve"> </w:t>
      </w:r>
      <w:proofErr w:type="spellStart"/>
      <w:r>
        <w:rPr>
          <w:color w:val="231F20"/>
        </w:rPr>
        <w:t>programming</w:t>
      </w:r>
      <w:proofErr w:type="spellEnd"/>
      <w:r>
        <w:rPr>
          <w:color w:val="231F20"/>
        </w:rPr>
        <w:t xml:space="preserve"> code </w:t>
      </w:r>
      <w:proofErr w:type="spellStart"/>
      <w:r>
        <w:rPr>
          <w:color w:val="231F20"/>
        </w:rPr>
        <w:t>is</w:t>
      </w:r>
      <w:proofErr w:type="spellEnd"/>
      <w:r>
        <w:rPr>
          <w:color w:val="231F20"/>
        </w:rPr>
        <w:t xml:space="preserve"> </w:t>
      </w:r>
      <w:proofErr w:type="spellStart"/>
      <w:r>
        <w:rPr>
          <w:color w:val="231F20"/>
        </w:rPr>
        <w:t>challenging</w:t>
      </w:r>
      <w:proofErr w:type="spellEnd"/>
      <w:r>
        <w:rPr>
          <w:color w:val="231F20"/>
        </w:rPr>
        <w:t xml:space="preserve"> </w:t>
      </w:r>
      <w:proofErr w:type="spellStart"/>
      <w:r>
        <w:rPr>
          <w:color w:val="231F20"/>
        </w:rPr>
        <w:t>because</w:t>
      </w:r>
      <w:proofErr w:type="spellEnd"/>
      <w:r>
        <w:rPr>
          <w:color w:val="231F20"/>
        </w:rPr>
        <w:t xml:space="preserve"> code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malicious</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malware</w:t>
      </w:r>
      <w:proofErr w:type="spellEnd"/>
      <w:r>
        <w:rPr>
          <w:color w:val="231F20"/>
        </w:rPr>
        <w:t xml:space="preserve">, </w:t>
      </w:r>
      <w:proofErr w:type="spellStart"/>
      <w:r>
        <w:rPr>
          <w:color w:val="231F20"/>
        </w:rPr>
        <w:t>spyware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ransom</w:t>
      </w:r>
      <w:proofErr w:type="spellEnd"/>
      <w:r>
        <w:rPr>
          <w:color w:val="231F20"/>
        </w:rPr>
        <w:t xml:space="preserve">- </w:t>
      </w:r>
      <w:proofErr w:type="spellStart"/>
      <w:r>
        <w:rPr>
          <w:color w:val="231F20"/>
        </w:rPr>
        <w:t>ware</w:t>
      </w:r>
      <w:proofErr w:type="spellEnd"/>
      <w:r>
        <w:rPr>
          <w:color w:val="231F20"/>
        </w:rPr>
        <w:t xml:space="preserve">. </w:t>
      </w:r>
      <w:proofErr w:type="spellStart"/>
      <w:r>
        <w:rPr>
          <w:color w:val="231F20"/>
        </w:rPr>
        <w:t>Malicious</w:t>
      </w:r>
      <w:proofErr w:type="spellEnd"/>
      <w:r>
        <w:rPr>
          <w:color w:val="231F20"/>
        </w:rPr>
        <w:t xml:space="preserve"> code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downloaded</w:t>
      </w:r>
      <w:proofErr w:type="spellEnd"/>
      <w:r>
        <w:rPr>
          <w:color w:val="231F20"/>
        </w:rPr>
        <w:t xml:space="preserve"> </w:t>
      </w:r>
      <w:proofErr w:type="spellStart"/>
      <w:r>
        <w:rPr>
          <w:color w:val="231F20"/>
        </w:rPr>
        <w:t>with</w:t>
      </w:r>
      <w:proofErr w:type="spellEnd"/>
      <w:r>
        <w:rPr>
          <w:color w:val="231F20"/>
        </w:rPr>
        <w:t xml:space="preserve"> a </w:t>
      </w:r>
      <w:proofErr w:type="spellStart"/>
      <w:r>
        <w:rPr>
          <w:color w:val="231F20"/>
        </w:rPr>
        <w:t>piece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or</w:t>
      </w:r>
      <w:proofErr w:type="spellEnd"/>
      <w:r>
        <w:rPr>
          <w:color w:val="231F20"/>
        </w:rPr>
        <w:t xml:space="preserve"> a </w:t>
      </w:r>
      <w:proofErr w:type="spellStart"/>
      <w:r>
        <w:rPr>
          <w:color w:val="231F20"/>
        </w:rPr>
        <w:t>ﬁle</w:t>
      </w:r>
      <w:proofErr w:type="spellEnd"/>
      <w:r>
        <w:rPr>
          <w:color w:val="231F20"/>
        </w:rPr>
        <w:t xml:space="preserve">. </w:t>
      </w:r>
      <w:proofErr w:type="spellStart"/>
      <w:r>
        <w:rPr>
          <w:color w:val="231F20"/>
        </w:rPr>
        <w:t>Implementing</w:t>
      </w:r>
      <w:proofErr w:type="spellEnd"/>
      <w:r>
        <w:rPr>
          <w:color w:val="231F20"/>
        </w:rPr>
        <w:t xml:space="preserve"> </w:t>
      </w:r>
      <w:proofErr w:type="spellStart"/>
      <w:r>
        <w:rPr>
          <w:color w:val="231F20"/>
        </w:rPr>
        <w:t>sandbox</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popular</w:t>
      </w:r>
      <w:proofErr w:type="spellEnd"/>
      <w:r>
        <w:rPr>
          <w:color w:val="231F20"/>
        </w:rPr>
        <w:t xml:space="preserve"> </w:t>
      </w:r>
      <w:proofErr w:type="spellStart"/>
      <w:r>
        <w:rPr>
          <w:color w:val="231F20"/>
        </w:rPr>
        <w:t>solution</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issue</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example</w:t>
      </w:r>
      <w:proofErr w:type="spellEnd"/>
      <w:r>
        <w:rPr>
          <w:color w:val="231F20"/>
        </w:rPr>
        <w:t xml:space="preserve">, </w:t>
      </w:r>
      <w:proofErr w:type="spellStart"/>
      <w:r>
        <w:rPr>
          <w:color w:val="231F20"/>
        </w:rPr>
        <w:t>every</w:t>
      </w:r>
      <w:proofErr w:type="spellEnd"/>
      <w:r>
        <w:rPr>
          <w:color w:val="231F20"/>
        </w:rPr>
        <w:t xml:space="preserve"> </w:t>
      </w:r>
      <w:proofErr w:type="spellStart"/>
      <w:r>
        <w:rPr>
          <w:color w:val="231F20"/>
        </w:rPr>
        <w:t>smartphone</w:t>
      </w:r>
      <w:proofErr w:type="spellEnd"/>
      <w:r>
        <w:rPr>
          <w:color w:val="231F20"/>
        </w:rPr>
        <w:t xml:space="preserve"> </w:t>
      </w:r>
      <w:proofErr w:type="spellStart"/>
      <w:r>
        <w:rPr>
          <w:color w:val="231F20"/>
        </w:rPr>
        <w:t>app</w:t>
      </w:r>
      <w:proofErr w:type="spellEnd"/>
      <w:r>
        <w:rPr>
          <w:color w:val="231F20"/>
        </w:rPr>
        <w:t xml:space="preserve"> </w:t>
      </w:r>
      <w:proofErr w:type="spellStart"/>
      <w:r>
        <w:rPr>
          <w:color w:val="231F20"/>
        </w:rPr>
        <w:t>runs</w:t>
      </w:r>
      <w:proofErr w:type="spellEnd"/>
      <w:r>
        <w:rPr>
          <w:color w:val="231F20"/>
        </w:rPr>
        <w:t xml:space="preserve"> in a </w:t>
      </w:r>
      <w:proofErr w:type="spellStart"/>
      <w:r>
        <w:rPr>
          <w:color w:val="231F20"/>
        </w:rPr>
        <w:t>sandbox</w:t>
      </w:r>
      <w:proofErr w:type="spellEnd"/>
      <w:r>
        <w:rPr>
          <w:color w:val="231F20"/>
        </w:rPr>
        <w:t xml:space="preserve">. Sandbox </w:t>
      </w:r>
      <w:proofErr w:type="spellStart"/>
      <w:r>
        <w:rPr>
          <w:color w:val="231F20"/>
        </w:rPr>
        <w:t>executes</w:t>
      </w:r>
      <w:proofErr w:type="spellEnd"/>
      <w:r>
        <w:rPr>
          <w:color w:val="231F20"/>
        </w:rPr>
        <w:t xml:space="preserve"> </w:t>
      </w:r>
      <w:proofErr w:type="spellStart"/>
      <w:r>
        <w:rPr>
          <w:color w:val="231F20"/>
        </w:rPr>
        <w:t>the</w:t>
      </w:r>
      <w:proofErr w:type="spellEnd"/>
      <w:r>
        <w:rPr>
          <w:color w:val="231F20"/>
        </w:rPr>
        <w:t xml:space="preserve"> code in a </w:t>
      </w:r>
      <w:proofErr w:type="spellStart"/>
      <w:r>
        <w:rPr>
          <w:color w:val="231F20"/>
        </w:rPr>
        <w:t>restricted</w:t>
      </w:r>
      <w:proofErr w:type="spellEnd"/>
      <w:r>
        <w:rPr>
          <w:color w:val="231F20"/>
        </w:rPr>
        <w:t xml:space="preserve"> </w:t>
      </w:r>
      <w:proofErr w:type="spellStart"/>
      <w:r>
        <w:rPr>
          <w:color w:val="231F20"/>
        </w:rPr>
        <w:t>environment</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installed</w:t>
      </w:r>
      <w:proofErr w:type="spellEnd"/>
      <w:r>
        <w:rPr>
          <w:color w:val="231F20"/>
        </w:rPr>
        <w:t xml:space="preserve"> and </w:t>
      </w:r>
      <w:proofErr w:type="spellStart"/>
      <w:r>
        <w:rPr>
          <w:color w:val="231F20"/>
        </w:rPr>
        <w:t>monitors</w:t>
      </w:r>
      <w:proofErr w:type="spellEnd"/>
      <w:r>
        <w:rPr>
          <w:color w:val="231F20"/>
        </w:rPr>
        <w:t xml:space="preserve"> </w:t>
      </w:r>
      <w:proofErr w:type="spellStart"/>
      <w:r>
        <w:rPr>
          <w:color w:val="231F20"/>
        </w:rPr>
        <w:t>activities</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any</w:t>
      </w:r>
      <w:proofErr w:type="spellEnd"/>
      <w:r>
        <w:rPr>
          <w:color w:val="231F20"/>
        </w:rPr>
        <w:t xml:space="preserve"> </w:t>
      </w:r>
      <w:proofErr w:type="spellStart"/>
      <w:r>
        <w:rPr>
          <w:color w:val="231F20"/>
        </w:rPr>
        <w:t>malicious</w:t>
      </w:r>
      <w:proofErr w:type="spellEnd"/>
      <w:r>
        <w:rPr>
          <w:color w:val="231F20"/>
        </w:rPr>
        <w:t xml:space="preserve"> </w:t>
      </w:r>
      <w:proofErr w:type="spellStart"/>
      <w:r>
        <w:rPr>
          <w:color w:val="231F20"/>
        </w:rPr>
        <w:t>activity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detected</w:t>
      </w:r>
      <w:proofErr w:type="spellEnd"/>
      <w:r>
        <w:rPr>
          <w:color w:val="231F20"/>
        </w:rPr>
        <w:t xml:space="preserve">, </w:t>
      </w:r>
      <w:proofErr w:type="spellStart"/>
      <w:r>
        <w:rPr>
          <w:color w:val="231F20"/>
        </w:rPr>
        <w:t>sandbox</w:t>
      </w:r>
      <w:proofErr w:type="spellEnd"/>
      <w:r>
        <w:rPr>
          <w:color w:val="231F20"/>
        </w:rPr>
        <w:t xml:space="preserve"> </w:t>
      </w:r>
      <w:proofErr w:type="spellStart"/>
      <w:r>
        <w:rPr>
          <w:color w:val="231F20"/>
        </w:rPr>
        <w:t>halts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execu</w:t>
      </w:r>
      <w:proofErr w:type="spellEnd"/>
      <w:r>
        <w:rPr>
          <w:color w:val="231F20"/>
        </w:rPr>
        <w:t xml:space="preserve">- </w:t>
      </w:r>
      <w:proofErr w:type="spellStart"/>
      <w:r>
        <w:rPr>
          <w:color w:val="231F20"/>
        </w:rPr>
        <w:t>tion</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code.</w:t>
      </w:r>
    </w:p>
    <w:p w14:paraId="25A7949F" w14:textId="77777777" w:rsidR="004C7D87" w:rsidRDefault="004C7D87">
      <w:pPr>
        <w:pStyle w:val="Textkrper"/>
        <w:rPr>
          <w:sz w:val="24"/>
        </w:rPr>
      </w:pPr>
    </w:p>
    <w:p w14:paraId="25A794A0" w14:textId="77777777" w:rsidR="004C7D87" w:rsidRDefault="004C7D87">
      <w:pPr>
        <w:pStyle w:val="Textkrper"/>
        <w:spacing w:before="4"/>
        <w:rPr>
          <w:sz w:val="35"/>
        </w:rPr>
      </w:pPr>
    </w:p>
    <w:p w14:paraId="25A794A1" w14:textId="77777777" w:rsidR="004C7D87" w:rsidRDefault="00EB0868">
      <w:pPr>
        <w:pStyle w:val="Textkrper"/>
        <w:ind w:left="2374"/>
      </w:pPr>
      <w:r>
        <w:rPr>
          <w:color w:val="003946"/>
        </w:rPr>
        <w:t>Zusammenfassung</w:t>
      </w:r>
    </w:p>
    <w:p w14:paraId="25A794A2" w14:textId="77777777" w:rsidR="004C7D87" w:rsidRDefault="00944142">
      <w:pPr>
        <w:pStyle w:val="Textkrper"/>
        <w:spacing w:before="7"/>
        <w:rPr>
          <w:sz w:val="11"/>
        </w:rPr>
      </w:pPr>
      <w:r>
        <w:pict w14:anchorId="25A797C4">
          <v:group id="docshapegroup272" o:spid="_x0000_s2069" alt="" style="position:absolute;margin-left:133.25pt;margin-top:7.95pt;width:391.2pt;height:134.55pt;z-index:-15616512;mso-wrap-distance-left:0;mso-wrap-distance-right:0;mso-position-horizontal-relative:page" coordorigin="2665,159" coordsize="7824,2691">
            <v:rect id="docshape273" o:spid="_x0000_s2072" alt="" style="position:absolute;left:2664;top:168;width:7824;height:2681" fillcolor="#f1f1f1" stroked="f"/>
            <v:line id="_x0000_s2071" alt="" style="position:absolute" from="10488,164" to="2665,164" strokecolor="#003946" strokeweight=".5pt"/>
            <v:shape id="docshape274" o:spid="_x0000_s2070" type="#_x0000_t202" alt="" style="position:absolute;left:2664;top:168;width:7824;height:2681;mso-wrap-style:square;v-text-anchor:top" filled="f" stroked="f">
              <v:textbox inset="0,0,0,0">
                <w:txbxContent>
                  <w:p w14:paraId="25A7984B" w14:textId="77777777" w:rsidR="004C7D87" w:rsidRDefault="00EB0868">
                    <w:pPr>
                      <w:spacing w:before="179" w:line="268" w:lineRule="auto"/>
                      <w:ind w:left="170" w:right="314"/>
                      <w:rPr>
                        <w:sz w:val="20"/>
                      </w:rPr>
                    </w:pPr>
                    <w:r>
                      <w:rPr>
                        <w:color w:val="231F20"/>
                        <w:sz w:val="20"/>
                      </w:rPr>
                      <w:t>The inter-</w:t>
                    </w:r>
                    <w:proofErr w:type="spellStart"/>
                    <w:r>
                      <w:rPr>
                        <w:color w:val="231F20"/>
                        <w:sz w:val="20"/>
                      </w:rPr>
                      <w:t>process</w:t>
                    </w:r>
                    <w:proofErr w:type="spellEnd"/>
                    <w:r>
                      <w:rPr>
                        <w:color w:val="231F20"/>
                        <w:sz w:val="20"/>
                      </w:rPr>
                      <w:t xml:space="preserve"> </w:t>
                    </w:r>
                    <w:proofErr w:type="spellStart"/>
                    <w:r>
                      <w:rPr>
                        <w:color w:val="231F20"/>
                        <w:sz w:val="20"/>
                      </w:rPr>
                      <w:t>communication</w:t>
                    </w:r>
                    <w:proofErr w:type="spellEnd"/>
                    <w:r>
                      <w:rPr>
                        <w:color w:val="231F20"/>
                        <w:sz w:val="20"/>
                      </w:rPr>
                      <w:t xml:space="preserve"> </w:t>
                    </w:r>
                    <w:proofErr w:type="spellStart"/>
                    <w:r>
                      <w:rPr>
                        <w:color w:val="231F20"/>
                        <w:sz w:val="20"/>
                      </w:rPr>
                      <w:t>of</w:t>
                    </w:r>
                    <w:proofErr w:type="spellEnd"/>
                    <w:r>
                      <w:rPr>
                        <w:color w:val="231F20"/>
                        <w:sz w:val="20"/>
                      </w:rPr>
                      <w:t xml:space="preserve"> a </w:t>
                    </w:r>
                    <w:proofErr w:type="spellStart"/>
                    <w:r>
                      <w:rPr>
                        <w:color w:val="231F20"/>
                        <w:sz w:val="20"/>
                      </w:rPr>
                      <w:t>distributed</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done</w:t>
                    </w:r>
                    <w:proofErr w:type="spellEnd"/>
                    <w:r>
                      <w:rPr>
                        <w:color w:val="231F20"/>
                        <w:sz w:val="20"/>
                      </w:rPr>
                      <w:t xml:space="preserve"> </w:t>
                    </w:r>
                    <w:proofErr w:type="spellStart"/>
                    <w:r>
                      <w:rPr>
                        <w:color w:val="231F20"/>
                        <w:sz w:val="20"/>
                      </w:rPr>
                      <w:t>through</w:t>
                    </w:r>
                    <w:proofErr w:type="spellEnd"/>
                    <w:r>
                      <w:rPr>
                        <w:color w:val="231F20"/>
                        <w:sz w:val="20"/>
                      </w:rPr>
                      <w:t xml:space="preserve"> remote </w:t>
                    </w:r>
                    <w:proofErr w:type="spellStart"/>
                    <w:r>
                      <w:rPr>
                        <w:color w:val="231F20"/>
                        <w:sz w:val="20"/>
                      </w:rPr>
                      <w:t>procedure</w:t>
                    </w:r>
                    <w:proofErr w:type="spellEnd"/>
                    <w:r>
                      <w:rPr>
                        <w:color w:val="231F20"/>
                        <w:sz w:val="20"/>
                      </w:rPr>
                      <w:t xml:space="preserve"> </w:t>
                    </w:r>
                    <w:proofErr w:type="spellStart"/>
                    <w:r>
                      <w:rPr>
                        <w:color w:val="231F20"/>
                        <w:sz w:val="20"/>
                      </w:rPr>
                      <w:t>call</w:t>
                    </w:r>
                    <w:proofErr w:type="spellEnd"/>
                    <w:r>
                      <w:rPr>
                        <w:color w:val="231F20"/>
                        <w:sz w:val="20"/>
                      </w:rPr>
                      <w:t xml:space="preserve"> (RPC). RPC </w:t>
                    </w:r>
                    <w:proofErr w:type="spellStart"/>
                    <w:r>
                      <w:rPr>
                        <w:color w:val="231F20"/>
                        <w:sz w:val="20"/>
                      </w:rPr>
                      <w:t>is</w:t>
                    </w:r>
                    <w:proofErr w:type="spellEnd"/>
                    <w:r>
                      <w:rPr>
                        <w:color w:val="231F20"/>
                        <w:sz w:val="20"/>
                      </w:rPr>
                      <w:t xml:space="preserve"> a </w:t>
                    </w:r>
                    <w:proofErr w:type="spellStart"/>
                    <w:r>
                      <w:rPr>
                        <w:color w:val="231F20"/>
                        <w:sz w:val="20"/>
                      </w:rPr>
                      <w:t>request</w:t>
                    </w:r>
                    <w:proofErr w:type="spellEnd"/>
                    <w:r>
                      <w:rPr>
                        <w:color w:val="231F20"/>
                        <w:sz w:val="20"/>
                      </w:rPr>
                      <w:t xml:space="preserve">-response </w:t>
                    </w:r>
                    <w:proofErr w:type="spellStart"/>
                    <w:r>
                      <w:rPr>
                        <w:color w:val="231F20"/>
                        <w:sz w:val="20"/>
                      </w:rPr>
                      <w:t>protocol</w:t>
                    </w:r>
                    <w:proofErr w:type="spellEnd"/>
                    <w:r>
                      <w:rPr>
                        <w:color w:val="231F20"/>
                        <w:sz w:val="20"/>
                      </w:rPr>
                      <w:t xml:space="preserve"> and </w:t>
                    </w:r>
                    <w:proofErr w:type="spellStart"/>
                    <w:r>
                      <w:rPr>
                        <w:color w:val="231F20"/>
                        <w:sz w:val="20"/>
                      </w:rPr>
                      <w:t>synchronous</w:t>
                    </w:r>
                    <w:proofErr w:type="spellEnd"/>
                    <w:r>
                      <w:rPr>
                        <w:color w:val="231F20"/>
                        <w:sz w:val="20"/>
                      </w:rPr>
                      <w:t xml:space="preserve"> in </w:t>
                    </w:r>
                    <w:proofErr w:type="spellStart"/>
                    <w:r>
                      <w:rPr>
                        <w:color w:val="231F20"/>
                        <w:sz w:val="20"/>
                      </w:rPr>
                      <w:t>nature</w:t>
                    </w:r>
                    <w:proofErr w:type="spellEnd"/>
                    <w:r>
                      <w:rPr>
                        <w:color w:val="231F20"/>
                        <w:sz w:val="20"/>
                      </w:rPr>
                      <w:t xml:space="preserve">, </w:t>
                    </w:r>
                    <w:proofErr w:type="spellStart"/>
                    <w:r>
                      <w:rPr>
                        <w:color w:val="231F20"/>
                        <w:sz w:val="20"/>
                      </w:rPr>
                      <w:t>thus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concept</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message-oriented</w:t>
                    </w:r>
                    <w:proofErr w:type="spellEnd"/>
                    <w:r>
                      <w:rPr>
                        <w:color w:val="231F20"/>
                        <w:sz w:val="20"/>
                      </w:rPr>
                      <w:t xml:space="preserve"> </w:t>
                    </w:r>
                    <w:proofErr w:type="spellStart"/>
                    <w:r>
                      <w:rPr>
                        <w:color w:val="231F20"/>
                        <w:sz w:val="20"/>
                      </w:rPr>
                      <w:t>middleware</w:t>
                    </w:r>
                    <w:proofErr w:type="spellEnd"/>
                    <w:r>
                      <w:rPr>
                        <w:color w:val="231F20"/>
                        <w:sz w:val="20"/>
                      </w:rPr>
                      <w:t xml:space="preserve"> (MOM) </w:t>
                    </w:r>
                    <w:proofErr w:type="spellStart"/>
                    <w:r>
                      <w:rPr>
                        <w:color w:val="231F20"/>
                        <w:sz w:val="20"/>
                      </w:rPr>
                      <w:t>is</w:t>
                    </w:r>
                    <w:proofErr w:type="spellEnd"/>
                    <w:r>
                      <w:rPr>
                        <w:color w:val="231F20"/>
                        <w:sz w:val="20"/>
                      </w:rPr>
                      <w:t xml:space="preserve"> </w:t>
                    </w:r>
                    <w:proofErr w:type="spellStart"/>
                    <w:r>
                      <w:rPr>
                        <w:color w:val="231F20"/>
                        <w:sz w:val="20"/>
                      </w:rPr>
                      <w:t>developed</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provide</w:t>
                    </w:r>
                    <w:proofErr w:type="spellEnd"/>
                    <w:r>
                      <w:rPr>
                        <w:color w:val="231F20"/>
                        <w:sz w:val="20"/>
                      </w:rPr>
                      <w:t xml:space="preserve"> </w:t>
                    </w:r>
                    <w:proofErr w:type="spellStart"/>
                    <w:r>
                      <w:rPr>
                        <w:color w:val="231F20"/>
                        <w:sz w:val="20"/>
                      </w:rPr>
                      <w:t>asynchronous</w:t>
                    </w:r>
                    <w:proofErr w:type="spellEnd"/>
                    <w:r>
                      <w:rPr>
                        <w:color w:val="231F20"/>
                        <w:sz w:val="20"/>
                      </w:rPr>
                      <w:t xml:space="preserve"> </w:t>
                    </w:r>
                    <w:proofErr w:type="spellStart"/>
                    <w:r>
                      <w:rPr>
                        <w:color w:val="231F20"/>
                        <w:sz w:val="20"/>
                      </w:rPr>
                      <w:t>communication</w:t>
                    </w:r>
                    <w:proofErr w:type="spellEnd"/>
                    <w:r>
                      <w:rPr>
                        <w:color w:val="231F20"/>
                        <w:sz w:val="20"/>
                      </w:rPr>
                      <w:t xml:space="preserve">. Middleware </w:t>
                    </w:r>
                    <w:proofErr w:type="spellStart"/>
                    <w:r>
                      <w:rPr>
                        <w:color w:val="231F20"/>
                        <w:sz w:val="20"/>
                      </w:rPr>
                      <w:t>is</w:t>
                    </w:r>
                    <w:proofErr w:type="spellEnd"/>
                    <w:r>
                      <w:rPr>
                        <w:color w:val="231F20"/>
                        <w:sz w:val="20"/>
                      </w:rPr>
                      <w:t xml:space="preserve"> a </w:t>
                    </w:r>
                    <w:proofErr w:type="spellStart"/>
                    <w:r>
                      <w:rPr>
                        <w:color w:val="231F20"/>
                        <w:sz w:val="20"/>
                      </w:rPr>
                      <w:t>program</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resides</w:t>
                    </w:r>
                    <w:proofErr w:type="spellEnd"/>
                    <w:r>
                      <w:rPr>
                        <w:color w:val="231F20"/>
                        <w:sz w:val="20"/>
                      </w:rPr>
                      <w:t xml:space="preserve"> </w:t>
                    </w:r>
                    <w:proofErr w:type="spellStart"/>
                    <w:r>
                      <w:rPr>
                        <w:color w:val="231F20"/>
                        <w:sz w:val="20"/>
                      </w:rPr>
                      <w:t>between</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programs</w:t>
                    </w:r>
                    <w:proofErr w:type="spellEnd"/>
                    <w:r>
                      <w:rPr>
                        <w:color w:val="231F20"/>
                        <w:sz w:val="20"/>
                      </w:rPr>
                      <w:t xml:space="preserve"> and </w:t>
                    </w:r>
                    <w:proofErr w:type="spellStart"/>
                    <w:r>
                      <w:rPr>
                        <w:color w:val="231F20"/>
                        <w:sz w:val="20"/>
                      </w:rPr>
                      <w:t>application</w:t>
                    </w:r>
                    <w:proofErr w:type="spellEnd"/>
                    <w:r>
                      <w:rPr>
                        <w:color w:val="231F20"/>
                        <w:sz w:val="20"/>
                      </w:rPr>
                      <w:t xml:space="preserve"> </w:t>
                    </w:r>
                    <w:proofErr w:type="spellStart"/>
                    <w:r>
                      <w:rPr>
                        <w:color w:val="231F20"/>
                        <w:sz w:val="20"/>
                      </w:rPr>
                      <w:t>programs</w:t>
                    </w:r>
                    <w:proofErr w:type="spellEnd"/>
                    <w:r>
                      <w:rPr>
                        <w:color w:val="231F20"/>
                        <w:sz w:val="20"/>
                      </w:rPr>
                      <w:t xml:space="preserve"> on </w:t>
                    </w:r>
                    <w:proofErr w:type="spellStart"/>
                    <w:r>
                      <w:rPr>
                        <w:color w:val="231F20"/>
                        <w:sz w:val="20"/>
                      </w:rPr>
                      <w:t>both</w:t>
                    </w:r>
                    <w:proofErr w:type="spellEnd"/>
                    <w:r>
                      <w:rPr>
                        <w:color w:val="231F20"/>
                        <w:sz w:val="20"/>
                      </w:rPr>
                      <w:t xml:space="preserve"> </w:t>
                    </w:r>
                    <w:proofErr w:type="spellStart"/>
                    <w:r>
                      <w:rPr>
                        <w:color w:val="231F20"/>
                        <w:sz w:val="20"/>
                      </w:rPr>
                      <w:t>client</w:t>
                    </w:r>
                    <w:proofErr w:type="spellEnd"/>
                    <w:r>
                      <w:rPr>
                        <w:color w:val="231F20"/>
                        <w:sz w:val="20"/>
                      </w:rPr>
                      <w:t xml:space="preserve"> and </w:t>
                    </w:r>
                    <w:proofErr w:type="spellStart"/>
                    <w:r>
                      <w:rPr>
                        <w:color w:val="231F20"/>
                        <w:sz w:val="20"/>
                      </w:rPr>
                      <w:t>server</w:t>
                    </w:r>
                    <w:proofErr w:type="spellEnd"/>
                    <w:r>
                      <w:rPr>
                        <w:color w:val="231F20"/>
                        <w:sz w:val="20"/>
                      </w:rPr>
                      <w:t xml:space="preserve"> </w:t>
                    </w:r>
                    <w:proofErr w:type="spellStart"/>
                    <w:r>
                      <w:rPr>
                        <w:color w:val="231F20"/>
                        <w:sz w:val="20"/>
                      </w:rPr>
                      <w:t>sides</w:t>
                    </w:r>
                    <w:proofErr w:type="spellEnd"/>
                    <w:r>
                      <w:rPr>
                        <w:color w:val="231F20"/>
                        <w:sz w:val="20"/>
                      </w:rPr>
                      <w:t xml:space="preserve">. The </w:t>
                    </w:r>
                    <w:proofErr w:type="spellStart"/>
                    <w:r>
                      <w:rPr>
                        <w:color w:val="231F20"/>
                        <w:sz w:val="20"/>
                      </w:rPr>
                      <w:t>synchronization</w:t>
                    </w:r>
                    <w:proofErr w:type="spellEnd"/>
                    <w:r>
                      <w:rPr>
                        <w:color w:val="231F20"/>
                        <w:sz w:val="20"/>
                      </w:rPr>
                      <w:t xml:space="preserve"> in </w:t>
                    </w:r>
                    <w:proofErr w:type="spellStart"/>
                    <w:r>
                      <w:rPr>
                        <w:color w:val="231F20"/>
                        <w:sz w:val="20"/>
                      </w:rPr>
                      <w:t>distributed</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achieved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using</w:t>
                    </w:r>
                    <w:proofErr w:type="spellEnd"/>
                    <w:r>
                      <w:rPr>
                        <w:color w:val="231F20"/>
                        <w:sz w:val="20"/>
                      </w:rPr>
                      <w:t xml:space="preserve"> </w:t>
                    </w:r>
                    <w:proofErr w:type="spellStart"/>
                    <w:r>
                      <w:rPr>
                        <w:color w:val="231F20"/>
                        <w:sz w:val="20"/>
                      </w:rPr>
                      <w:t>either</w:t>
                    </w:r>
                    <w:proofErr w:type="spellEnd"/>
                    <w:r>
                      <w:rPr>
                        <w:color w:val="231F20"/>
                        <w:sz w:val="20"/>
                      </w:rPr>
                      <w:t xml:space="preserve"> global </w:t>
                    </w:r>
                    <w:proofErr w:type="spellStart"/>
                    <w:r>
                      <w:rPr>
                        <w:color w:val="231F20"/>
                        <w:sz w:val="20"/>
                      </w:rPr>
                      <w:t>physical</w:t>
                    </w:r>
                    <w:proofErr w:type="spellEnd"/>
                    <w:r>
                      <w:rPr>
                        <w:color w:val="231F20"/>
                        <w:sz w:val="20"/>
                      </w:rPr>
                      <w:t xml:space="preserve"> </w:t>
                    </w:r>
                    <w:proofErr w:type="spellStart"/>
                    <w:r>
                      <w:rPr>
                        <w:color w:val="231F20"/>
                        <w:sz w:val="20"/>
                      </w:rPr>
                      <w:t>clock</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logical</w:t>
                    </w:r>
                    <w:proofErr w:type="spellEnd"/>
                    <w:r>
                      <w:rPr>
                        <w:color w:val="231F20"/>
                        <w:sz w:val="20"/>
                      </w:rPr>
                      <w:t xml:space="preserve"> </w:t>
                    </w:r>
                    <w:proofErr w:type="spellStart"/>
                    <w:r>
                      <w:rPr>
                        <w:color w:val="231F20"/>
                        <w:sz w:val="20"/>
                      </w:rPr>
                      <w:t>clock</w:t>
                    </w:r>
                    <w:proofErr w:type="spellEnd"/>
                    <w:r>
                      <w:rPr>
                        <w:color w:val="231F20"/>
                        <w:sz w:val="20"/>
                      </w:rPr>
                      <w:t xml:space="preserve">. The global </w:t>
                    </w:r>
                    <w:proofErr w:type="spellStart"/>
                    <w:r>
                      <w:rPr>
                        <w:color w:val="231F20"/>
                        <w:sz w:val="20"/>
                      </w:rPr>
                      <w:t>physical</w:t>
                    </w:r>
                    <w:proofErr w:type="spellEnd"/>
                    <w:r>
                      <w:rPr>
                        <w:color w:val="231F20"/>
                        <w:sz w:val="20"/>
                      </w:rPr>
                      <w:t xml:space="preserve"> </w:t>
                    </w:r>
                    <w:proofErr w:type="spellStart"/>
                    <w:r>
                      <w:rPr>
                        <w:color w:val="231F20"/>
                        <w:sz w:val="20"/>
                      </w:rPr>
                      <w:t>clock</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known</w:t>
                    </w:r>
                    <w:proofErr w:type="spellEnd"/>
                    <w:r>
                      <w:rPr>
                        <w:color w:val="231F20"/>
                        <w:sz w:val="20"/>
                      </w:rPr>
                      <w:t xml:space="preserve"> </w:t>
                    </w:r>
                    <w:proofErr w:type="spellStart"/>
                    <w:r>
                      <w:rPr>
                        <w:color w:val="231F20"/>
                        <w:sz w:val="20"/>
                      </w:rPr>
                      <w:t>as</w:t>
                    </w:r>
                    <w:proofErr w:type="spellEnd"/>
                    <w:r>
                      <w:rPr>
                        <w:color w:val="231F20"/>
                        <w:sz w:val="20"/>
                      </w:rPr>
                      <w:t xml:space="preserve"> </w:t>
                    </w:r>
                    <w:proofErr w:type="spellStart"/>
                    <w:r>
                      <w:rPr>
                        <w:color w:val="231F20"/>
                        <w:sz w:val="20"/>
                      </w:rPr>
                      <w:t>univer</w:t>
                    </w:r>
                    <w:proofErr w:type="spellEnd"/>
                    <w:r>
                      <w:rPr>
                        <w:color w:val="231F20"/>
                        <w:sz w:val="20"/>
                      </w:rPr>
                      <w:t xml:space="preserve">- </w:t>
                    </w:r>
                    <w:proofErr w:type="spellStart"/>
                    <w:r>
                      <w:rPr>
                        <w:color w:val="231F20"/>
                        <w:sz w:val="20"/>
                      </w:rPr>
                      <w:t>sal</w:t>
                    </w:r>
                    <w:proofErr w:type="spellEnd"/>
                    <w:r>
                      <w:rPr>
                        <w:color w:val="231F20"/>
                        <w:sz w:val="20"/>
                      </w:rPr>
                      <w:t xml:space="preserve"> </w:t>
                    </w:r>
                    <w:proofErr w:type="spellStart"/>
                    <w:r>
                      <w:rPr>
                        <w:color w:val="231F20"/>
                        <w:sz w:val="20"/>
                      </w:rPr>
                      <w:t>coordinated</w:t>
                    </w:r>
                    <w:proofErr w:type="spellEnd"/>
                    <w:r>
                      <w:rPr>
                        <w:color w:val="231F20"/>
                        <w:sz w:val="20"/>
                      </w:rPr>
                      <w:t xml:space="preserve"> time (UTC). </w:t>
                    </w:r>
                    <w:proofErr w:type="spellStart"/>
                    <w:r>
                      <w:rPr>
                        <w:color w:val="231F20"/>
                        <w:sz w:val="20"/>
                      </w:rPr>
                      <w:t>Two</w:t>
                    </w:r>
                    <w:proofErr w:type="spellEnd"/>
                    <w:r>
                      <w:rPr>
                        <w:color w:val="231F20"/>
                        <w:sz w:val="20"/>
                      </w:rPr>
                      <w:t xml:space="preserve"> </w:t>
                    </w:r>
                    <w:proofErr w:type="spellStart"/>
                    <w:r>
                      <w:rPr>
                        <w:color w:val="231F20"/>
                        <w:sz w:val="20"/>
                      </w:rPr>
                      <w:t>widely</w:t>
                    </w:r>
                    <w:proofErr w:type="spellEnd"/>
                    <w:r>
                      <w:rPr>
                        <w:color w:val="231F20"/>
                        <w:sz w:val="20"/>
                      </w:rPr>
                      <w:t xml:space="preserve"> </w:t>
                    </w:r>
                    <w:proofErr w:type="spellStart"/>
                    <w:r>
                      <w:rPr>
                        <w:color w:val="231F20"/>
                        <w:sz w:val="20"/>
                      </w:rPr>
                      <w:t>known</w:t>
                    </w:r>
                    <w:proofErr w:type="spellEnd"/>
                    <w:r>
                      <w:rPr>
                        <w:color w:val="231F20"/>
                        <w:sz w:val="20"/>
                      </w:rPr>
                      <w:t xml:space="preserve"> </w:t>
                    </w:r>
                    <w:proofErr w:type="spellStart"/>
                    <w:r>
                      <w:rPr>
                        <w:color w:val="231F20"/>
                        <w:sz w:val="20"/>
                      </w:rPr>
                      <w:t>logical</w:t>
                    </w:r>
                    <w:proofErr w:type="spellEnd"/>
                    <w:r>
                      <w:rPr>
                        <w:color w:val="231F20"/>
                        <w:sz w:val="20"/>
                      </w:rPr>
                      <w:t xml:space="preserve"> </w:t>
                    </w:r>
                    <w:proofErr w:type="spellStart"/>
                    <w:r>
                      <w:rPr>
                        <w:color w:val="231F20"/>
                        <w:sz w:val="20"/>
                      </w:rPr>
                      <w:t>clock</w:t>
                    </w:r>
                    <w:proofErr w:type="spellEnd"/>
                    <w:r>
                      <w:rPr>
                        <w:color w:val="231F20"/>
                        <w:sz w:val="20"/>
                      </w:rPr>
                      <w:t xml:space="preserve"> </w:t>
                    </w:r>
                    <w:proofErr w:type="spellStart"/>
                    <w:r>
                      <w:rPr>
                        <w:color w:val="231F20"/>
                        <w:sz w:val="20"/>
                      </w:rPr>
                      <w:t>synchronization</w:t>
                    </w:r>
                    <w:proofErr w:type="spellEnd"/>
                    <w:r>
                      <w:rPr>
                        <w:color w:val="231F20"/>
                        <w:sz w:val="20"/>
                      </w:rPr>
                      <w:t xml:space="preserve"> proto- </w:t>
                    </w:r>
                    <w:proofErr w:type="spellStart"/>
                    <w:r>
                      <w:rPr>
                        <w:color w:val="231F20"/>
                        <w:sz w:val="20"/>
                      </w:rPr>
                      <w:t>cols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Lamport’s</w:t>
                    </w:r>
                    <w:proofErr w:type="spellEnd"/>
                    <w:r>
                      <w:rPr>
                        <w:color w:val="231F20"/>
                        <w:sz w:val="20"/>
                      </w:rPr>
                      <w:t xml:space="preserve"> </w:t>
                    </w:r>
                    <w:proofErr w:type="spellStart"/>
                    <w:r>
                      <w:rPr>
                        <w:color w:val="231F20"/>
                        <w:sz w:val="20"/>
                      </w:rPr>
                      <w:t>logical</w:t>
                    </w:r>
                    <w:proofErr w:type="spellEnd"/>
                    <w:r>
                      <w:rPr>
                        <w:color w:val="231F20"/>
                        <w:sz w:val="20"/>
                      </w:rPr>
                      <w:t xml:space="preserve"> </w:t>
                    </w:r>
                    <w:proofErr w:type="spellStart"/>
                    <w:r>
                      <w:rPr>
                        <w:color w:val="231F20"/>
                        <w:sz w:val="20"/>
                      </w:rPr>
                      <w:t>clocks</w:t>
                    </w:r>
                    <w:proofErr w:type="spellEnd"/>
                    <w:r>
                      <w:rPr>
                        <w:color w:val="231F20"/>
                        <w:sz w:val="20"/>
                      </w:rPr>
                      <w:t xml:space="preserve"> and </w:t>
                    </w:r>
                    <w:proofErr w:type="spellStart"/>
                    <w:r>
                      <w:rPr>
                        <w:color w:val="231F20"/>
                        <w:sz w:val="20"/>
                      </w:rPr>
                      <w:t>vector</w:t>
                    </w:r>
                    <w:proofErr w:type="spellEnd"/>
                    <w:r>
                      <w:rPr>
                        <w:color w:val="231F20"/>
                        <w:sz w:val="20"/>
                      </w:rPr>
                      <w:t xml:space="preserve"> </w:t>
                    </w:r>
                    <w:proofErr w:type="spellStart"/>
                    <w:r>
                      <w:rPr>
                        <w:color w:val="231F20"/>
                        <w:sz w:val="20"/>
                      </w:rPr>
                      <w:t>clocks</w:t>
                    </w:r>
                    <w:proofErr w:type="spellEnd"/>
                    <w:r>
                      <w:rPr>
                        <w:color w:val="231F20"/>
                        <w:sz w:val="20"/>
                      </w:rPr>
                      <w:t>.</w:t>
                    </w:r>
                  </w:p>
                </w:txbxContent>
              </v:textbox>
            </v:shape>
            <w10:wrap type="topAndBottom" anchorx="page"/>
          </v:group>
        </w:pict>
      </w:r>
    </w:p>
    <w:p w14:paraId="25A794A3" w14:textId="77777777" w:rsidR="004C7D87" w:rsidRDefault="004C7D87">
      <w:pPr>
        <w:rPr>
          <w:sz w:val="11"/>
        </w:rPr>
        <w:sectPr w:rsidR="004C7D87">
          <w:pgSz w:w="11910" w:h="16840"/>
          <w:pgMar w:top="960" w:right="400" w:bottom="680" w:left="460" w:header="0" w:footer="486" w:gutter="0"/>
          <w:cols w:space="720"/>
        </w:sectPr>
      </w:pPr>
    </w:p>
    <w:p w14:paraId="25A794A4" w14:textId="77777777" w:rsidR="004C7D87" w:rsidRDefault="004C7D87">
      <w:pPr>
        <w:pStyle w:val="Textkrper"/>
      </w:pPr>
    </w:p>
    <w:p w14:paraId="25A794A5" w14:textId="77777777" w:rsidR="004C7D87" w:rsidRDefault="004C7D87">
      <w:pPr>
        <w:pStyle w:val="Textkrper"/>
      </w:pPr>
    </w:p>
    <w:p w14:paraId="25A794A6" w14:textId="77777777" w:rsidR="004C7D87" w:rsidRDefault="00EB0868">
      <w:pPr>
        <w:ind w:left="957"/>
        <w:rPr>
          <w:sz w:val="18"/>
        </w:rPr>
      </w:pPr>
      <w:r>
        <w:rPr>
          <w:color w:val="003946"/>
          <w:sz w:val="18"/>
        </w:rPr>
        <w:t xml:space="preserve">Distributed </w:t>
      </w:r>
      <w:proofErr w:type="spellStart"/>
      <w:r>
        <w:rPr>
          <w:color w:val="003946"/>
          <w:sz w:val="18"/>
        </w:rPr>
        <w:t>Algorithms</w:t>
      </w:r>
      <w:proofErr w:type="spellEnd"/>
      <w:r>
        <w:rPr>
          <w:color w:val="003946"/>
          <w:sz w:val="18"/>
        </w:rPr>
        <w:t xml:space="preserve"> and </w:t>
      </w:r>
      <w:proofErr w:type="spellStart"/>
      <w:r>
        <w:rPr>
          <w:color w:val="003946"/>
          <w:sz w:val="18"/>
        </w:rPr>
        <w:t>Applications</w:t>
      </w:r>
      <w:proofErr w:type="spellEnd"/>
    </w:p>
    <w:p w14:paraId="25A794A7" w14:textId="77777777" w:rsidR="004C7D87" w:rsidRDefault="004C7D87">
      <w:pPr>
        <w:pStyle w:val="Textkrper"/>
      </w:pPr>
    </w:p>
    <w:p w14:paraId="25A794A8" w14:textId="77777777" w:rsidR="004C7D87" w:rsidRDefault="004C7D87">
      <w:pPr>
        <w:pStyle w:val="Textkrper"/>
      </w:pPr>
    </w:p>
    <w:p w14:paraId="25A794A9" w14:textId="77777777" w:rsidR="004C7D87" w:rsidRDefault="004C7D87">
      <w:pPr>
        <w:pStyle w:val="Textkrper"/>
      </w:pPr>
    </w:p>
    <w:p w14:paraId="25A794AA" w14:textId="77777777" w:rsidR="004C7D87" w:rsidRDefault="004C7D87">
      <w:pPr>
        <w:pStyle w:val="Textkrper"/>
      </w:pPr>
    </w:p>
    <w:p w14:paraId="25A794AB" w14:textId="77777777" w:rsidR="004C7D87" w:rsidRDefault="004C7D87">
      <w:pPr>
        <w:pStyle w:val="Textkrper"/>
      </w:pPr>
    </w:p>
    <w:p w14:paraId="25A794AC" w14:textId="77777777" w:rsidR="004C7D87" w:rsidRDefault="00944142">
      <w:pPr>
        <w:pStyle w:val="Textkrper"/>
        <w:spacing w:before="9"/>
        <w:rPr>
          <w:sz w:val="10"/>
        </w:rPr>
      </w:pPr>
      <w:r>
        <w:pict w14:anchorId="25A797C5">
          <v:shape id="docshape275" o:spid="_x0000_s2068" type="#_x0000_t202" alt="" style="position:absolute;margin-left:70.85pt;margin-top:7.5pt;width:391.2pt;height:121.05pt;z-index:-15616000;mso-wrap-style:square;mso-wrap-edited:f;mso-width-percent:0;mso-height-percent:0;mso-wrap-distance-left:0;mso-wrap-distance-right:0;mso-position-horizontal-relative:page;mso-width-percent:0;mso-height-percent:0;v-text-anchor:top" fillcolor="#f1f1f1" stroked="f">
            <v:textbox inset="0,0,0,0">
              <w:txbxContent>
                <w:p w14:paraId="25A7984C" w14:textId="77777777" w:rsidR="004C7D87" w:rsidRDefault="00EB0868">
                  <w:pPr>
                    <w:pStyle w:val="Textkrper"/>
                    <w:spacing w:before="179" w:line="268" w:lineRule="auto"/>
                    <w:ind w:left="169" w:right="177"/>
                    <w:rPr>
                      <w:color w:val="000000"/>
                    </w:rPr>
                  </w:pPr>
                  <w:r>
                    <w:rPr>
                      <w:color w:val="231F20"/>
                    </w:rPr>
                    <w:t xml:space="preserve">A </w:t>
                  </w:r>
                  <w:proofErr w:type="spellStart"/>
                  <w:r>
                    <w:rPr>
                      <w:color w:val="231F20"/>
                    </w:rPr>
                    <w:t>key</w:t>
                  </w:r>
                  <w:proofErr w:type="spellEnd"/>
                  <w:r>
                    <w:rPr>
                      <w:color w:val="231F20"/>
                    </w:rPr>
                    <w:t xml:space="preserve"> </w:t>
                  </w:r>
                  <w:proofErr w:type="spellStart"/>
                  <w:r>
                    <w:rPr>
                      <w:color w:val="231F20"/>
                    </w:rPr>
                    <w:t>advantage</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ability</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replicate</w:t>
                  </w:r>
                  <w:proofErr w:type="spellEnd"/>
                  <w:r>
                    <w:rPr>
                      <w:color w:val="231F20"/>
                    </w:rPr>
                    <w:t xml:space="preserve"> </w:t>
                  </w:r>
                  <w:proofErr w:type="spellStart"/>
                  <w:r>
                    <w:rPr>
                      <w:color w:val="231F20"/>
                    </w:rPr>
                    <w:t>data</w:t>
                  </w:r>
                  <w:proofErr w:type="spellEnd"/>
                  <w:r>
                    <w:rPr>
                      <w:color w:val="231F20"/>
                    </w:rPr>
                    <w:t xml:space="preserve"> on </w:t>
                  </w:r>
                  <w:proofErr w:type="spellStart"/>
                  <w:r>
                    <w:rPr>
                      <w:color w:val="231F20"/>
                    </w:rPr>
                    <w:t>various</w:t>
                  </w:r>
                  <w:proofErr w:type="spellEnd"/>
                  <w:r>
                    <w:rPr>
                      <w:color w:val="231F20"/>
                    </w:rPr>
                    <w:t xml:space="preserve"> </w:t>
                  </w:r>
                  <w:proofErr w:type="spellStart"/>
                  <w:r>
                    <w:rPr>
                      <w:color w:val="231F20"/>
                    </w:rPr>
                    <w:t>stores</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when</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change</w:t>
                  </w:r>
                  <w:proofErr w:type="spellEnd"/>
                  <w:r>
                    <w:rPr>
                      <w:color w:val="231F20"/>
                    </w:rPr>
                    <w:t xml:space="preserve"> in a </w:t>
                  </w:r>
                  <w:proofErr w:type="spellStart"/>
                  <w:r>
                    <w:rPr>
                      <w:color w:val="231F20"/>
                    </w:rPr>
                    <w:t>store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stores</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noti</w:t>
                  </w:r>
                  <w:proofErr w:type="spellEnd"/>
                  <w:r>
                    <w:rPr>
                      <w:color w:val="231F20"/>
                    </w:rPr>
                    <w:t xml:space="preserve">- </w:t>
                  </w:r>
                  <w:proofErr w:type="spellStart"/>
                  <w:r>
                    <w:rPr>
                      <w:color w:val="231F20"/>
                    </w:rPr>
                    <w:t>ﬁed</w:t>
                  </w:r>
                  <w:proofErr w:type="spellEnd"/>
                  <w:r>
                    <w:rPr>
                      <w:color w:val="231F20"/>
                    </w:rPr>
                    <w:t xml:space="preserve"> </w:t>
                  </w:r>
                  <w:proofErr w:type="spellStart"/>
                  <w:r>
                    <w:rPr>
                      <w:color w:val="231F20"/>
                    </w:rPr>
                    <w:t>to</w:t>
                  </w:r>
                  <w:proofErr w:type="spellEnd"/>
                  <w:r>
                    <w:rPr>
                      <w:color w:val="231F20"/>
                    </w:rPr>
                    <w:t xml:space="preserve"> update </w:t>
                  </w:r>
                  <w:proofErr w:type="spellStart"/>
                  <w:r>
                    <w:rPr>
                      <w:color w:val="231F20"/>
                    </w:rPr>
                    <w:t>the</w:t>
                  </w:r>
                  <w:proofErr w:type="spellEnd"/>
                  <w:r>
                    <w:rPr>
                      <w:color w:val="231F20"/>
                    </w:rPr>
                    <w:t xml:space="preserve"> </w:t>
                  </w:r>
                  <w:proofErr w:type="spellStart"/>
                  <w:r>
                    <w:rPr>
                      <w:color w:val="231F20"/>
                    </w:rPr>
                    <w:t>replicas</w:t>
                  </w:r>
                  <w:proofErr w:type="spellEnd"/>
                  <w:r>
                    <w:rPr>
                      <w:color w:val="231F20"/>
                    </w:rPr>
                    <w:t xml:space="preserve"> in </w:t>
                  </w:r>
                  <w:proofErr w:type="spellStart"/>
                  <w:r>
                    <w:rPr>
                      <w:color w:val="231F20"/>
                    </w:rPr>
                    <w:t>order</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provide</w:t>
                  </w:r>
                  <w:proofErr w:type="spellEnd"/>
                  <w:r>
                    <w:rPr>
                      <w:color w:val="231F20"/>
                    </w:rPr>
                    <w:t xml:space="preserve"> same </w:t>
                  </w:r>
                  <w:proofErr w:type="spellStart"/>
                  <w:r>
                    <w:rPr>
                      <w:color w:val="231F20"/>
                    </w:rPr>
                    <w:t>information</w:t>
                  </w:r>
                  <w:proofErr w:type="spellEnd"/>
                  <w:r>
                    <w:rPr>
                      <w:color w:val="231F20"/>
                    </w:rPr>
                    <w:t xml:space="preserve"> </w:t>
                  </w:r>
                  <w:proofErr w:type="spellStart"/>
                  <w:r>
                    <w:rPr>
                      <w:color w:val="231F20"/>
                    </w:rPr>
                    <w:t>to</w:t>
                  </w:r>
                  <w:proofErr w:type="spellEnd"/>
                  <w:r>
                    <w:rPr>
                      <w:color w:val="231F20"/>
                    </w:rPr>
                    <w:t xml:space="preserve"> all </w:t>
                  </w:r>
                  <w:proofErr w:type="spellStart"/>
                  <w:r>
                    <w:rPr>
                      <w:color w:val="231F20"/>
                    </w:rPr>
                    <w:t>users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a </w:t>
                  </w:r>
                  <w:proofErr w:type="spellStart"/>
                  <w:r>
                    <w:rPr>
                      <w:color w:val="231F20"/>
                    </w:rPr>
                    <w:t>consistency</w:t>
                  </w:r>
                  <w:proofErr w:type="spellEnd"/>
                  <w:r>
                    <w:rPr>
                      <w:color w:val="231F20"/>
                    </w:rPr>
                    <w:t xml:space="preserve"> </w:t>
                  </w:r>
                  <w:proofErr w:type="spellStart"/>
                  <w:r>
                    <w:rPr>
                      <w:color w:val="231F20"/>
                    </w:rPr>
                    <w:t>issue</w:t>
                  </w:r>
                  <w:proofErr w:type="spellEnd"/>
                  <w:r>
                    <w:rPr>
                      <w:color w:val="231F20"/>
                    </w:rPr>
                    <w:t xml:space="preserve">. Consistency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managed</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side</w:t>
                  </w:r>
                  <w:proofErr w:type="spellEnd"/>
                  <w:r>
                    <w:rPr>
                      <w:color w:val="231F20"/>
                    </w:rPr>
                    <w:t xml:space="preserve"> (</w:t>
                  </w:r>
                  <w:proofErr w:type="spellStart"/>
                  <w:r>
                    <w:rPr>
                      <w:color w:val="231F20"/>
                    </w:rPr>
                    <w:t>data-centric</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well</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side</w:t>
                  </w:r>
                  <w:proofErr w:type="spellEnd"/>
                  <w:r>
                    <w:rPr>
                      <w:color w:val="231F20"/>
                    </w:rPr>
                    <w:t xml:space="preserve"> (client-</w:t>
                  </w:r>
                  <w:proofErr w:type="spellStart"/>
                  <w:r>
                    <w:rPr>
                      <w:color w:val="231F20"/>
                    </w:rPr>
                    <w:t>centric</w:t>
                  </w:r>
                  <w:proofErr w:type="spellEnd"/>
                  <w:r>
                    <w:rPr>
                      <w:color w:val="231F20"/>
                    </w:rPr>
                    <w:t xml:space="preserve"> </w:t>
                  </w:r>
                  <w:proofErr w:type="spellStart"/>
                  <w:r>
                    <w:rPr>
                      <w:color w:val="231F20"/>
                    </w:rPr>
                    <w:t>consistency</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secured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ensuring</w:t>
                  </w:r>
                  <w:proofErr w:type="spellEnd"/>
                  <w:r>
                    <w:rPr>
                      <w:color w:val="231F20"/>
                    </w:rPr>
                    <w:t xml:space="preserve"> </w:t>
                  </w:r>
                  <w:proofErr w:type="spellStart"/>
                  <w:r>
                    <w:rPr>
                      <w:color w:val="231F20"/>
                    </w:rPr>
                    <w:t>conﬁdentiality</w:t>
                  </w:r>
                  <w:proofErr w:type="spellEnd"/>
                  <w:r>
                    <w:rPr>
                      <w:color w:val="231F20"/>
                    </w:rPr>
                    <w:t xml:space="preserve">, </w:t>
                  </w:r>
                  <w:proofErr w:type="spellStart"/>
                  <w:r>
                    <w:rPr>
                      <w:color w:val="231F20"/>
                    </w:rPr>
                    <w:t>integrity</w:t>
                  </w:r>
                  <w:proofErr w:type="spellEnd"/>
                  <w:r>
                    <w:rPr>
                      <w:color w:val="231F20"/>
                    </w:rPr>
                    <w:t xml:space="preserve">, and </w:t>
                  </w:r>
                  <w:proofErr w:type="spellStart"/>
                  <w:r>
                    <w:rPr>
                      <w:color w:val="231F20"/>
                    </w:rPr>
                    <w:t>authentication</w:t>
                  </w:r>
                  <w:proofErr w:type="spellEnd"/>
                  <w:r>
                    <w:rPr>
                      <w:color w:val="231F20"/>
                    </w:rPr>
                    <w:t xml:space="preserve">. Access </w:t>
                  </w:r>
                  <w:proofErr w:type="spellStart"/>
                  <w:r>
                    <w:rPr>
                      <w:color w:val="231F20"/>
                    </w:rPr>
                    <w:t>control</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authorization</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maintained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control</w:t>
                  </w:r>
                  <w:proofErr w:type="spellEnd"/>
                  <w:r>
                    <w:rPr>
                      <w:color w:val="231F20"/>
                    </w:rPr>
                    <w:t xml:space="preserve"> </w:t>
                  </w:r>
                  <w:proofErr w:type="spellStart"/>
                  <w:r>
                    <w:rPr>
                      <w:color w:val="231F20"/>
                    </w:rPr>
                    <w:t>list</w:t>
                  </w:r>
                  <w:proofErr w:type="spellEnd"/>
                  <w:r>
                    <w:rPr>
                      <w:color w:val="231F20"/>
                    </w:rPr>
                    <w:t xml:space="preserve"> (ACL), </w:t>
                  </w:r>
                  <w:proofErr w:type="spellStart"/>
                  <w:r>
                    <w:rPr>
                      <w:color w:val="231F20"/>
                    </w:rPr>
                    <w:t>access</w:t>
                  </w:r>
                  <w:proofErr w:type="spellEnd"/>
                  <w:r>
                    <w:rPr>
                      <w:color w:val="231F20"/>
                    </w:rPr>
                    <w:t xml:space="preserve"> </w:t>
                  </w:r>
                  <w:proofErr w:type="spellStart"/>
                  <w:r>
                    <w:rPr>
                      <w:color w:val="231F20"/>
                    </w:rPr>
                    <w:t>certiﬁcate</w:t>
                  </w:r>
                  <w:proofErr w:type="spellEnd"/>
                  <w:r>
                    <w:rPr>
                      <w:color w:val="231F20"/>
                    </w:rPr>
                    <w:t xml:space="preserve">, and </w:t>
                  </w:r>
                  <w:proofErr w:type="spellStart"/>
                  <w:r>
                    <w:rPr>
                      <w:color w:val="231F20"/>
                    </w:rPr>
                    <w:t>ﬁrewall</w:t>
                  </w:r>
                  <w:proofErr w:type="spellEnd"/>
                  <w:r>
                    <w:rPr>
                      <w:color w:val="231F20"/>
                    </w:rPr>
                    <w:t>.</w:t>
                  </w:r>
                </w:p>
              </w:txbxContent>
            </v:textbox>
            <w10:wrap type="topAndBottom" anchorx="page"/>
          </v:shape>
        </w:pict>
      </w:r>
    </w:p>
    <w:p w14:paraId="25A794AD" w14:textId="77777777" w:rsidR="004C7D87" w:rsidRDefault="004C7D87">
      <w:pPr>
        <w:pStyle w:val="Textkrper"/>
      </w:pPr>
    </w:p>
    <w:p w14:paraId="25A794AE" w14:textId="77777777" w:rsidR="004C7D87" w:rsidRDefault="004C7D87">
      <w:pPr>
        <w:pStyle w:val="Textkrper"/>
        <w:spacing w:before="2"/>
        <w:rPr>
          <w:sz w:val="22"/>
        </w:rPr>
      </w:pPr>
    </w:p>
    <w:p w14:paraId="25A794B0" w14:textId="479817EC" w:rsidR="004C7D87" w:rsidRDefault="004C7D87">
      <w:pPr>
        <w:pStyle w:val="Textkrper"/>
        <w:spacing w:before="7"/>
        <w:rPr>
          <w:sz w:val="11"/>
        </w:rPr>
      </w:pPr>
    </w:p>
    <w:p w14:paraId="25A794B1" w14:textId="77777777" w:rsidR="004C7D87" w:rsidRDefault="004C7D87">
      <w:pPr>
        <w:rPr>
          <w:sz w:val="11"/>
        </w:rPr>
        <w:sectPr w:rsidR="004C7D87">
          <w:pgSz w:w="11910" w:h="16840"/>
          <w:pgMar w:top="960" w:right="400" w:bottom="680" w:left="460" w:header="0" w:footer="486" w:gutter="0"/>
          <w:cols w:space="720"/>
        </w:sectPr>
      </w:pPr>
    </w:p>
    <w:p w14:paraId="25A794B2" w14:textId="77777777" w:rsidR="004C7D87" w:rsidRDefault="00944142">
      <w:pPr>
        <w:pStyle w:val="Textkrper"/>
      </w:pPr>
      <w:r>
        <w:lastRenderedPageBreak/>
        <w:pict w14:anchorId="25A797C7">
          <v:group id="docshapegroup279" o:spid="_x0000_s2061" alt="" style="position:absolute;margin-left:-14.15pt;margin-top:198.45pt;width:581.15pt;height:170.1pt;z-index:-17657344;mso-position-horizontal-relative:page;mso-position-vertical-relative:page" coordorigin="-283,3969" coordsize="11623,3402">
            <v:rect id="docshape280" o:spid="_x0000_s2063" alt="" style="position:absolute;left:-284;top:3968;width:6520;height:3402" fillcolor="#f1f1f1" stroked="f"/>
            <v:shape id="docshape281" o:spid="_x0000_s2062" type="#_x0000_t75" alt="" style="position:absolute;left:6236;top:3968;width:5103;height:3402">
              <v:imagedata r:id="rId76" o:title=""/>
            </v:shape>
            <w10:wrap anchorx="page" anchory="page"/>
          </v:group>
        </w:pict>
      </w:r>
    </w:p>
    <w:p w14:paraId="25A794B3" w14:textId="77777777" w:rsidR="004C7D87" w:rsidRDefault="004C7D87">
      <w:pPr>
        <w:pStyle w:val="Textkrper"/>
      </w:pPr>
    </w:p>
    <w:p w14:paraId="25A794B4" w14:textId="77777777" w:rsidR="004C7D87" w:rsidRDefault="004C7D87">
      <w:pPr>
        <w:pStyle w:val="Textkrper"/>
      </w:pPr>
    </w:p>
    <w:p w14:paraId="25A794B5" w14:textId="77777777" w:rsidR="004C7D87" w:rsidRDefault="004C7D87">
      <w:pPr>
        <w:pStyle w:val="Textkrper"/>
      </w:pPr>
    </w:p>
    <w:p w14:paraId="25A794B6" w14:textId="77777777" w:rsidR="004C7D87" w:rsidRDefault="004C7D87">
      <w:pPr>
        <w:pStyle w:val="Textkrper"/>
      </w:pPr>
    </w:p>
    <w:p w14:paraId="25A794B7" w14:textId="77777777" w:rsidR="004C7D87" w:rsidRDefault="004C7D87">
      <w:pPr>
        <w:pStyle w:val="Textkrper"/>
      </w:pPr>
    </w:p>
    <w:p w14:paraId="25A794B8" w14:textId="77777777" w:rsidR="004C7D87" w:rsidRDefault="004C7D87">
      <w:pPr>
        <w:pStyle w:val="Textkrper"/>
      </w:pPr>
    </w:p>
    <w:p w14:paraId="25A794B9" w14:textId="77777777" w:rsidR="004C7D87" w:rsidRDefault="004C7D87">
      <w:pPr>
        <w:pStyle w:val="Textkrper"/>
      </w:pPr>
    </w:p>
    <w:p w14:paraId="25A794BA" w14:textId="77777777" w:rsidR="004C7D87" w:rsidRDefault="004C7D87">
      <w:pPr>
        <w:pStyle w:val="Textkrper"/>
      </w:pPr>
    </w:p>
    <w:p w14:paraId="25A794BB" w14:textId="77777777" w:rsidR="004C7D87" w:rsidRDefault="004C7D87">
      <w:pPr>
        <w:pStyle w:val="Textkrper"/>
      </w:pPr>
    </w:p>
    <w:p w14:paraId="25A794BC" w14:textId="77777777" w:rsidR="004C7D87" w:rsidRDefault="004C7D87">
      <w:pPr>
        <w:pStyle w:val="Textkrper"/>
      </w:pPr>
    </w:p>
    <w:p w14:paraId="25A794BD" w14:textId="77777777" w:rsidR="004C7D87" w:rsidRDefault="004C7D87">
      <w:pPr>
        <w:pStyle w:val="Textkrper"/>
      </w:pPr>
    </w:p>
    <w:p w14:paraId="25A794BE" w14:textId="77777777" w:rsidR="004C7D87" w:rsidRDefault="004C7D87">
      <w:pPr>
        <w:pStyle w:val="Textkrper"/>
      </w:pPr>
    </w:p>
    <w:p w14:paraId="25A794BF" w14:textId="77777777" w:rsidR="004C7D87" w:rsidRDefault="004C7D87">
      <w:pPr>
        <w:pStyle w:val="Textkrper"/>
      </w:pPr>
    </w:p>
    <w:p w14:paraId="25A794C0" w14:textId="77777777" w:rsidR="004C7D87" w:rsidRDefault="004C7D87">
      <w:pPr>
        <w:pStyle w:val="Textkrper"/>
      </w:pPr>
    </w:p>
    <w:p w14:paraId="25A794C1" w14:textId="77777777" w:rsidR="004C7D87" w:rsidRDefault="004C7D87">
      <w:pPr>
        <w:pStyle w:val="Textkrper"/>
      </w:pPr>
    </w:p>
    <w:p w14:paraId="25A794C2" w14:textId="77777777" w:rsidR="004C7D87" w:rsidRDefault="004C7D87">
      <w:pPr>
        <w:pStyle w:val="Textkrper"/>
      </w:pPr>
    </w:p>
    <w:p w14:paraId="25A794C3" w14:textId="77777777" w:rsidR="004C7D87" w:rsidRDefault="004C7D87">
      <w:pPr>
        <w:pStyle w:val="Textkrper"/>
      </w:pPr>
    </w:p>
    <w:p w14:paraId="25A794C4" w14:textId="77777777" w:rsidR="004C7D87" w:rsidRDefault="004C7D87">
      <w:pPr>
        <w:pStyle w:val="Textkrper"/>
      </w:pPr>
    </w:p>
    <w:p w14:paraId="25A794C5" w14:textId="77777777" w:rsidR="004C7D87" w:rsidRDefault="004C7D87">
      <w:pPr>
        <w:pStyle w:val="Textkrper"/>
      </w:pPr>
    </w:p>
    <w:p w14:paraId="25A794C6" w14:textId="77777777" w:rsidR="004C7D87" w:rsidRDefault="004C7D87">
      <w:pPr>
        <w:pStyle w:val="Textkrper"/>
      </w:pPr>
    </w:p>
    <w:p w14:paraId="25A794C7" w14:textId="77777777" w:rsidR="004C7D87" w:rsidRDefault="00EB0868">
      <w:pPr>
        <w:pStyle w:val="berschrift1"/>
      </w:pPr>
      <w:r>
        <w:rPr>
          <w:color w:val="ADB4BC"/>
        </w:rPr>
        <w:t>Lektion 6</w:t>
      </w:r>
    </w:p>
    <w:p w14:paraId="25A794C8" w14:textId="77777777" w:rsidR="004C7D87" w:rsidRDefault="00EB0868">
      <w:pPr>
        <w:pStyle w:val="berschrift2"/>
        <w:spacing w:line="259" w:lineRule="auto"/>
        <w:ind w:right="153"/>
      </w:pPr>
      <w:proofErr w:type="spellStart"/>
      <w:r>
        <w:rPr>
          <w:color w:val="003946"/>
        </w:rPr>
        <w:t>From</w:t>
      </w:r>
      <w:proofErr w:type="spellEnd"/>
      <w:r>
        <w:rPr>
          <w:color w:val="003946"/>
        </w:rPr>
        <w:t xml:space="preserve"> Distributed Systems </w:t>
      </w:r>
      <w:proofErr w:type="spellStart"/>
      <w:r>
        <w:rPr>
          <w:color w:val="003946"/>
        </w:rPr>
        <w:t>to</w:t>
      </w:r>
      <w:proofErr w:type="spellEnd"/>
      <w:r>
        <w:rPr>
          <w:color w:val="003946"/>
        </w:rPr>
        <w:t xml:space="preserve"> </w:t>
      </w:r>
      <w:proofErr w:type="spellStart"/>
      <w:r>
        <w:rPr>
          <w:color w:val="003946"/>
        </w:rPr>
        <w:t>Ubiquitous</w:t>
      </w:r>
      <w:proofErr w:type="spellEnd"/>
      <w:r>
        <w:rPr>
          <w:color w:val="003946"/>
        </w:rPr>
        <w:t xml:space="preserve"> Computing</w:t>
      </w:r>
    </w:p>
    <w:p w14:paraId="25A794C9" w14:textId="77777777" w:rsidR="004C7D87" w:rsidRDefault="004C7D87">
      <w:pPr>
        <w:pStyle w:val="Textkrper"/>
      </w:pPr>
    </w:p>
    <w:p w14:paraId="25A794CA" w14:textId="77777777" w:rsidR="004C7D87" w:rsidRDefault="004C7D87">
      <w:pPr>
        <w:pStyle w:val="Textkrper"/>
      </w:pPr>
    </w:p>
    <w:p w14:paraId="25A794CB" w14:textId="77777777" w:rsidR="004C7D87" w:rsidRDefault="004C7D87">
      <w:pPr>
        <w:pStyle w:val="Textkrper"/>
      </w:pPr>
    </w:p>
    <w:p w14:paraId="25A794CC" w14:textId="77777777" w:rsidR="004C7D87" w:rsidRDefault="004C7D87">
      <w:pPr>
        <w:pStyle w:val="Textkrper"/>
      </w:pPr>
    </w:p>
    <w:p w14:paraId="25A794CD" w14:textId="77777777" w:rsidR="004C7D87" w:rsidRDefault="004C7D87">
      <w:pPr>
        <w:pStyle w:val="Textkrper"/>
      </w:pPr>
    </w:p>
    <w:p w14:paraId="25A794CE" w14:textId="77777777" w:rsidR="004C7D87" w:rsidRDefault="00EB0868">
      <w:pPr>
        <w:pStyle w:val="berschrift4"/>
        <w:spacing w:before="217"/>
      </w:pPr>
      <w:r>
        <w:rPr>
          <w:color w:val="003946"/>
        </w:rPr>
        <w:t>LERNZIELE</w:t>
      </w:r>
    </w:p>
    <w:p w14:paraId="25A794CF" w14:textId="77777777" w:rsidR="004C7D87" w:rsidRDefault="004C7D87">
      <w:pPr>
        <w:pStyle w:val="Textkrper"/>
        <w:spacing w:before="3"/>
        <w:rPr>
          <w:sz w:val="29"/>
        </w:rPr>
      </w:pPr>
    </w:p>
    <w:p w14:paraId="25A794D0" w14:textId="77777777" w:rsidR="004C7D87" w:rsidRDefault="00EB0868">
      <w:pPr>
        <w:pStyle w:val="Textkrper"/>
        <w:ind w:left="1665"/>
      </w:pPr>
      <w:r>
        <w:rPr>
          <w:color w:val="231F20"/>
        </w:rPr>
        <w:t>Nach Abschluss dieser Lektion werden Sie in der Lage sein, ...</w:t>
      </w:r>
    </w:p>
    <w:p w14:paraId="25A794D1" w14:textId="77777777" w:rsidR="004C7D87" w:rsidRDefault="004C7D87">
      <w:pPr>
        <w:pStyle w:val="Textkrper"/>
        <w:spacing w:before="9"/>
        <w:rPr>
          <w:sz w:val="24"/>
        </w:rPr>
      </w:pPr>
    </w:p>
    <w:p w14:paraId="25A794D2" w14:textId="77777777" w:rsidR="004C7D87" w:rsidRDefault="00EB0868">
      <w:pPr>
        <w:pStyle w:val="Textkrper"/>
        <w:ind w:left="1665"/>
      </w:pPr>
      <w:r>
        <w:rPr>
          <w:color w:val="231F20"/>
        </w:rPr>
        <w:t xml:space="preserve">… </w:t>
      </w:r>
      <w:proofErr w:type="spellStart"/>
      <w:r>
        <w:rPr>
          <w:color w:val="231F20"/>
        </w:rPr>
        <w:t>understand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concepts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decentralized</w:t>
      </w:r>
      <w:proofErr w:type="spellEnd"/>
      <w:r>
        <w:rPr>
          <w:color w:val="231F20"/>
        </w:rPr>
        <w:t xml:space="preserve"> and </w:t>
      </w:r>
      <w:proofErr w:type="spellStart"/>
      <w:r>
        <w:rPr>
          <w:color w:val="231F20"/>
        </w:rPr>
        <w:t>mobile</w:t>
      </w:r>
      <w:proofErr w:type="spellEnd"/>
      <w:r>
        <w:rPr>
          <w:color w:val="231F20"/>
        </w:rPr>
        <w:t xml:space="preserve"> </w:t>
      </w:r>
      <w:proofErr w:type="spellStart"/>
      <w:r>
        <w:rPr>
          <w:color w:val="231F20"/>
        </w:rPr>
        <w:t>computing</w:t>
      </w:r>
      <w:proofErr w:type="spellEnd"/>
      <w:r>
        <w:rPr>
          <w:color w:val="231F20"/>
        </w:rPr>
        <w:t>.</w:t>
      </w:r>
    </w:p>
    <w:p w14:paraId="25A794D3" w14:textId="77777777" w:rsidR="004C7D87" w:rsidRDefault="00EB0868">
      <w:pPr>
        <w:pStyle w:val="Textkrper"/>
        <w:spacing w:before="170"/>
        <w:ind w:left="1665"/>
      </w:pPr>
      <w:r>
        <w:rPr>
          <w:color w:val="231F20"/>
        </w:rPr>
        <w:t xml:space="preserve">… </w:t>
      </w:r>
      <w:proofErr w:type="spellStart"/>
      <w:r>
        <w:rPr>
          <w:color w:val="231F20"/>
        </w:rPr>
        <w:t>analyze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concepts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mobile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protocols</w:t>
      </w:r>
      <w:proofErr w:type="spellEnd"/>
      <w:r>
        <w:rPr>
          <w:color w:val="231F20"/>
        </w:rPr>
        <w:t>.</w:t>
      </w:r>
    </w:p>
    <w:p w14:paraId="25A794D4" w14:textId="77777777" w:rsidR="004C7D87" w:rsidRDefault="00EB0868">
      <w:pPr>
        <w:pStyle w:val="Textkrper"/>
        <w:spacing w:before="169"/>
        <w:ind w:left="1665"/>
      </w:pPr>
      <w:r>
        <w:rPr>
          <w:color w:val="231F20"/>
        </w:rPr>
        <w:t xml:space="preserve">… </w:t>
      </w:r>
      <w:proofErr w:type="spellStart"/>
      <w:r>
        <w:rPr>
          <w:color w:val="231F20"/>
        </w:rPr>
        <w:t>apply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aspects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technology</w:t>
      </w:r>
      <w:proofErr w:type="spellEnd"/>
      <w:r>
        <w:rPr>
          <w:color w:val="231F20"/>
        </w:rPr>
        <w:t xml:space="preserve"> in Internet </w:t>
      </w:r>
      <w:proofErr w:type="spellStart"/>
      <w:r>
        <w:rPr>
          <w:color w:val="231F20"/>
        </w:rPr>
        <w:t>of</w:t>
      </w:r>
      <w:proofErr w:type="spellEnd"/>
      <w:r>
        <w:rPr>
          <w:color w:val="231F20"/>
        </w:rPr>
        <w:t xml:space="preserve"> Things (IoT).</w:t>
      </w:r>
    </w:p>
    <w:p w14:paraId="25A794D5" w14:textId="77777777" w:rsidR="004C7D87" w:rsidRDefault="00EB0868">
      <w:pPr>
        <w:pStyle w:val="Textkrper"/>
        <w:spacing w:before="170"/>
        <w:ind w:left="1665"/>
      </w:pPr>
      <w:r>
        <w:rPr>
          <w:color w:val="231F20"/>
        </w:rPr>
        <w:t xml:space="preserve">… design and </w:t>
      </w:r>
      <w:proofErr w:type="spellStart"/>
      <w:r>
        <w:rPr>
          <w:color w:val="231F20"/>
        </w:rPr>
        <w:t>implement</w:t>
      </w:r>
      <w:proofErr w:type="spellEnd"/>
      <w:r>
        <w:rPr>
          <w:color w:val="231F20"/>
        </w:rPr>
        <w:t xml:space="preserve"> a </w:t>
      </w:r>
      <w:proofErr w:type="spellStart"/>
      <w:r>
        <w:rPr>
          <w:color w:val="231F20"/>
        </w:rPr>
        <w:t>decentralized</w:t>
      </w:r>
      <w:proofErr w:type="spellEnd"/>
      <w:r>
        <w:rPr>
          <w:color w:val="231F20"/>
        </w:rPr>
        <w:t xml:space="preserve"> </w:t>
      </w:r>
      <w:proofErr w:type="spellStart"/>
      <w:r>
        <w:rPr>
          <w:color w:val="231F20"/>
        </w:rPr>
        <w:t>application</w:t>
      </w:r>
      <w:proofErr w:type="spellEnd"/>
      <w:r>
        <w:rPr>
          <w:color w:val="231F20"/>
        </w:rPr>
        <w:t>.</w:t>
      </w:r>
    </w:p>
    <w:p w14:paraId="25A794D6" w14:textId="77777777" w:rsidR="004C7D87" w:rsidRDefault="004C7D87">
      <w:pPr>
        <w:pStyle w:val="Textkrper"/>
      </w:pPr>
    </w:p>
    <w:p w14:paraId="25A794D7" w14:textId="77777777" w:rsidR="004C7D87" w:rsidRDefault="004C7D87">
      <w:pPr>
        <w:pStyle w:val="Textkrper"/>
      </w:pPr>
    </w:p>
    <w:p w14:paraId="25A794D8" w14:textId="77777777" w:rsidR="004C7D87" w:rsidRDefault="004C7D87">
      <w:pPr>
        <w:pStyle w:val="Textkrper"/>
      </w:pPr>
    </w:p>
    <w:p w14:paraId="25A794D9" w14:textId="77777777" w:rsidR="004C7D87" w:rsidRDefault="004C7D87">
      <w:pPr>
        <w:pStyle w:val="Textkrper"/>
      </w:pPr>
    </w:p>
    <w:p w14:paraId="25A794DA" w14:textId="77777777" w:rsidR="004C7D87" w:rsidRDefault="004C7D87">
      <w:pPr>
        <w:pStyle w:val="Textkrper"/>
      </w:pPr>
    </w:p>
    <w:p w14:paraId="25A794DB" w14:textId="77777777" w:rsidR="004C7D87" w:rsidRDefault="004C7D87">
      <w:pPr>
        <w:pStyle w:val="Textkrper"/>
      </w:pPr>
    </w:p>
    <w:p w14:paraId="25A794DC" w14:textId="77777777" w:rsidR="004C7D87" w:rsidRDefault="004C7D87">
      <w:pPr>
        <w:pStyle w:val="Textkrper"/>
      </w:pPr>
    </w:p>
    <w:p w14:paraId="25A794DD" w14:textId="77777777" w:rsidR="004C7D87" w:rsidRDefault="004C7D87">
      <w:pPr>
        <w:pStyle w:val="Textkrper"/>
      </w:pPr>
    </w:p>
    <w:p w14:paraId="25A794DE" w14:textId="77777777" w:rsidR="004C7D87" w:rsidRDefault="004C7D87">
      <w:pPr>
        <w:pStyle w:val="Textkrper"/>
      </w:pPr>
    </w:p>
    <w:p w14:paraId="25A794DF" w14:textId="77777777" w:rsidR="004C7D87" w:rsidRDefault="004C7D87">
      <w:pPr>
        <w:pStyle w:val="Textkrper"/>
      </w:pPr>
    </w:p>
    <w:p w14:paraId="25A794E0" w14:textId="77777777" w:rsidR="004C7D87" w:rsidRDefault="004C7D87">
      <w:pPr>
        <w:pStyle w:val="Textkrper"/>
      </w:pPr>
    </w:p>
    <w:p w14:paraId="25A794E1" w14:textId="77777777" w:rsidR="004C7D87" w:rsidRDefault="004C7D87">
      <w:pPr>
        <w:pStyle w:val="Textkrper"/>
        <w:spacing w:before="6"/>
        <w:rPr>
          <w:sz w:val="18"/>
        </w:rPr>
      </w:pPr>
    </w:p>
    <w:p w14:paraId="25A794E2" w14:textId="77777777" w:rsidR="004C7D87" w:rsidRDefault="00EB0868">
      <w:pPr>
        <w:spacing w:before="100"/>
        <w:ind w:right="164"/>
        <w:jc w:val="right"/>
        <w:rPr>
          <w:sz w:val="14"/>
        </w:rPr>
      </w:pPr>
      <w:r>
        <w:rPr>
          <w:color w:val="231F20"/>
          <w:sz w:val="14"/>
        </w:rPr>
        <w:t>DL-E-DLMCSNDS01-U06</w:t>
      </w:r>
    </w:p>
    <w:p w14:paraId="25A794E3" w14:textId="77777777" w:rsidR="004C7D87" w:rsidRDefault="004C7D87">
      <w:pPr>
        <w:jc w:val="right"/>
        <w:rPr>
          <w:sz w:val="14"/>
        </w:rPr>
        <w:sectPr w:rsidR="004C7D87">
          <w:headerReference w:type="even" r:id="rId77"/>
          <w:footerReference w:type="even" r:id="rId78"/>
          <w:pgSz w:w="11910" w:h="16840"/>
          <w:pgMar w:top="1600" w:right="400" w:bottom="280" w:left="460" w:header="0" w:footer="0" w:gutter="0"/>
          <w:cols w:space="720"/>
        </w:sectPr>
      </w:pPr>
    </w:p>
    <w:p w14:paraId="25A794E4" w14:textId="77777777" w:rsidR="004C7D87" w:rsidRDefault="004C7D87">
      <w:pPr>
        <w:pStyle w:val="Textkrper"/>
      </w:pPr>
    </w:p>
    <w:p w14:paraId="25A794E5" w14:textId="77777777" w:rsidR="004C7D87" w:rsidRDefault="00EB0868">
      <w:pPr>
        <w:pStyle w:val="Listenabsatz"/>
        <w:numPr>
          <w:ilvl w:val="0"/>
          <w:numId w:val="12"/>
        </w:numPr>
        <w:tabs>
          <w:tab w:val="left" w:pos="788"/>
        </w:tabs>
        <w:spacing w:before="231" w:line="259" w:lineRule="auto"/>
        <w:ind w:left="787" w:right="1757" w:hanging="681"/>
        <w:jc w:val="left"/>
        <w:rPr>
          <w:color w:val="003946"/>
          <w:sz w:val="48"/>
        </w:rPr>
      </w:pPr>
      <w:proofErr w:type="spellStart"/>
      <w:r>
        <w:rPr>
          <w:color w:val="003946"/>
          <w:sz w:val="48"/>
        </w:rPr>
        <w:t>From</w:t>
      </w:r>
      <w:proofErr w:type="spellEnd"/>
      <w:r>
        <w:rPr>
          <w:color w:val="003946"/>
          <w:sz w:val="48"/>
        </w:rPr>
        <w:t xml:space="preserve"> Distributed Systems </w:t>
      </w:r>
      <w:proofErr w:type="spellStart"/>
      <w:r>
        <w:rPr>
          <w:color w:val="003946"/>
          <w:sz w:val="48"/>
        </w:rPr>
        <w:t>to</w:t>
      </w:r>
      <w:proofErr w:type="spellEnd"/>
      <w:r>
        <w:rPr>
          <w:color w:val="003946"/>
          <w:sz w:val="48"/>
        </w:rPr>
        <w:t xml:space="preserve"> </w:t>
      </w:r>
      <w:proofErr w:type="spellStart"/>
      <w:r>
        <w:rPr>
          <w:color w:val="003946"/>
          <w:sz w:val="48"/>
        </w:rPr>
        <w:t>Ubiquitous</w:t>
      </w:r>
      <w:proofErr w:type="spellEnd"/>
      <w:r>
        <w:rPr>
          <w:color w:val="003946"/>
          <w:sz w:val="48"/>
        </w:rPr>
        <w:t xml:space="preserve"> Computing</w:t>
      </w:r>
    </w:p>
    <w:p w14:paraId="25A794E6" w14:textId="77777777" w:rsidR="004C7D87" w:rsidRDefault="004C7D87">
      <w:pPr>
        <w:pStyle w:val="Textkrper"/>
        <w:spacing w:before="2"/>
        <w:rPr>
          <w:sz w:val="62"/>
        </w:rPr>
      </w:pPr>
    </w:p>
    <w:p w14:paraId="25A794E7" w14:textId="77777777" w:rsidR="004C7D87" w:rsidRDefault="00EB0868">
      <w:pPr>
        <w:pStyle w:val="berschrift3"/>
        <w:ind w:left="2204" w:firstLine="0"/>
      </w:pPr>
      <w:r>
        <w:rPr>
          <w:color w:val="003946"/>
        </w:rPr>
        <w:t>Einführung</w:t>
      </w:r>
    </w:p>
    <w:p w14:paraId="25A794E8" w14:textId="77777777" w:rsidR="004C7D87" w:rsidRDefault="00EB0868">
      <w:pPr>
        <w:pStyle w:val="Textkrper"/>
        <w:spacing w:before="266" w:line="268" w:lineRule="auto"/>
        <w:ind w:left="2204" w:right="1014"/>
        <w:jc w:val="both"/>
      </w:pPr>
      <w:r>
        <w:rPr>
          <w:color w:val="231F20"/>
        </w:rPr>
        <w:t xml:space="preserve">Services and </w:t>
      </w:r>
      <w:proofErr w:type="spellStart"/>
      <w:r>
        <w:rPr>
          <w:color w:val="231F20"/>
        </w:rPr>
        <w:t>decisions</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centralized</w:t>
      </w:r>
      <w:proofErr w:type="spellEnd"/>
      <w:r>
        <w:rPr>
          <w:color w:val="231F20"/>
        </w:rPr>
        <w:t xml:space="preserve"> </w:t>
      </w:r>
      <w:proofErr w:type="spellStart"/>
      <w:r>
        <w:rPr>
          <w:color w:val="231F20"/>
        </w:rPr>
        <w:t>computer</w:t>
      </w:r>
      <w:proofErr w:type="spellEnd"/>
      <w:r>
        <w:rPr>
          <w:color w:val="231F20"/>
        </w:rPr>
        <w:t xml:space="preserve"> network </w:t>
      </w:r>
      <w:proofErr w:type="spellStart"/>
      <w:r>
        <w:rPr>
          <w:color w:val="231F20"/>
        </w:rPr>
        <w:t>are</w:t>
      </w:r>
      <w:proofErr w:type="spellEnd"/>
      <w:r>
        <w:rPr>
          <w:color w:val="231F20"/>
        </w:rPr>
        <w:t xml:space="preserve"> </w:t>
      </w:r>
      <w:proofErr w:type="spellStart"/>
      <w:r>
        <w:rPr>
          <w:color w:val="231F20"/>
        </w:rPr>
        <w:t>controlled</w:t>
      </w:r>
      <w:proofErr w:type="spellEnd"/>
      <w:r>
        <w:rPr>
          <w:color w:val="231F20"/>
        </w:rPr>
        <w:t xml:space="preserve"> in a </w:t>
      </w:r>
      <w:proofErr w:type="spellStart"/>
      <w:r>
        <w:rPr>
          <w:color w:val="231F20"/>
        </w:rPr>
        <w:t>single</w:t>
      </w:r>
      <w:proofErr w:type="spellEnd"/>
      <w:r>
        <w:rPr>
          <w:color w:val="231F20"/>
        </w:rPr>
        <w:t xml:space="preserve"> </w:t>
      </w:r>
      <w:proofErr w:type="spellStart"/>
      <w:r>
        <w:rPr>
          <w:color w:val="231F20"/>
        </w:rPr>
        <w:t>node</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computation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parallelly</w:t>
      </w:r>
      <w:proofErr w:type="spellEnd"/>
      <w:r>
        <w:rPr>
          <w:color w:val="231F20"/>
        </w:rPr>
        <w:t xml:space="preserve"> in multiple </w:t>
      </w:r>
      <w:proofErr w:type="spellStart"/>
      <w:r>
        <w:rPr>
          <w:color w:val="231F20"/>
        </w:rPr>
        <w:t>nodes</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either</w:t>
      </w:r>
      <w:proofErr w:type="spellEnd"/>
      <w:r>
        <w:rPr>
          <w:color w:val="231F20"/>
        </w:rPr>
        <w:t xml:space="preserve"> </w:t>
      </w:r>
      <w:proofErr w:type="spellStart"/>
      <w:r>
        <w:rPr>
          <w:color w:val="231F20"/>
        </w:rPr>
        <w:t>centralized</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decentralized</w:t>
      </w:r>
      <w:proofErr w:type="spellEnd"/>
      <w:r>
        <w:rPr>
          <w:color w:val="231F20"/>
        </w:rPr>
        <w:t xml:space="preserve">. In a </w:t>
      </w:r>
      <w:proofErr w:type="spellStart"/>
      <w:r>
        <w:rPr>
          <w:color w:val="231F20"/>
        </w:rPr>
        <w:t>centralized</w:t>
      </w:r>
      <w:proofErr w:type="spellEnd"/>
      <w:r>
        <w:rPr>
          <w:color w:val="231F20"/>
        </w:rPr>
        <w:t xml:space="preserve"> </w:t>
      </w:r>
      <w:proofErr w:type="spellStart"/>
      <w:r>
        <w:rPr>
          <w:color w:val="231F20"/>
        </w:rPr>
        <w:t>distrib</w:t>
      </w:r>
      <w:proofErr w:type="spellEnd"/>
      <w:r>
        <w:rPr>
          <w:color w:val="231F20"/>
        </w:rPr>
        <w:t xml:space="preserve">- </w:t>
      </w:r>
      <w:proofErr w:type="spellStart"/>
      <w:r>
        <w:rPr>
          <w:color w:val="231F20"/>
        </w:rPr>
        <w:t>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computation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by</w:t>
      </w:r>
      <w:proofErr w:type="spellEnd"/>
      <w:r>
        <w:rPr>
          <w:color w:val="231F20"/>
        </w:rPr>
        <w:t xml:space="preserve"> multiple </w:t>
      </w:r>
      <w:proofErr w:type="spellStart"/>
      <w:r>
        <w:rPr>
          <w:color w:val="231F20"/>
        </w:rPr>
        <w:t>nodes</w:t>
      </w:r>
      <w:proofErr w:type="spellEnd"/>
      <w:r>
        <w:rPr>
          <w:color w:val="231F20"/>
        </w:rPr>
        <w:t xml:space="preserve">, but </w:t>
      </w:r>
      <w:proofErr w:type="spellStart"/>
      <w:r>
        <w:rPr>
          <w:color w:val="231F20"/>
        </w:rPr>
        <w:t>the</w:t>
      </w:r>
      <w:proofErr w:type="spellEnd"/>
      <w:r>
        <w:rPr>
          <w:color w:val="231F20"/>
        </w:rPr>
        <w:t xml:space="preserve"> </w:t>
      </w:r>
      <w:proofErr w:type="spellStart"/>
      <w:r>
        <w:rPr>
          <w:color w:val="231F20"/>
        </w:rPr>
        <w:t>decision</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is</w:t>
      </w:r>
      <w:proofErr w:type="spellEnd"/>
      <w:r>
        <w:rPr>
          <w:color w:val="231F20"/>
        </w:rPr>
        <w:t xml:space="preserve"> still </w:t>
      </w:r>
      <w:proofErr w:type="spellStart"/>
      <w:r>
        <w:rPr>
          <w:color w:val="231F20"/>
        </w:rPr>
        <w:t>controlled</w:t>
      </w:r>
      <w:proofErr w:type="spellEnd"/>
      <w:r>
        <w:rPr>
          <w:color w:val="231F20"/>
        </w:rPr>
        <w:t xml:space="preserve"> </w:t>
      </w:r>
      <w:proofErr w:type="spellStart"/>
      <w:r>
        <w:rPr>
          <w:color w:val="231F20"/>
        </w:rPr>
        <w:t>centrally</w:t>
      </w:r>
      <w:proofErr w:type="spellEnd"/>
      <w:r>
        <w:rPr>
          <w:color w:val="231F20"/>
        </w:rPr>
        <w:t xml:space="preserve"> </w:t>
      </w:r>
      <w:proofErr w:type="spellStart"/>
      <w:r>
        <w:rPr>
          <w:color w:val="231F20"/>
        </w:rPr>
        <w:t>by</w:t>
      </w:r>
      <w:proofErr w:type="spellEnd"/>
      <w:r>
        <w:rPr>
          <w:color w:val="231F20"/>
        </w:rPr>
        <w:t xml:space="preserve"> a </w:t>
      </w:r>
      <w:proofErr w:type="spellStart"/>
      <w:r>
        <w:rPr>
          <w:color w:val="231F20"/>
        </w:rPr>
        <w:t>single</w:t>
      </w:r>
      <w:proofErr w:type="spellEnd"/>
      <w:r>
        <w:rPr>
          <w:color w:val="231F20"/>
        </w:rPr>
        <w:t xml:space="preserve"> </w:t>
      </w:r>
      <w:proofErr w:type="spellStart"/>
      <w:r>
        <w:rPr>
          <w:color w:val="231F20"/>
        </w:rPr>
        <w:t>node</w:t>
      </w:r>
      <w:proofErr w:type="spellEnd"/>
      <w:r>
        <w:rPr>
          <w:color w:val="231F20"/>
        </w:rPr>
        <w:t xml:space="preserve">. In a </w:t>
      </w:r>
      <w:proofErr w:type="spellStart"/>
      <w:r>
        <w:rPr>
          <w:color w:val="231F20"/>
        </w:rPr>
        <w:t>decentralized</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deci</w:t>
      </w:r>
      <w:proofErr w:type="spellEnd"/>
      <w:r>
        <w:rPr>
          <w:color w:val="231F20"/>
        </w:rPr>
        <w:t xml:space="preserve">- </w:t>
      </w:r>
      <w:proofErr w:type="spellStart"/>
      <w:r>
        <w:rPr>
          <w:color w:val="231F20"/>
        </w:rPr>
        <w:t>sion</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controlled</w:t>
      </w:r>
      <w:proofErr w:type="spellEnd"/>
      <w:r>
        <w:rPr>
          <w:color w:val="231F20"/>
        </w:rPr>
        <w:t xml:space="preserve"> </w:t>
      </w:r>
      <w:proofErr w:type="spellStart"/>
      <w:r>
        <w:rPr>
          <w:color w:val="231F20"/>
        </w:rPr>
        <w:t>centrally</w:t>
      </w:r>
      <w:proofErr w:type="spellEnd"/>
      <w:r>
        <w:rPr>
          <w:color w:val="231F20"/>
        </w:rPr>
        <w:t xml:space="preserve">. Distributed </w:t>
      </w:r>
      <w:proofErr w:type="spellStart"/>
      <w:r>
        <w:rPr>
          <w:color w:val="231F20"/>
        </w:rPr>
        <w:t>ledger</w:t>
      </w:r>
      <w:proofErr w:type="spellEnd"/>
      <w:r>
        <w:rPr>
          <w:color w:val="231F20"/>
        </w:rPr>
        <w:t xml:space="preserve"> </w:t>
      </w:r>
      <w:proofErr w:type="spellStart"/>
      <w:r>
        <w:rPr>
          <w:color w:val="231F20"/>
        </w:rPr>
        <w:t>technology</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decentral</w:t>
      </w:r>
      <w:proofErr w:type="spellEnd"/>
      <w:r>
        <w:rPr>
          <w:color w:val="231F20"/>
        </w:rPr>
        <w:t xml:space="preserve">- </w:t>
      </w:r>
      <w:proofErr w:type="spellStart"/>
      <w:r>
        <w:rPr>
          <w:color w:val="231F20"/>
        </w:rPr>
        <w:t>ized</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where</w:t>
      </w:r>
      <w:proofErr w:type="spellEnd"/>
      <w:r>
        <w:rPr>
          <w:color w:val="231F20"/>
        </w:rPr>
        <w:t xml:space="preserve"> a </w:t>
      </w:r>
      <w:proofErr w:type="spellStart"/>
      <w:r>
        <w:rPr>
          <w:color w:val="231F20"/>
        </w:rPr>
        <w:t>ledger</w:t>
      </w:r>
      <w:proofErr w:type="spellEnd"/>
      <w:r>
        <w:rPr>
          <w:color w:val="231F20"/>
        </w:rPr>
        <w:t xml:space="preserve"> i.e., </w:t>
      </w:r>
      <w:proofErr w:type="spellStart"/>
      <w:r>
        <w:rPr>
          <w:color w:val="231F20"/>
        </w:rPr>
        <w:t>database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over</w:t>
      </w:r>
      <w:proofErr w:type="spellEnd"/>
      <w:r>
        <w:rPr>
          <w:color w:val="231F20"/>
        </w:rPr>
        <w:t xml:space="preserve"> multiple </w:t>
      </w:r>
      <w:proofErr w:type="spellStart"/>
      <w:r>
        <w:rPr>
          <w:color w:val="231F20"/>
        </w:rPr>
        <w:t>nodes</w:t>
      </w:r>
      <w:proofErr w:type="spellEnd"/>
      <w:r>
        <w:rPr>
          <w:color w:val="231F20"/>
        </w:rPr>
        <w:t xml:space="preserve">. Different </w:t>
      </w:r>
      <w:proofErr w:type="spellStart"/>
      <w:r>
        <w:rPr>
          <w:color w:val="231F20"/>
        </w:rPr>
        <w:t>nodes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access</w:t>
      </w:r>
      <w:proofErr w:type="spellEnd"/>
      <w:r>
        <w:rPr>
          <w:color w:val="231F20"/>
        </w:rPr>
        <w:t xml:space="preserve"> and update </w:t>
      </w:r>
      <w:proofErr w:type="spellStart"/>
      <w:r>
        <w:rPr>
          <w:color w:val="231F20"/>
        </w:rPr>
        <w:t>the</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concurrently</w:t>
      </w:r>
      <w:proofErr w:type="spellEnd"/>
      <w:r>
        <w:rPr>
          <w:color w:val="231F20"/>
        </w:rPr>
        <w:t xml:space="preserve">. This </w:t>
      </w:r>
      <w:proofErr w:type="spellStart"/>
      <w:r>
        <w:rPr>
          <w:color w:val="231F20"/>
        </w:rPr>
        <w:t>unit</w:t>
      </w:r>
      <w:proofErr w:type="spellEnd"/>
      <w:r>
        <w:rPr>
          <w:color w:val="231F20"/>
        </w:rPr>
        <w:t xml:space="preserve"> will </w:t>
      </w:r>
      <w:proofErr w:type="spellStart"/>
      <w:r>
        <w:rPr>
          <w:color w:val="231F20"/>
        </w:rPr>
        <w:t>shed</w:t>
      </w:r>
      <w:proofErr w:type="spellEnd"/>
      <w:r>
        <w:rPr>
          <w:color w:val="231F20"/>
        </w:rPr>
        <w:t xml:space="preserve"> light on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system</w:t>
      </w:r>
      <w:proofErr w:type="spellEnd"/>
      <w:r>
        <w:rPr>
          <w:color w:val="231F20"/>
        </w:rPr>
        <w:t xml:space="preserve">. This </w:t>
      </w:r>
      <w:proofErr w:type="spellStart"/>
      <w:r>
        <w:rPr>
          <w:color w:val="231F20"/>
        </w:rPr>
        <w:t>unit</w:t>
      </w:r>
      <w:proofErr w:type="spellEnd"/>
      <w:r>
        <w:rPr>
          <w:color w:val="231F20"/>
        </w:rPr>
        <w:t xml:space="preserve"> will also </w:t>
      </w:r>
      <w:proofErr w:type="spellStart"/>
      <w:r>
        <w:rPr>
          <w:color w:val="231F20"/>
        </w:rPr>
        <w:t>discuss</w:t>
      </w:r>
      <w:proofErr w:type="spellEnd"/>
      <w:r>
        <w:rPr>
          <w:color w:val="231F20"/>
        </w:rPr>
        <w:t xml:space="preserve"> </w:t>
      </w:r>
      <w:proofErr w:type="spellStart"/>
      <w:r>
        <w:rPr>
          <w:color w:val="231F20"/>
        </w:rPr>
        <w:t>ubiquitous</w:t>
      </w:r>
      <w:proofErr w:type="spellEnd"/>
      <w:r>
        <w:rPr>
          <w:color w:val="231F20"/>
        </w:rPr>
        <w:t xml:space="preserve"> </w:t>
      </w:r>
      <w:proofErr w:type="spellStart"/>
      <w:r>
        <w:rPr>
          <w:color w:val="231F20"/>
        </w:rPr>
        <w:t>computing</w:t>
      </w:r>
      <w:proofErr w:type="spellEnd"/>
      <w:r>
        <w:rPr>
          <w:color w:val="231F20"/>
        </w:rPr>
        <w:t xml:space="preserve"> and Internet </w:t>
      </w:r>
      <w:proofErr w:type="spellStart"/>
      <w:r>
        <w:rPr>
          <w:color w:val="231F20"/>
        </w:rPr>
        <w:t>of</w:t>
      </w:r>
      <w:proofErr w:type="spellEnd"/>
      <w:r>
        <w:rPr>
          <w:color w:val="231F20"/>
        </w:rPr>
        <w:t xml:space="preserve"> Things (IoT). </w:t>
      </w:r>
      <w:proofErr w:type="spellStart"/>
      <w:r>
        <w:rPr>
          <w:color w:val="231F20"/>
        </w:rPr>
        <w:t>Ubiquitous</w:t>
      </w:r>
      <w:proofErr w:type="spellEnd"/>
      <w:r>
        <w:rPr>
          <w:color w:val="231F20"/>
        </w:rPr>
        <w:t xml:space="preserve"> </w:t>
      </w:r>
      <w:proofErr w:type="spellStart"/>
      <w:r>
        <w:rPr>
          <w:color w:val="231F20"/>
        </w:rPr>
        <w:t>computing</w:t>
      </w:r>
      <w:proofErr w:type="spellEnd"/>
      <w:r>
        <w:rPr>
          <w:color w:val="231F20"/>
        </w:rPr>
        <w:t xml:space="preserve"> also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pervasive </w:t>
      </w:r>
      <w:proofErr w:type="spellStart"/>
      <w:r>
        <w:rPr>
          <w:color w:val="231F20"/>
        </w:rPr>
        <w:t>computing</w:t>
      </w:r>
      <w:proofErr w:type="spellEnd"/>
      <w:r>
        <w:rPr>
          <w:color w:val="231F20"/>
        </w:rPr>
        <w:t xml:space="preserve"> </w:t>
      </w:r>
      <w:proofErr w:type="spellStart"/>
      <w:r>
        <w:rPr>
          <w:color w:val="231F20"/>
        </w:rPr>
        <w:t>aims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enable</w:t>
      </w:r>
      <w:proofErr w:type="spellEnd"/>
      <w:r>
        <w:rPr>
          <w:color w:val="231F20"/>
        </w:rPr>
        <w:t xml:space="preserve"> </w:t>
      </w:r>
      <w:proofErr w:type="spellStart"/>
      <w:r>
        <w:rPr>
          <w:color w:val="231F20"/>
        </w:rPr>
        <w:t>computing</w:t>
      </w:r>
      <w:proofErr w:type="spellEnd"/>
      <w:r>
        <w:rPr>
          <w:color w:val="231F20"/>
        </w:rPr>
        <w:t xml:space="preserve"> on </w:t>
      </w:r>
      <w:proofErr w:type="spellStart"/>
      <w:r>
        <w:rPr>
          <w:color w:val="231F20"/>
        </w:rPr>
        <w:t>every</w:t>
      </w:r>
      <w:proofErr w:type="spellEnd"/>
      <w:r>
        <w:rPr>
          <w:color w:val="231F20"/>
        </w:rPr>
        <w:t xml:space="preserve"> </w:t>
      </w:r>
      <w:proofErr w:type="spellStart"/>
      <w:r>
        <w:rPr>
          <w:color w:val="231F20"/>
        </w:rPr>
        <w:t>kind</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devices</w:t>
      </w:r>
      <w:proofErr w:type="spellEnd"/>
      <w:r>
        <w:rPr>
          <w:color w:val="231F20"/>
        </w:rPr>
        <w:t xml:space="preserve"> at </w:t>
      </w:r>
      <w:proofErr w:type="spellStart"/>
      <w:r>
        <w:rPr>
          <w:color w:val="231F20"/>
        </w:rPr>
        <w:t>every</w:t>
      </w:r>
      <w:proofErr w:type="spellEnd"/>
      <w:r>
        <w:rPr>
          <w:color w:val="231F20"/>
        </w:rPr>
        <w:t xml:space="preserve"> </w:t>
      </w:r>
      <w:proofErr w:type="spellStart"/>
      <w:r>
        <w:rPr>
          <w:color w:val="231F20"/>
        </w:rPr>
        <w:t>location</w:t>
      </w:r>
      <w:proofErr w:type="spellEnd"/>
      <w:r>
        <w:rPr>
          <w:color w:val="231F20"/>
        </w:rPr>
        <w:t xml:space="preserve">. These </w:t>
      </w:r>
      <w:proofErr w:type="spellStart"/>
      <w:r>
        <w:rPr>
          <w:color w:val="231F20"/>
        </w:rPr>
        <w:t>devices</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include</w:t>
      </w:r>
      <w:proofErr w:type="spellEnd"/>
      <w:r>
        <w:rPr>
          <w:color w:val="231F20"/>
        </w:rPr>
        <w:t xml:space="preserve"> </w:t>
      </w:r>
      <w:proofErr w:type="spellStart"/>
      <w:r>
        <w:rPr>
          <w:color w:val="231F20"/>
        </w:rPr>
        <w:t>computers</w:t>
      </w:r>
      <w:proofErr w:type="spellEnd"/>
      <w:r>
        <w:rPr>
          <w:color w:val="231F20"/>
        </w:rPr>
        <w:t xml:space="preserve">, </w:t>
      </w:r>
      <w:proofErr w:type="spellStart"/>
      <w:r>
        <w:rPr>
          <w:color w:val="231F20"/>
        </w:rPr>
        <w:t>laptops</w:t>
      </w:r>
      <w:proofErr w:type="spellEnd"/>
      <w:r>
        <w:rPr>
          <w:color w:val="231F20"/>
        </w:rPr>
        <w:t xml:space="preserve">, </w:t>
      </w:r>
      <w:proofErr w:type="spellStart"/>
      <w:r>
        <w:rPr>
          <w:color w:val="231F20"/>
        </w:rPr>
        <w:t>smartphones</w:t>
      </w:r>
      <w:proofErr w:type="spellEnd"/>
      <w:r>
        <w:rPr>
          <w:color w:val="231F20"/>
        </w:rPr>
        <w:t xml:space="preserve">, smart </w:t>
      </w:r>
      <w:proofErr w:type="spellStart"/>
      <w:r>
        <w:rPr>
          <w:color w:val="231F20"/>
        </w:rPr>
        <w:t>watches</w:t>
      </w:r>
      <w:proofErr w:type="spellEnd"/>
      <w:r>
        <w:rPr>
          <w:color w:val="231F20"/>
        </w:rPr>
        <w:t xml:space="preserve">, </w:t>
      </w:r>
      <w:proofErr w:type="spellStart"/>
      <w:r>
        <w:rPr>
          <w:color w:val="231F20"/>
        </w:rPr>
        <w:t>wearables</w:t>
      </w:r>
      <w:proofErr w:type="spellEnd"/>
      <w:r>
        <w:rPr>
          <w:color w:val="231F20"/>
        </w:rPr>
        <w:t xml:space="preserve">, </w:t>
      </w:r>
      <w:proofErr w:type="spellStart"/>
      <w:r>
        <w:rPr>
          <w:color w:val="231F20"/>
        </w:rPr>
        <w:t>home</w:t>
      </w:r>
      <w:proofErr w:type="spellEnd"/>
      <w:r>
        <w:rPr>
          <w:color w:val="231F20"/>
        </w:rPr>
        <w:t xml:space="preserve"> </w:t>
      </w:r>
      <w:proofErr w:type="spellStart"/>
      <w:r>
        <w:rPr>
          <w:color w:val="231F20"/>
        </w:rPr>
        <w:t>appliances</w:t>
      </w:r>
      <w:proofErr w:type="spellEnd"/>
      <w:r>
        <w:rPr>
          <w:color w:val="231F20"/>
        </w:rPr>
        <w:t xml:space="preserve">, and </w:t>
      </w:r>
      <w:proofErr w:type="spellStart"/>
      <w:r>
        <w:rPr>
          <w:color w:val="231F20"/>
        </w:rPr>
        <w:t>cars</w:t>
      </w:r>
      <w:proofErr w:type="spellEnd"/>
      <w:r>
        <w:rPr>
          <w:color w:val="231F20"/>
        </w:rPr>
        <w:t xml:space="preserve">. </w:t>
      </w:r>
      <w:proofErr w:type="spellStart"/>
      <w:r>
        <w:rPr>
          <w:color w:val="231F20"/>
        </w:rPr>
        <w:t>Casually</w:t>
      </w:r>
      <w:proofErr w:type="spellEnd"/>
      <w:r>
        <w:rPr>
          <w:color w:val="231F20"/>
        </w:rPr>
        <w:t xml:space="preserve"> </w:t>
      </w:r>
      <w:proofErr w:type="spellStart"/>
      <w:r>
        <w:rPr>
          <w:color w:val="231F20"/>
        </w:rPr>
        <w:t>speaking</w:t>
      </w:r>
      <w:proofErr w:type="spellEnd"/>
      <w:r>
        <w:rPr>
          <w:color w:val="231F20"/>
        </w:rPr>
        <w:t xml:space="preserve">, </w:t>
      </w:r>
      <w:proofErr w:type="spellStart"/>
      <w:r>
        <w:rPr>
          <w:color w:val="231F20"/>
        </w:rPr>
        <w:t>ubiquitous</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aims</w:t>
      </w:r>
      <w:proofErr w:type="spellEnd"/>
      <w:r>
        <w:rPr>
          <w:color w:val="231F20"/>
        </w:rPr>
        <w:t xml:space="preserve"> </w:t>
      </w:r>
      <w:proofErr w:type="spellStart"/>
      <w:r>
        <w:rPr>
          <w:color w:val="231F20"/>
        </w:rPr>
        <w:t>to</w:t>
      </w:r>
      <w:proofErr w:type="spellEnd"/>
      <w:r>
        <w:rPr>
          <w:color w:val="231F20"/>
        </w:rPr>
        <w:t xml:space="preserve"> perform </w:t>
      </w:r>
      <w:proofErr w:type="spellStart"/>
      <w:r>
        <w:rPr>
          <w:color w:val="231F20"/>
        </w:rPr>
        <w:t>computing</w:t>
      </w:r>
      <w:proofErr w:type="spellEnd"/>
      <w:r>
        <w:rPr>
          <w:color w:val="231F20"/>
        </w:rPr>
        <w:t xml:space="preserve"> on </w:t>
      </w:r>
      <w:proofErr w:type="spellStart"/>
      <w:r>
        <w:rPr>
          <w:color w:val="231F20"/>
        </w:rPr>
        <w:t>vari</w:t>
      </w:r>
      <w:proofErr w:type="spellEnd"/>
      <w:r>
        <w:rPr>
          <w:color w:val="231F20"/>
        </w:rPr>
        <w:t xml:space="preserve">- </w:t>
      </w:r>
      <w:proofErr w:type="spellStart"/>
      <w:r>
        <w:rPr>
          <w:color w:val="231F20"/>
        </w:rPr>
        <w:t>ous</w:t>
      </w:r>
      <w:proofErr w:type="spellEnd"/>
      <w:r>
        <w:rPr>
          <w:color w:val="231F20"/>
        </w:rPr>
        <w:t xml:space="preserve"> </w:t>
      </w:r>
      <w:proofErr w:type="spellStart"/>
      <w:r>
        <w:rPr>
          <w:color w:val="231F20"/>
        </w:rPr>
        <w:t>things</w:t>
      </w:r>
      <w:proofErr w:type="spellEnd"/>
      <w:r>
        <w:rPr>
          <w:color w:val="231F20"/>
        </w:rPr>
        <w:t xml:space="preserve">. The IoT </w:t>
      </w:r>
      <w:proofErr w:type="spellStart"/>
      <w:r>
        <w:rPr>
          <w:color w:val="231F20"/>
        </w:rPr>
        <w:t>aims</w:t>
      </w:r>
      <w:proofErr w:type="spellEnd"/>
      <w:r>
        <w:rPr>
          <w:color w:val="231F20"/>
        </w:rPr>
        <w:t xml:space="preserve"> </w:t>
      </w:r>
      <w:proofErr w:type="spellStart"/>
      <w:r>
        <w:rPr>
          <w:color w:val="231F20"/>
        </w:rPr>
        <w:t>to</w:t>
      </w:r>
      <w:proofErr w:type="spellEnd"/>
      <w:r>
        <w:rPr>
          <w:color w:val="231F20"/>
        </w:rPr>
        <w:t xml:space="preserve"> connect </w:t>
      </w:r>
      <w:proofErr w:type="spellStart"/>
      <w:r>
        <w:rPr>
          <w:color w:val="231F20"/>
        </w:rPr>
        <w:t>these</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things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internet</w:t>
      </w:r>
      <w:proofErr w:type="spellEnd"/>
      <w:r>
        <w:rPr>
          <w:color w:val="231F20"/>
        </w:rPr>
        <w:t>.</w:t>
      </w:r>
    </w:p>
    <w:p w14:paraId="25A794E9" w14:textId="77777777" w:rsidR="004C7D87" w:rsidRDefault="004C7D87">
      <w:pPr>
        <w:pStyle w:val="Textkrper"/>
        <w:rPr>
          <w:sz w:val="24"/>
        </w:rPr>
      </w:pPr>
    </w:p>
    <w:p w14:paraId="25A794EA" w14:textId="77777777" w:rsidR="004C7D87" w:rsidRDefault="004C7D87">
      <w:pPr>
        <w:pStyle w:val="Textkrper"/>
        <w:spacing w:before="11"/>
        <w:rPr>
          <w:sz w:val="34"/>
        </w:rPr>
      </w:pPr>
    </w:p>
    <w:p w14:paraId="25A794EB" w14:textId="77777777" w:rsidR="004C7D87" w:rsidRDefault="00EB0868">
      <w:pPr>
        <w:pStyle w:val="berschrift3"/>
        <w:numPr>
          <w:ilvl w:val="1"/>
          <w:numId w:val="4"/>
        </w:numPr>
        <w:tabs>
          <w:tab w:val="left" w:pos="2772"/>
        </w:tabs>
        <w:ind w:hanging="568"/>
        <w:jc w:val="left"/>
      </w:pPr>
      <w:r>
        <w:rPr>
          <w:color w:val="003946"/>
        </w:rPr>
        <w:t>Distributed Ledger Technology</w:t>
      </w:r>
    </w:p>
    <w:p w14:paraId="25A794EC" w14:textId="77777777" w:rsidR="004C7D87" w:rsidRDefault="00EB0868">
      <w:pPr>
        <w:pStyle w:val="Textkrper"/>
        <w:spacing w:before="266" w:line="268" w:lineRule="auto"/>
        <w:ind w:left="2204" w:right="1014" w:hanging="1"/>
        <w:jc w:val="both"/>
      </w:pPr>
      <w:r>
        <w:rPr>
          <w:color w:val="231F20"/>
        </w:rPr>
        <w:t xml:space="preserve">A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technology</w:t>
      </w:r>
      <w:proofErr w:type="spellEnd"/>
      <w:r>
        <w:rPr>
          <w:color w:val="231F20"/>
        </w:rPr>
        <w:t xml:space="preserve"> (DLT) </w:t>
      </w:r>
      <w:proofErr w:type="spellStart"/>
      <w:r>
        <w:rPr>
          <w:color w:val="231F20"/>
        </w:rPr>
        <w:t>is</w:t>
      </w:r>
      <w:proofErr w:type="spellEnd"/>
      <w:r>
        <w:rPr>
          <w:color w:val="231F20"/>
        </w:rPr>
        <w:t xml:space="preserve"> </w:t>
      </w:r>
      <w:proofErr w:type="spellStart"/>
      <w:r>
        <w:rPr>
          <w:color w:val="231F20"/>
        </w:rPr>
        <w:t>based</w:t>
      </w:r>
      <w:proofErr w:type="spellEnd"/>
      <w:r>
        <w:rPr>
          <w:color w:val="231F20"/>
        </w:rPr>
        <w:t xml:space="preserve"> on a </w:t>
      </w:r>
      <w:proofErr w:type="spellStart"/>
      <w:r>
        <w:rPr>
          <w:color w:val="231F20"/>
        </w:rPr>
        <w:t>distributed</w:t>
      </w:r>
      <w:proofErr w:type="spellEnd"/>
      <w:r>
        <w:rPr>
          <w:color w:val="231F20"/>
        </w:rPr>
        <w:t xml:space="preserve"> </w:t>
      </w:r>
      <w:proofErr w:type="spellStart"/>
      <w:r>
        <w:rPr>
          <w:color w:val="231F20"/>
        </w:rPr>
        <w:t>decentralized</w:t>
      </w:r>
      <w:proofErr w:type="spellEnd"/>
      <w:r>
        <w:rPr>
          <w:color w:val="231F20"/>
        </w:rPr>
        <w:t xml:space="preserve"> network </w:t>
      </w:r>
      <w:proofErr w:type="spellStart"/>
      <w:r>
        <w:rPr>
          <w:color w:val="231F20"/>
        </w:rPr>
        <w:t>where</w:t>
      </w:r>
      <w:proofErr w:type="spellEnd"/>
      <w:r>
        <w:rPr>
          <w:color w:val="231F20"/>
        </w:rPr>
        <w:t xml:space="preserve"> a </w:t>
      </w:r>
      <w:proofErr w:type="spellStart"/>
      <w:r>
        <w:rPr>
          <w:color w:val="231F20"/>
        </w:rPr>
        <w:t>database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deployed</w:t>
      </w:r>
      <w:proofErr w:type="spellEnd"/>
      <w:r>
        <w:rPr>
          <w:color w:val="231F20"/>
        </w:rPr>
        <w:t xml:space="preserve"> </w:t>
      </w:r>
      <w:proofErr w:type="spellStart"/>
      <w:r>
        <w:rPr>
          <w:color w:val="231F20"/>
        </w:rPr>
        <w:t>over</w:t>
      </w:r>
      <w:proofErr w:type="spellEnd"/>
      <w:r>
        <w:rPr>
          <w:color w:val="231F20"/>
        </w:rPr>
        <w:t xml:space="preserve"> multiple </w:t>
      </w:r>
      <w:proofErr w:type="spellStart"/>
      <w:r>
        <w:rPr>
          <w:color w:val="231F20"/>
        </w:rPr>
        <w:t>distributed</w:t>
      </w:r>
      <w:proofErr w:type="spellEnd"/>
      <w:r>
        <w:rPr>
          <w:color w:val="231F20"/>
        </w:rPr>
        <w:t xml:space="preserve"> </w:t>
      </w:r>
      <w:proofErr w:type="spellStart"/>
      <w:r>
        <w:rPr>
          <w:color w:val="231F20"/>
        </w:rPr>
        <w:t>machines</w:t>
      </w:r>
      <w:proofErr w:type="spellEnd"/>
      <w:r>
        <w:rPr>
          <w:color w:val="231F20"/>
        </w:rPr>
        <w:t xml:space="preserve"> and </w:t>
      </w:r>
      <w:proofErr w:type="spellStart"/>
      <w:r>
        <w:rPr>
          <w:color w:val="231F20"/>
        </w:rPr>
        <w:t>there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no</w:t>
      </w:r>
      <w:proofErr w:type="spellEnd"/>
      <w:r>
        <w:rPr>
          <w:color w:val="231F20"/>
        </w:rPr>
        <w:t xml:space="preserve"> </w:t>
      </w:r>
      <w:proofErr w:type="spellStart"/>
      <w:r>
        <w:rPr>
          <w:color w:val="231F20"/>
        </w:rPr>
        <w:t>cen</w:t>
      </w:r>
      <w:proofErr w:type="spellEnd"/>
      <w:r>
        <w:rPr>
          <w:color w:val="231F20"/>
        </w:rPr>
        <w:t xml:space="preserve">- </w:t>
      </w:r>
      <w:proofErr w:type="spellStart"/>
      <w:r>
        <w:rPr>
          <w:color w:val="231F20"/>
        </w:rPr>
        <w:t>tral</w:t>
      </w:r>
      <w:proofErr w:type="spellEnd"/>
      <w:r>
        <w:rPr>
          <w:color w:val="231F20"/>
        </w:rPr>
        <w:t xml:space="preserve"> </w:t>
      </w:r>
      <w:proofErr w:type="spellStart"/>
      <w:r>
        <w:rPr>
          <w:color w:val="231F20"/>
        </w:rPr>
        <w:t>authority</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maintain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database</w:t>
      </w:r>
      <w:proofErr w:type="spellEnd"/>
      <w:r>
        <w:rPr>
          <w:color w:val="231F20"/>
        </w:rPr>
        <w:t xml:space="preserve">. DLT </w:t>
      </w:r>
      <w:proofErr w:type="spellStart"/>
      <w:r>
        <w:rPr>
          <w:color w:val="231F20"/>
        </w:rPr>
        <w:t>provides</w:t>
      </w:r>
      <w:proofErr w:type="spellEnd"/>
      <w:r>
        <w:rPr>
          <w:color w:val="231F20"/>
        </w:rPr>
        <w:t xml:space="preserve"> a </w:t>
      </w:r>
      <w:proofErr w:type="spellStart"/>
      <w:r>
        <w:rPr>
          <w:color w:val="231F20"/>
        </w:rPr>
        <w:t>platform</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developing</w:t>
      </w:r>
      <w:proofErr w:type="spellEnd"/>
      <w:r>
        <w:rPr>
          <w:color w:val="231F20"/>
        </w:rPr>
        <w:t xml:space="preserve"> </w:t>
      </w:r>
      <w:proofErr w:type="spellStart"/>
      <w:r>
        <w:rPr>
          <w:color w:val="231F20"/>
        </w:rPr>
        <w:t>decen</w:t>
      </w:r>
      <w:proofErr w:type="spellEnd"/>
      <w:r>
        <w:rPr>
          <w:color w:val="231F20"/>
        </w:rPr>
        <w:t xml:space="preserve">- </w:t>
      </w:r>
      <w:proofErr w:type="spellStart"/>
      <w:r>
        <w:rPr>
          <w:color w:val="231F20"/>
        </w:rPr>
        <w:t>tralized</w:t>
      </w:r>
      <w:proofErr w:type="spellEnd"/>
      <w:r>
        <w:rPr>
          <w:color w:val="231F20"/>
        </w:rPr>
        <w:t xml:space="preserve"> and </w:t>
      </w:r>
      <w:proofErr w:type="spellStart"/>
      <w:r>
        <w:rPr>
          <w:color w:val="231F20"/>
        </w:rPr>
        <w:t>distributed</w:t>
      </w:r>
      <w:proofErr w:type="spellEnd"/>
      <w:r>
        <w:rPr>
          <w:color w:val="231F20"/>
        </w:rPr>
        <w:t xml:space="preserve"> </w:t>
      </w:r>
      <w:proofErr w:type="spellStart"/>
      <w:r>
        <w:rPr>
          <w:color w:val="231F20"/>
        </w:rPr>
        <w:t>applications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registering</w:t>
      </w:r>
      <w:proofErr w:type="spellEnd"/>
      <w:r>
        <w:rPr>
          <w:color w:val="231F20"/>
        </w:rPr>
        <w:t xml:space="preserve">, </w:t>
      </w:r>
      <w:proofErr w:type="spellStart"/>
      <w:r>
        <w:rPr>
          <w:color w:val="231F20"/>
        </w:rPr>
        <w:t>sharing</w:t>
      </w:r>
      <w:proofErr w:type="spellEnd"/>
      <w:r>
        <w:rPr>
          <w:color w:val="231F20"/>
        </w:rPr>
        <w:t xml:space="preserve">, and </w:t>
      </w:r>
      <w:proofErr w:type="spellStart"/>
      <w:r>
        <w:rPr>
          <w:color w:val="231F20"/>
        </w:rPr>
        <w:t>synchronizing</w:t>
      </w:r>
      <w:proofErr w:type="spellEnd"/>
      <w:r>
        <w:rPr>
          <w:color w:val="231F20"/>
        </w:rPr>
        <w:t xml:space="preserve"> </w:t>
      </w:r>
      <w:proofErr w:type="spellStart"/>
      <w:r>
        <w:rPr>
          <w:color w:val="231F20"/>
        </w:rPr>
        <w:t>transac</w:t>
      </w:r>
      <w:proofErr w:type="spellEnd"/>
      <w:r>
        <w:rPr>
          <w:color w:val="231F20"/>
        </w:rPr>
        <w:t xml:space="preserve">- </w:t>
      </w:r>
      <w:proofErr w:type="spellStart"/>
      <w:r>
        <w:rPr>
          <w:color w:val="231F20"/>
        </w:rPr>
        <w:t>tions</w:t>
      </w:r>
      <w:proofErr w:type="spellEnd"/>
      <w:r>
        <w:rPr>
          <w:color w:val="231F20"/>
        </w:rPr>
        <w:t xml:space="preserve"> on digital </w:t>
      </w:r>
      <w:proofErr w:type="spellStart"/>
      <w:r>
        <w:rPr>
          <w:color w:val="231F20"/>
        </w:rPr>
        <w:t>assets</w:t>
      </w:r>
      <w:proofErr w:type="spellEnd"/>
      <w:r>
        <w:rPr>
          <w:color w:val="231F20"/>
        </w:rPr>
        <w:t xml:space="preserve"> (Antal et al., 2021). </w:t>
      </w:r>
      <w:proofErr w:type="spellStart"/>
      <w:r>
        <w:rPr>
          <w:color w:val="231F20"/>
        </w:rPr>
        <w:t>Since</w:t>
      </w:r>
      <w:proofErr w:type="spellEnd"/>
      <w:r>
        <w:rPr>
          <w:color w:val="231F20"/>
        </w:rPr>
        <w:t xml:space="preserve"> DLT </w:t>
      </w:r>
      <w:proofErr w:type="spellStart"/>
      <w:r>
        <w:rPr>
          <w:color w:val="231F20"/>
        </w:rPr>
        <w:t>is</w:t>
      </w:r>
      <w:proofErr w:type="spellEnd"/>
      <w:r>
        <w:rPr>
          <w:color w:val="231F20"/>
        </w:rPr>
        <w:t xml:space="preserve"> a </w:t>
      </w:r>
      <w:proofErr w:type="spellStart"/>
      <w:r>
        <w:rPr>
          <w:color w:val="231F20"/>
        </w:rPr>
        <w:t>decentralized</w:t>
      </w:r>
      <w:proofErr w:type="spellEnd"/>
      <w:r>
        <w:rPr>
          <w:color w:val="231F20"/>
        </w:rPr>
        <w:t xml:space="preserve"> and </w:t>
      </w:r>
      <w:proofErr w:type="spellStart"/>
      <w:r>
        <w:rPr>
          <w:color w:val="231F20"/>
        </w:rPr>
        <w:t>distributed</w:t>
      </w:r>
      <w:proofErr w:type="spellEnd"/>
      <w:r>
        <w:rPr>
          <w:color w:val="231F20"/>
        </w:rPr>
        <w:t xml:space="preserve"> </w:t>
      </w:r>
      <w:proofErr w:type="spellStart"/>
      <w:r>
        <w:rPr>
          <w:color w:val="231F20"/>
        </w:rPr>
        <w:t>technology</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primarily</w:t>
      </w:r>
      <w:proofErr w:type="spellEnd"/>
      <w:r>
        <w:rPr>
          <w:color w:val="231F20"/>
        </w:rPr>
        <w:t xml:space="preserve"> </w:t>
      </w:r>
      <w:proofErr w:type="spellStart"/>
      <w:r>
        <w:rPr>
          <w:color w:val="231F20"/>
        </w:rPr>
        <w:t>built</w:t>
      </w:r>
      <w:proofErr w:type="spellEnd"/>
      <w:r>
        <w:rPr>
          <w:color w:val="231F20"/>
        </w:rPr>
        <w:t xml:space="preserve"> on </w:t>
      </w:r>
      <w:proofErr w:type="spellStart"/>
      <w:r>
        <w:rPr>
          <w:color w:val="231F20"/>
        </w:rPr>
        <w:t>peer-to-peer</w:t>
      </w:r>
      <w:proofErr w:type="spellEnd"/>
      <w:r>
        <w:rPr>
          <w:color w:val="231F20"/>
        </w:rPr>
        <w:t xml:space="preserve"> (P2P) network </w:t>
      </w:r>
      <w:proofErr w:type="spellStart"/>
      <w:r>
        <w:rPr>
          <w:color w:val="231F20"/>
        </w:rPr>
        <w:t>architecture</w:t>
      </w:r>
      <w:proofErr w:type="spellEnd"/>
      <w:r>
        <w:rPr>
          <w:color w:val="231F20"/>
        </w:rPr>
        <w:t xml:space="preserve"> </w:t>
      </w:r>
      <w:proofErr w:type="spellStart"/>
      <w:r>
        <w:rPr>
          <w:color w:val="231F20"/>
        </w:rPr>
        <w:t>instead</w:t>
      </w:r>
      <w:proofErr w:type="spellEnd"/>
      <w:r>
        <w:rPr>
          <w:color w:val="231F20"/>
        </w:rPr>
        <w:t xml:space="preserve"> </w:t>
      </w:r>
      <w:proofErr w:type="spellStart"/>
      <w:r>
        <w:rPr>
          <w:color w:val="231F20"/>
        </w:rPr>
        <w:t>of</w:t>
      </w:r>
      <w:proofErr w:type="spellEnd"/>
      <w:r>
        <w:rPr>
          <w:color w:val="231F20"/>
        </w:rPr>
        <w:t xml:space="preserve"> client-server </w:t>
      </w:r>
      <w:proofErr w:type="spellStart"/>
      <w:r>
        <w:rPr>
          <w:color w:val="231F20"/>
        </w:rPr>
        <w:t>architecture</w:t>
      </w:r>
      <w:proofErr w:type="spellEnd"/>
      <w:r>
        <w:rPr>
          <w:color w:val="231F20"/>
        </w:rPr>
        <w:t xml:space="preserve">. Properties </w:t>
      </w:r>
      <w:proofErr w:type="spellStart"/>
      <w:r>
        <w:rPr>
          <w:color w:val="231F20"/>
        </w:rPr>
        <w:t>of</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technology</w:t>
      </w:r>
      <w:proofErr w:type="spellEnd"/>
      <w:r>
        <w:rPr>
          <w:color w:val="231F20"/>
        </w:rPr>
        <w:t xml:space="preserve"> </w:t>
      </w:r>
      <w:proofErr w:type="spellStart"/>
      <w:r>
        <w:rPr>
          <w:color w:val="231F20"/>
        </w:rPr>
        <w:t>are</w:t>
      </w:r>
      <w:proofErr w:type="spellEnd"/>
    </w:p>
    <w:p w14:paraId="25A794ED" w14:textId="77777777" w:rsidR="004C7D87" w:rsidRDefault="004C7D87">
      <w:pPr>
        <w:pStyle w:val="Textkrper"/>
        <w:spacing w:before="3"/>
        <w:rPr>
          <w:sz w:val="22"/>
        </w:rPr>
      </w:pPr>
    </w:p>
    <w:p w14:paraId="25A794EE" w14:textId="77777777" w:rsidR="004C7D87" w:rsidRDefault="00EB0868">
      <w:pPr>
        <w:pStyle w:val="Listenabsatz"/>
        <w:numPr>
          <w:ilvl w:val="0"/>
          <w:numId w:val="3"/>
        </w:numPr>
        <w:tabs>
          <w:tab w:val="left" w:pos="2484"/>
          <w:tab w:val="left" w:pos="2485"/>
        </w:tabs>
        <w:spacing w:before="1" w:line="268" w:lineRule="auto"/>
        <w:ind w:right="1090"/>
        <w:rPr>
          <w:sz w:val="20"/>
        </w:rPr>
      </w:pPr>
      <w:proofErr w:type="spellStart"/>
      <w:r>
        <w:rPr>
          <w:color w:val="231F20"/>
          <w:sz w:val="20"/>
        </w:rPr>
        <w:t>decentralized</w:t>
      </w:r>
      <w:proofErr w:type="spellEnd"/>
      <w:r>
        <w:rPr>
          <w:color w:val="231F20"/>
          <w:sz w:val="20"/>
        </w:rPr>
        <w:t xml:space="preserve">. DLT </w:t>
      </w:r>
      <w:proofErr w:type="spellStart"/>
      <w:r>
        <w:rPr>
          <w:color w:val="231F20"/>
          <w:sz w:val="20"/>
        </w:rPr>
        <w:t>is</w:t>
      </w:r>
      <w:proofErr w:type="spellEnd"/>
      <w:r>
        <w:rPr>
          <w:color w:val="231F20"/>
          <w:sz w:val="20"/>
        </w:rPr>
        <w:t xml:space="preserve"> </w:t>
      </w:r>
      <w:proofErr w:type="spellStart"/>
      <w:r>
        <w:rPr>
          <w:color w:val="231F20"/>
          <w:sz w:val="20"/>
        </w:rPr>
        <w:t>implemented</w:t>
      </w:r>
      <w:proofErr w:type="spellEnd"/>
      <w:r>
        <w:rPr>
          <w:color w:val="231F20"/>
          <w:sz w:val="20"/>
        </w:rPr>
        <w:t xml:space="preserve"> </w:t>
      </w:r>
      <w:proofErr w:type="spellStart"/>
      <w:r>
        <w:rPr>
          <w:color w:val="231F20"/>
          <w:sz w:val="20"/>
        </w:rPr>
        <w:t>based</w:t>
      </w:r>
      <w:proofErr w:type="spellEnd"/>
      <w:r>
        <w:rPr>
          <w:color w:val="231F20"/>
          <w:sz w:val="20"/>
        </w:rPr>
        <w:t xml:space="preserve"> on </w:t>
      </w:r>
      <w:proofErr w:type="spellStart"/>
      <w:r>
        <w:rPr>
          <w:color w:val="231F20"/>
          <w:sz w:val="20"/>
        </w:rPr>
        <w:t>decentralized</w:t>
      </w:r>
      <w:proofErr w:type="spellEnd"/>
      <w:r>
        <w:rPr>
          <w:color w:val="231F20"/>
          <w:sz w:val="20"/>
        </w:rPr>
        <w:t xml:space="preserve"> </w:t>
      </w:r>
      <w:proofErr w:type="spellStart"/>
      <w:r>
        <w:rPr>
          <w:color w:val="231F20"/>
          <w:sz w:val="20"/>
        </w:rPr>
        <w:t>architecture</w:t>
      </w:r>
      <w:proofErr w:type="spellEnd"/>
      <w:r>
        <w:rPr>
          <w:color w:val="231F20"/>
          <w:sz w:val="20"/>
        </w:rPr>
        <w:t xml:space="preserve">, </w:t>
      </w:r>
      <w:proofErr w:type="spellStart"/>
      <w:r>
        <w:rPr>
          <w:color w:val="231F20"/>
          <w:sz w:val="20"/>
        </w:rPr>
        <w:t>meaning</w:t>
      </w:r>
      <w:proofErr w:type="spellEnd"/>
      <w:r>
        <w:rPr>
          <w:color w:val="231F20"/>
          <w:sz w:val="20"/>
        </w:rPr>
        <w:t xml:space="preserve"> </w:t>
      </w:r>
      <w:proofErr w:type="spellStart"/>
      <w:r>
        <w:rPr>
          <w:color w:val="231F20"/>
          <w:sz w:val="20"/>
        </w:rPr>
        <w:t>there</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no</w:t>
      </w:r>
      <w:proofErr w:type="spellEnd"/>
      <w:r>
        <w:rPr>
          <w:color w:val="231F20"/>
          <w:sz w:val="20"/>
        </w:rPr>
        <w:t xml:space="preserve"> </w:t>
      </w:r>
      <w:proofErr w:type="spellStart"/>
      <w:r>
        <w:rPr>
          <w:color w:val="231F20"/>
          <w:sz w:val="20"/>
        </w:rPr>
        <w:t>central</w:t>
      </w:r>
      <w:proofErr w:type="spellEnd"/>
      <w:r>
        <w:rPr>
          <w:color w:val="231F20"/>
          <w:sz w:val="20"/>
        </w:rPr>
        <w:t xml:space="preserve"> </w:t>
      </w:r>
      <w:proofErr w:type="spellStart"/>
      <w:r>
        <w:rPr>
          <w:color w:val="231F20"/>
          <w:sz w:val="20"/>
        </w:rPr>
        <w:t>authority</w:t>
      </w:r>
      <w:proofErr w:type="spellEnd"/>
      <w:r>
        <w:rPr>
          <w:color w:val="231F20"/>
          <w:sz w:val="20"/>
        </w:rPr>
        <w:t xml:space="preserve">. This </w:t>
      </w:r>
      <w:proofErr w:type="spellStart"/>
      <w:r>
        <w:rPr>
          <w:color w:val="231F20"/>
          <w:sz w:val="20"/>
        </w:rPr>
        <w:t>architecture</w:t>
      </w:r>
      <w:proofErr w:type="spellEnd"/>
      <w:r>
        <w:rPr>
          <w:color w:val="231F20"/>
          <w:sz w:val="20"/>
        </w:rPr>
        <w:t xml:space="preserve"> </w:t>
      </w:r>
      <w:proofErr w:type="spellStart"/>
      <w:r>
        <w:rPr>
          <w:color w:val="231F20"/>
          <w:sz w:val="20"/>
        </w:rPr>
        <w:t>protects</w:t>
      </w:r>
      <w:proofErr w:type="spellEnd"/>
      <w:r>
        <w:rPr>
          <w:color w:val="231F20"/>
          <w:sz w:val="20"/>
        </w:rPr>
        <w:t xml:space="preserve"> </w:t>
      </w:r>
      <w:proofErr w:type="spellStart"/>
      <w:r>
        <w:rPr>
          <w:color w:val="231F20"/>
          <w:sz w:val="20"/>
        </w:rPr>
        <w:t>from</w:t>
      </w:r>
      <w:proofErr w:type="spellEnd"/>
      <w:r>
        <w:rPr>
          <w:color w:val="231F20"/>
          <w:sz w:val="20"/>
        </w:rPr>
        <w:t xml:space="preserve"> </w:t>
      </w:r>
      <w:proofErr w:type="spellStart"/>
      <w:r>
        <w:rPr>
          <w:color w:val="231F20"/>
          <w:sz w:val="20"/>
        </w:rPr>
        <w:t>any</w:t>
      </w:r>
      <w:proofErr w:type="spellEnd"/>
      <w:r>
        <w:rPr>
          <w:color w:val="231F20"/>
          <w:sz w:val="20"/>
        </w:rPr>
        <w:t xml:space="preserve"> </w:t>
      </w:r>
      <w:proofErr w:type="spellStart"/>
      <w:r>
        <w:rPr>
          <w:color w:val="231F20"/>
          <w:sz w:val="20"/>
        </w:rPr>
        <w:t>single</w:t>
      </w:r>
      <w:proofErr w:type="spellEnd"/>
      <w:r>
        <w:rPr>
          <w:color w:val="231F20"/>
          <w:sz w:val="20"/>
        </w:rPr>
        <w:t xml:space="preserve"> </w:t>
      </w:r>
      <w:proofErr w:type="spellStart"/>
      <w:r>
        <w:rPr>
          <w:color w:val="231F20"/>
          <w:sz w:val="20"/>
        </w:rPr>
        <w:t>point</w:t>
      </w:r>
      <w:proofErr w:type="spellEnd"/>
      <w:r>
        <w:rPr>
          <w:color w:val="231F20"/>
          <w:sz w:val="20"/>
        </w:rPr>
        <w:t xml:space="preserve"> </w:t>
      </w:r>
      <w:proofErr w:type="spellStart"/>
      <w:r>
        <w:rPr>
          <w:color w:val="231F20"/>
          <w:sz w:val="20"/>
        </w:rPr>
        <w:t>failure</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single</w:t>
      </w:r>
      <w:proofErr w:type="spellEnd"/>
      <w:r>
        <w:rPr>
          <w:color w:val="231F20"/>
          <w:sz w:val="20"/>
        </w:rPr>
        <w:t xml:space="preserve"> </w:t>
      </w:r>
      <w:proofErr w:type="spellStart"/>
      <w:r>
        <w:rPr>
          <w:color w:val="231F20"/>
          <w:sz w:val="20"/>
        </w:rPr>
        <w:t>point</w:t>
      </w:r>
      <w:proofErr w:type="spellEnd"/>
      <w:r>
        <w:rPr>
          <w:color w:val="231F20"/>
          <w:sz w:val="20"/>
        </w:rPr>
        <w:t xml:space="preserve"> </w:t>
      </w:r>
      <w:proofErr w:type="spellStart"/>
      <w:r>
        <w:rPr>
          <w:color w:val="231F20"/>
          <w:sz w:val="20"/>
        </w:rPr>
        <w:t>security</w:t>
      </w:r>
      <w:proofErr w:type="spellEnd"/>
      <w:r>
        <w:rPr>
          <w:color w:val="231F20"/>
          <w:sz w:val="20"/>
        </w:rPr>
        <w:t xml:space="preserve"> </w:t>
      </w:r>
      <w:proofErr w:type="spellStart"/>
      <w:r>
        <w:rPr>
          <w:color w:val="231F20"/>
          <w:sz w:val="20"/>
        </w:rPr>
        <w:t>attack</w:t>
      </w:r>
      <w:proofErr w:type="spellEnd"/>
      <w:r>
        <w:rPr>
          <w:color w:val="231F20"/>
          <w:sz w:val="20"/>
        </w:rPr>
        <w:t xml:space="preserve">, and </w:t>
      </w:r>
      <w:proofErr w:type="spellStart"/>
      <w:r>
        <w:rPr>
          <w:color w:val="231F20"/>
          <w:sz w:val="20"/>
        </w:rPr>
        <w:t>is</w:t>
      </w:r>
      <w:proofErr w:type="spellEnd"/>
      <w:r>
        <w:rPr>
          <w:color w:val="231F20"/>
          <w:sz w:val="20"/>
        </w:rPr>
        <w:t xml:space="preserve"> a </w:t>
      </w:r>
      <w:proofErr w:type="spellStart"/>
      <w:r>
        <w:rPr>
          <w:color w:val="231F20"/>
          <w:sz w:val="20"/>
        </w:rPr>
        <w:t>protection</w:t>
      </w:r>
      <w:proofErr w:type="spellEnd"/>
      <w:r>
        <w:rPr>
          <w:color w:val="231F20"/>
          <w:sz w:val="20"/>
        </w:rPr>
        <w:t xml:space="preserve"> </w:t>
      </w:r>
      <w:proofErr w:type="spellStart"/>
      <w:r>
        <w:rPr>
          <w:color w:val="231F20"/>
          <w:sz w:val="20"/>
        </w:rPr>
        <w:t>against</w:t>
      </w:r>
      <w:proofErr w:type="spellEnd"/>
      <w:r>
        <w:rPr>
          <w:color w:val="231F20"/>
          <w:sz w:val="20"/>
        </w:rPr>
        <w:t xml:space="preserve"> </w:t>
      </w:r>
      <w:proofErr w:type="spellStart"/>
      <w:r>
        <w:rPr>
          <w:color w:val="231F20"/>
          <w:sz w:val="20"/>
        </w:rPr>
        <w:t>tempering</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single</w:t>
      </w:r>
      <w:proofErr w:type="spellEnd"/>
      <w:r>
        <w:rPr>
          <w:color w:val="231F20"/>
          <w:sz w:val="20"/>
        </w:rPr>
        <w:t xml:space="preserve"> </w:t>
      </w:r>
      <w:proofErr w:type="spellStart"/>
      <w:r>
        <w:rPr>
          <w:color w:val="231F20"/>
          <w:sz w:val="20"/>
        </w:rPr>
        <w:t>party</w:t>
      </w:r>
      <w:proofErr w:type="spellEnd"/>
      <w:r>
        <w:rPr>
          <w:color w:val="231F20"/>
          <w:sz w:val="20"/>
        </w:rPr>
        <w:t xml:space="preserve"> (Zhu et al., 2019).</w:t>
      </w:r>
    </w:p>
    <w:p w14:paraId="25A794EF" w14:textId="77777777" w:rsidR="004C7D87" w:rsidRDefault="00EB0868">
      <w:pPr>
        <w:pStyle w:val="Listenabsatz"/>
        <w:numPr>
          <w:ilvl w:val="0"/>
          <w:numId w:val="3"/>
        </w:numPr>
        <w:tabs>
          <w:tab w:val="left" w:pos="2484"/>
          <w:tab w:val="left" w:pos="2485"/>
        </w:tabs>
        <w:spacing w:line="268" w:lineRule="auto"/>
        <w:ind w:right="1647"/>
        <w:rPr>
          <w:sz w:val="20"/>
        </w:rPr>
      </w:pPr>
      <w:proofErr w:type="spellStart"/>
      <w:r>
        <w:rPr>
          <w:color w:val="231F20"/>
          <w:sz w:val="20"/>
        </w:rPr>
        <w:t>distributed</w:t>
      </w:r>
      <w:proofErr w:type="spellEnd"/>
      <w:r>
        <w:rPr>
          <w:color w:val="231F20"/>
          <w:sz w:val="20"/>
        </w:rPr>
        <w:t xml:space="preserve">. The </w:t>
      </w:r>
      <w:proofErr w:type="spellStart"/>
      <w:r>
        <w:rPr>
          <w:color w:val="231F20"/>
          <w:sz w:val="20"/>
        </w:rPr>
        <w:t>resources</w:t>
      </w:r>
      <w:proofErr w:type="spellEnd"/>
      <w:r>
        <w:rPr>
          <w:color w:val="231F20"/>
          <w:sz w:val="20"/>
        </w:rPr>
        <w:t xml:space="preserve"> </w:t>
      </w:r>
      <w:proofErr w:type="spellStart"/>
      <w:r>
        <w:rPr>
          <w:color w:val="231F20"/>
          <w:sz w:val="20"/>
        </w:rPr>
        <w:t>of</w:t>
      </w:r>
      <w:proofErr w:type="spellEnd"/>
      <w:r>
        <w:rPr>
          <w:color w:val="231F20"/>
          <w:sz w:val="20"/>
        </w:rPr>
        <w:t xml:space="preserve"> DLT </w:t>
      </w:r>
      <w:proofErr w:type="spellStart"/>
      <w:r>
        <w:rPr>
          <w:color w:val="231F20"/>
          <w:sz w:val="20"/>
        </w:rPr>
        <w:t>are</w:t>
      </w:r>
      <w:proofErr w:type="spellEnd"/>
      <w:r>
        <w:rPr>
          <w:color w:val="231F20"/>
          <w:sz w:val="20"/>
        </w:rPr>
        <w:t xml:space="preserve"> </w:t>
      </w:r>
      <w:proofErr w:type="spellStart"/>
      <w:r>
        <w:rPr>
          <w:color w:val="231F20"/>
          <w:sz w:val="20"/>
        </w:rPr>
        <w:t>distributed</w:t>
      </w:r>
      <w:proofErr w:type="spellEnd"/>
      <w:r>
        <w:rPr>
          <w:color w:val="231F20"/>
          <w:sz w:val="20"/>
        </w:rPr>
        <w:t xml:space="preserve"> on multiple </w:t>
      </w:r>
      <w:proofErr w:type="spellStart"/>
      <w:r>
        <w:rPr>
          <w:color w:val="231F20"/>
          <w:sz w:val="20"/>
        </w:rPr>
        <w:t>machines</w:t>
      </w:r>
      <w:proofErr w:type="spellEnd"/>
      <w:r>
        <w:rPr>
          <w:color w:val="231F20"/>
          <w:sz w:val="20"/>
        </w:rPr>
        <w:t xml:space="preserve">. These </w:t>
      </w:r>
      <w:proofErr w:type="spellStart"/>
      <w:r>
        <w:rPr>
          <w:color w:val="231F20"/>
          <w:sz w:val="20"/>
        </w:rPr>
        <w:t>resources</w:t>
      </w:r>
      <w:proofErr w:type="spellEnd"/>
      <w:r>
        <w:rPr>
          <w:color w:val="231F20"/>
          <w:sz w:val="20"/>
        </w:rPr>
        <w:t xml:space="preserve"> </w:t>
      </w:r>
      <w:proofErr w:type="spellStart"/>
      <w:r>
        <w:rPr>
          <w:color w:val="231F20"/>
          <w:sz w:val="20"/>
        </w:rPr>
        <w:t>include</w:t>
      </w:r>
      <w:proofErr w:type="spellEnd"/>
      <w:r>
        <w:rPr>
          <w:color w:val="231F20"/>
          <w:sz w:val="20"/>
        </w:rPr>
        <w:t xml:space="preserve"> </w:t>
      </w:r>
      <w:proofErr w:type="spellStart"/>
      <w:r>
        <w:rPr>
          <w:color w:val="231F20"/>
          <w:sz w:val="20"/>
        </w:rPr>
        <w:t>both</w:t>
      </w:r>
      <w:proofErr w:type="spellEnd"/>
      <w:r>
        <w:rPr>
          <w:color w:val="231F20"/>
          <w:sz w:val="20"/>
        </w:rPr>
        <w:t xml:space="preserve"> </w:t>
      </w:r>
      <w:proofErr w:type="spellStart"/>
      <w:r>
        <w:rPr>
          <w:color w:val="231F20"/>
          <w:sz w:val="20"/>
        </w:rPr>
        <w:t>software</w:t>
      </w:r>
      <w:proofErr w:type="spellEnd"/>
      <w:r>
        <w:rPr>
          <w:color w:val="231F20"/>
          <w:sz w:val="20"/>
        </w:rPr>
        <w:t xml:space="preserve"> and </w:t>
      </w:r>
      <w:proofErr w:type="spellStart"/>
      <w:r>
        <w:rPr>
          <w:color w:val="231F20"/>
          <w:sz w:val="20"/>
        </w:rPr>
        <w:t>hardware</w:t>
      </w:r>
      <w:proofErr w:type="spellEnd"/>
      <w:r>
        <w:rPr>
          <w:color w:val="231F20"/>
          <w:sz w:val="20"/>
        </w:rPr>
        <w:t xml:space="preserve"> </w:t>
      </w:r>
      <w:proofErr w:type="spellStart"/>
      <w:r>
        <w:rPr>
          <w:color w:val="231F20"/>
          <w:sz w:val="20"/>
        </w:rPr>
        <w:t>resources</w:t>
      </w:r>
      <w:proofErr w:type="spellEnd"/>
      <w:r>
        <w:rPr>
          <w:color w:val="231F20"/>
          <w:sz w:val="20"/>
        </w:rPr>
        <w:t xml:space="preserve"> (Zhu et al., 2019).</w:t>
      </w:r>
    </w:p>
    <w:p w14:paraId="25A794F0" w14:textId="77777777" w:rsidR="004C7D87" w:rsidRDefault="00EB0868">
      <w:pPr>
        <w:pStyle w:val="Listenabsatz"/>
        <w:numPr>
          <w:ilvl w:val="0"/>
          <w:numId w:val="3"/>
        </w:numPr>
        <w:tabs>
          <w:tab w:val="left" w:pos="2484"/>
          <w:tab w:val="left" w:pos="2485"/>
        </w:tabs>
        <w:spacing w:line="268" w:lineRule="auto"/>
        <w:ind w:right="1019"/>
        <w:rPr>
          <w:sz w:val="20"/>
        </w:rPr>
      </w:pPr>
      <w:proofErr w:type="spellStart"/>
      <w:r>
        <w:rPr>
          <w:color w:val="231F20"/>
          <w:sz w:val="20"/>
        </w:rPr>
        <w:t>immutable</w:t>
      </w:r>
      <w:proofErr w:type="spellEnd"/>
      <w:r>
        <w:rPr>
          <w:color w:val="231F20"/>
          <w:sz w:val="20"/>
        </w:rPr>
        <w:t xml:space="preserve">. The </w:t>
      </w:r>
      <w:proofErr w:type="spellStart"/>
      <w:r>
        <w:rPr>
          <w:color w:val="231F20"/>
          <w:sz w:val="20"/>
        </w:rPr>
        <w:t>actions</w:t>
      </w:r>
      <w:proofErr w:type="spellEnd"/>
      <w:r>
        <w:rPr>
          <w:color w:val="231F20"/>
          <w:sz w:val="20"/>
        </w:rPr>
        <w:t xml:space="preserve"> and </w:t>
      </w:r>
      <w:proofErr w:type="spellStart"/>
      <w:r>
        <w:rPr>
          <w:color w:val="231F20"/>
          <w:sz w:val="20"/>
        </w:rPr>
        <w:t>transactions</w:t>
      </w:r>
      <w:proofErr w:type="spellEnd"/>
      <w:r>
        <w:rPr>
          <w:color w:val="231F20"/>
          <w:sz w:val="20"/>
        </w:rPr>
        <w:t xml:space="preserve"> on a </w:t>
      </w:r>
      <w:proofErr w:type="spellStart"/>
      <w:r>
        <w:rPr>
          <w:color w:val="231F20"/>
          <w:sz w:val="20"/>
        </w:rPr>
        <w:t>device</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traced</w:t>
      </w:r>
      <w:proofErr w:type="spellEnd"/>
      <w:r>
        <w:rPr>
          <w:color w:val="231F20"/>
          <w:sz w:val="20"/>
        </w:rPr>
        <w:t xml:space="preserve"> and </w:t>
      </w:r>
      <w:proofErr w:type="spellStart"/>
      <w:r>
        <w:rPr>
          <w:color w:val="231F20"/>
          <w:sz w:val="20"/>
        </w:rPr>
        <w:t>audited</w:t>
      </w:r>
      <w:proofErr w:type="spellEnd"/>
      <w:r>
        <w:rPr>
          <w:color w:val="231F20"/>
          <w:sz w:val="20"/>
        </w:rPr>
        <w:t xml:space="preserve"> </w:t>
      </w:r>
      <w:proofErr w:type="spellStart"/>
      <w:r>
        <w:rPr>
          <w:color w:val="231F20"/>
          <w:sz w:val="20"/>
        </w:rPr>
        <w:t>by</w:t>
      </w:r>
      <w:proofErr w:type="spellEnd"/>
      <w:r>
        <w:rPr>
          <w:color w:val="231F20"/>
          <w:sz w:val="20"/>
        </w:rPr>
        <w:t xml:space="preserve"> a </w:t>
      </w:r>
      <w:proofErr w:type="spellStart"/>
      <w:r>
        <w:rPr>
          <w:color w:val="231F20"/>
          <w:sz w:val="20"/>
        </w:rPr>
        <w:t>ledger</w:t>
      </w:r>
      <w:proofErr w:type="spellEnd"/>
      <w:r>
        <w:rPr>
          <w:color w:val="231F20"/>
          <w:sz w:val="20"/>
        </w:rPr>
        <w:t xml:space="preserve"> (Chowdhury et al., 2019).</w:t>
      </w:r>
    </w:p>
    <w:p w14:paraId="25A794F1" w14:textId="77777777" w:rsidR="004C7D87" w:rsidRDefault="00EB0868">
      <w:pPr>
        <w:pStyle w:val="Listenabsatz"/>
        <w:numPr>
          <w:ilvl w:val="0"/>
          <w:numId w:val="3"/>
        </w:numPr>
        <w:tabs>
          <w:tab w:val="left" w:pos="2484"/>
          <w:tab w:val="left" w:pos="2485"/>
        </w:tabs>
        <w:spacing w:line="268" w:lineRule="auto"/>
        <w:ind w:right="1038"/>
        <w:rPr>
          <w:sz w:val="20"/>
        </w:rPr>
      </w:pPr>
      <w:r>
        <w:rPr>
          <w:color w:val="231F20"/>
          <w:sz w:val="20"/>
        </w:rPr>
        <w:t xml:space="preserve">irreversible. The </w:t>
      </w:r>
      <w:proofErr w:type="spellStart"/>
      <w:r>
        <w:rPr>
          <w:color w:val="231F20"/>
          <w:sz w:val="20"/>
        </w:rPr>
        <w:t>ledger</w:t>
      </w:r>
      <w:proofErr w:type="spellEnd"/>
      <w:r>
        <w:rPr>
          <w:color w:val="231F20"/>
          <w:sz w:val="20"/>
        </w:rPr>
        <w:t xml:space="preserve"> </w:t>
      </w:r>
      <w:proofErr w:type="spellStart"/>
      <w:r>
        <w:rPr>
          <w:color w:val="231F20"/>
          <w:sz w:val="20"/>
        </w:rPr>
        <w:t>transaction</w:t>
      </w:r>
      <w:proofErr w:type="spellEnd"/>
      <w:r>
        <w:rPr>
          <w:color w:val="231F20"/>
          <w:sz w:val="20"/>
        </w:rPr>
        <w:t xml:space="preserve"> </w:t>
      </w:r>
      <w:proofErr w:type="spellStart"/>
      <w:r>
        <w:rPr>
          <w:color w:val="231F20"/>
          <w:sz w:val="20"/>
        </w:rPr>
        <w:t>activities</w:t>
      </w:r>
      <w:proofErr w:type="spellEnd"/>
      <w:r>
        <w:rPr>
          <w:color w:val="231F20"/>
          <w:sz w:val="20"/>
        </w:rPr>
        <w:t xml:space="preserve"> </w:t>
      </w:r>
      <w:proofErr w:type="spellStart"/>
      <w:r>
        <w:rPr>
          <w:color w:val="231F20"/>
          <w:sz w:val="20"/>
        </w:rPr>
        <w:t>are</w:t>
      </w:r>
      <w:proofErr w:type="spellEnd"/>
      <w:r>
        <w:rPr>
          <w:color w:val="231F20"/>
          <w:sz w:val="20"/>
        </w:rPr>
        <w:t xml:space="preserve"> irreversible after a </w:t>
      </w:r>
      <w:proofErr w:type="spellStart"/>
      <w:r>
        <w:rPr>
          <w:color w:val="231F20"/>
          <w:sz w:val="20"/>
        </w:rPr>
        <w:t>certain</w:t>
      </w:r>
      <w:proofErr w:type="spellEnd"/>
      <w:r>
        <w:rPr>
          <w:color w:val="231F20"/>
          <w:sz w:val="20"/>
        </w:rPr>
        <w:t xml:space="preserve"> </w:t>
      </w:r>
      <w:proofErr w:type="spellStart"/>
      <w:r>
        <w:rPr>
          <w:color w:val="231F20"/>
          <w:sz w:val="20"/>
        </w:rPr>
        <w:t>period</w:t>
      </w:r>
      <w:proofErr w:type="spellEnd"/>
      <w:r>
        <w:rPr>
          <w:color w:val="231F20"/>
          <w:sz w:val="20"/>
        </w:rPr>
        <w:t xml:space="preserve"> </w:t>
      </w:r>
      <w:proofErr w:type="spellStart"/>
      <w:r>
        <w:rPr>
          <w:color w:val="231F20"/>
          <w:sz w:val="20"/>
        </w:rPr>
        <w:t>of</w:t>
      </w:r>
      <w:proofErr w:type="spellEnd"/>
      <w:r>
        <w:rPr>
          <w:color w:val="231F20"/>
          <w:sz w:val="20"/>
        </w:rPr>
        <w:t xml:space="preserve"> time.</w:t>
      </w:r>
    </w:p>
    <w:p w14:paraId="25A794F2" w14:textId="77777777" w:rsidR="004C7D87" w:rsidRDefault="00EB0868">
      <w:pPr>
        <w:pStyle w:val="Listenabsatz"/>
        <w:numPr>
          <w:ilvl w:val="0"/>
          <w:numId w:val="3"/>
        </w:numPr>
        <w:tabs>
          <w:tab w:val="left" w:pos="2484"/>
          <w:tab w:val="left" w:pos="2485"/>
        </w:tabs>
        <w:spacing w:line="268" w:lineRule="auto"/>
        <w:ind w:right="1160"/>
        <w:rPr>
          <w:sz w:val="20"/>
        </w:rPr>
      </w:pPr>
      <w:proofErr w:type="spellStart"/>
      <w:r>
        <w:rPr>
          <w:color w:val="231F20"/>
          <w:sz w:val="20"/>
        </w:rPr>
        <w:t>data</w:t>
      </w:r>
      <w:proofErr w:type="spellEnd"/>
      <w:r>
        <w:rPr>
          <w:color w:val="231F20"/>
          <w:sz w:val="20"/>
        </w:rPr>
        <w:t xml:space="preserve"> </w:t>
      </w:r>
      <w:proofErr w:type="spellStart"/>
      <w:r>
        <w:rPr>
          <w:color w:val="231F20"/>
          <w:sz w:val="20"/>
        </w:rPr>
        <w:t>consistency</w:t>
      </w:r>
      <w:proofErr w:type="spellEnd"/>
      <w:r>
        <w:rPr>
          <w:color w:val="231F20"/>
          <w:sz w:val="20"/>
        </w:rPr>
        <w:t xml:space="preserve">. DLT </w:t>
      </w:r>
      <w:proofErr w:type="spellStart"/>
      <w:r>
        <w:rPr>
          <w:color w:val="231F20"/>
          <w:sz w:val="20"/>
        </w:rPr>
        <w:t>ensures</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ledger</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stored</w:t>
      </w:r>
      <w:proofErr w:type="spellEnd"/>
      <w:r>
        <w:rPr>
          <w:color w:val="231F20"/>
          <w:sz w:val="20"/>
        </w:rPr>
        <w:t xml:space="preserve"> in </w:t>
      </w:r>
      <w:proofErr w:type="spellStart"/>
      <w:r>
        <w:rPr>
          <w:color w:val="231F20"/>
          <w:sz w:val="20"/>
        </w:rPr>
        <w:t>distributed</w:t>
      </w:r>
      <w:proofErr w:type="spellEnd"/>
      <w:r>
        <w:rPr>
          <w:color w:val="231F20"/>
          <w:sz w:val="20"/>
        </w:rPr>
        <w:t xml:space="preserve"> </w:t>
      </w:r>
      <w:proofErr w:type="spellStart"/>
      <w:r>
        <w:rPr>
          <w:color w:val="231F20"/>
          <w:sz w:val="20"/>
        </w:rPr>
        <w:t>stor</w:t>
      </w:r>
      <w:proofErr w:type="spellEnd"/>
      <w:r>
        <w:rPr>
          <w:color w:val="231F20"/>
          <w:sz w:val="20"/>
        </w:rPr>
        <w:t xml:space="preserve">- </w:t>
      </w:r>
      <w:proofErr w:type="spellStart"/>
      <w:r>
        <w:rPr>
          <w:color w:val="231F20"/>
          <w:sz w:val="20"/>
        </w:rPr>
        <w:t>age</w:t>
      </w:r>
      <w:proofErr w:type="spellEnd"/>
      <w:r>
        <w:rPr>
          <w:color w:val="231F20"/>
          <w:sz w:val="20"/>
        </w:rPr>
        <w:t xml:space="preserve"> (Chowdhury et al., 2019).</w:t>
      </w:r>
    </w:p>
    <w:p w14:paraId="25A794F3" w14:textId="77777777" w:rsidR="004C7D87" w:rsidRDefault="00EB0868">
      <w:pPr>
        <w:pStyle w:val="Listenabsatz"/>
        <w:numPr>
          <w:ilvl w:val="0"/>
          <w:numId w:val="3"/>
        </w:numPr>
        <w:tabs>
          <w:tab w:val="left" w:pos="2484"/>
          <w:tab w:val="left" w:pos="2485"/>
        </w:tabs>
        <w:spacing w:line="268" w:lineRule="auto"/>
        <w:ind w:right="1447"/>
        <w:rPr>
          <w:sz w:val="20"/>
        </w:rPr>
      </w:pPr>
      <w:proofErr w:type="spellStart"/>
      <w:r>
        <w:rPr>
          <w:color w:val="231F20"/>
          <w:sz w:val="20"/>
        </w:rPr>
        <w:t>data</w:t>
      </w:r>
      <w:proofErr w:type="spellEnd"/>
      <w:r>
        <w:rPr>
          <w:color w:val="231F20"/>
          <w:sz w:val="20"/>
        </w:rPr>
        <w:t xml:space="preserve"> </w:t>
      </w:r>
      <w:proofErr w:type="spellStart"/>
      <w:r>
        <w:rPr>
          <w:color w:val="231F20"/>
          <w:sz w:val="20"/>
        </w:rPr>
        <w:t>provenance</w:t>
      </w:r>
      <w:proofErr w:type="spellEnd"/>
      <w:r>
        <w:rPr>
          <w:color w:val="231F20"/>
          <w:sz w:val="20"/>
        </w:rPr>
        <w:t xml:space="preserve">. </w:t>
      </w:r>
      <w:proofErr w:type="spellStart"/>
      <w:r>
        <w:rPr>
          <w:color w:val="231F20"/>
          <w:sz w:val="20"/>
        </w:rPr>
        <w:t>Each</w:t>
      </w:r>
      <w:proofErr w:type="spellEnd"/>
      <w:r>
        <w:rPr>
          <w:color w:val="231F20"/>
          <w:sz w:val="20"/>
        </w:rPr>
        <w:t xml:space="preserve"> </w:t>
      </w:r>
      <w:proofErr w:type="spellStart"/>
      <w:r>
        <w:rPr>
          <w:color w:val="231F20"/>
          <w:sz w:val="20"/>
        </w:rPr>
        <w:t>transaction</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digitally</w:t>
      </w:r>
      <w:proofErr w:type="spellEnd"/>
      <w:r>
        <w:rPr>
          <w:color w:val="231F20"/>
          <w:sz w:val="20"/>
        </w:rPr>
        <w:t xml:space="preserve"> </w:t>
      </w:r>
      <w:proofErr w:type="spellStart"/>
      <w:r>
        <w:rPr>
          <w:color w:val="231F20"/>
          <w:sz w:val="20"/>
        </w:rPr>
        <w:t>signed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public</w:t>
      </w:r>
      <w:proofErr w:type="spellEnd"/>
      <w:r>
        <w:rPr>
          <w:color w:val="231F20"/>
          <w:sz w:val="20"/>
        </w:rPr>
        <w:t xml:space="preserve"> </w:t>
      </w:r>
      <w:proofErr w:type="spellStart"/>
      <w:r>
        <w:rPr>
          <w:color w:val="231F20"/>
          <w:sz w:val="20"/>
        </w:rPr>
        <w:t>key</w:t>
      </w:r>
      <w:proofErr w:type="spellEnd"/>
      <w:r>
        <w:rPr>
          <w:color w:val="231F20"/>
          <w:sz w:val="20"/>
        </w:rPr>
        <w:t xml:space="preserve"> </w:t>
      </w:r>
      <w:proofErr w:type="spellStart"/>
      <w:r>
        <w:rPr>
          <w:color w:val="231F20"/>
          <w:sz w:val="20"/>
        </w:rPr>
        <w:t>cryptography</w:t>
      </w:r>
      <w:proofErr w:type="spellEnd"/>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ensures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authenticity</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data</w:t>
      </w:r>
      <w:proofErr w:type="spellEnd"/>
      <w:r>
        <w:rPr>
          <w:color w:val="231F20"/>
          <w:sz w:val="20"/>
        </w:rPr>
        <w:t xml:space="preserve"> source (Chowdhury et al., 2019).</w:t>
      </w:r>
    </w:p>
    <w:p w14:paraId="25A794F4" w14:textId="77777777" w:rsidR="004C7D87" w:rsidRDefault="004C7D87">
      <w:pPr>
        <w:spacing w:line="268" w:lineRule="auto"/>
        <w:rPr>
          <w:sz w:val="20"/>
        </w:rPr>
        <w:sectPr w:rsidR="004C7D87">
          <w:headerReference w:type="even" r:id="rId79"/>
          <w:headerReference w:type="default" r:id="rId80"/>
          <w:footerReference w:type="even" r:id="rId81"/>
          <w:footerReference w:type="default" r:id="rId82"/>
          <w:pgSz w:w="11910" w:h="16840"/>
          <w:pgMar w:top="960" w:right="400" w:bottom="680" w:left="460" w:header="0" w:footer="486" w:gutter="0"/>
          <w:pgNumType w:start="106"/>
          <w:cols w:space="720"/>
        </w:sectPr>
      </w:pPr>
    </w:p>
    <w:p w14:paraId="25A794F5" w14:textId="77777777" w:rsidR="004C7D87" w:rsidRDefault="004C7D87">
      <w:pPr>
        <w:pStyle w:val="Textkrper"/>
      </w:pPr>
    </w:p>
    <w:p w14:paraId="25A794F6" w14:textId="77777777" w:rsidR="004C7D87" w:rsidRDefault="004C7D87">
      <w:pPr>
        <w:pStyle w:val="Textkrper"/>
      </w:pPr>
    </w:p>
    <w:p w14:paraId="25A794F7" w14:textId="77777777" w:rsidR="004C7D87" w:rsidRDefault="00EB0868">
      <w:pPr>
        <w:ind w:left="957"/>
        <w:rPr>
          <w:sz w:val="18"/>
        </w:rPr>
      </w:pPr>
      <w:proofErr w:type="spellStart"/>
      <w:r>
        <w:rPr>
          <w:color w:val="003946"/>
          <w:sz w:val="18"/>
        </w:rPr>
        <w:t>From</w:t>
      </w:r>
      <w:proofErr w:type="spellEnd"/>
      <w:r>
        <w:rPr>
          <w:color w:val="003946"/>
          <w:sz w:val="18"/>
        </w:rPr>
        <w:t xml:space="preserve"> Distributed Systems </w:t>
      </w:r>
      <w:proofErr w:type="spellStart"/>
      <w:r>
        <w:rPr>
          <w:color w:val="003946"/>
          <w:sz w:val="18"/>
        </w:rPr>
        <w:t>to</w:t>
      </w:r>
      <w:proofErr w:type="spellEnd"/>
      <w:r>
        <w:rPr>
          <w:color w:val="003946"/>
          <w:sz w:val="18"/>
        </w:rPr>
        <w:t xml:space="preserve"> </w:t>
      </w:r>
      <w:proofErr w:type="spellStart"/>
      <w:r>
        <w:rPr>
          <w:color w:val="003946"/>
          <w:sz w:val="18"/>
        </w:rPr>
        <w:t>Ubiquitous</w:t>
      </w:r>
      <w:proofErr w:type="spellEnd"/>
      <w:r>
        <w:rPr>
          <w:color w:val="003946"/>
          <w:sz w:val="18"/>
        </w:rPr>
        <w:t xml:space="preserve"> Computing</w:t>
      </w:r>
    </w:p>
    <w:p w14:paraId="25A794F8" w14:textId="77777777" w:rsidR="004C7D87" w:rsidRDefault="004C7D87">
      <w:pPr>
        <w:pStyle w:val="Textkrper"/>
      </w:pPr>
    </w:p>
    <w:p w14:paraId="25A794F9" w14:textId="77777777" w:rsidR="004C7D87" w:rsidRDefault="004C7D87">
      <w:pPr>
        <w:pStyle w:val="Textkrper"/>
      </w:pPr>
    </w:p>
    <w:p w14:paraId="25A794FA" w14:textId="77777777" w:rsidR="004C7D87" w:rsidRDefault="004C7D87">
      <w:pPr>
        <w:pStyle w:val="Textkrper"/>
      </w:pPr>
    </w:p>
    <w:p w14:paraId="25A794FB" w14:textId="77777777" w:rsidR="004C7D87" w:rsidRDefault="004C7D87">
      <w:pPr>
        <w:pStyle w:val="Textkrper"/>
      </w:pPr>
    </w:p>
    <w:p w14:paraId="25A794FC" w14:textId="77777777" w:rsidR="004C7D87" w:rsidRDefault="004C7D87">
      <w:pPr>
        <w:pStyle w:val="Textkrper"/>
        <w:spacing w:before="6"/>
        <w:rPr>
          <w:sz w:val="22"/>
        </w:rPr>
      </w:pPr>
    </w:p>
    <w:p w14:paraId="25A794FD" w14:textId="77777777" w:rsidR="004C7D87" w:rsidRDefault="004C7D87">
      <w:pPr>
        <w:sectPr w:rsidR="004C7D87">
          <w:pgSz w:w="11910" w:h="16840"/>
          <w:pgMar w:top="960" w:right="400" w:bottom="680" w:left="460" w:header="0" w:footer="486" w:gutter="0"/>
          <w:cols w:space="720"/>
        </w:sectPr>
      </w:pPr>
    </w:p>
    <w:p w14:paraId="25A794FE" w14:textId="77777777" w:rsidR="004C7D87" w:rsidRDefault="00EB0868">
      <w:pPr>
        <w:pStyle w:val="Listenabsatz"/>
        <w:numPr>
          <w:ilvl w:val="0"/>
          <w:numId w:val="2"/>
        </w:numPr>
        <w:tabs>
          <w:tab w:val="left" w:pos="1238"/>
        </w:tabs>
        <w:spacing w:before="99" w:line="268" w:lineRule="auto"/>
        <w:ind w:right="402"/>
        <w:jc w:val="both"/>
        <w:rPr>
          <w:sz w:val="20"/>
        </w:rPr>
      </w:pPr>
      <w:proofErr w:type="spellStart"/>
      <w:r>
        <w:rPr>
          <w:color w:val="231F20"/>
          <w:sz w:val="20"/>
        </w:rPr>
        <w:t>distributed</w:t>
      </w:r>
      <w:proofErr w:type="spellEnd"/>
      <w:r>
        <w:rPr>
          <w:color w:val="231F20"/>
          <w:sz w:val="20"/>
        </w:rPr>
        <w:t xml:space="preserve"> </w:t>
      </w:r>
      <w:proofErr w:type="spellStart"/>
      <w:r>
        <w:rPr>
          <w:color w:val="231F20"/>
          <w:sz w:val="20"/>
        </w:rPr>
        <w:t>consensus</w:t>
      </w:r>
      <w:proofErr w:type="spellEnd"/>
      <w:r>
        <w:rPr>
          <w:color w:val="231F20"/>
          <w:sz w:val="20"/>
        </w:rPr>
        <w:t xml:space="preserve">. DLT </w:t>
      </w:r>
      <w:proofErr w:type="spellStart"/>
      <w:r>
        <w:rPr>
          <w:color w:val="231F20"/>
          <w:sz w:val="20"/>
        </w:rPr>
        <w:t>follows</w:t>
      </w:r>
      <w:proofErr w:type="spellEnd"/>
      <w:r>
        <w:rPr>
          <w:color w:val="231F20"/>
          <w:sz w:val="20"/>
        </w:rPr>
        <w:t xml:space="preserve"> </w:t>
      </w:r>
      <w:proofErr w:type="spellStart"/>
      <w:r>
        <w:rPr>
          <w:color w:val="231F20"/>
          <w:sz w:val="20"/>
        </w:rPr>
        <w:t>consensus</w:t>
      </w:r>
      <w:proofErr w:type="spellEnd"/>
      <w:r>
        <w:rPr>
          <w:color w:val="231F20"/>
          <w:sz w:val="20"/>
        </w:rPr>
        <w:t xml:space="preserve"> </w:t>
      </w:r>
      <w:proofErr w:type="spellStart"/>
      <w:r>
        <w:rPr>
          <w:color w:val="231F20"/>
          <w:sz w:val="20"/>
        </w:rPr>
        <w:t>algorithms</w:t>
      </w:r>
      <w:proofErr w:type="spellEnd"/>
      <w:r>
        <w:rPr>
          <w:color w:val="231F20"/>
          <w:sz w:val="20"/>
        </w:rPr>
        <w:t xml:space="preserve"> in </w:t>
      </w:r>
      <w:proofErr w:type="spellStart"/>
      <w:r>
        <w:rPr>
          <w:color w:val="231F20"/>
          <w:sz w:val="20"/>
        </w:rPr>
        <w:t>order</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come</w:t>
      </w:r>
      <w:proofErr w:type="spellEnd"/>
      <w:r>
        <w:rPr>
          <w:color w:val="231F20"/>
          <w:sz w:val="20"/>
        </w:rPr>
        <w:t xml:space="preserve"> </w:t>
      </w:r>
      <w:proofErr w:type="spellStart"/>
      <w:r>
        <w:rPr>
          <w:color w:val="231F20"/>
          <w:sz w:val="20"/>
        </w:rPr>
        <w:t>to</w:t>
      </w:r>
      <w:proofErr w:type="spellEnd"/>
      <w:r>
        <w:rPr>
          <w:color w:val="231F20"/>
          <w:sz w:val="20"/>
        </w:rPr>
        <w:t xml:space="preserve"> an </w:t>
      </w:r>
      <w:proofErr w:type="spellStart"/>
      <w:r>
        <w:rPr>
          <w:color w:val="231F20"/>
          <w:sz w:val="20"/>
        </w:rPr>
        <w:t>agreement</w:t>
      </w:r>
      <w:proofErr w:type="spellEnd"/>
      <w:r>
        <w:rPr>
          <w:color w:val="231F20"/>
          <w:sz w:val="20"/>
        </w:rPr>
        <w:t xml:space="preserve"> </w:t>
      </w:r>
      <w:proofErr w:type="spellStart"/>
      <w:r>
        <w:rPr>
          <w:color w:val="231F20"/>
          <w:sz w:val="20"/>
        </w:rPr>
        <w:t>about</w:t>
      </w:r>
      <w:proofErr w:type="spellEnd"/>
      <w:r>
        <w:rPr>
          <w:color w:val="231F20"/>
          <w:sz w:val="20"/>
        </w:rPr>
        <w:t xml:space="preserve"> a </w:t>
      </w:r>
      <w:proofErr w:type="spellStart"/>
      <w:r>
        <w:rPr>
          <w:color w:val="231F20"/>
          <w:sz w:val="20"/>
        </w:rPr>
        <w:t>piece</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data</w:t>
      </w:r>
      <w:proofErr w:type="spellEnd"/>
      <w:r>
        <w:rPr>
          <w:color w:val="231F20"/>
          <w:sz w:val="20"/>
        </w:rPr>
        <w:t xml:space="preserve"> (Zhu et al., 2019).</w:t>
      </w:r>
    </w:p>
    <w:p w14:paraId="25A794FF" w14:textId="77777777" w:rsidR="004C7D87" w:rsidRDefault="00EB0868">
      <w:pPr>
        <w:pStyle w:val="Listenabsatz"/>
        <w:numPr>
          <w:ilvl w:val="0"/>
          <w:numId w:val="2"/>
        </w:numPr>
        <w:tabs>
          <w:tab w:val="left" w:pos="1238"/>
        </w:tabs>
        <w:spacing w:line="268" w:lineRule="auto"/>
        <w:ind w:right="33"/>
        <w:jc w:val="both"/>
        <w:rPr>
          <w:sz w:val="20"/>
        </w:rPr>
      </w:pPr>
      <w:proofErr w:type="spellStart"/>
      <w:r>
        <w:rPr>
          <w:color w:val="231F20"/>
          <w:sz w:val="20"/>
        </w:rPr>
        <w:t>accountable</w:t>
      </w:r>
      <w:proofErr w:type="spellEnd"/>
      <w:r>
        <w:rPr>
          <w:color w:val="231F20"/>
          <w:sz w:val="20"/>
        </w:rPr>
        <w:t xml:space="preserve"> and transparent. </w:t>
      </w:r>
      <w:proofErr w:type="spellStart"/>
      <w:r>
        <w:rPr>
          <w:color w:val="231F20"/>
          <w:sz w:val="20"/>
        </w:rPr>
        <w:t>Since</w:t>
      </w:r>
      <w:proofErr w:type="spellEnd"/>
      <w:r>
        <w:rPr>
          <w:color w:val="231F20"/>
          <w:sz w:val="20"/>
        </w:rPr>
        <w:t xml:space="preserve"> DLT </w:t>
      </w:r>
      <w:proofErr w:type="spellStart"/>
      <w:r>
        <w:rPr>
          <w:color w:val="231F20"/>
          <w:sz w:val="20"/>
        </w:rPr>
        <w:t>preserves</w:t>
      </w:r>
      <w:proofErr w:type="spellEnd"/>
      <w:r>
        <w:rPr>
          <w:color w:val="231F20"/>
          <w:sz w:val="20"/>
        </w:rPr>
        <w:t xml:space="preserve"> </w:t>
      </w:r>
      <w:proofErr w:type="spellStart"/>
      <w:r>
        <w:rPr>
          <w:color w:val="231F20"/>
          <w:sz w:val="20"/>
        </w:rPr>
        <w:t>authenticity</w:t>
      </w:r>
      <w:proofErr w:type="spellEnd"/>
      <w:r>
        <w:rPr>
          <w:color w:val="231F20"/>
          <w:sz w:val="20"/>
        </w:rPr>
        <w:t xml:space="preserve">, </w:t>
      </w:r>
      <w:proofErr w:type="spellStart"/>
      <w:r>
        <w:rPr>
          <w:color w:val="231F20"/>
          <w:sz w:val="20"/>
        </w:rPr>
        <w:t>immutability</w:t>
      </w:r>
      <w:proofErr w:type="spellEnd"/>
      <w:r>
        <w:rPr>
          <w:color w:val="231F20"/>
          <w:sz w:val="20"/>
        </w:rPr>
        <w:t xml:space="preserve">, </w:t>
      </w:r>
      <w:proofErr w:type="spellStart"/>
      <w:r>
        <w:rPr>
          <w:color w:val="231F20"/>
          <w:sz w:val="20"/>
        </w:rPr>
        <w:t>irrever</w:t>
      </w:r>
      <w:proofErr w:type="spellEnd"/>
      <w:r>
        <w:rPr>
          <w:color w:val="231F20"/>
          <w:sz w:val="20"/>
        </w:rPr>
        <w:t xml:space="preserve">- </w:t>
      </w:r>
      <w:proofErr w:type="spellStart"/>
      <w:r>
        <w:rPr>
          <w:color w:val="231F20"/>
          <w:sz w:val="20"/>
        </w:rPr>
        <w:t>sibility</w:t>
      </w:r>
      <w:proofErr w:type="spellEnd"/>
      <w:r>
        <w:rPr>
          <w:color w:val="231F20"/>
          <w:sz w:val="20"/>
        </w:rPr>
        <w:t xml:space="preserve">, and </w:t>
      </w:r>
      <w:proofErr w:type="spellStart"/>
      <w:r>
        <w:rPr>
          <w:color w:val="231F20"/>
          <w:sz w:val="20"/>
        </w:rPr>
        <w:t>provenance</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promotes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accountability</w:t>
      </w:r>
      <w:proofErr w:type="spellEnd"/>
      <w:r>
        <w:rPr>
          <w:color w:val="231F20"/>
          <w:sz w:val="20"/>
        </w:rPr>
        <w:t xml:space="preserve"> and </w:t>
      </w:r>
      <w:proofErr w:type="spellStart"/>
      <w:r>
        <w:rPr>
          <w:color w:val="231F20"/>
          <w:sz w:val="20"/>
        </w:rPr>
        <w:t>transparency</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transac</w:t>
      </w:r>
      <w:proofErr w:type="spellEnd"/>
      <w:r>
        <w:rPr>
          <w:color w:val="231F20"/>
          <w:sz w:val="20"/>
        </w:rPr>
        <w:t xml:space="preserve">- </w:t>
      </w:r>
      <w:proofErr w:type="spellStart"/>
      <w:r>
        <w:rPr>
          <w:color w:val="231F20"/>
          <w:sz w:val="20"/>
        </w:rPr>
        <w:t>tions</w:t>
      </w:r>
      <w:proofErr w:type="spellEnd"/>
      <w:r>
        <w:rPr>
          <w:color w:val="231F20"/>
          <w:sz w:val="20"/>
        </w:rPr>
        <w:t xml:space="preserve"> (Zhu et al., 2019).</w:t>
      </w:r>
    </w:p>
    <w:p w14:paraId="25A79500" w14:textId="77777777" w:rsidR="004C7D87" w:rsidRDefault="004C7D87">
      <w:pPr>
        <w:pStyle w:val="Textkrper"/>
        <w:rPr>
          <w:sz w:val="24"/>
        </w:rPr>
      </w:pPr>
    </w:p>
    <w:p w14:paraId="25A79501" w14:textId="77777777" w:rsidR="004C7D87" w:rsidRDefault="00EB0868">
      <w:pPr>
        <w:pStyle w:val="berschrift6"/>
        <w:ind w:left="957"/>
      </w:pPr>
      <w:proofErr w:type="spellStart"/>
      <w:r>
        <w:rPr>
          <w:color w:val="003946"/>
        </w:rPr>
        <w:t>Types</w:t>
      </w:r>
      <w:proofErr w:type="spellEnd"/>
      <w:r>
        <w:rPr>
          <w:color w:val="003946"/>
        </w:rPr>
        <w:t xml:space="preserve"> </w:t>
      </w:r>
      <w:proofErr w:type="spellStart"/>
      <w:r>
        <w:rPr>
          <w:color w:val="003946"/>
        </w:rPr>
        <w:t>of</w:t>
      </w:r>
      <w:proofErr w:type="spellEnd"/>
      <w:r>
        <w:rPr>
          <w:color w:val="003946"/>
        </w:rPr>
        <w:t xml:space="preserve"> Distributed Ledgers</w:t>
      </w:r>
    </w:p>
    <w:p w14:paraId="25A79502" w14:textId="77777777" w:rsidR="004C7D87" w:rsidRDefault="004C7D87">
      <w:pPr>
        <w:pStyle w:val="Textkrper"/>
        <w:spacing w:before="5"/>
        <w:rPr>
          <w:sz w:val="26"/>
        </w:rPr>
      </w:pPr>
    </w:p>
    <w:p w14:paraId="25A79503" w14:textId="77777777" w:rsidR="004C7D87" w:rsidRDefault="00EB0868">
      <w:pPr>
        <w:pStyle w:val="Textkrper"/>
        <w:spacing w:line="268" w:lineRule="auto"/>
        <w:ind w:left="957" w:hanging="1"/>
        <w:jc w:val="both"/>
      </w:pP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main</w:t>
      </w:r>
      <w:proofErr w:type="spellEnd"/>
      <w:r>
        <w:rPr>
          <w:color w:val="231F20"/>
        </w:rPr>
        <w:t xml:space="preserve"> </w:t>
      </w:r>
      <w:proofErr w:type="spellStart"/>
      <w:r>
        <w:rPr>
          <w:color w:val="231F20"/>
        </w:rPr>
        <w:t>types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ledgers</w:t>
      </w:r>
      <w:proofErr w:type="spellEnd"/>
      <w:r>
        <w:rPr>
          <w:color w:val="231F20"/>
        </w:rPr>
        <w:t xml:space="preserve">: </w:t>
      </w:r>
      <w:proofErr w:type="spellStart"/>
      <w:r>
        <w:rPr>
          <w:color w:val="231F20"/>
        </w:rPr>
        <w:t>public</w:t>
      </w:r>
      <w:proofErr w:type="spellEnd"/>
      <w:r>
        <w:rPr>
          <w:color w:val="231F20"/>
        </w:rPr>
        <w:t xml:space="preserve"> and private. (Chowdhury et al., 2019). A </w:t>
      </w:r>
      <w:proofErr w:type="spellStart"/>
      <w:r>
        <w:rPr>
          <w:color w:val="231F20"/>
        </w:rPr>
        <w:t>public</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is</w:t>
      </w:r>
      <w:proofErr w:type="spellEnd"/>
      <w:r>
        <w:rPr>
          <w:color w:val="231F20"/>
        </w:rPr>
        <w:t xml:space="preserve"> transparent and open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public</w:t>
      </w:r>
      <w:proofErr w:type="spellEnd"/>
      <w:r>
        <w:rPr>
          <w:color w:val="231F20"/>
        </w:rPr>
        <w:t xml:space="preserve">, </w:t>
      </w:r>
      <w:proofErr w:type="spellStart"/>
      <w:r>
        <w:rPr>
          <w:color w:val="231F20"/>
        </w:rPr>
        <w:t>meaning</w:t>
      </w:r>
      <w:proofErr w:type="spellEnd"/>
      <w:r>
        <w:rPr>
          <w:color w:val="231F20"/>
        </w:rPr>
        <w:t xml:space="preserve"> </w:t>
      </w:r>
      <w:proofErr w:type="spellStart"/>
      <w:r>
        <w:rPr>
          <w:color w:val="231F20"/>
        </w:rPr>
        <w:t>anyone</w:t>
      </w:r>
      <w:proofErr w:type="spellEnd"/>
      <w:r>
        <w:rPr>
          <w:color w:val="231F20"/>
        </w:rPr>
        <w:t xml:space="preserve"> </w:t>
      </w:r>
      <w:proofErr w:type="spellStart"/>
      <w:r>
        <w:rPr>
          <w:color w:val="231F20"/>
        </w:rPr>
        <w:t>can</w:t>
      </w:r>
      <w:proofErr w:type="spellEnd"/>
      <w:r>
        <w:rPr>
          <w:color w:val="231F20"/>
        </w:rPr>
        <w:t xml:space="preserve"> update </w:t>
      </w:r>
      <w:proofErr w:type="spellStart"/>
      <w:r>
        <w:rPr>
          <w:color w:val="231F20"/>
        </w:rPr>
        <w:t>the</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state</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transactions</w:t>
      </w:r>
      <w:proofErr w:type="spellEnd"/>
      <w:r>
        <w:rPr>
          <w:color w:val="231F20"/>
        </w:rPr>
        <w:t xml:space="preserve">. A </w:t>
      </w:r>
      <w:proofErr w:type="spellStart"/>
      <w:r>
        <w:rPr>
          <w:color w:val="231F20"/>
        </w:rPr>
        <w:t>public</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raise</w:t>
      </w:r>
      <w:proofErr w:type="spellEnd"/>
      <w:r>
        <w:rPr>
          <w:color w:val="231F20"/>
        </w:rPr>
        <w:t xml:space="preserve"> </w:t>
      </w:r>
      <w:proofErr w:type="spellStart"/>
      <w:r>
        <w:rPr>
          <w:color w:val="231F20"/>
        </w:rPr>
        <w:t>privacy</w:t>
      </w:r>
      <w:proofErr w:type="spellEnd"/>
      <w:r>
        <w:rPr>
          <w:color w:val="231F20"/>
        </w:rPr>
        <w:t xml:space="preserve"> </w:t>
      </w:r>
      <w:proofErr w:type="spellStart"/>
      <w:r>
        <w:rPr>
          <w:color w:val="231F20"/>
        </w:rPr>
        <w:t>con</w:t>
      </w:r>
      <w:proofErr w:type="spellEnd"/>
      <w:r>
        <w:rPr>
          <w:color w:val="231F20"/>
        </w:rPr>
        <w:t xml:space="preserve">- </w:t>
      </w:r>
      <w:proofErr w:type="spellStart"/>
      <w:r>
        <w:rPr>
          <w:color w:val="231F20"/>
        </w:rPr>
        <w:t>cerns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certain</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Unlike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public</w:t>
      </w:r>
      <w:proofErr w:type="spellEnd"/>
      <w:r>
        <w:rPr>
          <w:color w:val="231F20"/>
        </w:rPr>
        <w:t xml:space="preserve"> </w:t>
      </w:r>
      <w:proofErr w:type="spellStart"/>
      <w:r>
        <w:rPr>
          <w:color w:val="231F20"/>
        </w:rPr>
        <w:t>ledger</w:t>
      </w:r>
      <w:proofErr w:type="spellEnd"/>
      <w:r>
        <w:rPr>
          <w:color w:val="231F20"/>
        </w:rPr>
        <w:t xml:space="preserve">, in a private </w:t>
      </w:r>
      <w:proofErr w:type="spellStart"/>
      <w:r>
        <w:rPr>
          <w:color w:val="231F20"/>
        </w:rPr>
        <w:t>ledger</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authorized</w:t>
      </w:r>
      <w:proofErr w:type="spellEnd"/>
      <w:r>
        <w:rPr>
          <w:color w:val="231F20"/>
        </w:rPr>
        <w:t xml:space="preserve"> </w:t>
      </w:r>
      <w:proofErr w:type="spellStart"/>
      <w:r>
        <w:rPr>
          <w:color w:val="231F20"/>
        </w:rPr>
        <w:t>enti</w:t>
      </w:r>
      <w:proofErr w:type="spellEnd"/>
      <w:r>
        <w:rPr>
          <w:color w:val="231F20"/>
        </w:rPr>
        <w:t xml:space="preserve">- </w:t>
      </w:r>
      <w:proofErr w:type="spellStart"/>
      <w:r>
        <w:rPr>
          <w:color w:val="231F20"/>
        </w:rPr>
        <w:t>ties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allowed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access</w:t>
      </w:r>
      <w:proofErr w:type="spellEnd"/>
      <w:r>
        <w:rPr>
          <w:color w:val="231F20"/>
        </w:rPr>
        <w:t xml:space="preserve"> and update </w:t>
      </w:r>
      <w:proofErr w:type="spellStart"/>
      <w:r>
        <w:rPr>
          <w:color w:val="231F20"/>
        </w:rPr>
        <w:t>the</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state</w:t>
      </w:r>
      <w:proofErr w:type="spellEnd"/>
      <w:r>
        <w:rPr>
          <w:color w:val="231F20"/>
        </w:rPr>
        <w:t xml:space="preserve">. This </w:t>
      </w:r>
      <w:proofErr w:type="spellStart"/>
      <w:r>
        <w:rPr>
          <w:color w:val="231F20"/>
        </w:rPr>
        <w:t>allows</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preserve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privacy</w:t>
      </w:r>
      <w:proofErr w:type="spellEnd"/>
      <w:r>
        <w:rPr>
          <w:color w:val="231F20"/>
        </w:rPr>
        <w:t xml:space="preserve"> (Chowdhury et al., 2019).</w:t>
      </w:r>
    </w:p>
    <w:p w14:paraId="25A79504" w14:textId="77777777" w:rsidR="004C7D87" w:rsidRDefault="004C7D87">
      <w:pPr>
        <w:pStyle w:val="Textkrper"/>
        <w:rPr>
          <w:sz w:val="24"/>
        </w:rPr>
      </w:pPr>
    </w:p>
    <w:p w14:paraId="25A79505" w14:textId="77777777" w:rsidR="004C7D87" w:rsidRDefault="00EB0868">
      <w:pPr>
        <w:pStyle w:val="berschrift6"/>
        <w:ind w:left="957"/>
      </w:pPr>
      <w:r>
        <w:rPr>
          <w:color w:val="003946"/>
        </w:rPr>
        <w:t xml:space="preserve">DLT Data </w:t>
      </w:r>
      <w:proofErr w:type="spellStart"/>
      <w:r>
        <w:rPr>
          <w:color w:val="003946"/>
        </w:rPr>
        <w:t>Structure</w:t>
      </w:r>
      <w:proofErr w:type="spellEnd"/>
    </w:p>
    <w:p w14:paraId="25A79506" w14:textId="77777777" w:rsidR="004C7D87" w:rsidRDefault="004C7D87">
      <w:pPr>
        <w:pStyle w:val="Textkrper"/>
        <w:spacing w:before="4"/>
        <w:rPr>
          <w:sz w:val="26"/>
        </w:rPr>
      </w:pPr>
    </w:p>
    <w:p w14:paraId="25A79507" w14:textId="77777777" w:rsidR="004C7D87" w:rsidRDefault="00EB0868">
      <w:pPr>
        <w:pStyle w:val="Textkrper"/>
        <w:spacing w:line="268" w:lineRule="auto"/>
        <w:ind w:left="957"/>
        <w:jc w:val="both"/>
      </w:pP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main</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structures</w:t>
      </w:r>
      <w:proofErr w:type="spellEnd"/>
      <w:r>
        <w:rPr>
          <w:color w:val="231F20"/>
        </w:rPr>
        <w:t xml:space="preserve"> </w:t>
      </w:r>
      <w:proofErr w:type="spellStart"/>
      <w:r>
        <w:rPr>
          <w:color w:val="231F20"/>
        </w:rPr>
        <w:t>for</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blockchain</w:t>
      </w:r>
      <w:proofErr w:type="spellEnd"/>
      <w:r>
        <w:rPr>
          <w:color w:val="231F20"/>
        </w:rPr>
        <w:t xml:space="preserve"> and </w:t>
      </w:r>
      <w:proofErr w:type="spellStart"/>
      <w:r>
        <w:rPr>
          <w:color w:val="231F20"/>
        </w:rPr>
        <w:t>direct</w:t>
      </w:r>
      <w:proofErr w:type="spellEnd"/>
      <w:r>
        <w:rPr>
          <w:color w:val="231F20"/>
        </w:rPr>
        <w:t xml:space="preserve"> </w:t>
      </w:r>
      <w:proofErr w:type="spellStart"/>
      <w:r>
        <w:rPr>
          <w:color w:val="231F20"/>
        </w:rPr>
        <w:t>acy</w:t>
      </w:r>
      <w:proofErr w:type="spellEnd"/>
      <w:r>
        <w:rPr>
          <w:color w:val="231F20"/>
        </w:rPr>
        <w:t xml:space="preserve">- </w:t>
      </w:r>
      <w:proofErr w:type="spellStart"/>
      <w:r>
        <w:rPr>
          <w:color w:val="231F20"/>
        </w:rPr>
        <w:t>clic</w:t>
      </w:r>
      <w:proofErr w:type="spellEnd"/>
      <w:r>
        <w:rPr>
          <w:color w:val="231F20"/>
        </w:rPr>
        <w:t xml:space="preserve"> </w:t>
      </w:r>
      <w:proofErr w:type="spellStart"/>
      <w:r>
        <w:rPr>
          <w:color w:val="231F20"/>
        </w:rPr>
        <w:t>graph</w:t>
      </w:r>
      <w:proofErr w:type="spellEnd"/>
      <w:r>
        <w:rPr>
          <w:color w:val="231F20"/>
        </w:rPr>
        <w:t xml:space="preserve"> (DAG). Blockchain </w:t>
      </w:r>
      <w:proofErr w:type="spellStart"/>
      <w:r>
        <w:rPr>
          <w:color w:val="231F20"/>
        </w:rPr>
        <w:t>structure</w:t>
      </w:r>
      <w:proofErr w:type="spellEnd"/>
      <w:r>
        <w:rPr>
          <w:color w:val="231F20"/>
        </w:rPr>
        <w:t xml:space="preserve"> </w:t>
      </w:r>
      <w:proofErr w:type="spellStart"/>
      <w:r>
        <w:rPr>
          <w:color w:val="231F20"/>
        </w:rPr>
        <w:t>forms</w:t>
      </w:r>
      <w:proofErr w:type="spellEnd"/>
      <w:r>
        <w:rPr>
          <w:color w:val="231F20"/>
        </w:rPr>
        <w:t xml:space="preserve"> a </w:t>
      </w:r>
      <w:proofErr w:type="spellStart"/>
      <w:r>
        <w:rPr>
          <w:color w:val="231F20"/>
        </w:rPr>
        <w:t>chain</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blocks</w:t>
      </w:r>
      <w:proofErr w:type="spellEnd"/>
      <w:r>
        <w:rPr>
          <w:color w:val="231F20"/>
        </w:rPr>
        <w:t xml:space="preserve"> </w:t>
      </w:r>
      <w:proofErr w:type="spellStart"/>
      <w:r>
        <w:rPr>
          <w:color w:val="231F20"/>
        </w:rPr>
        <w:t>or</w:t>
      </w:r>
      <w:proofErr w:type="spellEnd"/>
      <w:r>
        <w:rPr>
          <w:color w:val="231F20"/>
        </w:rPr>
        <w:t xml:space="preserve"> link </w:t>
      </w:r>
      <w:proofErr w:type="spellStart"/>
      <w:r>
        <w:rPr>
          <w:color w:val="231F20"/>
        </w:rPr>
        <w:t>list</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hashes</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block</w:t>
      </w:r>
      <w:proofErr w:type="spellEnd"/>
      <w:r>
        <w:rPr>
          <w:color w:val="231F20"/>
        </w:rPr>
        <w:t xml:space="preserve"> </w:t>
      </w:r>
      <w:proofErr w:type="spellStart"/>
      <w:r>
        <w:rPr>
          <w:color w:val="231F20"/>
        </w:rPr>
        <w:t>contains</w:t>
      </w:r>
      <w:proofErr w:type="spellEnd"/>
      <w:r>
        <w:rPr>
          <w:color w:val="231F20"/>
        </w:rPr>
        <w:t xml:space="preserve"> all </w:t>
      </w:r>
      <w:proofErr w:type="spellStart"/>
      <w:r>
        <w:rPr>
          <w:color w:val="231F20"/>
        </w:rPr>
        <w:t>transactions</w:t>
      </w:r>
      <w:proofErr w:type="spellEnd"/>
      <w:r>
        <w:rPr>
          <w:color w:val="231F20"/>
        </w:rPr>
        <w:t xml:space="preserve"> </w:t>
      </w:r>
      <w:proofErr w:type="spellStart"/>
      <w:r>
        <w:rPr>
          <w:color w:val="231F20"/>
        </w:rPr>
        <w:t>took</w:t>
      </w:r>
      <w:proofErr w:type="spellEnd"/>
      <w:r>
        <w:rPr>
          <w:color w:val="231F20"/>
        </w:rPr>
        <w:t xml:space="preserve"> </w:t>
      </w:r>
      <w:proofErr w:type="spellStart"/>
      <w:r>
        <w:rPr>
          <w:color w:val="231F20"/>
        </w:rPr>
        <w:t>place</w:t>
      </w:r>
      <w:proofErr w:type="spellEnd"/>
      <w:r>
        <w:rPr>
          <w:color w:val="231F20"/>
        </w:rPr>
        <w:t xml:space="preserve"> </w:t>
      </w:r>
      <w:proofErr w:type="spellStart"/>
      <w:r>
        <w:rPr>
          <w:color w:val="231F20"/>
        </w:rPr>
        <w:t>recently</w:t>
      </w:r>
      <w:proofErr w:type="spellEnd"/>
      <w:r>
        <w:rPr>
          <w:color w:val="231F20"/>
        </w:rPr>
        <w:t xml:space="preserve">, </w:t>
      </w:r>
      <w:proofErr w:type="spellStart"/>
      <w:r>
        <w:rPr>
          <w:color w:val="231F20"/>
        </w:rPr>
        <w:t>usually</w:t>
      </w:r>
      <w:proofErr w:type="spellEnd"/>
      <w:r>
        <w:rPr>
          <w:color w:val="231F20"/>
        </w:rPr>
        <w:t xml:space="preserve"> </w:t>
      </w:r>
      <w:proofErr w:type="spellStart"/>
      <w:r>
        <w:rPr>
          <w:color w:val="231F20"/>
        </w:rPr>
        <w:t>within</w:t>
      </w:r>
      <w:proofErr w:type="spellEnd"/>
      <w:r>
        <w:rPr>
          <w:color w:val="231F20"/>
        </w:rPr>
        <w:t xml:space="preserve"> last </w:t>
      </w:r>
      <w:proofErr w:type="spellStart"/>
      <w:r>
        <w:rPr>
          <w:color w:val="231F20"/>
        </w:rPr>
        <w:t>couple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seconds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minutes</w:t>
      </w:r>
      <w:proofErr w:type="spellEnd"/>
      <w:r>
        <w:rPr>
          <w:color w:val="231F20"/>
        </w:rPr>
        <w:t xml:space="preserve"> (Antal et al, 2021). Hash </w:t>
      </w:r>
      <w:proofErr w:type="spellStart"/>
      <w:r>
        <w:rPr>
          <w:color w:val="231F20"/>
        </w:rPr>
        <w:t>of</w:t>
      </w:r>
      <w:proofErr w:type="spellEnd"/>
      <w:r>
        <w:rPr>
          <w:color w:val="231F20"/>
        </w:rPr>
        <w:t xml:space="preserve"> all </w:t>
      </w:r>
      <w:proofErr w:type="spellStart"/>
      <w:r>
        <w:rPr>
          <w:color w:val="231F20"/>
        </w:rPr>
        <w:t>transactions</w:t>
      </w:r>
      <w:proofErr w:type="spellEnd"/>
      <w:r>
        <w:rPr>
          <w:color w:val="231F20"/>
        </w:rPr>
        <w:t xml:space="preserve"> in a </w:t>
      </w:r>
      <w:proofErr w:type="spellStart"/>
      <w:r>
        <w:rPr>
          <w:color w:val="231F20"/>
        </w:rPr>
        <w:t>block</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generated</w:t>
      </w:r>
      <w:proofErr w:type="spellEnd"/>
      <w:r>
        <w:rPr>
          <w:color w:val="231F20"/>
        </w:rPr>
        <w:t xml:space="preserve"> and </w:t>
      </w:r>
      <w:proofErr w:type="spellStart"/>
      <w:r>
        <w:rPr>
          <w:color w:val="231F20"/>
        </w:rPr>
        <w:t>forms</w:t>
      </w:r>
      <w:proofErr w:type="spellEnd"/>
      <w:r>
        <w:rPr>
          <w:color w:val="231F20"/>
        </w:rPr>
        <w:t xml:space="preserve"> a Merkel </w:t>
      </w:r>
      <w:proofErr w:type="spellStart"/>
      <w:r>
        <w:rPr>
          <w:color w:val="231F20"/>
        </w:rPr>
        <w:t>Tree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structure</w:t>
      </w:r>
      <w:proofErr w:type="spellEnd"/>
      <w:r>
        <w:rPr>
          <w:color w:val="231F20"/>
        </w:rPr>
        <w:t xml:space="preserve">. The root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tree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pointed</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block</w:t>
      </w:r>
      <w:proofErr w:type="spellEnd"/>
      <w:r>
        <w:rPr>
          <w:color w:val="231F20"/>
        </w:rPr>
        <w:t xml:space="preserve">. Blockchain </w:t>
      </w:r>
      <w:proofErr w:type="spellStart"/>
      <w:r>
        <w:rPr>
          <w:color w:val="231F20"/>
        </w:rPr>
        <w:t>is</w:t>
      </w:r>
      <w:proofErr w:type="spellEnd"/>
      <w:r>
        <w:rPr>
          <w:color w:val="231F20"/>
        </w:rPr>
        <w:t xml:space="preserve"> an append-</w:t>
      </w:r>
      <w:proofErr w:type="spellStart"/>
      <w:r>
        <w:rPr>
          <w:color w:val="231F20"/>
        </w:rPr>
        <w:t>only</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structure</w:t>
      </w:r>
      <w:proofErr w:type="spellEnd"/>
      <w:r>
        <w:rPr>
          <w:color w:val="231F20"/>
        </w:rPr>
        <w:t xml:space="preserve">. All </w:t>
      </w:r>
      <w:proofErr w:type="spellStart"/>
      <w:r>
        <w:rPr>
          <w:color w:val="231F20"/>
        </w:rPr>
        <w:t>new</w:t>
      </w:r>
      <w:proofErr w:type="spellEnd"/>
      <w:r>
        <w:rPr>
          <w:color w:val="231F20"/>
        </w:rPr>
        <w:t xml:space="preserve"> </w:t>
      </w:r>
      <w:proofErr w:type="spellStart"/>
      <w:r>
        <w:rPr>
          <w:color w:val="231F20"/>
        </w:rPr>
        <w:t>transactions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appended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tree</w:t>
      </w:r>
      <w:proofErr w:type="spellEnd"/>
      <w:r>
        <w:rPr>
          <w:color w:val="231F20"/>
        </w:rPr>
        <w:t xml:space="preserve">. Thus, </w:t>
      </w:r>
      <w:proofErr w:type="spellStart"/>
      <w:r>
        <w:rPr>
          <w:color w:val="231F20"/>
        </w:rPr>
        <w:t>blockchain</w:t>
      </w:r>
      <w:proofErr w:type="spellEnd"/>
      <w:r>
        <w:rPr>
          <w:color w:val="231F20"/>
        </w:rPr>
        <w:t xml:space="preserve"> </w:t>
      </w:r>
      <w:proofErr w:type="spellStart"/>
      <w:r>
        <w:rPr>
          <w:color w:val="231F20"/>
        </w:rPr>
        <w:t>structure</w:t>
      </w:r>
      <w:proofErr w:type="spellEnd"/>
      <w:r>
        <w:rPr>
          <w:color w:val="231F20"/>
        </w:rPr>
        <w:t xml:space="preserve"> </w:t>
      </w:r>
      <w:proofErr w:type="spellStart"/>
      <w:r>
        <w:rPr>
          <w:color w:val="231F20"/>
        </w:rPr>
        <w:t>conﬁrms</w:t>
      </w:r>
      <w:proofErr w:type="spellEnd"/>
      <w:r>
        <w:rPr>
          <w:color w:val="231F20"/>
        </w:rPr>
        <w:t xml:space="preserve"> an </w:t>
      </w:r>
      <w:proofErr w:type="spellStart"/>
      <w:r>
        <w:rPr>
          <w:color w:val="231F20"/>
        </w:rPr>
        <w:t>immutable</w:t>
      </w:r>
      <w:proofErr w:type="spellEnd"/>
      <w:r>
        <w:rPr>
          <w:color w:val="231F20"/>
        </w:rPr>
        <w:t xml:space="preserve"> log </w:t>
      </w:r>
      <w:proofErr w:type="spellStart"/>
      <w:r>
        <w:rPr>
          <w:color w:val="231F20"/>
        </w:rPr>
        <w:t>of</w:t>
      </w:r>
      <w:proofErr w:type="spellEnd"/>
      <w:r>
        <w:rPr>
          <w:color w:val="231F20"/>
        </w:rPr>
        <w:t xml:space="preserve"> </w:t>
      </w:r>
      <w:proofErr w:type="spellStart"/>
      <w:r>
        <w:rPr>
          <w:color w:val="231F20"/>
        </w:rPr>
        <w:t>entire</w:t>
      </w:r>
      <w:proofErr w:type="spellEnd"/>
      <w:r>
        <w:rPr>
          <w:color w:val="231F20"/>
        </w:rPr>
        <w:t xml:space="preserve"> </w:t>
      </w:r>
      <w:proofErr w:type="spellStart"/>
      <w:r>
        <w:rPr>
          <w:color w:val="231F20"/>
        </w:rPr>
        <w:t>history</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transac</w:t>
      </w:r>
      <w:proofErr w:type="spellEnd"/>
      <w:r>
        <w:rPr>
          <w:color w:val="231F20"/>
        </w:rPr>
        <w:t xml:space="preserve">- </w:t>
      </w:r>
      <w:proofErr w:type="spellStart"/>
      <w:r>
        <w:rPr>
          <w:color w:val="231F20"/>
        </w:rPr>
        <w:t>tion</w:t>
      </w:r>
      <w:proofErr w:type="spellEnd"/>
      <w:r>
        <w:rPr>
          <w:color w:val="231F20"/>
        </w:rPr>
        <w:t xml:space="preserve"> in </w:t>
      </w:r>
      <w:proofErr w:type="spellStart"/>
      <w:r>
        <w:rPr>
          <w:color w:val="231F20"/>
        </w:rPr>
        <w:t>that</w:t>
      </w:r>
      <w:proofErr w:type="spellEnd"/>
      <w:r>
        <w:rPr>
          <w:color w:val="231F20"/>
        </w:rPr>
        <w:t xml:space="preserve"> network.</w:t>
      </w:r>
    </w:p>
    <w:p w14:paraId="25A79508" w14:textId="77777777" w:rsidR="004C7D87" w:rsidRDefault="004C7D87">
      <w:pPr>
        <w:pStyle w:val="Textkrper"/>
        <w:spacing w:before="4"/>
        <w:rPr>
          <w:sz w:val="22"/>
        </w:rPr>
      </w:pPr>
    </w:p>
    <w:p w14:paraId="25A79509" w14:textId="77777777" w:rsidR="004C7D87" w:rsidRDefault="00EB0868">
      <w:pPr>
        <w:pStyle w:val="Textkrper"/>
        <w:spacing w:line="268" w:lineRule="auto"/>
        <w:ind w:left="957"/>
        <w:jc w:val="both"/>
      </w:pPr>
      <w:proofErr w:type="spellStart"/>
      <w:r>
        <w:rPr>
          <w:color w:val="231F20"/>
        </w:rPr>
        <w:t>Direct</w:t>
      </w:r>
      <w:proofErr w:type="spellEnd"/>
      <w:r>
        <w:rPr>
          <w:color w:val="231F20"/>
        </w:rPr>
        <w:t xml:space="preserve"> </w:t>
      </w:r>
      <w:proofErr w:type="spellStart"/>
      <w:r>
        <w:rPr>
          <w:color w:val="231F20"/>
        </w:rPr>
        <w:t>acyclic</w:t>
      </w:r>
      <w:proofErr w:type="spellEnd"/>
      <w:r>
        <w:rPr>
          <w:color w:val="231F20"/>
        </w:rPr>
        <w:t xml:space="preserve"> </w:t>
      </w:r>
      <w:proofErr w:type="spellStart"/>
      <w:r>
        <w:rPr>
          <w:color w:val="231F20"/>
        </w:rPr>
        <w:t>graph</w:t>
      </w:r>
      <w:proofErr w:type="spellEnd"/>
      <w:r>
        <w:rPr>
          <w:color w:val="231F20"/>
        </w:rPr>
        <w:t xml:space="preserve"> (DAG) </w:t>
      </w:r>
      <w:proofErr w:type="spellStart"/>
      <w:r>
        <w:rPr>
          <w:color w:val="231F20"/>
        </w:rPr>
        <w:t>is</w:t>
      </w:r>
      <w:proofErr w:type="spellEnd"/>
      <w:r>
        <w:rPr>
          <w:color w:val="231F20"/>
        </w:rPr>
        <w:t xml:space="preserve"> </w:t>
      </w:r>
      <w:proofErr w:type="spellStart"/>
      <w:r>
        <w:rPr>
          <w:color w:val="231F20"/>
        </w:rPr>
        <w:t>comparatively</w:t>
      </w:r>
      <w:proofErr w:type="spellEnd"/>
      <w:r>
        <w:rPr>
          <w:color w:val="231F20"/>
        </w:rPr>
        <w:t xml:space="preserve"> </w:t>
      </w:r>
      <w:proofErr w:type="spellStart"/>
      <w:r>
        <w:rPr>
          <w:color w:val="231F20"/>
        </w:rPr>
        <w:t>less</w:t>
      </w:r>
      <w:proofErr w:type="spellEnd"/>
      <w:r>
        <w:rPr>
          <w:color w:val="231F20"/>
        </w:rPr>
        <w:t xml:space="preserve"> </w:t>
      </w:r>
      <w:proofErr w:type="spellStart"/>
      <w:r>
        <w:rPr>
          <w:color w:val="231F20"/>
        </w:rPr>
        <w:t>popular</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structure</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transactions</w:t>
      </w:r>
      <w:proofErr w:type="spellEnd"/>
      <w:r>
        <w:rPr>
          <w:color w:val="231F20"/>
        </w:rPr>
        <w:t xml:space="preserve">. The </w:t>
      </w:r>
      <w:proofErr w:type="spellStart"/>
      <w:r>
        <w:rPr>
          <w:color w:val="231F20"/>
        </w:rPr>
        <w:t>graph</w:t>
      </w:r>
      <w:proofErr w:type="spellEnd"/>
      <w:r>
        <w:rPr>
          <w:color w:val="231F20"/>
        </w:rPr>
        <w:t xml:space="preserve"> </w:t>
      </w:r>
      <w:proofErr w:type="spellStart"/>
      <w:r>
        <w:rPr>
          <w:color w:val="231F20"/>
        </w:rPr>
        <w:t>starts</w:t>
      </w:r>
      <w:proofErr w:type="spellEnd"/>
      <w:r>
        <w:rPr>
          <w:color w:val="231F20"/>
        </w:rPr>
        <w:t xml:space="preserve"> </w:t>
      </w:r>
      <w:proofErr w:type="spellStart"/>
      <w:r>
        <w:rPr>
          <w:color w:val="231F20"/>
        </w:rPr>
        <w:t>with</w:t>
      </w:r>
      <w:proofErr w:type="spellEnd"/>
      <w:r>
        <w:rPr>
          <w:color w:val="231F20"/>
        </w:rPr>
        <w:t xml:space="preserve"> a </w:t>
      </w:r>
      <w:proofErr w:type="spellStart"/>
      <w:r>
        <w:rPr>
          <w:color w:val="231F20"/>
        </w:rPr>
        <w:t>beginning</w:t>
      </w:r>
      <w:proofErr w:type="spellEnd"/>
      <w:r>
        <w:rPr>
          <w:color w:val="231F20"/>
        </w:rPr>
        <w:t xml:space="preserve"> </w:t>
      </w:r>
      <w:proofErr w:type="spellStart"/>
      <w:r>
        <w:rPr>
          <w:color w:val="231F20"/>
        </w:rPr>
        <w:t>transaction</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approved</w:t>
      </w:r>
      <w:proofErr w:type="spellEnd"/>
      <w:r>
        <w:rPr>
          <w:color w:val="231F20"/>
        </w:rPr>
        <w:t xml:space="preserve"> </w:t>
      </w:r>
      <w:proofErr w:type="spellStart"/>
      <w:r>
        <w:rPr>
          <w:color w:val="231F20"/>
        </w:rPr>
        <w:t>directly</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indirectly</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transactions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graph. </w:t>
      </w:r>
      <w:proofErr w:type="spellStart"/>
      <w:r>
        <w:rPr>
          <w:color w:val="231F20"/>
        </w:rPr>
        <w:t>Once</w:t>
      </w:r>
      <w:proofErr w:type="spellEnd"/>
      <w:r>
        <w:rPr>
          <w:color w:val="231F20"/>
        </w:rPr>
        <w:t xml:space="preserve"> a </w:t>
      </w:r>
      <w:proofErr w:type="spellStart"/>
      <w:r>
        <w:rPr>
          <w:color w:val="231F20"/>
        </w:rPr>
        <w:t>new</w:t>
      </w:r>
      <w:proofErr w:type="spellEnd"/>
      <w:r>
        <w:rPr>
          <w:color w:val="231F20"/>
        </w:rPr>
        <w:t xml:space="preserve"> </w:t>
      </w:r>
      <w:proofErr w:type="spellStart"/>
      <w:r>
        <w:rPr>
          <w:color w:val="231F20"/>
        </w:rPr>
        <w:t>transaction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submitted</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must</w:t>
      </w:r>
      <w:proofErr w:type="spellEnd"/>
      <w:r>
        <w:rPr>
          <w:color w:val="231F20"/>
        </w:rPr>
        <w:t xml:space="preserve"> </w:t>
      </w:r>
      <w:proofErr w:type="spellStart"/>
      <w:r>
        <w:rPr>
          <w:color w:val="231F20"/>
        </w:rPr>
        <w:t>validate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previous</w:t>
      </w:r>
      <w:proofErr w:type="spellEnd"/>
      <w:r>
        <w:rPr>
          <w:color w:val="231F20"/>
        </w:rPr>
        <w:t xml:space="preserve"> </w:t>
      </w:r>
      <w:proofErr w:type="spellStart"/>
      <w:r>
        <w:rPr>
          <w:color w:val="231F20"/>
        </w:rPr>
        <w:t>transactions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graph</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were</w:t>
      </w:r>
      <w:proofErr w:type="spellEnd"/>
      <w:r>
        <w:rPr>
          <w:color w:val="231F20"/>
        </w:rPr>
        <w:t xml:space="preserve"> not </w:t>
      </w:r>
      <w:proofErr w:type="spellStart"/>
      <w:r>
        <w:rPr>
          <w:color w:val="231F20"/>
        </w:rPr>
        <w:t>approved</w:t>
      </w:r>
      <w:proofErr w:type="spellEnd"/>
      <w:r>
        <w:rPr>
          <w:color w:val="231F20"/>
        </w:rPr>
        <w:t xml:space="preserve"> </w:t>
      </w:r>
      <w:proofErr w:type="spellStart"/>
      <w:r>
        <w:rPr>
          <w:color w:val="231F20"/>
        </w:rPr>
        <w:t>yet</w:t>
      </w:r>
      <w:proofErr w:type="spellEnd"/>
      <w:r>
        <w:rPr>
          <w:color w:val="231F20"/>
        </w:rPr>
        <w:t xml:space="preserve"> (Antal et al., 2021).</w:t>
      </w:r>
    </w:p>
    <w:p w14:paraId="25A7950A" w14:textId="77777777" w:rsidR="004C7D87" w:rsidRDefault="004C7D87">
      <w:pPr>
        <w:pStyle w:val="Textkrper"/>
        <w:rPr>
          <w:sz w:val="24"/>
        </w:rPr>
      </w:pPr>
    </w:p>
    <w:p w14:paraId="25A7950B" w14:textId="77777777" w:rsidR="004C7D87" w:rsidRDefault="00EB0868">
      <w:pPr>
        <w:pStyle w:val="berschrift6"/>
        <w:ind w:left="957"/>
      </w:pPr>
      <w:r>
        <w:rPr>
          <w:color w:val="003946"/>
        </w:rPr>
        <w:t>DLT Protocol Stack</w:t>
      </w:r>
    </w:p>
    <w:p w14:paraId="25A7950C" w14:textId="77777777" w:rsidR="004C7D87" w:rsidRDefault="004C7D87">
      <w:pPr>
        <w:pStyle w:val="Textkrper"/>
        <w:spacing w:before="4"/>
        <w:rPr>
          <w:sz w:val="26"/>
        </w:rPr>
      </w:pPr>
    </w:p>
    <w:p w14:paraId="25A7950D" w14:textId="77777777" w:rsidR="004C7D87" w:rsidRDefault="00EB0868">
      <w:pPr>
        <w:pStyle w:val="Textkrper"/>
        <w:spacing w:before="1"/>
        <w:ind w:left="957"/>
        <w:jc w:val="both"/>
      </w:pPr>
      <w:r>
        <w:rPr>
          <w:color w:val="231F20"/>
        </w:rPr>
        <w:t>Anwendungsschicht</w:t>
      </w:r>
    </w:p>
    <w:p w14:paraId="25A7950E" w14:textId="77777777" w:rsidR="004C7D87" w:rsidRDefault="00EB0868">
      <w:pPr>
        <w:pStyle w:val="Textkrper"/>
        <w:spacing w:before="27" w:line="268" w:lineRule="auto"/>
        <w:ind w:left="957" w:hanging="1"/>
        <w:jc w:val="both"/>
      </w:pPr>
      <w:r>
        <w:rPr>
          <w:color w:val="231F20"/>
        </w:rPr>
        <w:t xml:space="preserve">The </w:t>
      </w:r>
      <w:proofErr w:type="spellStart"/>
      <w:r>
        <w:rPr>
          <w:color w:val="231F20"/>
        </w:rPr>
        <w:t>application</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provides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software</w:t>
      </w:r>
      <w:proofErr w:type="spellEnd"/>
      <w:r>
        <w:rPr>
          <w:color w:val="231F20"/>
        </w:rPr>
        <w:t xml:space="preserve"> </w:t>
      </w:r>
      <w:proofErr w:type="spellStart"/>
      <w:r>
        <w:rPr>
          <w:color w:val="231F20"/>
        </w:rPr>
        <w:t>user</w:t>
      </w:r>
      <w:proofErr w:type="spellEnd"/>
      <w:r>
        <w:rPr>
          <w:color w:val="231F20"/>
        </w:rPr>
        <w:t xml:space="preserve"> interface, </w:t>
      </w:r>
      <w:proofErr w:type="spellStart"/>
      <w:r>
        <w:rPr>
          <w:color w:val="231F20"/>
        </w:rPr>
        <w:t>which</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developed</w:t>
      </w:r>
      <w:proofErr w:type="spellEnd"/>
      <w:r>
        <w:rPr>
          <w:color w:val="231F20"/>
        </w:rPr>
        <w:t xml:space="preserve"> </w:t>
      </w:r>
      <w:proofErr w:type="spellStart"/>
      <w:r>
        <w:rPr>
          <w:color w:val="231F20"/>
        </w:rPr>
        <w:t>by</w:t>
      </w:r>
      <w:proofErr w:type="spellEnd"/>
      <w:r>
        <w:rPr>
          <w:color w:val="231F20"/>
        </w:rPr>
        <w:t xml:space="preserve"> a </w:t>
      </w:r>
      <w:proofErr w:type="spellStart"/>
      <w:r>
        <w:rPr>
          <w:color w:val="231F20"/>
        </w:rPr>
        <w:t>third</w:t>
      </w:r>
      <w:proofErr w:type="spellEnd"/>
      <w:r>
        <w:rPr>
          <w:color w:val="231F20"/>
        </w:rPr>
        <w:t xml:space="preserve"> </w:t>
      </w:r>
      <w:proofErr w:type="spellStart"/>
      <w:r>
        <w:rPr>
          <w:color w:val="231F20"/>
        </w:rPr>
        <w:t>party</w:t>
      </w:r>
      <w:proofErr w:type="spellEnd"/>
      <w:r>
        <w:rPr>
          <w:color w:val="231F20"/>
        </w:rPr>
        <w:t xml:space="preserve"> on top </w:t>
      </w:r>
      <w:proofErr w:type="spellStart"/>
      <w:r>
        <w:rPr>
          <w:color w:val="231F20"/>
        </w:rPr>
        <w:t>of</w:t>
      </w:r>
      <w:proofErr w:type="spellEnd"/>
      <w:r>
        <w:rPr>
          <w:color w:val="231F20"/>
        </w:rPr>
        <w:t xml:space="preserve"> an </w:t>
      </w:r>
      <w:proofErr w:type="spellStart"/>
      <w:r>
        <w:rPr>
          <w:color w:val="231F20"/>
        </w:rPr>
        <w:t>underlying</w:t>
      </w:r>
      <w:proofErr w:type="spellEnd"/>
      <w:r>
        <w:rPr>
          <w:color w:val="231F20"/>
        </w:rPr>
        <w:t xml:space="preserve"> DLT </w:t>
      </w:r>
      <w:proofErr w:type="spellStart"/>
      <w:r>
        <w:rPr>
          <w:color w:val="231F20"/>
        </w:rPr>
        <w:t>architecture</w:t>
      </w:r>
      <w:proofErr w:type="spellEnd"/>
      <w:r>
        <w:rPr>
          <w:color w:val="231F20"/>
        </w:rPr>
        <w:t xml:space="preserve"> (Zhu et al., 2019).</w:t>
      </w:r>
    </w:p>
    <w:p w14:paraId="25A7950F" w14:textId="77777777" w:rsidR="004C7D87" w:rsidRDefault="004C7D87">
      <w:pPr>
        <w:pStyle w:val="Textkrper"/>
        <w:spacing w:before="5"/>
        <w:rPr>
          <w:sz w:val="22"/>
        </w:rPr>
      </w:pPr>
    </w:p>
    <w:p w14:paraId="25A79510" w14:textId="77777777" w:rsidR="004C7D87" w:rsidRDefault="00EB0868">
      <w:pPr>
        <w:pStyle w:val="Textkrper"/>
        <w:ind w:left="957"/>
        <w:jc w:val="both"/>
      </w:pPr>
      <w:proofErr w:type="spellStart"/>
      <w:r>
        <w:rPr>
          <w:color w:val="231F20"/>
        </w:rPr>
        <w:t>Contract</w:t>
      </w:r>
      <w:proofErr w:type="spellEnd"/>
      <w:r>
        <w:rPr>
          <w:color w:val="231F20"/>
        </w:rPr>
        <w:t xml:space="preserve"> </w:t>
      </w:r>
      <w:proofErr w:type="spellStart"/>
      <w:r>
        <w:rPr>
          <w:color w:val="231F20"/>
        </w:rPr>
        <w:t>layer</w:t>
      </w:r>
      <w:proofErr w:type="spellEnd"/>
    </w:p>
    <w:p w14:paraId="25A79511" w14:textId="77777777" w:rsidR="004C7D87" w:rsidRDefault="00EB0868">
      <w:pPr>
        <w:pStyle w:val="Textkrper"/>
        <w:spacing w:before="28" w:line="268" w:lineRule="auto"/>
        <w:ind w:left="957" w:right="1" w:hanging="1"/>
        <w:jc w:val="both"/>
      </w:pPr>
      <w:r>
        <w:rPr>
          <w:color w:val="231F20"/>
        </w:rPr>
        <w:t xml:space="preserve">Smart </w:t>
      </w:r>
      <w:proofErr w:type="spellStart"/>
      <w:r>
        <w:rPr>
          <w:color w:val="231F20"/>
        </w:rPr>
        <w:t>contracts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computer</w:t>
      </w:r>
      <w:proofErr w:type="spellEnd"/>
      <w:r>
        <w:rPr>
          <w:color w:val="231F20"/>
        </w:rPr>
        <w:t xml:space="preserve"> </w:t>
      </w:r>
      <w:proofErr w:type="spellStart"/>
      <w:r>
        <w:rPr>
          <w:color w:val="231F20"/>
        </w:rPr>
        <w:t>protocols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deﬁne</w:t>
      </w:r>
      <w:proofErr w:type="spellEnd"/>
      <w:r>
        <w:rPr>
          <w:color w:val="231F20"/>
        </w:rPr>
        <w:t xml:space="preserve"> a </w:t>
      </w:r>
      <w:proofErr w:type="spellStart"/>
      <w:r>
        <w:rPr>
          <w:color w:val="231F20"/>
        </w:rPr>
        <w:t>set</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rules</w:t>
      </w:r>
      <w:proofErr w:type="spellEnd"/>
      <w:r>
        <w:rPr>
          <w:color w:val="231F20"/>
        </w:rPr>
        <w:t xml:space="preserve"> </w:t>
      </w:r>
      <w:proofErr w:type="spellStart"/>
      <w:r>
        <w:rPr>
          <w:color w:val="231F20"/>
        </w:rPr>
        <w:t>about</w:t>
      </w:r>
      <w:proofErr w:type="spellEnd"/>
      <w:r>
        <w:rPr>
          <w:color w:val="231F20"/>
        </w:rPr>
        <w:t xml:space="preserve"> </w:t>
      </w:r>
      <w:proofErr w:type="spellStart"/>
      <w:r>
        <w:rPr>
          <w:color w:val="231F20"/>
        </w:rPr>
        <w:t>state</w:t>
      </w:r>
      <w:proofErr w:type="spellEnd"/>
      <w:r>
        <w:rPr>
          <w:color w:val="231F20"/>
        </w:rPr>
        <w:t xml:space="preserve"> </w:t>
      </w:r>
      <w:proofErr w:type="spellStart"/>
      <w:r>
        <w:rPr>
          <w:color w:val="231F20"/>
        </w:rPr>
        <w:t>transi</w:t>
      </w:r>
      <w:proofErr w:type="spellEnd"/>
      <w:r>
        <w:rPr>
          <w:color w:val="231F20"/>
        </w:rPr>
        <w:t xml:space="preserve">- </w:t>
      </w:r>
      <w:proofErr w:type="spellStart"/>
      <w:r>
        <w:rPr>
          <w:color w:val="231F20"/>
        </w:rPr>
        <w:t>tions</w:t>
      </w:r>
      <w:proofErr w:type="spellEnd"/>
      <w:r>
        <w:rPr>
          <w:color w:val="231F20"/>
        </w:rPr>
        <w:t xml:space="preserve"> and </w:t>
      </w:r>
      <w:proofErr w:type="spellStart"/>
      <w:r>
        <w:rPr>
          <w:color w:val="231F20"/>
        </w:rPr>
        <w:t>corresponding</w:t>
      </w:r>
      <w:proofErr w:type="spellEnd"/>
      <w:r>
        <w:rPr>
          <w:color w:val="231F20"/>
        </w:rPr>
        <w:t xml:space="preserve"> </w:t>
      </w:r>
      <w:proofErr w:type="spellStart"/>
      <w:r>
        <w:rPr>
          <w:color w:val="231F20"/>
        </w:rPr>
        <w:t>actions</w:t>
      </w:r>
      <w:proofErr w:type="spellEnd"/>
      <w:r>
        <w:rPr>
          <w:color w:val="231F20"/>
        </w:rPr>
        <w:t xml:space="preserve">. Smart </w:t>
      </w:r>
      <w:proofErr w:type="spellStart"/>
      <w:r>
        <w:rPr>
          <w:color w:val="231F20"/>
        </w:rPr>
        <w:t>contracts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executed</w:t>
      </w:r>
      <w:proofErr w:type="spellEnd"/>
      <w:r>
        <w:rPr>
          <w:color w:val="231F20"/>
        </w:rPr>
        <w:t xml:space="preserve"> </w:t>
      </w:r>
      <w:proofErr w:type="spellStart"/>
      <w:r>
        <w:rPr>
          <w:color w:val="231F20"/>
        </w:rPr>
        <w:t>automatically</w:t>
      </w:r>
      <w:proofErr w:type="spellEnd"/>
      <w:r>
        <w:rPr>
          <w:color w:val="231F20"/>
        </w:rPr>
        <w:t xml:space="preserve"> on </w:t>
      </w:r>
      <w:proofErr w:type="spellStart"/>
      <w:r>
        <w:rPr>
          <w:color w:val="231F20"/>
        </w:rPr>
        <w:t>each</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contract</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its</w:t>
      </w:r>
      <w:proofErr w:type="spellEnd"/>
      <w:r>
        <w:rPr>
          <w:color w:val="231F20"/>
        </w:rPr>
        <w:t xml:space="preserve"> own </w:t>
      </w:r>
      <w:proofErr w:type="spellStart"/>
      <w:r>
        <w:rPr>
          <w:color w:val="231F20"/>
        </w:rPr>
        <w:t>set</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assets</w:t>
      </w:r>
      <w:proofErr w:type="spellEnd"/>
      <w:r>
        <w:rPr>
          <w:color w:val="231F20"/>
        </w:rPr>
        <w:t xml:space="preserve"> and </w:t>
      </w:r>
      <w:proofErr w:type="spellStart"/>
      <w:r>
        <w:rPr>
          <w:color w:val="231F20"/>
        </w:rPr>
        <w:t>states</w:t>
      </w:r>
      <w:proofErr w:type="spellEnd"/>
      <w:r>
        <w:rPr>
          <w:color w:val="231F20"/>
        </w:rPr>
        <w:t xml:space="preserve"> </w:t>
      </w:r>
      <w:proofErr w:type="spellStart"/>
      <w:r>
        <w:rPr>
          <w:color w:val="231F20"/>
        </w:rPr>
        <w:t>with</w:t>
      </w:r>
      <w:proofErr w:type="spellEnd"/>
      <w:r>
        <w:rPr>
          <w:color w:val="231F20"/>
        </w:rPr>
        <w:t xml:space="preserve"> a </w:t>
      </w:r>
      <w:proofErr w:type="spellStart"/>
      <w:r>
        <w:rPr>
          <w:color w:val="231F20"/>
        </w:rPr>
        <w:t>unique</w:t>
      </w:r>
      <w:proofErr w:type="spellEnd"/>
      <w:r>
        <w:rPr>
          <w:color w:val="231F20"/>
        </w:rPr>
        <w:t xml:space="preserve"> </w:t>
      </w:r>
      <w:proofErr w:type="spellStart"/>
      <w:r>
        <w:rPr>
          <w:color w:val="231F20"/>
        </w:rPr>
        <w:t>address</w:t>
      </w:r>
      <w:proofErr w:type="spellEnd"/>
      <w:r>
        <w:rPr>
          <w:color w:val="231F20"/>
        </w:rPr>
        <w:t xml:space="preserve">. A smart </w:t>
      </w:r>
      <w:proofErr w:type="spellStart"/>
      <w:r>
        <w:rPr>
          <w:color w:val="231F20"/>
        </w:rPr>
        <w:t>contract</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execute</w:t>
      </w:r>
      <w:proofErr w:type="spellEnd"/>
      <w:r>
        <w:rPr>
          <w:color w:val="231F20"/>
        </w:rPr>
        <w:t xml:space="preserve"> polynomial </w:t>
      </w:r>
      <w:proofErr w:type="spellStart"/>
      <w:r>
        <w:rPr>
          <w:color w:val="231F20"/>
        </w:rPr>
        <w:t>computational</w:t>
      </w:r>
      <w:proofErr w:type="spellEnd"/>
      <w:r>
        <w:rPr>
          <w:color w:val="231F20"/>
        </w:rPr>
        <w:t xml:space="preserve"> </w:t>
      </w:r>
      <w:proofErr w:type="spellStart"/>
      <w:r>
        <w:rPr>
          <w:color w:val="231F20"/>
        </w:rPr>
        <w:t>tasks</w:t>
      </w:r>
      <w:proofErr w:type="spellEnd"/>
      <w:r>
        <w:rPr>
          <w:color w:val="231F20"/>
        </w:rPr>
        <w:t xml:space="preserve">. In </w:t>
      </w:r>
      <w:proofErr w:type="spellStart"/>
      <w:r>
        <w:rPr>
          <w:color w:val="231F20"/>
        </w:rPr>
        <w:t>other</w:t>
      </w:r>
      <w:proofErr w:type="spellEnd"/>
      <w:r>
        <w:rPr>
          <w:color w:val="231F20"/>
        </w:rPr>
        <w:t xml:space="preserve"> </w:t>
      </w:r>
      <w:proofErr w:type="spellStart"/>
      <w:r>
        <w:rPr>
          <w:color w:val="231F20"/>
        </w:rPr>
        <w:t>words</w:t>
      </w:r>
      <w:proofErr w:type="spellEnd"/>
      <w:r>
        <w:rPr>
          <w:color w:val="231F20"/>
        </w:rPr>
        <w:t xml:space="preserve">, smart </w:t>
      </w:r>
      <w:proofErr w:type="spellStart"/>
      <w:r>
        <w:rPr>
          <w:color w:val="231F20"/>
        </w:rPr>
        <w:t>contracts</w:t>
      </w:r>
      <w:proofErr w:type="spellEnd"/>
      <w:r>
        <w:rPr>
          <w:color w:val="231F20"/>
        </w:rPr>
        <w:t xml:space="preserve"> </w:t>
      </w:r>
      <w:proofErr w:type="spellStart"/>
      <w:r>
        <w:rPr>
          <w:color w:val="231F20"/>
        </w:rPr>
        <w:t>provide</w:t>
      </w:r>
      <w:proofErr w:type="spellEnd"/>
      <w:r>
        <w:rPr>
          <w:color w:val="231F20"/>
        </w:rPr>
        <w:t xml:space="preserve"> a </w:t>
      </w:r>
      <w:proofErr w:type="spellStart"/>
      <w:r>
        <w:rPr>
          <w:color w:val="231F20"/>
        </w:rPr>
        <w:t>platform</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build</w:t>
      </w:r>
      <w:proofErr w:type="spellEnd"/>
      <w:r>
        <w:rPr>
          <w:color w:val="231F20"/>
        </w:rPr>
        <w:t xml:space="preserve"> </w:t>
      </w:r>
      <w:proofErr w:type="spellStart"/>
      <w:r>
        <w:rPr>
          <w:color w:val="231F20"/>
        </w:rPr>
        <w:t>business</w:t>
      </w:r>
      <w:proofErr w:type="spellEnd"/>
      <w:r>
        <w:rPr>
          <w:color w:val="231F20"/>
        </w:rPr>
        <w:t xml:space="preserve"> </w:t>
      </w:r>
      <w:proofErr w:type="spellStart"/>
      <w:r>
        <w:rPr>
          <w:color w:val="231F20"/>
        </w:rPr>
        <w:t>applications</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cryptocurrencies</w:t>
      </w:r>
      <w:proofErr w:type="spellEnd"/>
      <w:r>
        <w:rPr>
          <w:color w:val="231F20"/>
        </w:rPr>
        <w:t xml:space="preserve"> (Zhu et al., 2019).</w:t>
      </w:r>
    </w:p>
    <w:p w14:paraId="25A79512" w14:textId="77777777" w:rsidR="004C7D87" w:rsidRDefault="00EB0868">
      <w:pPr>
        <w:spacing w:before="118"/>
        <w:ind w:left="355"/>
        <w:rPr>
          <w:sz w:val="18"/>
        </w:rPr>
      </w:pPr>
      <w:r>
        <w:br w:type="column"/>
      </w:r>
      <w:r>
        <w:rPr>
          <w:color w:val="231F20"/>
          <w:sz w:val="18"/>
        </w:rPr>
        <w:t>Consensus</w:t>
      </w:r>
    </w:p>
    <w:p w14:paraId="25A79513" w14:textId="77777777" w:rsidR="004C7D87" w:rsidRDefault="00EB0868">
      <w:pPr>
        <w:spacing w:before="54" w:line="297" w:lineRule="auto"/>
        <w:ind w:left="355" w:right="187"/>
        <w:rPr>
          <w:sz w:val="18"/>
        </w:rPr>
      </w:pPr>
      <w:r>
        <w:rPr>
          <w:color w:val="808285"/>
          <w:sz w:val="18"/>
        </w:rPr>
        <w:t xml:space="preserve">This type </w:t>
      </w:r>
      <w:proofErr w:type="spellStart"/>
      <w:r>
        <w:rPr>
          <w:color w:val="808285"/>
          <w:sz w:val="18"/>
        </w:rPr>
        <w:t>of</w:t>
      </w:r>
      <w:proofErr w:type="spellEnd"/>
      <w:r>
        <w:rPr>
          <w:color w:val="808285"/>
          <w:sz w:val="18"/>
        </w:rPr>
        <w:t xml:space="preserve"> </w:t>
      </w:r>
      <w:proofErr w:type="spellStart"/>
      <w:r>
        <w:rPr>
          <w:color w:val="808285"/>
          <w:sz w:val="18"/>
        </w:rPr>
        <w:t>algo</w:t>
      </w:r>
      <w:proofErr w:type="spellEnd"/>
      <w:r>
        <w:rPr>
          <w:color w:val="808285"/>
          <w:sz w:val="18"/>
        </w:rPr>
        <w:t xml:space="preserve">- </w:t>
      </w:r>
      <w:proofErr w:type="spellStart"/>
      <w:r>
        <w:rPr>
          <w:color w:val="808285"/>
          <w:sz w:val="18"/>
        </w:rPr>
        <w:t>rithm</w:t>
      </w:r>
      <w:proofErr w:type="spellEnd"/>
      <w:r>
        <w:rPr>
          <w:color w:val="808285"/>
          <w:sz w:val="18"/>
        </w:rPr>
        <w:t xml:space="preserve"> </w:t>
      </w:r>
      <w:proofErr w:type="spellStart"/>
      <w:r>
        <w:rPr>
          <w:color w:val="808285"/>
          <w:sz w:val="18"/>
        </w:rPr>
        <w:t>is</w:t>
      </w:r>
      <w:proofErr w:type="spellEnd"/>
      <w:r>
        <w:rPr>
          <w:color w:val="808285"/>
          <w:sz w:val="18"/>
        </w:rPr>
        <w:t xml:space="preserve"> </w:t>
      </w:r>
      <w:proofErr w:type="spellStart"/>
      <w:r>
        <w:rPr>
          <w:color w:val="808285"/>
          <w:sz w:val="18"/>
        </w:rPr>
        <w:t>used</w:t>
      </w:r>
      <w:proofErr w:type="spellEnd"/>
      <w:r>
        <w:rPr>
          <w:color w:val="808285"/>
          <w:sz w:val="18"/>
        </w:rPr>
        <w:t xml:space="preserve"> </w:t>
      </w:r>
      <w:proofErr w:type="spellStart"/>
      <w:r>
        <w:rPr>
          <w:color w:val="808285"/>
          <w:sz w:val="18"/>
        </w:rPr>
        <w:t>to</w:t>
      </w:r>
      <w:proofErr w:type="spellEnd"/>
      <w:r>
        <w:rPr>
          <w:color w:val="808285"/>
          <w:sz w:val="18"/>
        </w:rPr>
        <w:t xml:space="preserve"> ach- </w:t>
      </w:r>
      <w:proofErr w:type="spellStart"/>
      <w:r>
        <w:rPr>
          <w:color w:val="808285"/>
          <w:sz w:val="18"/>
        </w:rPr>
        <w:t>ieve</w:t>
      </w:r>
      <w:proofErr w:type="spellEnd"/>
      <w:r>
        <w:rPr>
          <w:color w:val="808285"/>
          <w:sz w:val="18"/>
        </w:rPr>
        <w:t xml:space="preserve"> </w:t>
      </w:r>
      <w:proofErr w:type="spellStart"/>
      <w:r>
        <w:rPr>
          <w:color w:val="808285"/>
          <w:sz w:val="18"/>
        </w:rPr>
        <w:t>agreement</w:t>
      </w:r>
      <w:proofErr w:type="spellEnd"/>
      <w:r>
        <w:rPr>
          <w:color w:val="808285"/>
          <w:sz w:val="18"/>
        </w:rPr>
        <w:t xml:space="preserve"> on a </w:t>
      </w:r>
      <w:proofErr w:type="spellStart"/>
      <w:r>
        <w:rPr>
          <w:color w:val="808285"/>
          <w:sz w:val="18"/>
        </w:rPr>
        <w:t>single</w:t>
      </w:r>
      <w:proofErr w:type="spellEnd"/>
      <w:r>
        <w:rPr>
          <w:color w:val="808285"/>
          <w:sz w:val="18"/>
        </w:rPr>
        <w:t xml:space="preserve"> </w:t>
      </w:r>
      <w:proofErr w:type="spellStart"/>
      <w:r>
        <w:rPr>
          <w:color w:val="808285"/>
          <w:sz w:val="18"/>
        </w:rPr>
        <w:t>data</w:t>
      </w:r>
      <w:proofErr w:type="spellEnd"/>
      <w:r>
        <w:rPr>
          <w:color w:val="808285"/>
          <w:sz w:val="18"/>
        </w:rPr>
        <w:t xml:space="preserve"> </w:t>
      </w:r>
      <w:proofErr w:type="spellStart"/>
      <w:r>
        <w:rPr>
          <w:color w:val="808285"/>
          <w:sz w:val="18"/>
        </w:rPr>
        <w:t>value</w:t>
      </w:r>
      <w:proofErr w:type="spellEnd"/>
      <w:r>
        <w:rPr>
          <w:color w:val="808285"/>
          <w:sz w:val="18"/>
        </w:rPr>
        <w:t xml:space="preserve"> in a </w:t>
      </w:r>
      <w:proofErr w:type="spellStart"/>
      <w:r>
        <w:rPr>
          <w:color w:val="808285"/>
          <w:sz w:val="18"/>
        </w:rPr>
        <w:t>distributed</w:t>
      </w:r>
      <w:proofErr w:type="spellEnd"/>
      <w:r>
        <w:rPr>
          <w:color w:val="808285"/>
          <w:sz w:val="18"/>
        </w:rPr>
        <w:t xml:space="preserve"> </w:t>
      </w:r>
      <w:proofErr w:type="spellStart"/>
      <w:r>
        <w:rPr>
          <w:color w:val="808285"/>
          <w:sz w:val="18"/>
        </w:rPr>
        <w:t>system</w:t>
      </w:r>
      <w:proofErr w:type="spellEnd"/>
      <w:r>
        <w:rPr>
          <w:color w:val="808285"/>
          <w:sz w:val="18"/>
        </w:rPr>
        <w:t>.</w:t>
      </w:r>
    </w:p>
    <w:p w14:paraId="25A79514"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9515" w14:textId="77777777" w:rsidR="004C7D87" w:rsidRDefault="004C7D87">
      <w:pPr>
        <w:pStyle w:val="Textkrper"/>
      </w:pPr>
    </w:p>
    <w:p w14:paraId="25A79516" w14:textId="77777777" w:rsidR="004C7D87" w:rsidRDefault="004C7D87">
      <w:pPr>
        <w:pStyle w:val="Textkrper"/>
      </w:pPr>
    </w:p>
    <w:p w14:paraId="25A79517" w14:textId="77777777" w:rsidR="004C7D87" w:rsidRDefault="004C7D87">
      <w:pPr>
        <w:pStyle w:val="Textkrper"/>
      </w:pPr>
    </w:p>
    <w:p w14:paraId="25A79518" w14:textId="77777777" w:rsidR="004C7D87" w:rsidRDefault="004C7D87">
      <w:pPr>
        <w:pStyle w:val="Textkrper"/>
      </w:pPr>
    </w:p>
    <w:p w14:paraId="25A79519" w14:textId="77777777" w:rsidR="004C7D87" w:rsidRDefault="004C7D87">
      <w:pPr>
        <w:pStyle w:val="Textkrper"/>
      </w:pPr>
    </w:p>
    <w:p w14:paraId="25A7951A" w14:textId="77777777" w:rsidR="004C7D87" w:rsidRDefault="004C7D87">
      <w:pPr>
        <w:pStyle w:val="Textkrper"/>
      </w:pPr>
    </w:p>
    <w:p w14:paraId="25A7951B" w14:textId="77777777" w:rsidR="004C7D87" w:rsidRDefault="004C7D87">
      <w:pPr>
        <w:pStyle w:val="Textkrper"/>
      </w:pPr>
    </w:p>
    <w:p w14:paraId="25A7951C" w14:textId="77777777" w:rsidR="004C7D87" w:rsidRDefault="004C7D87">
      <w:pPr>
        <w:pStyle w:val="Textkrper"/>
        <w:spacing w:before="6"/>
      </w:pPr>
    </w:p>
    <w:p w14:paraId="25A7951D" w14:textId="77777777" w:rsidR="004C7D87" w:rsidRDefault="00EB0868">
      <w:pPr>
        <w:pStyle w:val="Textkrper"/>
        <w:spacing w:before="99"/>
        <w:ind w:left="2204"/>
        <w:jc w:val="both"/>
      </w:pPr>
      <w:r>
        <w:rPr>
          <w:color w:val="231F20"/>
        </w:rPr>
        <w:t xml:space="preserve">Consensus </w:t>
      </w:r>
      <w:proofErr w:type="spellStart"/>
      <w:r>
        <w:rPr>
          <w:color w:val="231F20"/>
        </w:rPr>
        <w:t>layer</w:t>
      </w:r>
      <w:proofErr w:type="spellEnd"/>
    </w:p>
    <w:p w14:paraId="25A7951E" w14:textId="77777777" w:rsidR="004C7D87" w:rsidRDefault="00EB0868">
      <w:pPr>
        <w:pStyle w:val="Textkrper"/>
        <w:spacing w:before="28" w:line="268" w:lineRule="auto"/>
        <w:ind w:left="2204" w:right="1014" w:hanging="1"/>
        <w:jc w:val="both"/>
      </w:pPr>
      <w:r>
        <w:rPr>
          <w:color w:val="231F20"/>
        </w:rPr>
        <w:t xml:space="preserve">The </w:t>
      </w:r>
      <w:proofErr w:type="spellStart"/>
      <w:r>
        <w:rPr>
          <w:color w:val="231F20"/>
        </w:rPr>
        <w:t>consensus</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deals</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consensus</w:t>
      </w:r>
      <w:proofErr w:type="spellEnd"/>
      <w:r>
        <w:rPr>
          <w:color w:val="231F20"/>
        </w:rPr>
        <w:t xml:space="preserve"> in </w:t>
      </w:r>
      <w:proofErr w:type="spellStart"/>
      <w:r>
        <w:rPr>
          <w:color w:val="231F20"/>
        </w:rPr>
        <w:t>order</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ensure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trustwor</w:t>
      </w:r>
      <w:proofErr w:type="spellEnd"/>
      <w:r>
        <w:rPr>
          <w:color w:val="231F20"/>
        </w:rPr>
        <w:t xml:space="preserve">- </w:t>
      </w:r>
      <w:proofErr w:type="spellStart"/>
      <w:r>
        <w:rPr>
          <w:color w:val="231F20"/>
        </w:rPr>
        <w:t>thiness</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block</w:t>
      </w:r>
      <w:proofErr w:type="spellEnd"/>
      <w:r>
        <w:rPr>
          <w:color w:val="231F20"/>
        </w:rPr>
        <w:t xml:space="preserve">. </w:t>
      </w:r>
      <w:proofErr w:type="spellStart"/>
      <w:r>
        <w:rPr>
          <w:color w:val="231F20"/>
        </w:rPr>
        <w:t>It</w:t>
      </w:r>
      <w:proofErr w:type="spellEnd"/>
      <w:r>
        <w:rPr>
          <w:color w:val="231F20"/>
        </w:rPr>
        <w:t xml:space="preserve"> also </w:t>
      </w:r>
      <w:proofErr w:type="spellStart"/>
      <w:r>
        <w:rPr>
          <w:color w:val="231F20"/>
        </w:rPr>
        <w:t>ensures</w:t>
      </w:r>
      <w:proofErr w:type="spellEnd"/>
      <w:r>
        <w:rPr>
          <w:color w:val="231F20"/>
        </w:rPr>
        <w:t xml:space="preserve"> </w:t>
      </w:r>
      <w:proofErr w:type="spellStart"/>
      <w:r>
        <w:rPr>
          <w:color w:val="231F20"/>
        </w:rPr>
        <w:t>that</w:t>
      </w:r>
      <w:proofErr w:type="spellEnd"/>
      <w:r>
        <w:rPr>
          <w:color w:val="231F20"/>
        </w:rPr>
        <w:t xml:space="preserve"> all </w:t>
      </w:r>
      <w:proofErr w:type="spellStart"/>
      <w:r>
        <w:rPr>
          <w:color w:val="231F20"/>
        </w:rPr>
        <w:t>nodes</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consistent</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copies</w:t>
      </w:r>
      <w:proofErr w:type="spellEnd"/>
      <w:r>
        <w:rPr>
          <w:color w:val="231F20"/>
        </w:rPr>
        <w:t xml:space="preserve">. Due </w:t>
      </w:r>
      <w:proofErr w:type="spellStart"/>
      <w:r>
        <w:rPr>
          <w:color w:val="231F20"/>
        </w:rPr>
        <w:t>to</w:t>
      </w:r>
      <w:proofErr w:type="spellEnd"/>
      <w:r>
        <w:rPr>
          <w:color w:val="231F20"/>
        </w:rPr>
        <w:t xml:space="preserve"> network faults, </w:t>
      </w:r>
      <w:proofErr w:type="spellStart"/>
      <w:r>
        <w:rPr>
          <w:color w:val="231F20"/>
        </w:rPr>
        <w:t>delay</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malicious</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might</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disagreement</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net</w:t>
      </w:r>
      <w:proofErr w:type="spellEnd"/>
      <w:r>
        <w:rPr>
          <w:color w:val="231F20"/>
        </w:rPr>
        <w:t xml:space="preserve">- </w:t>
      </w:r>
      <w:proofErr w:type="spellStart"/>
      <w:r>
        <w:rPr>
          <w:color w:val="231F20"/>
        </w:rPr>
        <w:t>work</w:t>
      </w:r>
      <w:proofErr w:type="spellEnd"/>
      <w:r>
        <w:rPr>
          <w:color w:val="231F20"/>
        </w:rPr>
        <w:t xml:space="preserve"> </w:t>
      </w:r>
      <w:proofErr w:type="spellStart"/>
      <w:r>
        <w:rPr>
          <w:color w:val="231F20"/>
        </w:rPr>
        <w:t>nodes</w:t>
      </w:r>
      <w:proofErr w:type="spellEnd"/>
      <w:r>
        <w:rPr>
          <w:color w:val="231F20"/>
        </w:rPr>
        <w:t xml:space="preserve">, and </w:t>
      </w:r>
      <w:proofErr w:type="spellStart"/>
      <w:r>
        <w:rPr>
          <w:color w:val="231F20"/>
        </w:rPr>
        <w:t>consensus</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aims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resolve</w:t>
      </w:r>
      <w:proofErr w:type="spellEnd"/>
      <w:r>
        <w:rPr>
          <w:color w:val="231F20"/>
        </w:rPr>
        <w:t xml:space="preserve"> </w:t>
      </w:r>
      <w:proofErr w:type="spellStart"/>
      <w:r>
        <w:rPr>
          <w:color w:val="231F20"/>
        </w:rPr>
        <w:t>these</w:t>
      </w:r>
      <w:proofErr w:type="spellEnd"/>
      <w:r>
        <w:rPr>
          <w:color w:val="231F20"/>
        </w:rPr>
        <w:t xml:space="preserve"> </w:t>
      </w:r>
      <w:proofErr w:type="spellStart"/>
      <w:r>
        <w:rPr>
          <w:color w:val="231F20"/>
        </w:rPr>
        <w:t>disputes</w:t>
      </w:r>
      <w:proofErr w:type="spellEnd"/>
      <w:r>
        <w:rPr>
          <w:color w:val="231F20"/>
        </w:rPr>
        <w:t xml:space="preserve"> (</w:t>
      </w:r>
      <w:proofErr w:type="spellStart"/>
      <w:r>
        <w:rPr>
          <w:color w:val="231F20"/>
        </w:rPr>
        <w:t>Farahani</w:t>
      </w:r>
      <w:proofErr w:type="spellEnd"/>
      <w:r>
        <w:rPr>
          <w:color w:val="231F20"/>
        </w:rPr>
        <w:t xml:space="preserve"> et al., 2021).</w:t>
      </w:r>
    </w:p>
    <w:p w14:paraId="25A7951F" w14:textId="77777777" w:rsidR="004C7D87" w:rsidRDefault="004C7D87">
      <w:pPr>
        <w:pStyle w:val="Textkrper"/>
        <w:spacing w:before="4"/>
        <w:rPr>
          <w:sz w:val="22"/>
        </w:rPr>
      </w:pPr>
    </w:p>
    <w:p w14:paraId="25A79520" w14:textId="77777777" w:rsidR="004C7D87" w:rsidRDefault="00EB0868">
      <w:pPr>
        <w:pStyle w:val="Textkrper"/>
        <w:ind w:left="2204"/>
        <w:jc w:val="both"/>
      </w:pPr>
      <w:r>
        <w:rPr>
          <w:color w:val="231F20"/>
        </w:rPr>
        <w:t>Internetschicht</w:t>
      </w:r>
    </w:p>
    <w:p w14:paraId="25A79521" w14:textId="77777777" w:rsidR="004C7D87" w:rsidRDefault="00EB0868">
      <w:pPr>
        <w:pStyle w:val="Textkrper"/>
        <w:spacing w:before="28" w:line="268" w:lineRule="auto"/>
        <w:ind w:left="2204" w:right="1014"/>
        <w:jc w:val="both"/>
      </w:pPr>
      <w:r>
        <w:rPr>
          <w:color w:val="231F20"/>
        </w:rPr>
        <w:t xml:space="preserve">The </w:t>
      </w:r>
      <w:proofErr w:type="spellStart"/>
      <w:r>
        <w:rPr>
          <w:color w:val="231F20"/>
        </w:rPr>
        <w:t>goal</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network </w:t>
      </w:r>
      <w:proofErr w:type="spellStart"/>
      <w:r>
        <w:rPr>
          <w:color w:val="231F20"/>
        </w:rPr>
        <w:t>layer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provide</w:t>
      </w:r>
      <w:proofErr w:type="spellEnd"/>
      <w:r>
        <w:rPr>
          <w:color w:val="231F20"/>
        </w:rPr>
        <w:t xml:space="preserve"> </w:t>
      </w:r>
      <w:proofErr w:type="spellStart"/>
      <w:r>
        <w:rPr>
          <w:color w:val="231F20"/>
        </w:rPr>
        <w:t>distributed</w:t>
      </w:r>
      <w:proofErr w:type="spellEnd"/>
      <w:r>
        <w:rPr>
          <w:color w:val="231F20"/>
        </w:rPr>
        <w:t xml:space="preserve"> network </w:t>
      </w:r>
      <w:proofErr w:type="spellStart"/>
      <w:r>
        <w:rPr>
          <w:color w:val="231F20"/>
        </w:rPr>
        <w:t>architecture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forming</w:t>
      </w:r>
      <w:proofErr w:type="spellEnd"/>
      <w:r>
        <w:rPr>
          <w:color w:val="231F20"/>
        </w:rPr>
        <w:t xml:space="preserve"> a P2P network </w:t>
      </w:r>
      <w:proofErr w:type="spellStart"/>
      <w:r>
        <w:rPr>
          <w:color w:val="231F20"/>
        </w:rPr>
        <w:t>based</w:t>
      </w:r>
      <w:proofErr w:type="spellEnd"/>
      <w:r>
        <w:rPr>
          <w:color w:val="231F20"/>
        </w:rPr>
        <w:t xml:space="preserve"> on </w:t>
      </w:r>
      <w:proofErr w:type="spellStart"/>
      <w:r>
        <w:rPr>
          <w:color w:val="231F20"/>
        </w:rPr>
        <w:t>communication</w:t>
      </w:r>
      <w:proofErr w:type="spellEnd"/>
      <w:r>
        <w:rPr>
          <w:color w:val="231F20"/>
        </w:rPr>
        <w:t xml:space="preserve"> </w:t>
      </w:r>
      <w:proofErr w:type="spellStart"/>
      <w:r>
        <w:rPr>
          <w:color w:val="231F20"/>
        </w:rPr>
        <w:t>protocols</w:t>
      </w:r>
      <w:proofErr w:type="spellEnd"/>
      <w:r>
        <w:rPr>
          <w:color w:val="231F20"/>
        </w:rPr>
        <w:t xml:space="preserve"> like </w:t>
      </w:r>
      <w:proofErr w:type="spellStart"/>
      <w:r>
        <w:rPr>
          <w:color w:val="231F20"/>
        </w:rPr>
        <w:t>the</w:t>
      </w:r>
      <w:proofErr w:type="spellEnd"/>
      <w:r>
        <w:rPr>
          <w:color w:val="231F20"/>
        </w:rPr>
        <w:t xml:space="preserve"> </w:t>
      </w:r>
      <w:proofErr w:type="spellStart"/>
      <w:r>
        <w:rPr>
          <w:color w:val="231F20"/>
        </w:rPr>
        <w:t>transmis</w:t>
      </w:r>
      <w:proofErr w:type="spellEnd"/>
      <w:r>
        <w:rPr>
          <w:color w:val="231F20"/>
        </w:rPr>
        <w:t xml:space="preserve">- </w:t>
      </w:r>
      <w:proofErr w:type="spellStart"/>
      <w:r>
        <w:rPr>
          <w:color w:val="231F20"/>
        </w:rPr>
        <w:t>sion</w:t>
      </w:r>
      <w:proofErr w:type="spellEnd"/>
      <w:r>
        <w:rPr>
          <w:color w:val="231F20"/>
        </w:rPr>
        <w:t xml:space="preserve"> </w:t>
      </w:r>
      <w:proofErr w:type="spellStart"/>
      <w:r>
        <w:rPr>
          <w:color w:val="231F20"/>
        </w:rPr>
        <w:t>control</w:t>
      </w:r>
      <w:proofErr w:type="spellEnd"/>
      <w:r>
        <w:rPr>
          <w:color w:val="231F20"/>
        </w:rPr>
        <w:t xml:space="preserve"> </w:t>
      </w:r>
      <w:proofErr w:type="spellStart"/>
      <w:r>
        <w:rPr>
          <w:color w:val="231F20"/>
        </w:rPr>
        <w:t>protocol</w:t>
      </w:r>
      <w:proofErr w:type="spellEnd"/>
      <w:r>
        <w:rPr>
          <w:color w:val="231F20"/>
        </w:rPr>
        <w:t>/</w:t>
      </w:r>
      <w:proofErr w:type="spellStart"/>
      <w:r>
        <w:rPr>
          <w:color w:val="231F20"/>
        </w:rPr>
        <w:t>internet</w:t>
      </w:r>
      <w:proofErr w:type="spellEnd"/>
      <w:r>
        <w:rPr>
          <w:color w:val="231F20"/>
        </w:rPr>
        <w:t xml:space="preserve"> </w:t>
      </w:r>
      <w:proofErr w:type="spellStart"/>
      <w:r>
        <w:rPr>
          <w:color w:val="231F20"/>
        </w:rPr>
        <w:t>protocol</w:t>
      </w:r>
      <w:proofErr w:type="spellEnd"/>
      <w:r>
        <w:rPr>
          <w:color w:val="231F20"/>
        </w:rPr>
        <w:t xml:space="preserve"> (TCP/IP), </w:t>
      </w:r>
      <w:proofErr w:type="spellStart"/>
      <w:r>
        <w:rPr>
          <w:color w:val="231F20"/>
        </w:rPr>
        <w:t>for</w:t>
      </w:r>
      <w:proofErr w:type="spellEnd"/>
      <w:r>
        <w:rPr>
          <w:color w:val="231F20"/>
        </w:rPr>
        <w:t xml:space="preserve"> </w:t>
      </w:r>
      <w:proofErr w:type="spellStart"/>
      <w:r>
        <w:rPr>
          <w:color w:val="231F20"/>
        </w:rPr>
        <w:t>example</w:t>
      </w:r>
      <w:proofErr w:type="spellEnd"/>
      <w:r>
        <w:rPr>
          <w:color w:val="231F20"/>
        </w:rPr>
        <w:t>.</w:t>
      </w:r>
    </w:p>
    <w:p w14:paraId="25A79522" w14:textId="77777777" w:rsidR="004C7D87" w:rsidRDefault="004C7D87">
      <w:pPr>
        <w:pStyle w:val="Textkrper"/>
        <w:spacing w:before="4"/>
        <w:rPr>
          <w:sz w:val="22"/>
        </w:rPr>
      </w:pPr>
    </w:p>
    <w:p w14:paraId="25A79523" w14:textId="77777777" w:rsidR="004C7D87" w:rsidRDefault="00EB0868">
      <w:pPr>
        <w:pStyle w:val="Textkrper"/>
        <w:ind w:left="2204"/>
        <w:jc w:val="both"/>
      </w:pPr>
      <w:r>
        <w:rPr>
          <w:color w:val="231F20"/>
        </w:rPr>
        <w:t xml:space="preserve">Data </w:t>
      </w:r>
      <w:proofErr w:type="spellStart"/>
      <w:r>
        <w:rPr>
          <w:color w:val="231F20"/>
        </w:rPr>
        <w:t>layer</w:t>
      </w:r>
      <w:proofErr w:type="spellEnd"/>
    </w:p>
    <w:p w14:paraId="25A79524" w14:textId="77777777" w:rsidR="004C7D87" w:rsidRDefault="00EB0868">
      <w:pPr>
        <w:pStyle w:val="Textkrper"/>
        <w:spacing w:before="28" w:line="268" w:lineRule="auto"/>
        <w:ind w:left="2204" w:right="1014" w:hanging="1"/>
        <w:jc w:val="both"/>
      </w:pPr>
      <w:r>
        <w:rPr>
          <w:color w:val="231F20"/>
        </w:rPr>
        <w:t xml:space="preserve">The </w:t>
      </w:r>
      <w:proofErr w:type="spellStart"/>
      <w:r>
        <w:rPr>
          <w:color w:val="231F20"/>
        </w:rPr>
        <w:t>data</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collects</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lower</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transactions</w:t>
      </w:r>
      <w:proofErr w:type="spellEnd"/>
      <w:r>
        <w:rPr>
          <w:color w:val="231F20"/>
        </w:rPr>
        <w:t xml:space="preserve"> and </w:t>
      </w:r>
      <w:proofErr w:type="spellStart"/>
      <w:r>
        <w:rPr>
          <w:color w:val="231F20"/>
        </w:rPr>
        <w:t>encapsu</w:t>
      </w:r>
      <w:proofErr w:type="spellEnd"/>
      <w:r>
        <w:rPr>
          <w:color w:val="231F20"/>
        </w:rPr>
        <w:t xml:space="preserve">- </w:t>
      </w:r>
      <w:proofErr w:type="spellStart"/>
      <w:r>
        <w:rPr>
          <w:color w:val="231F20"/>
        </w:rPr>
        <w:t>lates</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headers</w:t>
      </w:r>
      <w:proofErr w:type="spellEnd"/>
      <w:r>
        <w:rPr>
          <w:color w:val="231F20"/>
        </w:rPr>
        <w:t xml:space="preserve"> (</w:t>
      </w:r>
      <w:proofErr w:type="spellStart"/>
      <w:r>
        <w:rPr>
          <w:color w:val="231F20"/>
        </w:rPr>
        <w:t>Farahani</w:t>
      </w:r>
      <w:proofErr w:type="spellEnd"/>
      <w:r>
        <w:rPr>
          <w:color w:val="231F20"/>
        </w:rPr>
        <w:t xml:space="preserve"> et al., 2021). </w:t>
      </w:r>
      <w:proofErr w:type="spellStart"/>
      <w:r>
        <w:rPr>
          <w:color w:val="231F20"/>
        </w:rPr>
        <w:t>It</w:t>
      </w:r>
      <w:proofErr w:type="spellEnd"/>
      <w:r>
        <w:rPr>
          <w:color w:val="231F20"/>
        </w:rPr>
        <w:t xml:space="preserve"> also </w:t>
      </w:r>
      <w:proofErr w:type="spellStart"/>
      <w:r>
        <w:rPr>
          <w:color w:val="231F20"/>
        </w:rPr>
        <w:t>digitally</w:t>
      </w:r>
      <w:proofErr w:type="spellEnd"/>
      <w:r>
        <w:rPr>
          <w:color w:val="231F20"/>
        </w:rPr>
        <w:t xml:space="preserve"> </w:t>
      </w:r>
      <w:proofErr w:type="spellStart"/>
      <w:r>
        <w:rPr>
          <w:color w:val="231F20"/>
        </w:rPr>
        <w:t>signs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authentication</w:t>
      </w:r>
      <w:proofErr w:type="spellEnd"/>
      <w:r>
        <w:rPr>
          <w:color w:val="231F20"/>
        </w:rPr>
        <w:t xml:space="preserve"> and </w:t>
      </w:r>
      <w:proofErr w:type="spellStart"/>
      <w:r>
        <w:rPr>
          <w:color w:val="231F20"/>
        </w:rPr>
        <w:t>integrity</w:t>
      </w:r>
      <w:proofErr w:type="spellEnd"/>
      <w:r>
        <w:rPr>
          <w:color w:val="231F20"/>
        </w:rPr>
        <w:t xml:space="preserve"> </w:t>
      </w:r>
      <w:proofErr w:type="spellStart"/>
      <w:r>
        <w:rPr>
          <w:color w:val="231F20"/>
        </w:rPr>
        <w:t>purposes</w:t>
      </w:r>
      <w:proofErr w:type="spellEnd"/>
      <w:r>
        <w:rPr>
          <w:color w:val="231F20"/>
        </w:rPr>
        <w:t>.</w:t>
      </w:r>
    </w:p>
    <w:p w14:paraId="25A79525" w14:textId="77777777" w:rsidR="004C7D87" w:rsidRDefault="004C7D87">
      <w:pPr>
        <w:pStyle w:val="Textkrper"/>
        <w:spacing w:before="4"/>
        <w:rPr>
          <w:sz w:val="22"/>
        </w:rPr>
      </w:pPr>
    </w:p>
    <w:p w14:paraId="25A79526" w14:textId="77777777" w:rsidR="004C7D87" w:rsidRDefault="00EB0868">
      <w:pPr>
        <w:pStyle w:val="Textkrper"/>
        <w:ind w:left="2204"/>
        <w:jc w:val="both"/>
      </w:pPr>
      <w:r>
        <w:rPr>
          <w:color w:val="231F20"/>
        </w:rPr>
        <w:t xml:space="preserve">Device </w:t>
      </w:r>
      <w:proofErr w:type="spellStart"/>
      <w:r>
        <w:rPr>
          <w:color w:val="231F20"/>
        </w:rPr>
        <w:t>layer</w:t>
      </w:r>
      <w:proofErr w:type="spellEnd"/>
    </w:p>
    <w:p w14:paraId="25A79527" w14:textId="77777777" w:rsidR="004C7D87" w:rsidRDefault="00EB0868">
      <w:pPr>
        <w:pStyle w:val="Textkrper"/>
        <w:spacing w:before="28" w:line="268" w:lineRule="auto"/>
        <w:ind w:left="2204" w:right="1015" w:hanging="1"/>
        <w:jc w:val="both"/>
      </w:pPr>
      <w:r>
        <w:rPr>
          <w:color w:val="231F20"/>
        </w:rPr>
        <w:t xml:space="preserve">This </w:t>
      </w:r>
      <w:proofErr w:type="spellStart"/>
      <w:r>
        <w:rPr>
          <w:color w:val="231F20"/>
        </w:rPr>
        <w:t>layer</w:t>
      </w:r>
      <w:proofErr w:type="spellEnd"/>
      <w:r>
        <w:rPr>
          <w:color w:val="231F20"/>
        </w:rPr>
        <w:t xml:space="preserve"> </w:t>
      </w:r>
      <w:proofErr w:type="spellStart"/>
      <w:r>
        <w:rPr>
          <w:color w:val="231F20"/>
        </w:rPr>
        <w:t>represents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hardware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physical</w:t>
      </w:r>
      <w:proofErr w:type="spellEnd"/>
      <w:r>
        <w:rPr>
          <w:color w:val="231F20"/>
        </w:rPr>
        <w:t xml:space="preserve"> </w:t>
      </w:r>
      <w:proofErr w:type="spellStart"/>
      <w:r>
        <w:rPr>
          <w:color w:val="231F20"/>
        </w:rPr>
        <w:t>devices</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sensors</w:t>
      </w:r>
      <w:proofErr w:type="spellEnd"/>
      <w:r>
        <w:rPr>
          <w:color w:val="231F20"/>
        </w:rPr>
        <w:t xml:space="preserve">, </w:t>
      </w:r>
      <w:proofErr w:type="spellStart"/>
      <w:r>
        <w:rPr>
          <w:color w:val="231F20"/>
        </w:rPr>
        <w:t>actuators</w:t>
      </w:r>
      <w:proofErr w:type="spellEnd"/>
      <w:r>
        <w:rPr>
          <w:color w:val="231F20"/>
        </w:rPr>
        <w:t xml:space="preserve">, and </w:t>
      </w:r>
      <w:proofErr w:type="spellStart"/>
      <w:r>
        <w:rPr>
          <w:color w:val="231F20"/>
        </w:rPr>
        <w:t>networking</w:t>
      </w:r>
      <w:proofErr w:type="spellEnd"/>
      <w:r>
        <w:rPr>
          <w:color w:val="231F20"/>
        </w:rPr>
        <w:t xml:space="preserve"> </w:t>
      </w:r>
      <w:proofErr w:type="spellStart"/>
      <w:r>
        <w:rPr>
          <w:color w:val="231F20"/>
        </w:rPr>
        <w:t>hardware</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connected</w:t>
      </w:r>
      <w:proofErr w:type="spellEnd"/>
      <w:r>
        <w:rPr>
          <w:color w:val="231F20"/>
        </w:rPr>
        <w:t xml:space="preserve"> </w:t>
      </w:r>
      <w:proofErr w:type="spellStart"/>
      <w:r>
        <w:rPr>
          <w:color w:val="231F20"/>
        </w:rPr>
        <w:t>both</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wires</w:t>
      </w:r>
      <w:proofErr w:type="spellEnd"/>
      <w:r>
        <w:rPr>
          <w:color w:val="231F20"/>
        </w:rPr>
        <w:t xml:space="preserve"> and </w:t>
      </w:r>
      <w:proofErr w:type="spellStart"/>
      <w:r>
        <w:rPr>
          <w:color w:val="231F20"/>
        </w:rPr>
        <w:t>wirelessly</w:t>
      </w:r>
      <w:proofErr w:type="spellEnd"/>
      <w:r>
        <w:rPr>
          <w:color w:val="231F20"/>
        </w:rPr>
        <w:t xml:space="preserve"> (</w:t>
      </w:r>
      <w:proofErr w:type="spellStart"/>
      <w:r>
        <w:rPr>
          <w:color w:val="231F20"/>
        </w:rPr>
        <w:t>Farahani</w:t>
      </w:r>
      <w:proofErr w:type="spellEnd"/>
      <w:r>
        <w:rPr>
          <w:color w:val="231F20"/>
        </w:rPr>
        <w:t xml:space="preserve"> et al., 2021). The </w:t>
      </w:r>
      <w:proofErr w:type="spellStart"/>
      <w:r>
        <w:rPr>
          <w:color w:val="231F20"/>
        </w:rPr>
        <w:t>concept</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device</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similar</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physical</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open </w:t>
      </w:r>
      <w:proofErr w:type="spellStart"/>
      <w:r>
        <w:rPr>
          <w:color w:val="231F20"/>
        </w:rPr>
        <w:t>systems</w:t>
      </w:r>
      <w:proofErr w:type="spellEnd"/>
      <w:r>
        <w:rPr>
          <w:color w:val="231F20"/>
        </w:rPr>
        <w:t xml:space="preserve"> </w:t>
      </w:r>
      <w:proofErr w:type="spellStart"/>
      <w:r>
        <w:rPr>
          <w:color w:val="231F20"/>
        </w:rPr>
        <w:t>interconnection</w:t>
      </w:r>
      <w:proofErr w:type="spellEnd"/>
      <w:r>
        <w:rPr>
          <w:color w:val="231F20"/>
        </w:rPr>
        <w:t xml:space="preserve"> (OSI) </w:t>
      </w:r>
      <w:proofErr w:type="spellStart"/>
      <w:r>
        <w:rPr>
          <w:color w:val="231F20"/>
        </w:rPr>
        <w:t>model</w:t>
      </w:r>
      <w:proofErr w:type="spellEnd"/>
      <w:r>
        <w:rPr>
          <w:color w:val="231F20"/>
        </w:rPr>
        <w:t xml:space="preserve"> </w:t>
      </w:r>
      <w:proofErr w:type="spellStart"/>
      <w:r>
        <w:rPr>
          <w:color w:val="231F20"/>
        </w:rPr>
        <w:t>or</w:t>
      </w:r>
      <w:proofErr w:type="spellEnd"/>
      <w:r>
        <w:rPr>
          <w:color w:val="231F20"/>
        </w:rPr>
        <w:t xml:space="preserve"> TCP/IP </w:t>
      </w:r>
      <w:proofErr w:type="spellStart"/>
      <w:r>
        <w:rPr>
          <w:color w:val="231F20"/>
        </w:rPr>
        <w:t>model</w:t>
      </w:r>
      <w:proofErr w:type="spellEnd"/>
      <w:r>
        <w:rPr>
          <w:color w:val="231F20"/>
        </w:rPr>
        <w:t>.</w:t>
      </w:r>
    </w:p>
    <w:p w14:paraId="25A79528" w14:textId="77777777" w:rsidR="004C7D87" w:rsidRDefault="004C7D87">
      <w:pPr>
        <w:pStyle w:val="Textkrper"/>
        <w:rPr>
          <w:sz w:val="24"/>
        </w:rPr>
      </w:pPr>
    </w:p>
    <w:p w14:paraId="25A79529" w14:textId="77777777" w:rsidR="004C7D87" w:rsidRDefault="00EB0868">
      <w:pPr>
        <w:pStyle w:val="berschrift6"/>
      </w:pPr>
      <w:r>
        <w:rPr>
          <w:color w:val="003946"/>
        </w:rPr>
        <w:t xml:space="preserve">DLT </w:t>
      </w:r>
      <w:proofErr w:type="spellStart"/>
      <w:r>
        <w:rPr>
          <w:color w:val="003946"/>
        </w:rPr>
        <w:t>Platforms</w:t>
      </w:r>
      <w:proofErr w:type="spellEnd"/>
    </w:p>
    <w:p w14:paraId="25A7952A" w14:textId="77777777" w:rsidR="004C7D87" w:rsidRDefault="004C7D87">
      <w:pPr>
        <w:pStyle w:val="Textkrper"/>
        <w:spacing w:before="5"/>
        <w:rPr>
          <w:sz w:val="26"/>
        </w:rPr>
      </w:pPr>
    </w:p>
    <w:p w14:paraId="25A7952B" w14:textId="77777777" w:rsidR="004C7D87" w:rsidRDefault="00EB0868">
      <w:pPr>
        <w:pStyle w:val="Textkrper"/>
        <w:spacing w:line="268" w:lineRule="auto"/>
        <w:ind w:left="2204" w:right="1015"/>
        <w:jc w:val="both"/>
      </w:pPr>
      <w:proofErr w:type="spellStart"/>
      <w:r>
        <w:rPr>
          <w:color w:val="231F20"/>
        </w:rPr>
        <w:t>Some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most</w:t>
      </w:r>
      <w:proofErr w:type="spellEnd"/>
      <w:r>
        <w:rPr>
          <w:color w:val="231F20"/>
        </w:rPr>
        <w:t xml:space="preserve"> </w:t>
      </w:r>
      <w:proofErr w:type="spellStart"/>
      <w:r>
        <w:rPr>
          <w:color w:val="231F20"/>
        </w:rPr>
        <w:t>popular</w:t>
      </w:r>
      <w:proofErr w:type="spellEnd"/>
      <w:r>
        <w:rPr>
          <w:color w:val="231F20"/>
        </w:rPr>
        <w:t xml:space="preserve"> DLT </w:t>
      </w:r>
      <w:proofErr w:type="spellStart"/>
      <w:r>
        <w:rPr>
          <w:color w:val="231F20"/>
        </w:rPr>
        <w:t>platforms</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their</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features</w:t>
      </w:r>
      <w:proofErr w:type="spellEnd"/>
      <w:r>
        <w:rPr>
          <w:color w:val="231F20"/>
        </w:rPr>
        <w:t xml:space="preserve"> </w:t>
      </w:r>
      <w:proofErr w:type="spellStart"/>
      <w:r>
        <w:rPr>
          <w:color w:val="231F20"/>
        </w:rPr>
        <w:t>includeBitcoin</w:t>
      </w:r>
      <w:proofErr w:type="spellEnd"/>
      <w:r>
        <w:rPr>
          <w:color w:val="231F20"/>
        </w:rPr>
        <w:t xml:space="preserve">, Ether- </w:t>
      </w:r>
      <w:proofErr w:type="spellStart"/>
      <w:r>
        <w:rPr>
          <w:color w:val="231F20"/>
        </w:rPr>
        <w:t>eum</w:t>
      </w:r>
      <w:proofErr w:type="spellEnd"/>
      <w:r>
        <w:rPr>
          <w:color w:val="231F20"/>
        </w:rPr>
        <w:t xml:space="preserve">, </w:t>
      </w:r>
      <w:proofErr w:type="spellStart"/>
      <w:r>
        <w:rPr>
          <w:color w:val="231F20"/>
        </w:rPr>
        <w:t>Multichain</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electro-optical</w:t>
      </w:r>
      <w:proofErr w:type="spellEnd"/>
      <w:r>
        <w:rPr>
          <w:color w:val="231F20"/>
        </w:rPr>
        <w:t xml:space="preserve"> </w:t>
      </w:r>
      <w:proofErr w:type="spellStart"/>
      <w:r>
        <w:rPr>
          <w:color w:val="231F20"/>
        </w:rPr>
        <w:t>system</w:t>
      </w:r>
      <w:proofErr w:type="spellEnd"/>
      <w:r>
        <w:rPr>
          <w:color w:val="231F20"/>
        </w:rPr>
        <w:t xml:space="preserve"> (EOS). Bitcoin </w:t>
      </w:r>
      <w:proofErr w:type="spellStart"/>
      <w:r>
        <w:rPr>
          <w:color w:val="231F20"/>
        </w:rPr>
        <w:t>is</w:t>
      </w:r>
      <w:proofErr w:type="spellEnd"/>
      <w:r>
        <w:rPr>
          <w:color w:val="231F20"/>
        </w:rPr>
        <w:t xml:space="preserve"> a DLT </w:t>
      </w:r>
      <w:proofErr w:type="spellStart"/>
      <w:r>
        <w:rPr>
          <w:color w:val="231F20"/>
        </w:rPr>
        <w:t>system</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introduced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ﬁrst</w:t>
      </w:r>
      <w:proofErr w:type="spellEnd"/>
      <w:r>
        <w:rPr>
          <w:color w:val="231F20"/>
        </w:rPr>
        <w:t xml:space="preserve"> digital </w:t>
      </w:r>
      <w:proofErr w:type="spellStart"/>
      <w:r>
        <w:rPr>
          <w:color w:val="231F20"/>
        </w:rPr>
        <w:t>currency</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cryptocurrency</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based</w:t>
      </w:r>
      <w:proofErr w:type="spellEnd"/>
      <w:r>
        <w:rPr>
          <w:color w:val="231F20"/>
        </w:rPr>
        <w:t xml:space="preserve"> on a P2P </w:t>
      </w:r>
      <w:proofErr w:type="spellStart"/>
      <w:r>
        <w:rPr>
          <w:color w:val="231F20"/>
        </w:rPr>
        <w:t>dis</w:t>
      </w:r>
      <w:proofErr w:type="spellEnd"/>
      <w:r>
        <w:rPr>
          <w:color w:val="231F20"/>
        </w:rPr>
        <w:t xml:space="preserve">- </w:t>
      </w:r>
      <w:proofErr w:type="spellStart"/>
      <w:r>
        <w:rPr>
          <w:color w:val="231F20"/>
        </w:rPr>
        <w:t>tributed</w:t>
      </w:r>
      <w:proofErr w:type="spellEnd"/>
      <w:r>
        <w:rPr>
          <w:color w:val="231F20"/>
        </w:rPr>
        <w:t xml:space="preserve"> network. </w:t>
      </w:r>
      <w:proofErr w:type="spellStart"/>
      <w:r>
        <w:rPr>
          <w:color w:val="231F20"/>
        </w:rPr>
        <w:t>Moreover</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public</w:t>
      </w:r>
      <w:proofErr w:type="spellEnd"/>
      <w:r>
        <w:rPr>
          <w:color w:val="231F20"/>
        </w:rPr>
        <w:t xml:space="preserve"> DLT </w:t>
      </w:r>
      <w:proofErr w:type="spellStart"/>
      <w:r>
        <w:rPr>
          <w:color w:val="231F20"/>
        </w:rPr>
        <w:t>which</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any</w:t>
      </w:r>
      <w:proofErr w:type="spellEnd"/>
      <w:r>
        <w:rPr>
          <w:color w:val="231F20"/>
        </w:rPr>
        <w:t xml:space="preserve"> </w:t>
      </w:r>
      <w:proofErr w:type="spellStart"/>
      <w:r>
        <w:rPr>
          <w:color w:val="231F20"/>
        </w:rPr>
        <w:t>user</w:t>
      </w:r>
      <w:proofErr w:type="spellEnd"/>
      <w:r>
        <w:rPr>
          <w:color w:val="231F20"/>
        </w:rPr>
        <w:t xml:space="preserve"> </w:t>
      </w:r>
      <w:proofErr w:type="spellStart"/>
      <w:r>
        <w:rPr>
          <w:color w:val="231F20"/>
        </w:rPr>
        <w:t>across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world</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allowed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use</w:t>
      </w:r>
      <w:proofErr w:type="spellEnd"/>
      <w:r>
        <w:rPr>
          <w:color w:val="231F20"/>
        </w:rPr>
        <w:t xml:space="preserve"> </w:t>
      </w:r>
      <w:proofErr w:type="spellStart"/>
      <w:r>
        <w:rPr>
          <w:color w:val="231F20"/>
        </w:rPr>
        <w:t>the</w:t>
      </w:r>
      <w:proofErr w:type="spellEnd"/>
      <w:r>
        <w:rPr>
          <w:color w:val="231F20"/>
        </w:rPr>
        <w:t xml:space="preserve"> P2P network. </w:t>
      </w:r>
      <w:proofErr w:type="spellStart"/>
      <w:r>
        <w:rPr>
          <w:color w:val="231F20"/>
        </w:rPr>
        <w:t>It</w:t>
      </w:r>
      <w:proofErr w:type="spellEnd"/>
      <w:r>
        <w:rPr>
          <w:color w:val="231F20"/>
        </w:rPr>
        <w:t xml:space="preserve"> </w:t>
      </w:r>
      <w:proofErr w:type="spellStart"/>
      <w:r>
        <w:rPr>
          <w:color w:val="231F20"/>
        </w:rPr>
        <w:t>uses</w:t>
      </w:r>
      <w:proofErr w:type="spellEnd"/>
      <w:r>
        <w:rPr>
          <w:color w:val="231F20"/>
        </w:rPr>
        <w:t xml:space="preserve"> </w:t>
      </w:r>
      <w:proofErr w:type="spellStart"/>
      <w:r>
        <w:rPr>
          <w:color w:val="231F20"/>
        </w:rPr>
        <w:t>proof</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work</w:t>
      </w:r>
      <w:proofErr w:type="spellEnd"/>
      <w:r>
        <w:rPr>
          <w:color w:val="231F20"/>
        </w:rPr>
        <w:t xml:space="preserve"> (</w:t>
      </w:r>
      <w:proofErr w:type="spellStart"/>
      <w:r>
        <w:rPr>
          <w:color w:val="231F20"/>
        </w:rPr>
        <w:t>PoW</w:t>
      </w:r>
      <w:proofErr w:type="spellEnd"/>
      <w:r>
        <w:rPr>
          <w:color w:val="231F20"/>
        </w:rPr>
        <w:t xml:space="preserve">), also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Naka</w:t>
      </w:r>
      <w:proofErr w:type="spellEnd"/>
      <w:r>
        <w:rPr>
          <w:color w:val="231F20"/>
        </w:rPr>
        <w:t xml:space="preserve">- </w:t>
      </w:r>
      <w:proofErr w:type="spellStart"/>
      <w:r>
        <w:rPr>
          <w:color w:val="231F20"/>
        </w:rPr>
        <w:t>moto</w:t>
      </w:r>
      <w:proofErr w:type="spellEnd"/>
      <w:r>
        <w:rPr>
          <w:color w:val="231F20"/>
        </w:rPr>
        <w:t xml:space="preserve"> </w:t>
      </w:r>
      <w:proofErr w:type="spellStart"/>
      <w:r>
        <w:rPr>
          <w:color w:val="231F20"/>
        </w:rPr>
        <w:t>consensus</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ensure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validity</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block</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improves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preci</w:t>
      </w:r>
      <w:proofErr w:type="spellEnd"/>
      <w:r>
        <w:rPr>
          <w:color w:val="231F20"/>
        </w:rPr>
        <w:t xml:space="preserve">- </w:t>
      </w:r>
      <w:proofErr w:type="spellStart"/>
      <w:r>
        <w:rPr>
          <w:color w:val="231F20"/>
        </w:rPr>
        <w:t>sion</w:t>
      </w:r>
      <w:proofErr w:type="spellEnd"/>
      <w:r>
        <w:rPr>
          <w:color w:val="231F20"/>
        </w:rPr>
        <w:t xml:space="preserve"> </w:t>
      </w:r>
      <w:proofErr w:type="spellStart"/>
      <w:r>
        <w:rPr>
          <w:color w:val="231F20"/>
        </w:rPr>
        <w:t>accuracy</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stored</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(Chowdhury et al., 2019).</w:t>
      </w:r>
    </w:p>
    <w:p w14:paraId="25A7952C" w14:textId="77777777" w:rsidR="004C7D87" w:rsidRDefault="004C7D87">
      <w:pPr>
        <w:pStyle w:val="Textkrper"/>
        <w:spacing w:before="3"/>
        <w:rPr>
          <w:sz w:val="22"/>
        </w:rPr>
      </w:pPr>
    </w:p>
    <w:p w14:paraId="25A7952D" w14:textId="77777777" w:rsidR="004C7D87" w:rsidRDefault="00EB0868">
      <w:pPr>
        <w:pStyle w:val="Textkrper"/>
        <w:spacing w:before="1" w:line="268" w:lineRule="auto"/>
        <w:ind w:left="2204" w:right="1014"/>
        <w:jc w:val="both"/>
      </w:pPr>
      <w:r>
        <w:rPr>
          <w:color w:val="231F20"/>
        </w:rPr>
        <w:t xml:space="preserve">Ethereum, like Bitcoin, </w:t>
      </w:r>
      <w:proofErr w:type="spellStart"/>
      <w:r>
        <w:rPr>
          <w:color w:val="231F20"/>
        </w:rPr>
        <w:t>is</w:t>
      </w:r>
      <w:proofErr w:type="spellEnd"/>
      <w:r>
        <w:rPr>
          <w:color w:val="231F20"/>
        </w:rPr>
        <w:t xml:space="preserve"> also </w:t>
      </w:r>
      <w:proofErr w:type="spellStart"/>
      <w:r>
        <w:rPr>
          <w:color w:val="231F20"/>
        </w:rPr>
        <w:t>based</w:t>
      </w:r>
      <w:proofErr w:type="spellEnd"/>
      <w:r>
        <w:rPr>
          <w:color w:val="231F20"/>
        </w:rPr>
        <w:t xml:space="preserve"> on </w:t>
      </w:r>
      <w:proofErr w:type="spellStart"/>
      <w:r>
        <w:rPr>
          <w:color w:val="231F20"/>
        </w:rPr>
        <w:t>public</w:t>
      </w:r>
      <w:proofErr w:type="spellEnd"/>
      <w:r>
        <w:rPr>
          <w:color w:val="231F20"/>
        </w:rPr>
        <w:t xml:space="preserve"> DLT and </w:t>
      </w:r>
      <w:proofErr w:type="spellStart"/>
      <w:r>
        <w:rPr>
          <w:color w:val="231F20"/>
        </w:rPr>
        <w:t>its</w:t>
      </w:r>
      <w:proofErr w:type="spellEnd"/>
      <w:r>
        <w:rPr>
          <w:color w:val="231F20"/>
        </w:rPr>
        <w:t xml:space="preserve"> </w:t>
      </w:r>
      <w:proofErr w:type="spellStart"/>
      <w:r>
        <w:rPr>
          <w:color w:val="231F20"/>
        </w:rPr>
        <w:t>primary</w:t>
      </w:r>
      <w:proofErr w:type="spellEnd"/>
      <w:r>
        <w:rPr>
          <w:color w:val="231F20"/>
        </w:rPr>
        <w:t xml:space="preserve"> </w:t>
      </w:r>
      <w:proofErr w:type="spellStart"/>
      <w:r>
        <w:rPr>
          <w:color w:val="231F20"/>
        </w:rPr>
        <w:t>application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crypto</w:t>
      </w:r>
      <w:proofErr w:type="spellEnd"/>
      <w:r>
        <w:rPr>
          <w:color w:val="231F20"/>
        </w:rPr>
        <w:t xml:space="preserve">- </w:t>
      </w:r>
      <w:proofErr w:type="spellStart"/>
      <w:r>
        <w:rPr>
          <w:color w:val="231F20"/>
        </w:rPr>
        <w:t>currency</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supports</w:t>
      </w:r>
      <w:proofErr w:type="spellEnd"/>
      <w:r>
        <w:rPr>
          <w:color w:val="231F20"/>
        </w:rPr>
        <w:t xml:space="preserve"> smart </w:t>
      </w:r>
      <w:proofErr w:type="spellStart"/>
      <w:r>
        <w:rPr>
          <w:color w:val="231F20"/>
        </w:rPr>
        <w:t>contract</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deployed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transacting</w:t>
      </w:r>
      <w:proofErr w:type="spellEnd"/>
      <w:r>
        <w:rPr>
          <w:color w:val="231F20"/>
        </w:rPr>
        <w:t xml:space="preserve"> Ethereum </w:t>
      </w:r>
      <w:proofErr w:type="spellStart"/>
      <w:r>
        <w:rPr>
          <w:color w:val="231F20"/>
        </w:rPr>
        <w:t>crypto</w:t>
      </w:r>
      <w:proofErr w:type="spellEnd"/>
      <w:r>
        <w:rPr>
          <w:color w:val="231F20"/>
        </w:rPr>
        <w:t xml:space="preserve">- </w:t>
      </w:r>
      <w:proofErr w:type="spellStart"/>
      <w:r>
        <w:rPr>
          <w:color w:val="231F20"/>
        </w:rPr>
        <w:t>currency</w:t>
      </w:r>
      <w:proofErr w:type="spellEnd"/>
      <w:r>
        <w:rPr>
          <w:color w:val="231F20"/>
        </w:rPr>
        <w:t xml:space="preserve"> </w:t>
      </w:r>
      <w:proofErr w:type="spellStart"/>
      <w:r>
        <w:rPr>
          <w:color w:val="231F20"/>
        </w:rPr>
        <w:t>called</w:t>
      </w:r>
      <w:proofErr w:type="spellEnd"/>
      <w:r>
        <w:rPr>
          <w:color w:val="231F20"/>
        </w:rPr>
        <w:t xml:space="preserve"> Ether. Ethereum also </w:t>
      </w:r>
      <w:proofErr w:type="spellStart"/>
      <w:r>
        <w:rPr>
          <w:color w:val="231F20"/>
        </w:rPr>
        <w:t>uses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proof</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work</w:t>
      </w:r>
      <w:proofErr w:type="spellEnd"/>
      <w:r>
        <w:rPr>
          <w:color w:val="231F20"/>
        </w:rPr>
        <w:t xml:space="preserve"> (</w:t>
      </w:r>
      <w:proofErr w:type="spellStart"/>
      <w:r>
        <w:rPr>
          <w:color w:val="231F20"/>
        </w:rPr>
        <w:t>PoW</w:t>
      </w:r>
      <w:proofErr w:type="spellEnd"/>
      <w:r>
        <w:rPr>
          <w:color w:val="231F20"/>
        </w:rPr>
        <w:t xml:space="preserve">) </w:t>
      </w:r>
      <w:proofErr w:type="spellStart"/>
      <w:r>
        <w:rPr>
          <w:color w:val="231F20"/>
        </w:rPr>
        <w:t>consensus</w:t>
      </w:r>
      <w:proofErr w:type="spellEnd"/>
      <w:r>
        <w:rPr>
          <w:color w:val="231F20"/>
        </w:rPr>
        <w:t xml:space="preserve"> </w:t>
      </w:r>
      <w:proofErr w:type="spellStart"/>
      <w:r>
        <w:rPr>
          <w:color w:val="231F20"/>
        </w:rPr>
        <w:t>algorithm</w:t>
      </w:r>
      <w:proofErr w:type="spellEnd"/>
      <w:r>
        <w:rPr>
          <w:color w:val="231F20"/>
        </w:rPr>
        <w:t xml:space="preserve"> (Chowdhury et al, 2019). </w:t>
      </w:r>
      <w:proofErr w:type="spellStart"/>
      <w:r>
        <w:rPr>
          <w:color w:val="231F20"/>
        </w:rPr>
        <w:t>Multichain</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public</w:t>
      </w:r>
      <w:proofErr w:type="spellEnd"/>
      <w:r>
        <w:rPr>
          <w:color w:val="231F20"/>
        </w:rPr>
        <w:t xml:space="preserve"> </w:t>
      </w:r>
      <w:proofErr w:type="spellStart"/>
      <w:r>
        <w:rPr>
          <w:color w:val="231F20"/>
        </w:rPr>
        <w:t>platform</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allows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deployment</w:t>
      </w:r>
      <w:proofErr w:type="spellEnd"/>
      <w:r>
        <w:rPr>
          <w:color w:val="231F20"/>
        </w:rPr>
        <w:t xml:space="preserve"> </w:t>
      </w:r>
      <w:proofErr w:type="spellStart"/>
      <w:r>
        <w:rPr>
          <w:color w:val="231F20"/>
        </w:rPr>
        <w:t>of</w:t>
      </w:r>
      <w:proofErr w:type="spellEnd"/>
      <w:r>
        <w:rPr>
          <w:color w:val="231F20"/>
        </w:rPr>
        <w:t xml:space="preserve"> private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applications</w:t>
      </w:r>
      <w:proofErr w:type="spellEnd"/>
      <w:r>
        <w:rPr>
          <w:color w:val="231F20"/>
        </w:rPr>
        <w:t xml:space="preserve">. </w:t>
      </w:r>
      <w:proofErr w:type="spellStart"/>
      <w:r>
        <w:rPr>
          <w:color w:val="231F20"/>
        </w:rPr>
        <w:t>It</w:t>
      </w:r>
      <w:proofErr w:type="spellEnd"/>
      <w:r>
        <w:rPr>
          <w:color w:val="231F20"/>
        </w:rPr>
        <w:t xml:space="preserve"> was </w:t>
      </w:r>
      <w:proofErr w:type="spellStart"/>
      <w:r>
        <w:rPr>
          <w:color w:val="231F20"/>
        </w:rPr>
        <w:t>developed</w:t>
      </w:r>
      <w:proofErr w:type="spellEnd"/>
      <w:r>
        <w:rPr>
          <w:color w:val="231F20"/>
        </w:rPr>
        <w:t xml:space="preserve"> </w:t>
      </w:r>
      <w:proofErr w:type="spellStart"/>
      <w:r>
        <w:rPr>
          <w:color w:val="231F20"/>
        </w:rPr>
        <w:t>based</w:t>
      </w:r>
      <w:proofErr w:type="spellEnd"/>
      <w:r>
        <w:rPr>
          <w:color w:val="231F20"/>
        </w:rPr>
        <w:t xml:space="preserve"> on Bitcoin </w:t>
      </w:r>
      <w:proofErr w:type="spellStart"/>
      <w:r>
        <w:rPr>
          <w:color w:val="231F20"/>
        </w:rPr>
        <w:t>blockchain</w:t>
      </w:r>
      <w:proofErr w:type="spellEnd"/>
      <w:r>
        <w:rPr>
          <w:color w:val="231F20"/>
        </w:rPr>
        <w:t xml:space="preserve"> and </w:t>
      </w:r>
      <w:proofErr w:type="spellStart"/>
      <w:r>
        <w:rPr>
          <w:color w:val="231F20"/>
        </w:rPr>
        <w:t>allows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users</w:t>
      </w:r>
      <w:proofErr w:type="spellEnd"/>
      <w:r>
        <w:rPr>
          <w:color w:val="231F20"/>
        </w:rPr>
        <w:t xml:space="preserve"> </w:t>
      </w:r>
      <w:proofErr w:type="spellStart"/>
      <w:r>
        <w:rPr>
          <w:color w:val="231F20"/>
        </w:rPr>
        <w:t>to</w:t>
      </w:r>
      <w:proofErr w:type="spellEnd"/>
      <w:r>
        <w:rPr>
          <w:color w:val="231F20"/>
        </w:rPr>
        <w:t xml:space="preserve"> update </w:t>
      </w:r>
      <w:proofErr w:type="spellStart"/>
      <w:r>
        <w:rPr>
          <w:color w:val="231F20"/>
        </w:rPr>
        <w:t>block</w:t>
      </w:r>
      <w:proofErr w:type="spellEnd"/>
      <w:r>
        <w:rPr>
          <w:color w:val="231F20"/>
        </w:rPr>
        <w:t xml:space="preserve"> </w:t>
      </w:r>
      <w:proofErr w:type="spellStart"/>
      <w:r>
        <w:rPr>
          <w:color w:val="231F20"/>
        </w:rPr>
        <w:t>size</w:t>
      </w:r>
      <w:proofErr w:type="spellEnd"/>
      <w:r>
        <w:rPr>
          <w:color w:val="231F20"/>
        </w:rPr>
        <w:t xml:space="preserve"> and </w:t>
      </w:r>
      <w:proofErr w:type="spellStart"/>
      <w:r>
        <w:rPr>
          <w:color w:val="231F20"/>
        </w:rPr>
        <w:t>protocols</w:t>
      </w:r>
      <w:proofErr w:type="spellEnd"/>
      <w:r>
        <w:rPr>
          <w:color w:val="231F20"/>
        </w:rPr>
        <w:t xml:space="preserve">, </w:t>
      </w:r>
      <w:proofErr w:type="spellStart"/>
      <w:r>
        <w:rPr>
          <w:color w:val="231F20"/>
        </w:rPr>
        <w:t>among</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aspects</w:t>
      </w:r>
      <w:proofErr w:type="spellEnd"/>
      <w:r>
        <w:rPr>
          <w:color w:val="231F20"/>
        </w:rPr>
        <w:t>. (</w:t>
      </w:r>
      <w:proofErr w:type="spellStart"/>
      <w:r>
        <w:rPr>
          <w:color w:val="231F20"/>
        </w:rPr>
        <w:t>Chowd</w:t>
      </w:r>
      <w:proofErr w:type="spellEnd"/>
      <w:r>
        <w:rPr>
          <w:color w:val="231F20"/>
        </w:rPr>
        <w:t xml:space="preserve">- </w:t>
      </w:r>
      <w:proofErr w:type="spellStart"/>
      <w:r>
        <w:rPr>
          <w:color w:val="231F20"/>
        </w:rPr>
        <w:t>hury</w:t>
      </w:r>
      <w:proofErr w:type="spellEnd"/>
      <w:r>
        <w:rPr>
          <w:color w:val="231F20"/>
        </w:rPr>
        <w:t xml:space="preserve"> et al., 2019). The </w:t>
      </w:r>
      <w:proofErr w:type="spellStart"/>
      <w:r>
        <w:rPr>
          <w:color w:val="231F20"/>
        </w:rPr>
        <w:t>electro-optical</w:t>
      </w:r>
      <w:proofErr w:type="spellEnd"/>
      <w:r>
        <w:rPr>
          <w:color w:val="231F20"/>
        </w:rPr>
        <w:t xml:space="preserve"> </w:t>
      </w:r>
      <w:proofErr w:type="spellStart"/>
      <w:r>
        <w:rPr>
          <w:color w:val="231F20"/>
        </w:rPr>
        <w:t>system</w:t>
      </w:r>
      <w:proofErr w:type="spellEnd"/>
      <w:r>
        <w:rPr>
          <w:color w:val="231F20"/>
        </w:rPr>
        <w:t xml:space="preserve"> (EOS) was </w:t>
      </w:r>
      <w:proofErr w:type="spellStart"/>
      <w:r>
        <w:rPr>
          <w:color w:val="231F20"/>
        </w:rPr>
        <w:t>initially</w:t>
      </w:r>
      <w:proofErr w:type="spellEnd"/>
      <w:r>
        <w:rPr>
          <w:color w:val="231F20"/>
        </w:rPr>
        <w:t xml:space="preserve"> </w:t>
      </w:r>
      <w:proofErr w:type="spellStart"/>
      <w:r>
        <w:rPr>
          <w:color w:val="231F20"/>
        </w:rPr>
        <w:t>developed</w:t>
      </w:r>
      <w:proofErr w:type="spellEnd"/>
      <w:r>
        <w:rPr>
          <w:color w:val="231F20"/>
        </w:rPr>
        <w:t xml:space="preserve"> on </w:t>
      </w:r>
      <w:proofErr w:type="spellStart"/>
      <w:r>
        <w:rPr>
          <w:color w:val="231F20"/>
        </w:rPr>
        <w:t>the</w:t>
      </w:r>
      <w:proofErr w:type="spellEnd"/>
      <w:r>
        <w:rPr>
          <w:color w:val="231F20"/>
        </w:rPr>
        <w:t xml:space="preserve"> Ether- </w:t>
      </w:r>
      <w:proofErr w:type="spellStart"/>
      <w:r>
        <w:rPr>
          <w:color w:val="231F20"/>
        </w:rPr>
        <w:t>eum</w:t>
      </w:r>
      <w:proofErr w:type="spellEnd"/>
      <w:r>
        <w:rPr>
          <w:color w:val="231F20"/>
        </w:rPr>
        <w:t xml:space="preserve"> </w:t>
      </w:r>
      <w:proofErr w:type="spellStart"/>
      <w:r>
        <w:rPr>
          <w:color w:val="231F20"/>
        </w:rPr>
        <w:t>platform</w:t>
      </w:r>
      <w:proofErr w:type="spellEnd"/>
      <w:r>
        <w:rPr>
          <w:color w:val="231F20"/>
        </w:rPr>
        <w:t xml:space="preserve">. The DLT </w:t>
      </w:r>
      <w:proofErr w:type="spellStart"/>
      <w:r>
        <w:rPr>
          <w:color w:val="231F20"/>
        </w:rPr>
        <w:t>platform</w:t>
      </w:r>
      <w:proofErr w:type="spellEnd"/>
      <w:r>
        <w:rPr>
          <w:color w:val="231F20"/>
        </w:rPr>
        <w:t xml:space="preserve"> </w:t>
      </w:r>
      <w:proofErr w:type="spellStart"/>
      <w:r>
        <w:rPr>
          <w:color w:val="231F20"/>
        </w:rPr>
        <w:t>uses</w:t>
      </w:r>
      <w:proofErr w:type="spellEnd"/>
      <w:r>
        <w:rPr>
          <w:color w:val="231F20"/>
        </w:rPr>
        <w:t xml:space="preserve"> a </w:t>
      </w:r>
      <w:proofErr w:type="spellStart"/>
      <w:r>
        <w:rPr>
          <w:color w:val="231F20"/>
        </w:rPr>
        <w:t>delegated</w:t>
      </w:r>
      <w:proofErr w:type="spellEnd"/>
      <w:r>
        <w:rPr>
          <w:color w:val="231F20"/>
        </w:rPr>
        <w:t xml:space="preserve"> </w:t>
      </w:r>
      <w:proofErr w:type="spellStart"/>
      <w:r>
        <w:rPr>
          <w:color w:val="231F20"/>
        </w:rPr>
        <w:t>proof</w:t>
      </w:r>
      <w:proofErr w:type="spellEnd"/>
      <w:r>
        <w:rPr>
          <w:color w:val="231F20"/>
        </w:rPr>
        <w:t xml:space="preserve"> </w:t>
      </w:r>
      <w:proofErr w:type="spellStart"/>
      <w:r>
        <w:rPr>
          <w:color w:val="231F20"/>
        </w:rPr>
        <w:t>of</w:t>
      </w:r>
      <w:proofErr w:type="spellEnd"/>
      <w:r>
        <w:rPr>
          <w:color w:val="231F20"/>
        </w:rPr>
        <w:t xml:space="preserve"> stake (</w:t>
      </w:r>
      <w:proofErr w:type="spellStart"/>
      <w:r>
        <w:rPr>
          <w:color w:val="231F20"/>
        </w:rPr>
        <w:t>DPoS</w:t>
      </w:r>
      <w:proofErr w:type="spellEnd"/>
      <w:r>
        <w:rPr>
          <w:color w:val="231F20"/>
        </w:rPr>
        <w:t xml:space="preserve">) </w:t>
      </w:r>
      <w:proofErr w:type="spellStart"/>
      <w:r>
        <w:rPr>
          <w:color w:val="231F20"/>
        </w:rPr>
        <w:t>consensus</w:t>
      </w:r>
      <w:proofErr w:type="spellEnd"/>
      <w:r>
        <w:rPr>
          <w:color w:val="231F20"/>
        </w:rPr>
        <w:t xml:space="preserve"> </w:t>
      </w:r>
      <w:proofErr w:type="spellStart"/>
      <w:r>
        <w:rPr>
          <w:color w:val="231F20"/>
        </w:rPr>
        <w:t>algorithm</w:t>
      </w:r>
      <w:proofErr w:type="spellEnd"/>
      <w:r>
        <w:rPr>
          <w:color w:val="231F20"/>
        </w:rPr>
        <w:t xml:space="preserve">. Details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DPoS</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found</w:t>
      </w:r>
      <w:proofErr w:type="spellEnd"/>
      <w:r>
        <w:rPr>
          <w:color w:val="231F20"/>
        </w:rPr>
        <w:t xml:space="preserve"> in Luo et al. (2018). </w:t>
      </w:r>
      <w:proofErr w:type="spellStart"/>
      <w:r>
        <w:rPr>
          <w:color w:val="231F20"/>
        </w:rPr>
        <w:t>DPoS</w:t>
      </w:r>
      <w:proofErr w:type="spellEnd"/>
      <w:r>
        <w:rPr>
          <w:color w:val="231F20"/>
        </w:rPr>
        <w:t xml:space="preserve"> </w:t>
      </w:r>
      <w:proofErr w:type="spellStart"/>
      <w:r>
        <w:rPr>
          <w:color w:val="231F20"/>
        </w:rPr>
        <w:t>uses</w:t>
      </w:r>
      <w:proofErr w:type="spellEnd"/>
      <w:r>
        <w:rPr>
          <w:color w:val="231F20"/>
        </w:rPr>
        <w:t xml:space="preserve"> 21 </w:t>
      </w:r>
      <w:proofErr w:type="spellStart"/>
      <w:r>
        <w:rPr>
          <w:color w:val="231F20"/>
        </w:rPr>
        <w:t>validators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block</w:t>
      </w:r>
      <w:proofErr w:type="spellEnd"/>
      <w:r>
        <w:rPr>
          <w:color w:val="231F20"/>
        </w:rPr>
        <w:t xml:space="preserve"> </w:t>
      </w:r>
      <w:proofErr w:type="spellStart"/>
      <w:r>
        <w:rPr>
          <w:color w:val="231F20"/>
        </w:rPr>
        <w:t>producers</w:t>
      </w:r>
      <w:proofErr w:type="spellEnd"/>
      <w:r>
        <w:rPr>
          <w:color w:val="231F20"/>
        </w:rPr>
        <w:t xml:space="preserve"> (Chowdhury et al., 2019). </w:t>
      </w:r>
      <w:proofErr w:type="spellStart"/>
      <w:r>
        <w:rPr>
          <w:color w:val="231F20"/>
        </w:rPr>
        <w:t>Some</w:t>
      </w:r>
      <w:proofErr w:type="spellEnd"/>
      <w:r>
        <w:rPr>
          <w:color w:val="231F20"/>
        </w:rPr>
        <w:t xml:space="preserve"> </w:t>
      </w:r>
      <w:proofErr w:type="spellStart"/>
      <w:r>
        <w:rPr>
          <w:color w:val="231F20"/>
        </w:rPr>
        <w:t>other</w:t>
      </w:r>
      <w:proofErr w:type="spellEnd"/>
      <w:r>
        <w:rPr>
          <w:color w:val="231F20"/>
        </w:rPr>
        <w:t xml:space="preserve"> well-</w:t>
      </w:r>
      <w:proofErr w:type="spellStart"/>
      <w:r>
        <w:rPr>
          <w:color w:val="231F20"/>
        </w:rPr>
        <w:t>known</w:t>
      </w:r>
      <w:proofErr w:type="spellEnd"/>
      <w:r>
        <w:rPr>
          <w:color w:val="231F20"/>
        </w:rPr>
        <w:t xml:space="preserve"> DLT </w:t>
      </w:r>
      <w:proofErr w:type="spellStart"/>
      <w:r>
        <w:rPr>
          <w:color w:val="231F20"/>
        </w:rPr>
        <w:t>platforms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Cardano</w:t>
      </w:r>
      <w:proofErr w:type="spellEnd"/>
      <w:r>
        <w:rPr>
          <w:color w:val="231F20"/>
        </w:rPr>
        <w:t xml:space="preserve">, Fabric, </w:t>
      </w:r>
      <w:proofErr w:type="spellStart"/>
      <w:r>
        <w:rPr>
          <w:color w:val="231F20"/>
        </w:rPr>
        <w:t>Sawtooth</w:t>
      </w:r>
      <w:proofErr w:type="spellEnd"/>
      <w:r>
        <w:rPr>
          <w:color w:val="231F20"/>
        </w:rPr>
        <w:t xml:space="preserve">, IOTA </w:t>
      </w:r>
      <w:proofErr w:type="spellStart"/>
      <w:r>
        <w:rPr>
          <w:color w:val="231F20"/>
        </w:rPr>
        <w:t>Multichain</w:t>
      </w:r>
      <w:proofErr w:type="spellEnd"/>
      <w:r>
        <w:rPr>
          <w:color w:val="231F20"/>
        </w:rPr>
        <w:t xml:space="preserve">, Cobra, and </w:t>
      </w:r>
      <w:proofErr w:type="spellStart"/>
      <w:r>
        <w:rPr>
          <w:color w:val="231F20"/>
        </w:rPr>
        <w:t>Waltonchain</w:t>
      </w:r>
      <w:proofErr w:type="spellEnd"/>
      <w:r>
        <w:rPr>
          <w:color w:val="231F20"/>
        </w:rPr>
        <w:t xml:space="preserve"> (Chowdhury et al., 2019).</w:t>
      </w:r>
    </w:p>
    <w:p w14:paraId="25A7952E" w14:textId="77777777" w:rsidR="004C7D87" w:rsidRDefault="004C7D87">
      <w:pPr>
        <w:spacing w:line="268" w:lineRule="auto"/>
        <w:jc w:val="both"/>
        <w:sectPr w:rsidR="004C7D87">
          <w:pgSz w:w="11910" w:h="16840"/>
          <w:pgMar w:top="960" w:right="400" w:bottom="680" w:left="460" w:header="0" w:footer="486" w:gutter="0"/>
          <w:cols w:space="720"/>
        </w:sectPr>
      </w:pPr>
    </w:p>
    <w:p w14:paraId="25A7952F" w14:textId="77777777" w:rsidR="004C7D87" w:rsidRDefault="004C7D87">
      <w:pPr>
        <w:pStyle w:val="Textkrper"/>
      </w:pPr>
    </w:p>
    <w:p w14:paraId="25A79530" w14:textId="77777777" w:rsidR="004C7D87" w:rsidRDefault="004C7D87">
      <w:pPr>
        <w:pStyle w:val="Textkrper"/>
      </w:pPr>
    </w:p>
    <w:p w14:paraId="25A79531" w14:textId="77777777" w:rsidR="004C7D87" w:rsidRDefault="00EB0868">
      <w:pPr>
        <w:ind w:left="957"/>
        <w:rPr>
          <w:sz w:val="18"/>
        </w:rPr>
      </w:pPr>
      <w:proofErr w:type="spellStart"/>
      <w:r>
        <w:rPr>
          <w:color w:val="003946"/>
          <w:sz w:val="18"/>
        </w:rPr>
        <w:t>From</w:t>
      </w:r>
      <w:proofErr w:type="spellEnd"/>
      <w:r>
        <w:rPr>
          <w:color w:val="003946"/>
          <w:sz w:val="18"/>
        </w:rPr>
        <w:t xml:space="preserve"> Distributed Systems </w:t>
      </w:r>
      <w:proofErr w:type="spellStart"/>
      <w:r>
        <w:rPr>
          <w:color w:val="003946"/>
          <w:sz w:val="18"/>
        </w:rPr>
        <w:t>to</w:t>
      </w:r>
      <w:proofErr w:type="spellEnd"/>
      <w:r>
        <w:rPr>
          <w:color w:val="003946"/>
          <w:sz w:val="18"/>
        </w:rPr>
        <w:t xml:space="preserve"> </w:t>
      </w:r>
      <w:proofErr w:type="spellStart"/>
      <w:r>
        <w:rPr>
          <w:color w:val="003946"/>
          <w:sz w:val="18"/>
        </w:rPr>
        <w:t>Ubiquitous</w:t>
      </w:r>
      <w:proofErr w:type="spellEnd"/>
      <w:r>
        <w:rPr>
          <w:color w:val="003946"/>
          <w:sz w:val="18"/>
        </w:rPr>
        <w:t xml:space="preserve"> Computing</w:t>
      </w:r>
    </w:p>
    <w:p w14:paraId="25A79532" w14:textId="77777777" w:rsidR="004C7D87" w:rsidRDefault="004C7D87">
      <w:pPr>
        <w:pStyle w:val="Textkrper"/>
      </w:pPr>
    </w:p>
    <w:p w14:paraId="25A79533" w14:textId="77777777" w:rsidR="004C7D87" w:rsidRDefault="004C7D87">
      <w:pPr>
        <w:pStyle w:val="Textkrper"/>
      </w:pPr>
    </w:p>
    <w:p w14:paraId="25A79534" w14:textId="77777777" w:rsidR="004C7D87" w:rsidRDefault="004C7D87">
      <w:pPr>
        <w:pStyle w:val="Textkrper"/>
      </w:pPr>
    </w:p>
    <w:p w14:paraId="25A79535" w14:textId="77777777" w:rsidR="004C7D87" w:rsidRDefault="004C7D87">
      <w:pPr>
        <w:pStyle w:val="Textkrper"/>
      </w:pPr>
    </w:p>
    <w:p w14:paraId="25A79536" w14:textId="77777777" w:rsidR="004C7D87" w:rsidRDefault="004C7D87">
      <w:pPr>
        <w:pStyle w:val="Textkrper"/>
      </w:pPr>
    </w:p>
    <w:p w14:paraId="25A79537" w14:textId="77777777" w:rsidR="004C7D87" w:rsidRDefault="004C7D87">
      <w:pPr>
        <w:pStyle w:val="Textkrper"/>
        <w:spacing w:before="10"/>
        <w:rPr>
          <w:sz w:val="16"/>
        </w:rPr>
      </w:pPr>
    </w:p>
    <w:p w14:paraId="25A79538" w14:textId="77777777" w:rsidR="004C7D87" w:rsidRDefault="00EB0868">
      <w:pPr>
        <w:pStyle w:val="berschrift3"/>
        <w:numPr>
          <w:ilvl w:val="1"/>
          <w:numId w:val="4"/>
        </w:numPr>
        <w:tabs>
          <w:tab w:val="left" w:pos="1525"/>
        </w:tabs>
        <w:spacing w:before="99"/>
        <w:ind w:left="1524" w:hanging="568"/>
        <w:jc w:val="both"/>
      </w:pPr>
      <w:proofErr w:type="spellStart"/>
      <w:r>
        <w:rPr>
          <w:color w:val="003946"/>
        </w:rPr>
        <w:t>Aspects</w:t>
      </w:r>
      <w:proofErr w:type="spellEnd"/>
      <w:r>
        <w:rPr>
          <w:color w:val="003946"/>
        </w:rPr>
        <w:t xml:space="preserve"> </w:t>
      </w:r>
      <w:proofErr w:type="spellStart"/>
      <w:r>
        <w:rPr>
          <w:color w:val="003946"/>
        </w:rPr>
        <w:t>of</w:t>
      </w:r>
      <w:proofErr w:type="spellEnd"/>
      <w:r>
        <w:rPr>
          <w:color w:val="003946"/>
        </w:rPr>
        <w:t xml:space="preserve"> Mobile Computing</w:t>
      </w:r>
    </w:p>
    <w:p w14:paraId="25A79539" w14:textId="77777777" w:rsidR="004C7D87" w:rsidRDefault="00EB0868">
      <w:pPr>
        <w:pStyle w:val="Textkrper"/>
        <w:spacing w:before="265" w:line="268" w:lineRule="auto"/>
        <w:ind w:left="957" w:right="2261"/>
        <w:jc w:val="both"/>
      </w:pPr>
      <w:r>
        <w:rPr>
          <w:color w:val="231F20"/>
        </w:rPr>
        <w:t xml:space="preserve">Mobile </w:t>
      </w:r>
      <w:proofErr w:type="spellStart"/>
      <w:r>
        <w:rPr>
          <w:color w:val="231F20"/>
        </w:rPr>
        <w:t>computing</w:t>
      </w:r>
      <w:proofErr w:type="spellEnd"/>
      <w:r>
        <w:rPr>
          <w:color w:val="231F20"/>
        </w:rPr>
        <w:t xml:space="preserve"> </w:t>
      </w:r>
      <w:proofErr w:type="spellStart"/>
      <w:r>
        <w:rPr>
          <w:color w:val="231F20"/>
        </w:rPr>
        <w:t>refers</w:t>
      </w:r>
      <w:proofErr w:type="spellEnd"/>
      <w:r>
        <w:rPr>
          <w:color w:val="231F20"/>
        </w:rPr>
        <w:t xml:space="preserve"> </w:t>
      </w:r>
      <w:proofErr w:type="spellStart"/>
      <w:r>
        <w:rPr>
          <w:color w:val="231F20"/>
        </w:rPr>
        <w:t>to</w:t>
      </w:r>
      <w:proofErr w:type="spellEnd"/>
      <w:r>
        <w:rPr>
          <w:color w:val="231F20"/>
        </w:rPr>
        <w:t xml:space="preserve"> a </w:t>
      </w:r>
      <w:proofErr w:type="spellStart"/>
      <w:r>
        <w:rPr>
          <w:color w:val="231F20"/>
        </w:rPr>
        <w:t>computing</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based</w:t>
      </w:r>
      <w:proofErr w:type="spellEnd"/>
      <w:r>
        <w:rPr>
          <w:color w:val="231F20"/>
        </w:rPr>
        <w:t xml:space="preserve"> on a mobile network. The </w:t>
      </w:r>
      <w:proofErr w:type="spellStart"/>
      <w:r>
        <w:rPr>
          <w:color w:val="231F20"/>
        </w:rPr>
        <w:t>term</w:t>
      </w:r>
      <w:proofErr w:type="spellEnd"/>
      <w:r>
        <w:rPr>
          <w:color w:val="231F20"/>
        </w:rPr>
        <w:t xml:space="preserve"> mobile network </w:t>
      </w:r>
      <w:proofErr w:type="spellStart"/>
      <w:r>
        <w:rPr>
          <w:color w:val="231F20"/>
        </w:rPr>
        <w:t>means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network </w:t>
      </w:r>
      <w:proofErr w:type="spellStart"/>
      <w:r>
        <w:rPr>
          <w:color w:val="231F20"/>
        </w:rPr>
        <w:t>can</w:t>
      </w:r>
      <w:proofErr w:type="spellEnd"/>
      <w:r>
        <w:rPr>
          <w:color w:val="231F20"/>
        </w:rPr>
        <w:t xml:space="preserve"> </w:t>
      </w:r>
      <w:proofErr w:type="spellStart"/>
      <w:r>
        <w:rPr>
          <w:color w:val="231F20"/>
        </w:rPr>
        <w:t>move</w:t>
      </w:r>
      <w:proofErr w:type="spellEnd"/>
      <w:r>
        <w:rPr>
          <w:color w:val="231F20"/>
        </w:rPr>
        <w:t xml:space="preserve">. </w:t>
      </w:r>
      <w:proofErr w:type="spellStart"/>
      <w:r>
        <w:rPr>
          <w:color w:val="231F20"/>
        </w:rPr>
        <w:t>Examples</w:t>
      </w:r>
      <w:proofErr w:type="spellEnd"/>
      <w:r>
        <w:rPr>
          <w:color w:val="231F20"/>
        </w:rPr>
        <w:t xml:space="preserve"> </w:t>
      </w:r>
      <w:proofErr w:type="spellStart"/>
      <w:r>
        <w:rPr>
          <w:color w:val="231F20"/>
        </w:rPr>
        <w:t>of</w:t>
      </w:r>
      <w:proofErr w:type="spellEnd"/>
      <w:r>
        <w:rPr>
          <w:color w:val="231F20"/>
        </w:rPr>
        <w:t xml:space="preserve"> mobile </w:t>
      </w:r>
      <w:proofErr w:type="spellStart"/>
      <w:r>
        <w:rPr>
          <w:color w:val="231F20"/>
        </w:rPr>
        <w:t>nodes</w:t>
      </w:r>
      <w:proofErr w:type="spellEnd"/>
      <w:r>
        <w:rPr>
          <w:color w:val="231F20"/>
        </w:rPr>
        <w:t xml:space="preserve"> </w:t>
      </w:r>
      <w:proofErr w:type="spellStart"/>
      <w:r>
        <w:rPr>
          <w:color w:val="231F20"/>
        </w:rPr>
        <w:t>are</w:t>
      </w:r>
      <w:proofErr w:type="spellEnd"/>
      <w:r>
        <w:rPr>
          <w:color w:val="231F20"/>
        </w:rPr>
        <w:t xml:space="preserve"> mobile </w:t>
      </w:r>
      <w:proofErr w:type="spellStart"/>
      <w:r>
        <w:rPr>
          <w:color w:val="231F20"/>
        </w:rPr>
        <w:t>phone</w:t>
      </w:r>
      <w:proofErr w:type="spellEnd"/>
      <w:r>
        <w:rPr>
          <w:color w:val="231F20"/>
        </w:rPr>
        <w:t xml:space="preserve"> </w:t>
      </w:r>
      <w:proofErr w:type="spellStart"/>
      <w:r>
        <w:rPr>
          <w:color w:val="231F20"/>
        </w:rPr>
        <w:t>devices</w:t>
      </w:r>
      <w:proofErr w:type="spellEnd"/>
      <w:r>
        <w:rPr>
          <w:color w:val="231F20"/>
        </w:rPr>
        <w:t xml:space="preserve">, </w:t>
      </w:r>
      <w:proofErr w:type="spellStart"/>
      <w:r>
        <w:rPr>
          <w:color w:val="231F20"/>
        </w:rPr>
        <w:t>wearables</w:t>
      </w:r>
      <w:proofErr w:type="spellEnd"/>
      <w:r>
        <w:rPr>
          <w:color w:val="231F20"/>
        </w:rPr>
        <w:t xml:space="preserve"> like </w:t>
      </w:r>
      <w:proofErr w:type="spellStart"/>
      <w:r>
        <w:rPr>
          <w:color w:val="231F20"/>
        </w:rPr>
        <w:t>ﬁtness</w:t>
      </w:r>
      <w:proofErr w:type="spellEnd"/>
      <w:r>
        <w:rPr>
          <w:color w:val="231F20"/>
        </w:rPr>
        <w:t xml:space="preserve"> </w:t>
      </w:r>
      <w:proofErr w:type="spellStart"/>
      <w:r>
        <w:rPr>
          <w:color w:val="231F20"/>
        </w:rPr>
        <w:t>tracker</w:t>
      </w:r>
      <w:proofErr w:type="spellEnd"/>
      <w:r>
        <w:rPr>
          <w:color w:val="231F20"/>
        </w:rPr>
        <w:t xml:space="preserve"> </w:t>
      </w:r>
      <w:proofErr w:type="spellStart"/>
      <w:r>
        <w:rPr>
          <w:color w:val="231F20"/>
        </w:rPr>
        <w:t>or</w:t>
      </w:r>
      <w:proofErr w:type="spellEnd"/>
      <w:r>
        <w:rPr>
          <w:color w:val="231F20"/>
        </w:rPr>
        <w:t xml:space="preserve"> smart </w:t>
      </w:r>
      <w:proofErr w:type="spellStart"/>
      <w:r>
        <w:rPr>
          <w:color w:val="231F20"/>
        </w:rPr>
        <w:t>watches</w:t>
      </w:r>
      <w:proofErr w:type="spellEnd"/>
      <w:r>
        <w:rPr>
          <w:color w:val="231F20"/>
        </w:rPr>
        <w:t xml:space="preserve">, </w:t>
      </w:r>
      <w:proofErr w:type="spellStart"/>
      <w:r>
        <w:rPr>
          <w:color w:val="231F20"/>
        </w:rPr>
        <w:t>laptops</w:t>
      </w:r>
      <w:proofErr w:type="spellEnd"/>
      <w:r>
        <w:rPr>
          <w:color w:val="231F20"/>
        </w:rPr>
        <w:t xml:space="preserve">, and personal digital </w:t>
      </w:r>
      <w:proofErr w:type="spellStart"/>
      <w:r>
        <w:rPr>
          <w:color w:val="231F20"/>
        </w:rPr>
        <w:t>assistants</w:t>
      </w:r>
      <w:proofErr w:type="spellEnd"/>
      <w:r>
        <w:rPr>
          <w:color w:val="231F20"/>
        </w:rPr>
        <w:t xml:space="preserve"> (PDAs). A </w:t>
      </w:r>
      <w:proofErr w:type="spellStart"/>
      <w:r>
        <w:rPr>
          <w:color w:val="231F20"/>
        </w:rPr>
        <w:t>mobile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developed</w:t>
      </w:r>
      <w:proofErr w:type="spellEnd"/>
      <w:r>
        <w:rPr>
          <w:color w:val="231F20"/>
        </w:rPr>
        <w:t xml:space="preserve"> on a </w:t>
      </w:r>
      <w:proofErr w:type="spellStart"/>
      <w:r>
        <w:rPr>
          <w:color w:val="231F20"/>
        </w:rPr>
        <w:t>wireless</w:t>
      </w:r>
      <w:proofErr w:type="spellEnd"/>
      <w:r>
        <w:rPr>
          <w:color w:val="231F20"/>
        </w:rPr>
        <w:t xml:space="preserve"> network and </w:t>
      </w:r>
      <w:proofErr w:type="spellStart"/>
      <w:r>
        <w:rPr>
          <w:color w:val="231F20"/>
        </w:rPr>
        <w:t>is</w:t>
      </w:r>
      <w:proofErr w:type="spellEnd"/>
      <w:r>
        <w:rPr>
          <w:color w:val="231F20"/>
        </w:rPr>
        <w:t xml:space="preserve"> </w:t>
      </w:r>
      <w:proofErr w:type="spellStart"/>
      <w:r>
        <w:rPr>
          <w:color w:val="231F20"/>
        </w:rPr>
        <w:t>mainly</w:t>
      </w:r>
      <w:proofErr w:type="spellEnd"/>
      <w:r>
        <w:rPr>
          <w:color w:val="231F20"/>
        </w:rPr>
        <w:t xml:space="preserve"> </w:t>
      </w:r>
      <w:proofErr w:type="spellStart"/>
      <w:r>
        <w:rPr>
          <w:color w:val="231F20"/>
        </w:rPr>
        <w:t>built</w:t>
      </w:r>
      <w:proofErr w:type="spellEnd"/>
      <w:r>
        <w:rPr>
          <w:color w:val="231F20"/>
        </w:rPr>
        <w:t xml:space="preserve"> on </w:t>
      </w:r>
      <w:proofErr w:type="spellStart"/>
      <w:r>
        <w:rPr>
          <w:color w:val="231F20"/>
        </w:rPr>
        <w:t>wireless</w:t>
      </w:r>
      <w:proofErr w:type="spellEnd"/>
      <w:r>
        <w:rPr>
          <w:color w:val="231F20"/>
        </w:rPr>
        <w:t xml:space="preserve"> </w:t>
      </w:r>
      <w:proofErr w:type="spellStart"/>
      <w:r>
        <w:rPr>
          <w:color w:val="231F20"/>
        </w:rPr>
        <w:t>communication</w:t>
      </w:r>
      <w:proofErr w:type="spellEnd"/>
      <w:r>
        <w:rPr>
          <w:color w:val="231F20"/>
        </w:rPr>
        <w:t xml:space="preserve"> proto- </w:t>
      </w:r>
      <w:proofErr w:type="spellStart"/>
      <w:r>
        <w:rPr>
          <w:color w:val="231F20"/>
        </w:rPr>
        <w:t>cols</w:t>
      </w:r>
      <w:proofErr w:type="spellEnd"/>
      <w:r>
        <w:rPr>
          <w:color w:val="231F20"/>
        </w:rPr>
        <w:t>.</w:t>
      </w:r>
    </w:p>
    <w:p w14:paraId="25A7953A" w14:textId="77777777" w:rsidR="004C7D87" w:rsidRDefault="004C7D87">
      <w:pPr>
        <w:pStyle w:val="Textkrper"/>
        <w:rPr>
          <w:sz w:val="24"/>
        </w:rPr>
      </w:pPr>
    </w:p>
    <w:p w14:paraId="25A7953B" w14:textId="77777777" w:rsidR="004C7D87" w:rsidRDefault="00EB0868">
      <w:pPr>
        <w:pStyle w:val="berschrift6"/>
        <w:ind w:left="957"/>
      </w:pPr>
      <w:r>
        <w:rPr>
          <w:color w:val="003946"/>
        </w:rPr>
        <w:t>Mobile Computing and Mobile Networks</w:t>
      </w:r>
    </w:p>
    <w:p w14:paraId="25A7953C" w14:textId="77777777" w:rsidR="004C7D87" w:rsidRDefault="004C7D87">
      <w:pPr>
        <w:pStyle w:val="Textkrper"/>
        <w:spacing w:before="5"/>
        <w:rPr>
          <w:sz w:val="26"/>
        </w:rPr>
      </w:pPr>
    </w:p>
    <w:p w14:paraId="25A7953D" w14:textId="77777777" w:rsidR="004C7D87" w:rsidRDefault="00EB0868">
      <w:pPr>
        <w:pStyle w:val="Textkrper"/>
        <w:spacing w:line="268" w:lineRule="auto"/>
        <w:ind w:left="957" w:right="2262"/>
        <w:jc w:val="both"/>
      </w:pPr>
      <w:r>
        <w:rPr>
          <w:color w:val="231F20"/>
        </w:rPr>
        <w:t xml:space="preserve">The </w:t>
      </w:r>
      <w:proofErr w:type="spellStart"/>
      <w:r>
        <w:rPr>
          <w:color w:val="231F20"/>
        </w:rPr>
        <w:t>key</w:t>
      </w:r>
      <w:proofErr w:type="spellEnd"/>
      <w:r>
        <w:rPr>
          <w:color w:val="231F20"/>
        </w:rPr>
        <w:t xml:space="preserve"> </w:t>
      </w:r>
      <w:proofErr w:type="spellStart"/>
      <w:r>
        <w:rPr>
          <w:color w:val="231F20"/>
        </w:rPr>
        <w:t>characteristic</w:t>
      </w:r>
      <w:proofErr w:type="spellEnd"/>
      <w:r>
        <w:rPr>
          <w:color w:val="231F20"/>
        </w:rPr>
        <w:t xml:space="preserve"> </w:t>
      </w:r>
      <w:proofErr w:type="spellStart"/>
      <w:r>
        <w:rPr>
          <w:color w:val="231F20"/>
        </w:rPr>
        <w:t>of</w:t>
      </w:r>
      <w:proofErr w:type="spellEnd"/>
      <w:r>
        <w:rPr>
          <w:color w:val="231F20"/>
        </w:rPr>
        <w:t xml:space="preserve"> a </w:t>
      </w:r>
      <w:proofErr w:type="spellStart"/>
      <w:r>
        <w:rPr>
          <w:color w:val="231F20"/>
        </w:rPr>
        <w:t>mobile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deployed</w:t>
      </w:r>
      <w:proofErr w:type="spellEnd"/>
      <w:r>
        <w:rPr>
          <w:color w:val="231F20"/>
        </w:rPr>
        <w:t xml:space="preserve"> on a mobile network. A network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considered</w:t>
      </w:r>
      <w:proofErr w:type="spellEnd"/>
      <w:r>
        <w:rPr>
          <w:color w:val="231F20"/>
        </w:rPr>
        <w:t xml:space="preserve"> mobile </w:t>
      </w:r>
      <w:proofErr w:type="spellStart"/>
      <w:r>
        <w:rPr>
          <w:color w:val="231F20"/>
        </w:rPr>
        <w:t>if</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shows</w:t>
      </w:r>
      <w:proofErr w:type="spellEnd"/>
      <w:r>
        <w:rPr>
          <w:color w:val="231F20"/>
        </w:rPr>
        <w:t xml:space="preserve"> </w:t>
      </w:r>
      <w:proofErr w:type="spellStart"/>
      <w:r>
        <w:rPr>
          <w:color w:val="231F20"/>
        </w:rPr>
        <w:t>any</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criteria</w:t>
      </w:r>
      <w:proofErr w:type="spellEnd"/>
      <w:r>
        <w:rPr>
          <w:color w:val="231F20"/>
        </w:rPr>
        <w:t xml:space="preserve"> (Ahmed et al., 2010):</w:t>
      </w:r>
    </w:p>
    <w:p w14:paraId="25A7953E" w14:textId="77777777" w:rsidR="004C7D87" w:rsidRDefault="004C7D87">
      <w:pPr>
        <w:pStyle w:val="Textkrper"/>
        <w:spacing w:before="4"/>
        <w:rPr>
          <w:sz w:val="22"/>
        </w:rPr>
      </w:pPr>
    </w:p>
    <w:p w14:paraId="25A7953F" w14:textId="77777777" w:rsidR="004C7D87" w:rsidRDefault="00EB0868">
      <w:pPr>
        <w:pStyle w:val="Listenabsatz"/>
        <w:numPr>
          <w:ilvl w:val="0"/>
          <w:numId w:val="2"/>
        </w:numPr>
        <w:tabs>
          <w:tab w:val="left" w:pos="1238"/>
        </w:tabs>
        <w:spacing w:line="268" w:lineRule="auto"/>
        <w:ind w:right="2545"/>
        <w:jc w:val="both"/>
        <w:rPr>
          <w:sz w:val="20"/>
        </w:rPr>
      </w:pPr>
      <w:proofErr w:type="spellStart"/>
      <w:r>
        <w:rPr>
          <w:color w:val="231F20"/>
          <w:sz w:val="20"/>
        </w:rPr>
        <w:t>user</w:t>
      </w:r>
      <w:proofErr w:type="spellEnd"/>
      <w:r>
        <w:rPr>
          <w:color w:val="231F20"/>
          <w:sz w:val="20"/>
        </w:rPr>
        <w:t xml:space="preserve"> </w:t>
      </w:r>
      <w:proofErr w:type="spellStart"/>
      <w:r>
        <w:rPr>
          <w:color w:val="231F20"/>
          <w:sz w:val="20"/>
        </w:rPr>
        <w:t>mobility</w:t>
      </w:r>
      <w:proofErr w:type="spellEnd"/>
      <w:r>
        <w:rPr>
          <w:color w:val="231F20"/>
          <w:sz w:val="20"/>
        </w:rPr>
        <w:t xml:space="preserve">. The </w:t>
      </w:r>
      <w:proofErr w:type="spellStart"/>
      <w:r>
        <w:rPr>
          <w:color w:val="231F20"/>
          <w:sz w:val="20"/>
        </w:rPr>
        <w:t>user</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able</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access</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the</w:t>
      </w:r>
      <w:proofErr w:type="spellEnd"/>
      <w:r>
        <w:rPr>
          <w:color w:val="231F20"/>
          <w:sz w:val="20"/>
        </w:rPr>
        <w:t xml:space="preserve"> same </w:t>
      </w:r>
      <w:proofErr w:type="spellStart"/>
      <w:r>
        <w:rPr>
          <w:color w:val="231F20"/>
          <w:sz w:val="20"/>
        </w:rPr>
        <w:t>service</w:t>
      </w:r>
      <w:proofErr w:type="spellEnd"/>
      <w:r>
        <w:rPr>
          <w:color w:val="231F20"/>
          <w:sz w:val="20"/>
        </w:rPr>
        <w:t xml:space="preserve"> </w:t>
      </w:r>
      <w:proofErr w:type="spellStart"/>
      <w:r>
        <w:rPr>
          <w:color w:val="231F20"/>
          <w:sz w:val="20"/>
        </w:rPr>
        <w:t>from</w:t>
      </w:r>
      <w:proofErr w:type="spellEnd"/>
      <w:r>
        <w:rPr>
          <w:color w:val="231F20"/>
          <w:sz w:val="20"/>
        </w:rPr>
        <w:t xml:space="preserve"> </w:t>
      </w:r>
      <w:proofErr w:type="spellStart"/>
      <w:r>
        <w:rPr>
          <w:color w:val="231F20"/>
          <w:sz w:val="20"/>
        </w:rPr>
        <w:t>various</w:t>
      </w:r>
      <w:proofErr w:type="spellEnd"/>
      <w:r>
        <w:rPr>
          <w:color w:val="231F20"/>
          <w:sz w:val="20"/>
        </w:rPr>
        <w:t xml:space="preserve"> </w:t>
      </w:r>
      <w:proofErr w:type="spellStart"/>
      <w:r>
        <w:rPr>
          <w:color w:val="231F20"/>
          <w:sz w:val="20"/>
        </w:rPr>
        <w:t>locations</w:t>
      </w:r>
      <w:proofErr w:type="spellEnd"/>
      <w:r>
        <w:rPr>
          <w:color w:val="231F20"/>
          <w:sz w:val="20"/>
        </w:rPr>
        <w:t>.</w:t>
      </w:r>
    </w:p>
    <w:p w14:paraId="25A79540" w14:textId="77777777" w:rsidR="004C7D87" w:rsidRDefault="00EB0868">
      <w:pPr>
        <w:pStyle w:val="Listenabsatz"/>
        <w:numPr>
          <w:ilvl w:val="0"/>
          <w:numId w:val="2"/>
        </w:numPr>
        <w:tabs>
          <w:tab w:val="left" w:pos="1238"/>
        </w:tabs>
        <w:ind w:hanging="281"/>
        <w:jc w:val="both"/>
        <w:rPr>
          <w:sz w:val="20"/>
        </w:rPr>
      </w:pPr>
      <w:proofErr w:type="spellStart"/>
      <w:r>
        <w:rPr>
          <w:color w:val="231F20"/>
          <w:sz w:val="20"/>
        </w:rPr>
        <w:t>device</w:t>
      </w:r>
      <w:proofErr w:type="spellEnd"/>
      <w:r>
        <w:rPr>
          <w:color w:val="231F20"/>
          <w:sz w:val="20"/>
        </w:rPr>
        <w:t xml:space="preserve"> </w:t>
      </w:r>
      <w:proofErr w:type="spellStart"/>
      <w:r>
        <w:rPr>
          <w:color w:val="231F20"/>
          <w:sz w:val="20"/>
        </w:rPr>
        <w:t>mobility</w:t>
      </w:r>
      <w:proofErr w:type="spellEnd"/>
      <w:r>
        <w:rPr>
          <w:color w:val="231F20"/>
          <w:sz w:val="20"/>
        </w:rPr>
        <w:t xml:space="preserve">. The </w:t>
      </w:r>
      <w:proofErr w:type="spellStart"/>
      <w:r>
        <w:rPr>
          <w:color w:val="231F20"/>
          <w:sz w:val="20"/>
        </w:rPr>
        <w:t>user</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access</w:t>
      </w:r>
      <w:proofErr w:type="spellEnd"/>
      <w:r>
        <w:rPr>
          <w:color w:val="231F20"/>
          <w:sz w:val="20"/>
        </w:rPr>
        <w:t xml:space="preserve"> </w:t>
      </w:r>
      <w:proofErr w:type="spellStart"/>
      <w:r>
        <w:rPr>
          <w:color w:val="231F20"/>
          <w:sz w:val="20"/>
        </w:rPr>
        <w:t>to</w:t>
      </w:r>
      <w:proofErr w:type="spellEnd"/>
      <w:r>
        <w:rPr>
          <w:color w:val="231F20"/>
          <w:sz w:val="20"/>
        </w:rPr>
        <w:t xml:space="preserve"> a </w:t>
      </w:r>
      <w:proofErr w:type="spellStart"/>
      <w:r>
        <w:rPr>
          <w:color w:val="231F20"/>
          <w:sz w:val="20"/>
        </w:rPr>
        <w:t>service</w:t>
      </w:r>
      <w:proofErr w:type="spellEnd"/>
      <w:r>
        <w:rPr>
          <w:color w:val="231F20"/>
          <w:sz w:val="20"/>
        </w:rPr>
        <w:t xml:space="preserve"> </w:t>
      </w:r>
      <w:proofErr w:type="spellStart"/>
      <w:r>
        <w:rPr>
          <w:color w:val="231F20"/>
          <w:sz w:val="20"/>
        </w:rPr>
        <w:t>from</w:t>
      </w:r>
      <w:proofErr w:type="spellEnd"/>
      <w:r>
        <w:rPr>
          <w:color w:val="231F20"/>
          <w:sz w:val="20"/>
        </w:rPr>
        <w:t xml:space="preserve"> </w:t>
      </w:r>
      <w:proofErr w:type="spellStart"/>
      <w:r>
        <w:rPr>
          <w:color w:val="231F20"/>
          <w:sz w:val="20"/>
        </w:rPr>
        <w:t>various</w:t>
      </w:r>
      <w:proofErr w:type="spellEnd"/>
      <w:r>
        <w:rPr>
          <w:color w:val="231F20"/>
          <w:sz w:val="20"/>
        </w:rPr>
        <w:t xml:space="preserve"> end </w:t>
      </w:r>
      <w:proofErr w:type="spellStart"/>
      <w:r>
        <w:rPr>
          <w:color w:val="231F20"/>
          <w:sz w:val="20"/>
        </w:rPr>
        <w:t>devices</w:t>
      </w:r>
      <w:proofErr w:type="spellEnd"/>
      <w:r>
        <w:rPr>
          <w:color w:val="231F20"/>
          <w:sz w:val="20"/>
        </w:rPr>
        <w:t>.</w:t>
      </w:r>
    </w:p>
    <w:p w14:paraId="25A79541" w14:textId="77777777" w:rsidR="004C7D87" w:rsidRDefault="00EB0868">
      <w:pPr>
        <w:pStyle w:val="Listenabsatz"/>
        <w:numPr>
          <w:ilvl w:val="0"/>
          <w:numId w:val="2"/>
        </w:numPr>
        <w:tabs>
          <w:tab w:val="left" w:pos="1238"/>
        </w:tabs>
        <w:spacing w:before="28" w:line="268" w:lineRule="auto"/>
        <w:ind w:right="2501"/>
        <w:jc w:val="both"/>
        <w:rPr>
          <w:sz w:val="20"/>
        </w:rPr>
      </w:pPr>
      <w:r>
        <w:rPr>
          <w:color w:val="231F20"/>
          <w:sz w:val="20"/>
        </w:rPr>
        <w:t xml:space="preserve">network </w:t>
      </w:r>
      <w:proofErr w:type="spellStart"/>
      <w:r>
        <w:rPr>
          <w:color w:val="231F20"/>
          <w:sz w:val="20"/>
        </w:rPr>
        <w:t>mobility</w:t>
      </w:r>
      <w:proofErr w:type="spellEnd"/>
      <w:r>
        <w:rPr>
          <w:color w:val="231F20"/>
          <w:sz w:val="20"/>
        </w:rPr>
        <w:t xml:space="preserve">. The </w:t>
      </w:r>
      <w:proofErr w:type="spellStart"/>
      <w:r>
        <w:rPr>
          <w:color w:val="231F20"/>
          <w:sz w:val="20"/>
        </w:rPr>
        <w:t>entire</w:t>
      </w:r>
      <w:proofErr w:type="spellEnd"/>
      <w:r>
        <w:rPr>
          <w:color w:val="231F20"/>
          <w:sz w:val="20"/>
        </w:rPr>
        <w:t xml:space="preserve"> network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mobile </w:t>
      </w:r>
      <w:proofErr w:type="spellStart"/>
      <w:r>
        <w:rPr>
          <w:color w:val="231F20"/>
          <w:sz w:val="20"/>
        </w:rPr>
        <w:t>for</w:t>
      </w:r>
      <w:proofErr w:type="spellEnd"/>
      <w:r>
        <w:rPr>
          <w:color w:val="231F20"/>
          <w:sz w:val="20"/>
        </w:rPr>
        <w:t xml:space="preserve"> </w:t>
      </w:r>
      <w:proofErr w:type="spellStart"/>
      <w:r>
        <w:rPr>
          <w:color w:val="231F20"/>
          <w:sz w:val="20"/>
        </w:rPr>
        <w:t>example</w:t>
      </w:r>
      <w:proofErr w:type="spellEnd"/>
      <w:r>
        <w:rPr>
          <w:color w:val="231F20"/>
          <w:sz w:val="20"/>
        </w:rPr>
        <w:t xml:space="preserve"> mobile ad hoc </w:t>
      </w:r>
      <w:proofErr w:type="spellStart"/>
      <w:r>
        <w:rPr>
          <w:color w:val="231F20"/>
          <w:sz w:val="20"/>
        </w:rPr>
        <w:t>or</w:t>
      </w:r>
      <w:proofErr w:type="spellEnd"/>
      <w:r>
        <w:rPr>
          <w:color w:val="231F20"/>
          <w:sz w:val="20"/>
        </w:rPr>
        <w:t xml:space="preserve"> </w:t>
      </w:r>
      <w:proofErr w:type="spellStart"/>
      <w:r>
        <w:rPr>
          <w:color w:val="231F20"/>
          <w:sz w:val="20"/>
        </w:rPr>
        <w:t>body</w:t>
      </w:r>
      <w:proofErr w:type="spellEnd"/>
      <w:r>
        <w:rPr>
          <w:color w:val="231F20"/>
          <w:sz w:val="20"/>
        </w:rPr>
        <w:t xml:space="preserve"> </w:t>
      </w:r>
      <w:proofErr w:type="spellStart"/>
      <w:r>
        <w:rPr>
          <w:color w:val="231F20"/>
          <w:sz w:val="20"/>
        </w:rPr>
        <w:t>sensor</w:t>
      </w:r>
      <w:proofErr w:type="spellEnd"/>
      <w:r>
        <w:rPr>
          <w:color w:val="231F20"/>
          <w:sz w:val="20"/>
        </w:rPr>
        <w:t xml:space="preserve"> network. </w:t>
      </w:r>
      <w:proofErr w:type="spellStart"/>
      <w:r>
        <w:rPr>
          <w:color w:val="231F20"/>
          <w:sz w:val="20"/>
        </w:rPr>
        <w:t>It</w:t>
      </w:r>
      <w:proofErr w:type="spellEnd"/>
      <w:r>
        <w:rPr>
          <w:color w:val="231F20"/>
          <w:sz w:val="20"/>
        </w:rPr>
        <w:t xml:space="preserve"> </w:t>
      </w:r>
      <w:proofErr w:type="spellStart"/>
      <w:r>
        <w:rPr>
          <w:color w:val="231F20"/>
          <w:sz w:val="20"/>
        </w:rPr>
        <w:t>could</w:t>
      </w:r>
      <w:proofErr w:type="spellEnd"/>
      <w:r>
        <w:rPr>
          <w:color w:val="231F20"/>
          <w:sz w:val="20"/>
        </w:rPr>
        <w:t xml:space="preserve"> also </w:t>
      </w:r>
      <w:proofErr w:type="spellStart"/>
      <w:r>
        <w:rPr>
          <w:color w:val="231F20"/>
          <w:sz w:val="20"/>
        </w:rPr>
        <w:t>mean</w:t>
      </w:r>
      <w:proofErr w:type="spellEnd"/>
      <w:r>
        <w:rPr>
          <w:color w:val="231F20"/>
          <w:sz w:val="20"/>
        </w:rPr>
        <w:t xml:space="preserve"> </w:t>
      </w:r>
      <w:proofErr w:type="spellStart"/>
      <w:r>
        <w:rPr>
          <w:color w:val="231F20"/>
          <w:sz w:val="20"/>
        </w:rPr>
        <w:t>that</w:t>
      </w:r>
      <w:proofErr w:type="spellEnd"/>
      <w:r>
        <w:rPr>
          <w:color w:val="231F20"/>
          <w:sz w:val="20"/>
        </w:rPr>
        <w:t xml:space="preserve"> a </w:t>
      </w:r>
      <w:proofErr w:type="spellStart"/>
      <w:r>
        <w:rPr>
          <w:color w:val="231F20"/>
          <w:sz w:val="20"/>
        </w:rPr>
        <w:t>user</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able</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access</w:t>
      </w:r>
      <w:proofErr w:type="spellEnd"/>
      <w:r>
        <w:rPr>
          <w:color w:val="231F20"/>
          <w:sz w:val="20"/>
        </w:rPr>
        <w:t xml:space="preserve"> </w:t>
      </w:r>
      <w:proofErr w:type="spellStart"/>
      <w:r>
        <w:rPr>
          <w:color w:val="231F20"/>
          <w:sz w:val="20"/>
        </w:rPr>
        <w:t>to</w:t>
      </w:r>
      <w:proofErr w:type="spellEnd"/>
      <w:r>
        <w:rPr>
          <w:color w:val="231F20"/>
          <w:sz w:val="20"/>
        </w:rPr>
        <w:t xml:space="preserve"> a </w:t>
      </w:r>
      <w:proofErr w:type="spellStart"/>
      <w:r>
        <w:rPr>
          <w:color w:val="231F20"/>
          <w:sz w:val="20"/>
        </w:rPr>
        <w:t>service</w:t>
      </w:r>
      <w:proofErr w:type="spellEnd"/>
      <w:r>
        <w:rPr>
          <w:color w:val="231F20"/>
          <w:sz w:val="20"/>
        </w:rPr>
        <w:t xml:space="preserve"> </w:t>
      </w:r>
      <w:proofErr w:type="spellStart"/>
      <w:r>
        <w:rPr>
          <w:color w:val="231F20"/>
          <w:sz w:val="20"/>
        </w:rPr>
        <w:t>through</w:t>
      </w:r>
      <w:proofErr w:type="spellEnd"/>
      <w:r>
        <w:rPr>
          <w:color w:val="231F20"/>
          <w:sz w:val="20"/>
        </w:rPr>
        <w:t xml:space="preserve"> different </w:t>
      </w:r>
      <w:proofErr w:type="spellStart"/>
      <w:r>
        <w:rPr>
          <w:color w:val="231F20"/>
          <w:sz w:val="20"/>
        </w:rPr>
        <w:t>networks</w:t>
      </w:r>
      <w:proofErr w:type="spellEnd"/>
      <w:r>
        <w:rPr>
          <w:color w:val="231F20"/>
          <w:sz w:val="20"/>
        </w:rPr>
        <w:t xml:space="preserve">. </w:t>
      </w:r>
      <w:proofErr w:type="spellStart"/>
      <w:r>
        <w:rPr>
          <w:color w:val="231F20"/>
          <w:sz w:val="20"/>
        </w:rPr>
        <w:t>For</w:t>
      </w:r>
      <w:proofErr w:type="spellEnd"/>
      <w:r>
        <w:rPr>
          <w:color w:val="231F20"/>
          <w:sz w:val="20"/>
        </w:rPr>
        <w:t xml:space="preserve"> </w:t>
      </w:r>
      <w:proofErr w:type="spellStart"/>
      <w:r>
        <w:rPr>
          <w:color w:val="231F20"/>
          <w:sz w:val="20"/>
        </w:rPr>
        <w:t>example</w:t>
      </w:r>
      <w:proofErr w:type="spellEnd"/>
      <w:r>
        <w:rPr>
          <w:color w:val="231F20"/>
          <w:sz w:val="20"/>
        </w:rPr>
        <w:t xml:space="preserve">, a </w:t>
      </w:r>
      <w:proofErr w:type="spellStart"/>
      <w:r>
        <w:rPr>
          <w:color w:val="231F20"/>
          <w:sz w:val="20"/>
        </w:rPr>
        <w:t>user</w:t>
      </w:r>
      <w:proofErr w:type="spellEnd"/>
      <w:r>
        <w:rPr>
          <w:color w:val="231F20"/>
          <w:sz w:val="20"/>
        </w:rPr>
        <w:t xml:space="preserve"> </w:t>
      </w:r>
      <w:proofErr w:type="spellStart"/>
      <w:r>
        <w:rPr>
          <w:color w:val="231F20"/>
          <w:sz w:val="20"/>
        </w:rPr>
        <w:t>can</w:t>
      </w:r>
      <w:proofErr w:type="spellEnd"/>
      <w:r>
        <w:rPr>
          <w:color w:val="231F20"/>
          <w:sz w:val="20"/>
        </w:rPr>
        <w:t xml:space="preserve"> connect </w:t>
      </w:r>
      <w:proofErr w:type="spellStart"/>
      <w:r>
        <w:rPr>
          <w:color w:val="231F20"/>
          <w:sz w:val="20"/>
        </w:rPr>
        <w:t>to</w:t>
      </w:r>
      <w:proofErr w:type="spellEnd"/>
      <w:r>
        <w:rPr>
          <w:color w:val="231F20"/>
          <w:sz w:val="20"/>
        </w:rPr>
        <w:t xml:space="preserve"> a real-time </w:t>
      </w:r>
      <w:proofErr w:type="spellStart"/>
      <w:r>
        <w:rPr>
          <w:color w:val="231F20"/>
          <w:sz w:val="20"/>
        </w:rPr>
        <w:t>service</w:t>
      </w:r>
      <w:proofErr w:type="spellEnd"/>
      <w:r>
        <w:rPr>
          <w:color w:val="231F20"/>
          <w:sz w:val="20"/>
        </w:rPr>
        <w:t xml:space="preserve"> </w:t>
      </w:r>
      <w:proofErr w:type="spellStart"/>
      <w:r>
        <w:rPr>
          <w:color w:val="231F20"/>
          <w:sz w:val="20"/>
        </w:rPr>
        <w:t>through</w:t>
      </w:r>
      <w:proofErr w:type="spellEnd"/>
      <w:r>
        <w:rPr>
          <w:color w:val="231F20"/>
          <w:sz w:val="20"/>
        </w:rPr>
        <w:t xml:space="preserve"> Wi-Fi </w:t>
      </w:r>
      <w:proofErr w:type="spellStart"/>
      <w:r>
        <w:rPr>
          <w:color w:val="231F20"/>
          <w:sz w:val="20"/>
        </w:rPr>
        <w:t>while</w:t>
      </w:r>
      <w:proofErr w:type="spellEnd"/>
      <w:r>
        <w:rPr>
          <w:color w:val="231F20"/>
          <w:sz w:val="20"/>
        </w:rPr>
        <w:t xml:space="preserve"> </w:t>
      </w:r>
      <w:proofErr w:type="spellStart"/>
      <w:r>
        <w:rPr>
          <w:color w:val="231F20"/>
          <w:sz w:val="20"/>
        </w:rPr>
        <w:t>roaming</w:t>
      </w:r>
      <w:proofErr w:type="spellEnd"/>
      <w:r>
        <w:rPr>
          <w:color w:val="231F20"/>
          <w:sz w:val="20"/>
        </w:rPr>
        <w:t xml:space="preserve"> </w:t>
      </w:r>
      <w:proofErr w:type="spellStart"/>
      <w:r>
        <w:rPr>
          <w:color w:val="231F20"/>
          <w:sz w:val="20"/>
        </w:rPr>
        <w:t>through</w:t>
      </w:r>
      <w:proofErr w:type="spellEnd"/>
      <w:r>
        <w:rPr>
          <w:color w:val="231F20"/>
          <w:sz w:val="20"/>
        </w:rPr>
        <w:t xml:space="preserve"> </w:t>
      </w:r>
      <w:proofErr w:type="spellStart"/>
      <w:r>
        <w:rPr>
          <w:color w:val="231F20"/>
          <w:sz w:val="20"/>
        </w:rPr>
        <w:t>home</w:t>
      </w:r>
      <w:proofErr w:type="spellEnd"/>
      <w:r>
        <w:rPr>
          <w:color w:val="231F20"/>
          <w:sz w:val="20"/>
        </w:rPr>
        <w:t xml:space="preserve">, </w:t>
      </w:r>
      <w:proofErr w:type="spellStart"/>
      <w:r>
        <w:rPr>
          <w:color w:val="231F20"/>
          <w:sz w:val="20"/>
        </w:rPr>
        <w:t>coffee</w:t>
      </w:r>
      <w:proofErr w:type="spellEnd"/>
      <w:r>
        <w:rPr>
          <w:color w:val="231F20"/>
          <w:sz w:val="20"/>
        </w:rPr>
        <w:t xml:space="preserve"> </w:t>
      </w:r>
      <w:proofErr w:type="spellStart"/>
      <w:r>
        <w:rPr>
          <w:color w:val="231F20"/>
          <w:sz w:val="20"/>
        </w:rPr>
        <w:t>shop</w:t>
      </w:r>
      <w:proofErr w:type="spellEnd"/>
      <w:r>
        <w:rPr>
          <w:color w:val="231F20"/>
          <w:sz w:val="20"/>
        </w:rPr>
        <w:t xml:space="preserve">, </w:t>
      </w:r>
      <w:proofErr w:type="spellStart"/>
      <w:r>
        <w:rPr>
          <w:color w:val="231F20"/>
          <w:sz w:val="20"/>
        </w:rPr>
        <w:t>or</w:t>
      </w:r>
      <w:proofErr w:type="spellEnd"/>
      <w:r>
        <w:rPr>
          <w:color w:val="231F20"/>
          <w:sz w:val="20"/>
        </w:rPr>
        <w:t xml:space="preserve"> a </w:t>
      </w:r>
      <w:proofErr w:type="spellStart"/>
      <w:r>
        <w:rPr>
          <w:color w:val="231F20"/>
          <w:sz w:val="20"/>
        </w:rPr>
        <w:t>campus</w:t>
      </w:r>
      <w:proofErr w:type="spellEnd"/>
      <w:r>
        <w:rPr>
          <w:color w:val="231F20"/>
          <w:sz w:val="20"/>
        </w:rPr>
        <w:t xml:space="preserve"> </w:t>
      </w:r>
      <w:proofErr w:type="spellStart"/>
      <w:r>
        <w:rPr>
          <w:color w:val="231F20"/>
          <w:sz w:val="20"/>
        </w:rPr>
        <w:t>net</w:t>
      </w:r>
      <w:proofErr w:type="spellEnd"/>
      <w:r>
        <w:rPr>
          <w:color w:val="231F20"/>
          <w:sz w:val="20"/>
        </w:rPr>
        <w:t xml:space="preserve">- </w:t>
      </w:r>
      <w:proofErr w:type="spellStart"/>
      <w:r>
        <w:rPr>
          <w:color w:val="231F20"/>
          <w:sz w:val="20"/>
        </w:rPr>
        <w:t>work</w:t>
      </w:r>
      <w:proofErr w:type="spellEnd"/>
      <w:r>
        <w:rPr>
          <w:color w:val="231F20"/>
          <w:sz w:val="20"/>
        </w:rPr>
        <w:t>.</w:t>
      </w:r>
    </w:p>
    <w:p w14:paraId="25A79542" w14:textId="77777777" w:rsidR="004C7D87" w:rsidRDefault="00EB0868">
      <w:pPr>
        <w:pStyle w:val="Listenabsatz"/>
        <w:numPr>
          <w:ilvl w:val="0"/>
          <w:numId w:val="2"/>
        </w:numPr>
        <w:tabs>
          <w:tab w:val="left" w:pos="1238"/>
        </w:tabs>
        <w:spacing w:line="268" w:lineRule="auto"/>
        <w:ind w:right="2378"/>
        <w:jc w:val="both"/>
        <w:rPr>
          <w:sz w:val="20"/>
        </w:rPr>
      </w:pPr>
      <w:r>
        <w:rPr>
          <w:color w:val="231F20"/>
          <w:sz w:val="20"/>
        </w:rPr>
        <w:t xml:space="preserve">host </w:t>
      </w:r>
      <w:proofErr w:type="spellStart"/>
      <w:r>
        <w:rPr>
          <w:color w:val="231F20"/>
          <w:sz w:val="20"/>
        </w:rPr>
        <w:t>mobility</w:t>
      </w:r>
      <w:proofErr w:type="spellEnd"/>
      <w:r>
        <w:rPr>
          <w:color w:val="231F20"/>
          <w:sz w:val="20"/>
        </w:rPr>
        <w:t xml:space="preserve">. The mobile </w:t>
      </w:r>
      <w:proofErr w:type="spellStart"/>
      <w:r>
        <w:rPr>
          <w:color w:val="231F20"/>
          <w:sz w:val="20"/>
        </w:rPr>
        <w:t>device</w:t>
      </w:r>
      <w:proofErr w:type="spellEnd"/>
      <w:r>
        <w:rPr>
          <w:color w:val="231F20"/>
          <w:sz w:val="20"/>
        </w:rPr>
        <w:t xml:space="preserve"> </w:t>
      </w:r>
      <w:proofErr w:type="spellStart"/>
      <w:r>
        <w:rPr>
          <w:color w:val="231F20"/>
          <w:sz w:val="20"/>
        </w:rPr>
        <w:t>could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either</w:t>
      </w:r>
      <w:proofErr w:type="spellEnd"/>
      <w:r>
        <w:rPr>
          <w:color w:val="231F20"/>
          <w:sz w:val="20"/>
        </w:rPr>
        <w:t xml:space="preserve"> a </w:t>
      </w:r>
      <w:proofErr w:type="spellStart"/>
      <w:r>
        <w:rPr>
          <w:color w:val="231F20"/>
          <w:sz w:val="20"/>
        </w:rPr>
        <w:t>client</w:t>
      </w:r>
      <w:proofErr w:type="spellEnd"/>
      <w:r>
        <w:rPr>
          <w:color w:val="231F20"/>
          <w:sz w:val="20"/>
        </w:rPr>
        <w:t xml:space="preserve"> </w:t>
      </w:r>
      <w:proofErr w:type="spellStart"/>
      <w:r>
        <w:rPr>
          <w:color w:val="231F20"/>
          <w:sz w:val="20"/>
        </w:rPr>
        <w:t>or</w:t>
      </w:r>
      <w:proofErr w:type="spellEnd"/>
      <w:r>
        <w:rPr>
          <w:color w:val="231F20"/>
          <w:sz w:val="20"/>
        </w:rPr>
        <w:t xml:space="preserve"> a </w:t>
      </w:r>
      <w:proofErr w:type="spellStart"/>
      <w:r>
        <w:rPr>
          <w:color w:val="231F20"/>
          <w:sz w:val="20"/>
        </w:rPr>
        <w:t>server</w:t>
      </w:r>
      <w:proofErr w:type="spellEnd"/>
      <w:r>
        <w:rPr>
          <w:color w:val="231F20"/>
          <w:sz w:val="20"/>
        </w:rPr>
        <w:t xml:space="preserve">. </w:t>
      </w:r>
      <w:proofErr w:type="spellStart"/>
      <w:r>
        <w:rPr>
          <w:color w:val="231F20"/>
          <w:sz w:val="20"/>
        </w:rPr>
        <w:t>If</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is</w:t>
      </w:r>
      <w:proofErr w:type="spellEnd"/>
      <w:r>
        <w:rPr>
          <w:color w:val="231F20"/>
          <w:sz w:val="20"/>
        </w:rPr>
        <w:t xml:space="preserve"> a </w:t>
      </w:r>
      <w:proofErr w:type="spellStart"/>
      <w:r>
        <w:rPr>
          <w:color w:val="231F20"/>
          <w:sz w:val="20"/>
        </w:rPr>
        <w:t>server</w:t>
      </w:r>
      <w:proofErr w:type="spellEnd"/>
      <w:r>
        <w:rPr>
          <w:color w:val="231F20"/>
          <w:sz w:val="20"/>
        </w:rPr>
        <w:t xml:space="preserve">, </w:t>
      </w:r>
      <w:proofErr w:type="spellStart"/>
      <w:r>
        <w:rPr>
          <w:color w:val="231F20"/>
          <w:sz w:val="20"/>
        </w:rPr>
        <w:t>then</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able</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serve</w:t>
      </w:r>
      <w:proofErr w:type="spellEnd"/>
      <w:r>
        <w:rPr>
          <w:color w:val="231F20"/>
          <w:sz w:val="20"/>
        </w:rPr>
        <w:t xml:space="preserve"> a </w:t>
      </w:r>
      <w:proofErr w:type="spellStart"/>
      <w:r>
        <w:rPr>
          <w:color w:val="231F20"/>
          <w:sz w:val="20"/>
        </w:rPr>
        <w:t>client</w:t>
      </w:r>
      <w:proofErr w:type="spellEnd"/>
      <w:r>
        <w:rPr>
          <w:color w:val="231F20"/>
          <w:sz w:val="20"/>
        </w:rPr>
        <w:t xml:space="preserve"> </w:t>
      </w:r>
      <w:proofErr w:type="spellStart"/>
      <w:r>
        <w:rPr>
          <w:color w:val="231F20"/>
          <w:sz w:val="20"/>
        </w:rPr>
        <w:t>while</w:t>
      </w:r>
      <w:proofErr w:type="spellEnd"/>
      <w:r>
        <w:rPr>
          <w:color w:val="231F20"/>
          <w:sz w:val="20"/>
        </w:rPr>
        <w:t xml:space="preserve"> </w:t>
      </w:r>
      <w:proofErr w:type="spellStart"/>
      <w:r>
        <w:rPr>
          <w:color w:val="231F20"/>
          <w:sz w:val="20"/>
        </w:rPr>
        <w:t>roaming</w:t>
      </w:r>
      <w:proofErr w:type="spellEnd"/>
      <w:r>
        <w:rPr>
          <w:color w:val="231F20"/>
          <w:sz w:val="20"/>
        </w:rPr>
        <w:t xml:space="preserve"> </w:t>
      </w:r>
      <w:proofErr w:type="spellStart"/>
      <w:r>
        <w:rPr>
          <w:color w:val="231F20"/>
          <w:sz w:val="20"/>
        </w:rPr>
        <w:t>through</w:t>
      </w:r>
      <w:proofErr w:type="spellEnd"/>
      <w:r>
        <w:rPr>
          <w:color w:val="231F20"/>
          <w:sz w:val="20"/>
        </w:rPr>
        <w:t xml:space="preserve"> </w:t>
      </w:r>
      <w:proofErr w:type="spellStart"/>
      <w:r>
        <w:rPr>
          <w:color w:val="231F20"/>
          <w:sz w:val="20"/>
        </w:rPr>
        <w:t>various</w:t>
      </w:r>
      <w:proofErr w:type="spellEnd"/>
      <w:r>
        <w:rPr>
          <w:color w:val="231F20"/>
          <w:sz w:val="20"/>
        </w:rPr>
        <w:t xml:space="preserve"> </w:t>
      </w:r>
      <w:proofErr w:type="spellStart"/>
      <w:r>
        <w:rPr>
          <w:color w:val="231F20"/>
          <w:sz w:val="20"/>
        </w:rPr>
        <w:t>geographical</w:t>
      </w:r>
      <w:proofErr w:type="spellEnd"/>
      <w:r>
        <w:rPr>
          <w:color w:val="231F20"/>
          <w:sz w:val="20"/>
        </w:rPr>
        <w:t xml:space="preserve"> </w:t>
      </w:r>
      <w:proofErr w:type="spellStart"/>
      <w:r>
        <w:rPr>
          <w:color w:val="231F20"/>
          <w:sz w:val="20"/>
        </w:rPr>
        <w:t>areas</w:t>
      </w:r>
      <w:proofErr w:type="spellEnd"/>
      <w:r>
        <w:rPr>
          <w:color w:val="231F20"/>
          <w:sz w:val="20"/>
        </w:rPr>
        <w:t xml:space="preserve"> and </w:t>
      </w:r>
      <w:proofErr w:type="spellStart"/>
      <w:r>
        <w:rPr>
          <w:color w:val="231F20"/>
          <w:sz w:val="20"/>
        </w:rPr>
        <w:t>networks</w:t>
      </w:r>
      <w:proofErr w:type="spellEnd"/>
      <w:r>
        <w:rPr>
          <w:color w:val="231F20"/>
          <w:sz w:val="20"/>
        </w:rPr>
        <w:t>.</w:t>
      </w:r>
    </w:p>
    <w:p w14:paraId="25A79543" w14:textId="77777777" w:rsidR="004C7D87" w:rsidRDefault="004C7D87">
      <w:pPr>
        <w:pStyle w:val="Textkrper"/>
        <w:rPr>
          <w:sz w:val="24"/>
        </w:rPr>
      </w:pPr>
    </w:p>
    <w:p w14:paraId="25A79544" w14:textId="77777777" w:rsidR="004C7D87" w:rsidRDefault="00EB0868">
      <w:pPr>
        <w:pStyle w:val="berschrift6"/>
        <w:spacing w:before="198"/>
        <w:ind w:left="957"/>
      </w:pPr>
      <w:r>
        <w:rPr>
          <w:color w:val="003946"/>
        </w:rPr>
        <w:t>Mobile IP Management</w:t>
      </w:r>
    </w:p>
    <w:p w14:paraId="25A79545" w14:textId="77777777" w:rsidR="004C7D87" w:rsidRDefault="004C7D87">
      <w:pPr>
        <w:pStyle w:val="Textkrper"/>
        <w:spacing w:before="5"/>
        <w:rPr>
          <w:sz w:val="26"/>
        </w:rPr>
      </w:pPr>
    </w:p>
    <w:p w14:paraId="25A79546" w14:textId="77777777" w:rsidR="004C7D87" w:rsidRDefault="00EB0868">
      <w:pPr>
        <w:pStyle w:val="Textkrper"/>
        <w:spacing w:line="268" w:lineRule="auto"/>
        <w:ind w:left="957" w:right="2261"/>
        <w:jc w:val="both"/>
      </w:pPr>
      <w:r>
        <w:rPr>
          <w:color w:val="231F20"/>
        </w:rPr>
        <w:t xml:space="preserve">Mobile </w:t>
      </w:r>
      <w:proofErr w:type="spellStart"/>
      <w:r>
        <w:rPr>
          <w:color w:val="231F20"/>
        </w:rPr>
        <w:t>devices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continually</w:t>
      </w:r>
      <w:proofErr w:type="spellEnd"/>
      <w:r>
        <w:rPr>
          <w:color w:val="231F20"/>
        </w:rPr>
        <w:t xml:space="preserve"> </w:t>
      </w:r>
      <w:proofErr w:type="spellStart"/>
      <w:r>
        <w:rPr>
          <w:color w:val="231F20"/>
        </w:rPr>
        <w:t>roaming</w:t>
      </w:r>
      <w:proofErr w:type="spellEnd"/>
      <w:r>
        <w:rPr>
          <w:color w:val="231F20"/>
        </w:rPr>
        <w:t xml:space="preserve"> </w:t>
      </w:r>
      <w:proofErr w:type="spellStart"/>
      <w:r>
        <w:rPr>
          <w:color w:val="231F20"/>
        </w:rPr>
        <w:t>from</w:t>
      </w:r>
      <w:proofErr w:type="spellEnd"/>
      <w:r>
        <w:rPr>
          <w:color w:val="231F20"/>
        </w:rPr>
        <w:t xml:space="preserve"> network </w:t>
      </w:r>
      <w:proofErr w:type="spellStart"/>
      <w:r>
        <w:rPr>
          <w:color w:val="231F20"/>
        </w:rPr>
        <w:t>to</w:t>
      </w:r>
      <w:proofErr w:type="spellEnd"/>
      <w:r>
        <w:rPr>
          <w:color w:val="231F20"/>
        </w:rPr>
        <w:t xml:space="preserve"> network, </w:t>
      </w:r>
      <w:proofErr w:type="spellStart"/>
      <w:r>
        <w:rPr>
          <w:color w:val="231F20"/>
        </w:rPr>
        <w:t>depending</w:t>
      </w:r>
      <w:proofErr w:type="spellEnd"/>
      <w:r>
        <w:rPr>
          <w:color w:val="231F20"/>
        </w:rPr>
        <w:t xml:space="preserve"> on </w:t>
      </w:r>
      <w:proofErr w:type="spellStart"/>
      <w:r>
        <w:rPr>
          <w:color w:val="231F20"/>
        </w:rPr>
        <w:t>the</w:t>
      </w:r>
      <w:proofErr w:type="spellEnd"/>
      <w:r>
        <w:rPr>
          <w:color w:val="231F20"/>
        </w:rPr>
        <w:t xml:space="preserve"> </w:t>
      </w:r>
      <w:proofErr w:type="spellStart"/>
      <w:r>
        <w:rPr>
          <w:color w:val="231F20"/>
        </w:rPr>
        <w:t>mobility</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its</w:t>
      </w:r>
      <w:proofErr w:type="spellEnd"/>
      <w:r>
        <w:rPr>
          <w:color w:val="231F20"/>
        </w:rPr>
        <w:t xml:space="preserve"> </w:t>
      </w:r>
      <w:proofErr w:type="spellStart"/>
      <w:r>
        <w:rPr>
          <w:color w:val="231F20"/>
        </w:rPr>
        <w:t>owner</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carrier</w:t>
      </w:r>
      <w:proofErr w:type="spellEnd"/>
      <w:r>
        <w:rPr>
          <w:color w:val="231F20"/>
        </w:rPr>
        <w:t xml:space="preserve">. As a </w:t>
      </w:r>
      <w:proofErr w:type="spellStart"/>
      <w:r>
        <w:rPr>
          <w:color w:val="231F20"/>
        </w:rPr>
        <w:t>result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management</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IP </w:t>
      </w:r>
      <w:proofErr w:type="spellStart"/>
      <w:r>
        <w:rPr>
          <w:color w:val="231F20"/>
        </w:rPr>
        <w:t>address</w:t>
      </w:r>
      <w:proofErr w:type="spellEnd"/>
      <w:r>
        <w:rPr>
          <w:color w:val="231F20"/>
        </w:rPr>
        <w:t xml:space="preserve"> </w:t>
      </w:r>
      <w:proofErr w:type="spellStart"/>
      <w:r>
        <w:rPr>
          <w:color w:val="231F20"/>
        </w:rPr>
        <w:t>of</w:t>
      </w:r>
      <w:proofErr w:type="spellEnd"/>
      <w:r>
        <w:rPr>
          <w:color w:val="231F20"/>
        </w:rPr>
        <w:t xml:space="preserve"> a mobile </w:t>
      </w:r>
      <w:proofErr w:type="spellStart"/>
      <w:r>
        <w:rPr>
          <w:color w:val="231F20"/>
        </w:rPr>
        <w:t>node</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IP </w:t>
      </w:r>
      <w:proofErr w:type="spellStart"/>
      <w:r>
        <w:rPr>
          <w:color w:val="231F20"/>
        </w:rPr>
        <w:t>mobility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challenging</w:t>
      </w:r>
      <w:proofErr w:type="spellEnd"/>
      <w:r>
        <w:rPr>
          <w:color w:val="231F20"/>
        </w:rPr>
        <w:t xml:space="preserve">. The </w:t>
      </w:r>
      <w:proofErr w:type="spellStart"/>
      <w:r>
        <w:rPr>
          <w:color w:val="231F20"/>
        </w:rPr>
        <w:t>solution</w:t>
      </w:r>
      <w:proofErr w:type="spellEnd"/>
      <w:r>
        <w:rPr>
          <w:color w:val="231F20"/>
        </w:rPr>
        <w:t xml:space="preserve"> </w:t>
      </w:r>
      <w:proofErr w:type="spellStart"/>
      <w:r>
        <w:rPr>
          <w:color w:val="231F20"/>
        </w:rPr>
        <w:t>to</w:t>
      </w:r>
      <w:proofErr w:type="spellEnd"/>
      <w:r>
        <w:rPr>
          <w:color w:val="231F20"/>
        </w:rPr>
        <w:t xml:space="preserve"> IP </w:t>
      </w:r>
      <w:proofErr w:type="spellStart"/>
      <w:r>
        <w:rPr>
          <w:color w:val="231F20"/>
        </w:rPr>
        <w:t>mobility</w:t>
      </w:r>
      <w:proofErr w:type="spellEnd"/>
      <w:r>
        <w:rPr>
          <w:color w:val="231F20"/>
        </w:rPr>
        <w:t xml:space="preserve"> </w:t>
      </w:r>
      <w:proofErr w:type="spellStart"/>
      <w:r>
        <w:rPr>
          <w:color w:val="231F20"/>
        </w:rPr>
        <w:t>is</w:t>
      </w:r>
      <w:proofErr w:type="spellEnd"/>
      <w:r>
        <w:rPr>
          <w:color w:val="231F20"/>
        </w:rPr>
        <w:t xml:space="preserve"> ach- </w:t>
      </w:r>
      <w:proofErr w:type="spellStart"/>
      <w:r>
        <w:rPr>
          <w:color w:val="231F20"/>
        </w:rPr>
        <w:t>ieved</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implementing</w:t>
      </w:r>
      <w:proofErr w:type="spellEnd"/>
      <w:r>
        <w:rPr>
          <w:color w:val="231F20"/>
        </w:rPr>
        <w:t xml:space="preserve"> a </w:t>
      </w:r>
      <w:proofErr w:type="spellStart"/>
      <w:r>
        <w:rPr>
          <w:color w:val="231F20"/>
        </w:rPr>
        <w:t>home</w:t>
      </w:r>
      <w:proofErr w:type="spellEnd"/>
      <w:r>
        <w:rPr>
          <w:color w:val="231F20"/>
        </w:rPr>
        <w:t xml:space="preserve"> </w:t>
      </w:r>
      <w:proofErr w:type="spellStart"/>
      <w:r>
        <w:rPr>
          <w:color w:val="231F20"/>
        </w:rPr>
        <w:t>agent</w:t>
      </w:r>
      <w:proofErr w:type="spellEnd"/>
      <w:r>
        <w:rPr>
          <w:color w:val="231F20"/>
        </w:rPr>
        <w:t xml:space="preserve">. In a network, </w:t>
      </w:r>
      <w:proofErr w:type="spellStart"/>
      <w:r>
        <w:rPr>
          <w:color w:val="231F20"/>
        </w:rPr>
        <w:t>the</w:t>
      </w:r>
      <w:proofErr w:type="spellEnd"/>
      <w:r>
        <w:rPr>
          <w:color w:val="231F20"/>
        </w:rPr>
        <w:t xml:space="preserve"> IP </w:t>
      </w:r>
      <w:proofErr w:type="spellStart"/>
      <w:r>
        <w:rPr>
          <w:color w:val="231F20"/>
        </w:rPr>
        <w:t>of</w:t>
      </w:r>
      <w:proofErr w:type="spellEnd"/>
      <w:r>
        <w:rPr>
          <w:color w:val="231F20"/>
        </w:rPr>
        <w:t xml:space="preserve"> a mobile </w:t>
      </w:r>
      <w:proofErr w:type="spellStart"/>
      <w:r>
        <w:rPr>
          <w:color w:val="231F20"/>
        </w:rPr>
        <w:t>node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always</w:t>
      </w:r>
      <w:proofErr w:type="spellEnd"/>
      <w:r>
        <w:rPr>
          <w:color w:val="231F20"/>
        </w:rPr>
        <w:t xml:space="preserve"> </w:t>
      </w:r>
      <w:proofErr w:type="spellStart"/>
      <w:r>
        <w:rPr>
          <w:color w:val="231F20"/>
        </w:rPr>
        <w:t>identiﬁed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its</w:t>
      </w:r>
      <w:proofErr w:type="spellEnd"/>
      <w:r>
        <w:rPr>
          <w:color w:val="231F20"/>
        </w:rPr>
        <w:t xml:space="preserve"> </w:t>
      </w:r>
      <w:proofErr w:type="spellStart"/>
      <w:r>
        <w:rPr>
          <w:color w:val="231F20"/>
        </w:rPr>
        <w:t>home</w:t>
      </w:r>
      <w:proofErr w:type="spellEnd"/>
      <w:r>
        <w:rPr>
          <w:color w:val="231F20"/>
        </w:rPr>
        <w:t xml:space="preserve"> IP </w:t>
      </w:r>
      <w:proofErr w:type="spellStart"/>
      <w:r>
        <w:rPr>
          <w:color w:val="231F20"/>
        </w:rPr>
        <w:t>address</w:t>
      </w:r>
      <w:proofErr w:type="spellEnd"/>
      <w:r>
        <w:rPr>
          <w:color w:val="231F20"/>
        </w:rPr>
        <w:t xml:space="preserve">, </w:t>
      </w:r>
      <w:proofErr w:type="spellStart"/>
      <w:r>
        <w:rPr>
          <w:color w:val="231F20"/>
        </w:rPr>
        <w:t>even</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moves</w:t>
      </w:r>
      <w:proofErr w:type="spellEnd"/>
      <w:r>
        <w:rPr>
          <w:color w:val="231F20"/>
        </w:rPr>
        <w:t xml:space="preserve"> </w:t>
      </w:r>
      <w:proofErr w:type="spellStart"/>
      <w:r>
        <w:rPr>
          <w:color w:val="231F20"/>
        </w:rPr>
        <w:t>to</w:t>
      </w:r>
      <w:proofErr w:type="spellEnd"/>
      <w:r>
        <w:rPr>
          <w:color w:val="231F20"/>
        </w:rPr>
        <w:t xml:space="preserve"> a </w:t>
      </w:r>
      <w:proofErr w:type="spellStart"/>
      <w:r>
        <w:rPr>
          <w:color w:val="231F20"/>
        </w:rPr>
        <w:t>new</w:t>
      </w:r>
      <w:proofErr w:type="spellEnd"/>
      <w:r>
        <w:rPr>
          <w:color w:val="231F20"/>
        </w:rPr>
        <w:t xml:space="preserve"> </w:t>
      </w:r>
      <w:proofErr w:type="spellStart"/>
      <w:r>
        <w:rPr>
          <w:color w:val="231F20"/>
        </w:rPr>
        <w:t>geographical</w:t>
      </w:r>
      <w:proofErr w:type="spellEnd"/>
      <w:r>
        <w:rPr>
          <w:color w:val="231F20"/>
        </w:rPr>
        <w:t xml:space="preserve"> </w:t>
      </w:r>
      <w:proofErr w:type="spellStart"/>
      <w:r>
        <w:rPr>
          <w:color w:val="231F20"/>
        </w:rPr>
        <w:t>location</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moving</w:t>
      </w:r>
      <w:proofErr w:type="spellEnd"/>
      <w:r>
        <w:rPr>
          <w:color w:val="231F20"/>
        </w:rPr>
        <w:t xml:space="preserve"> </w:t>
      </w:r>
      <w:proofErr w:type="spellStart"/>
      <w:r>
        <w:rPr>
          <w:color w:val="231F20"/>
        </w:rPr>
        <w:t>away</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home</w:t>
      </w:r>
      <w:proofErr w:type="spellEnd"/>
      <w:r>
        <w:rPr>
          <w:color w:val="231F20"/>
        </w:rPr>
        <w:t xml:space="preserve"> </w:t>
      </w:r>
      <w:proofErr w:type="spellStart"/>
      <w:r>
        <w:rPr>
          <w:color w:val="231F20"/>
        </w:rPr>
        <w:t>location</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associated</w:t>
      </w:r>
      <w:proofErr w:type="spellEnd"/>
      <w:r>
        <w:rPr>
          <w:color w:val="231F20"/>
        </w:rPr>
        <w:t xml:space="preserve"> </w:t>
      </w:r>
      <w:proofErr w:type="spellStart"/>
      <w:r>
        <w:rPr>
          <w:color w:val="231F20"/>
        </w:rPr>
        <w:t>with</w:t>
      </w:r>
      <w:proofErr w:type="spellEnd"/>
      <w:r>
        <w:rPr>
          <w:color w:val="231F20"/>
        </w:rPr>
        <w:t xml:space="preserve"> a “care </w:t>
      </w:r>
      <w:proofErr w:type="spellStart"/>
      <w:r>
        <w:rPr>
          <w:color w:val="231F20"/>
        </w:rPr>
        <w:t>of</w:t>
      </w:r>
      <w:proofErr w:type="spellEnd"/>
      <w:r>
        <w:rPr>
          <w:color w:val="231F20"/>
        </w:rPr>
        <w:t xml:space="preserve">” </w:t>
      </w:r>
      <w:proofErr w:type="spellStart"/>
      <w:r>
        <w:rPr>
          <w:color w:val="231F20"/>
        </w:rPr>
        <w:t>address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identiﬁes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current</w:t>
      </w:r>
      <w:proofErr w:type="spellEnd"/>
      <w:r>
        <w:rPr>
          <w:color w:val="231F20"/>
        </w:rPr>
        <w:t xml:space="preserve"> </w:t>
      </w:r>
      <w:proofErr w:type="spellStart"/>
      <w:r>
        <w:rPr>
          <w:color w:val="231F20"/>
        </w:rPr>
        <w:t>location</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mobile </w:t>
      </w:r>
      <w:proofErr w:type="spellStart"/>
      <w:r>
        <w:rPr>
          <w:color w:val="231F20"/>
        </w:rPr>
        <w:t>node</w:t>
      </w:r>
      <w:proofErr w:type="spellEnd"/>
      <w:r>
        <w:rPr>
          <w:color w:val="231F20"/>
        </w:rPr>
        <w:t xml:space="preserve">. </w:t>
      </w:r>
      <w:proofErr w:type="spellStart"/>
      <w:r>
        <w:rPr>
          <w:color w:val="231F20"/>
        </w:rPr>
        <w:t>Once</w:t>
      </w:r>
      <w:proofErr w:type="spellEnd"/>
      <w:r>
        <w:rPr>
          <w:color w:val="231F20"/>
        </w:rPr>
        <w:t xml:space="preserve"> a </w:t>
      </w:r>
      <w:proofErr w:type="spellStart"/>
      <w:r>
        <w:rPr>
          <w:color w:val="231F20"/>
        </w:rPr>
        <w:t>datagram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directed</w:t>
      </w:r>
      <w:proofErr w:type="spellEnd"/>
      <w:r>
        <w:rPr>
          <w:color w:val="231F20"/>
        </w:rPr>
        <w:t xml:space="preserve"> </w:t>
      </w:r>
      <w:proofErr w:type="spellStart"/>
      <w:r>
        <w:rPr>
          <w:color w:val="231F20"/>
        </w:rPr>
        <w:t>to</w:t>
      </w:r>
      <w:proofErr w:type="spellEnd"/>
      <w:r>
        <w:rPr>
          <w:color w:val="231F20"/>
        </w:rPr>
        <w:t xml:space="preserve"> a mobile </w:t>
      </w:r>
      <w:proofErr w:type="spellStart"/>
      <w:r>
        <w:rPr>
          <w:color w:val="231F20"/>
        </w:rPr>
        <w:t>node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datagram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received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home</w:t>
      </w:r>
      <w:proofErr w:type="spellEnd"/>
      <w:r>
        <w:rPr>
          <w:color w:val="231F20"/>
        </w:rPr>
        <w:t xml:space="preserve"> </w:t>
      </w:r>
      <w:proofErr w:type="spellStart"/>
      <w:r>
        <w:rPr>
          <w:color w:val="231F20"/>
        </w:rPr>
        <w:t>agent</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simply</w:t>
      </w:r>
      <w:proofErr w:type="spellEnd"/>
      <w:r>
        <w:rPr>
          <w:color w:val="231F20"/>
        </w:rPr>
        <w:t xml:space="preserve"> </w:t>
      </w:r>
      <w:proofErr w:type="spellStart"/>
      <w:r>
        <w:rPr>
          <w:color w:val="231F20"/>
        </w:rPr>
        <w:t>forwards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datagram</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mobile </w:t>
      </w:r>
      <w:proofErr w:type="spellStart"/>
      <w:r>
        <w:rPr>
          <w:color w:val="231F20"/>
        </w:rPr>
        <w:t>node</w:t>
      </w:r>
      <w:proofErr w:type="spellEnd"/>
      <w:r>
        <w:rPr>
          <w:color w:val="231F20"/>
        </w:rPr>
        <w:t xml:space="preserve">. The </w:t>
      </w:r>
      <w:proofErr w:type="spellStart"/>
      <w:r>
        <w:rPr>
          <w:color w:val="231F20"/>
        </w:rPr>
        <w:t>protocol</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managing</w:t>
      </w:r>
      <w:proofErr w:type="spellEnd"/>
      <w:r>
        <w:rPr>
          <w:color w:val="231F20"/>
        </w:rPr>
        <w:t xml:space="preserve"> IP </w:t>
      </w:r>
      <w:proofErr w:type="spellStart"/>
      <w:r>
        <w:rPr>
          <w:color w:val="231F20"/>
        </w:rPr>
        <w:t>mobi</w:t>
      </w:r>
      <w:proofErr w:type="spellEnd"/>
      <w:r>
        <w:rPr>
          <w:color w:val="231F20"/>
        </w:rPr>
        <w:t xml:space="preserve">- </w:t>
      </w:r>
      <w:proofErr w:type="spellStart"/>
      <w:r>
        <w:rPr>
          <w:color w:val="231F20"/>
        </w:rPr>
        <w:t>lity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deﬁned</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internet</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standards</w:t>
      </w:r>
      <w:proofErr w:type="spellEnd"/>
      <w:r>
        <w:rPr>
          <w:color w:val="231F20"/>
        </w:rPr>
        <w:t xml:space="preserve"> RFC 3344, 4721, 5944, and 6275 (Perkins, 2010).</w:t>
      </w:r>
    </w:p>
    <w:p w14:paraId="25A79547" w14:textId="77777777" w:rsidR="004C7D87" w:rsidRDefault="004C7D87">
      <w:pPr>
        <w:spacing w:line="268" w:lineRule="auto"/>
        <w:jc w:val="both"/>
        <w:sectPr w:rsidR="004C7D87">
          <w:pgSz w:w="11910" w:h="16840"/>
          <w:pgMar w:top="960" w:right="400" w:bottom="680" w:left="460" w:header="0" w:footer="486" w:gutter="0"/>
          <w:cols w:space="720"/>
        </w:sectPr>
      </w:pPr>
    </w:p>
    <w:p w14:paraId="25A79548" w14:textId="77777777" w:rsidR="004C7D87" w:rsidRDefault="004C7D87">
      <w:pPr>
        <w:pStyle w:val="Textkrper"/>
      </w:pPr>
    </w:p>
    <w:p w14:paraId="25A79549" w14:textId="77777777" w:rsidR="004C7D87" w:rsidRDefault="004C7D87">
      <w:pPr>
        <w:pStyle w:val="Textkrper"/>
      </w:pPr>
    </w:p>
    <w:p w14:paraId="25A7954A" w14:textId="77777777" w:rsidR="004C7D87" w:rsidRDefault="004C7D87">
      <w:pPr>
        <w:pStyle w:val="Textkrper"/>
      </w:pPr>
    </w:p>
    <w:p w14:paraId="25A7954B" w14:textId="77777777" w:rsidR="004C7D87" w:rsidRDefault="004C7D87">
      <w:pPr>
        <w:pStyle w:val="Textkrper"/>
      </w:pPr>
    </w:p>
    <w:p w14:paraId="25A7954C" w14:textId="77777777" w:rsidR="004C7D87" w:rsidRDefault="004C7D87">
      <w:pPr>
        <w:pStyle w:val="Textkrper"/>
      </w:pPr>
    </w:p>
    <w:p w14:paraId="25A7954D" w14:textId="77777777" w:rsidR="004C7D87" w:rsidRDefault="004C7D87">
      <w:pPr>
        <w:pStyle w:val="Textkrper"/>
      </w:pPr>
    </w:p>
    <w:p w14:paraId="25A7954E" w14:textId="77777777" w:rsidR="004C7D87" w:rsidRDefault="004C7D87">
      <w:pPr>
        <w:pStyle w:val="Textkrper"/>
      </w:pPr>
    </w:p>
    <w:p w14:paraId="25A7954F" w14:textId="77777777" w:rsidR="004C7D87" w:rsidRDefault="004C7D87">
      <w:pPr>
        <w:pStyle w:val="Textkrper"/>
      </w:pPr>
    </w:p>
    <w:p w14:paraId="25A79550" w14:textId="77777777" w:rsidR="004C7D87" w:rsidRDefault="004C7D87">
      <w:pPr>
        <w:pStyle w:val="Textkrper"/>
        <w:spacing w:before="10"/>
        <w:rPr>
          <w:sz w:val="10"/>
        </w:rPr>
      </w:pPr>
    </w:p>
    <w:p w14:paraId="25A79551" w14:textId="77777777" w:rsidR="004C7D87" w:rsidRDefault="00EB0868">
      <w:pPr>
        <w:pStyle w:val="Textkrper"/>
        <w:ind w:left="2204"/>
      </w:pPr>
      <w:r>
        <w:rPr>
          <w:noProof/>
        </w:rPr>
        <w:drawing>
          <wp:inline distT="0" distB="0" distL="0" distR="0" wp14:anchorId="25A797C8" wp14:editId="25A797C9">
            <wp:extent cx="4974718" cy="2340863"/>
            <wp:effectExtent l="0" t="0" r="0" b="0"/>
            <wp:docPr id="63"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7.jpeg"/>
                    <pic:cNvPicPr/>
                  </pic:nvPicPr>
                  <pic:blipFill>
                    <a:blip r:embed="rId83" cstate="print"/>
                    <a:stretch>
                      <a:fillRect/>
                    </a:stretch>
                  </pic:blipFill>
                  <pic:spPr>
                    <a:xfrm>
                      <a:off x="0" y="0"/>
                      <a:ext cx="4974718" cy="2340863"/>
                    </a:xfrm>
                    <a:prstGeom prst="rect">
                      <a:avLst/>
                    </a:prstGeom>
                  </pic:spPr>
                </pic:pic>
              </a:graphicData>
            </a:graphic>
          </wp:inline>
        </w:drawing>
      </w:r>
    </w:p>
    <w:p w14:paraId="25A79552" w14:textId="77777777" w:rsidR="004C7D87" w:rsidRDefault="004C7D87">
      <w:pPr>
        <w:pStyle w:val="Textkrper"/>
      </w:pPr>
    </w:p>
    <w:p w14:paraId="25A79553" w14:textId="77777777" w:rsidR="004C7D87" w:rsidRDefault="004C7D87">
      <w:pPr>
        <w:pStyle w:val="Textkrper"/>
        <w:spacing w:before="2"/>
        <w:rPr>
          <w:sz w:val="29"/>
        </w:rPr>
      </w:pPr>
    </w:p>
    <w:p w14:paraId="25A79554" w14:textId="77777777" w:rsidR="004C7D87" w:rsidRDefault="00EB0868">
      <w:pPr>
        <w:pStyle w:val="berschrift6"/>
        <w:spacing w:before="99"/>
      </w:pPr>
      <w:r>
        <w:rPr>
          <w:color w:val="003946"/>
        </w:rPr>
        <w:t xml:space="preserve">Mobile Network Routing </w:t>
      </w:r>
      <w:proofErr w:type="spellStart"/>
      <w:r>
        <w:rPr>
          <w:color w:val="003946"/>
        </w:rPr>
        <w:t>Protocols</w:t>
      </w:r>
      <w:proofErr w:type="spellEnd"/>
    </w:p>
    <w:p w14:paraId="25A79555" w14:textId="77777777" w:rsidR="004C7D87" w:rsidRDefault="004C7D87">
      <w:pPr>
        <w:pStyle w:val="Textkrper"/>
        <w:spacing w:before="4"/>
        <w:rPr>
          <w:sz w:val="26"/>
        </w:rPr>
      </w:pPr>
    </w:p>
    <w:p w14:paraId="25A79556" w14:textId="77777777" w:rsidR="004C7D87" w:rsidRDefault="00EB0868">
      <w:pPr>
        <w:pStyle w:val="Textkrper"/>
        <w:spacing w:before="1" w:line="268" w:lineRule="auto"/>
        <w:ind w:left="2204" w:right="1015"/>
        <w:jc w:val="both"/>
      </w:pPr>
      <w:r>
        <w:rPr>
          <w:color w:val="231F20"/>
        </w:rPr>
        <w:t xml:space="preserve">The </w:t>
      </w:r>
      <w:proofErr w:type="spellStart"/>
      <w:r>
        <w:rPr>
          <w:color w:val="231F20"/>
        </w:rPr>
        <w:t>topology</w:t>
      </w:r>
      <w:proofErr w:type="spellEnd"/>
      <w:r>
        <w:rPr>
          <w:color w:val="231F20"/>
        </w:rPr>
        <w:t xml:space="preserve"> </w:t>
      </w:r>
      <w:proofErr w:type="spellStart"/>
      <w:r>
        <w:rPr>
          <w:color w:val="231F20"/>
        </w:rPr>
        <w:t>of</w:t>
      </w:r>
      <w:proofErr w:type="spellEnd"/>
      <w:r>
        <w:rPr>
          <w:color w:val="231F20"/>
        </w:rPr>
        <w:t xml:space="preserve"> a mobile network </w:t>
      </w:r>
      <w:proofErr w:type="spellStart"/>
      <w:r>
        <w:rPr>
          <w:color w:val="231F20"/>
        </w:rPr>
        <w:t>is</w:t>
      </w:r>
      <w:proofErr w:type="spellEnd"/>
      <w:r>
        <w:rPr>
          <w:color w:val="231F20"/>
        </w:rPr>
        <w:t xml:space="preserve"> not </w:t>
      </w:r>
      <w:proofErr w:type="spellStart"/>
      <w:r>
        <w:rPr>
          <w:color w:val="231F20"/>
        </w:rPr>
        <w:t>ﬁxed</w:t>
      </w:r>
      <w:proofErr w:type="spellEnd"/>
      <w:r>
        <w:rPr>
          <w:color w:val="231F20"/>
        </w:rPr>
        <w:t xml:space="preserve"> and </w:t>
      </w:r>
      <w:proofErr w:type="spellStart"/>
      <w:r>
        <w:rPr>
          <w:color w:val="231F20"/>
        </w:rPr>
        <w:t>continually</w:t>
      </w:r>
      <w:proofErr w:type="spellEnd"/>
      <w:r>
        <w:rPr>
          <w:color w:val="231F20"/>
        </w:rPr>
        <w:t xml:space="preserve"> </w:t>
      </w:r>
      <w:proofErr w:type="spellStart"/>
      <w:r>
        <w:rPr>
          <w:color w:val="231F20"/>
        </w:rPr>
        <w:t>changes</w:t>
      </w:r>
      <w:proofErr w:type="spellEnd"/>
      <w:r>
        <w:rPr>
          <w:color w:val="231F20"/>
        </w:rPr>
        <w:t xml:space="preserve"> </w:t>
      </w:r>
      <w:proofErr w:type="spellStart"/>
      <w:r>
        <w:rPr>
          <w:color w:val="231F20"/>
        </w:rPr>
        <w:t>over</w:t>
      </w:r>
      <w:proofErr w:type="spellEnd"/>
      <w:r>
        <w:rPr>
          <w:color w:val="231F20"/>
        </w:rPr>
        <w:t xml:space="preserve"> time. Thus, </w:t>
      </w:r>
      <w:proofErr w:type="spellStart"/>
      <w:r>
        <w:rPr>
          <w:color w:val="231F20"/>
        </w:rPr>
        <w:t>the</w:t>
      </w:r>
      <w:proofErr w:type="spellEnd"/>
      <w:r>
        <w:rPr>
          <w:color w:val="231F20"/>
        </w:rPr>
        <w:t xml:space="preserve"> ID </w:t>
      </w:r>
      <w:proofErr w:type="spellStart"/>
      <w:r>
        <w:rPr>
          <w:color w:val="231F20"/>
        </w:rPr>
        <w:t>or</w:t>
      </w:r>
      <w:proofErr w:type="spellEnd"/>
      <w:r>
        <w:rPr>
          <w:color w:val="231F20"/>
        </w:rPr>
        <w:t xml:space="preserve"> IP </w:t>
      </w:r>
      <w:proofErr w:type="spellStart"/>
      <w:r>
        <w:rPr>
          <w:color w:val="231F20"/>
        </w:rPr>
        <w:t>of</w:t>
      </w:r>
      <w:proofErr w:type="spellEnd"/>
      <w:r>
        <w:rPr>
          <w:color w:val="231F20"/>
        </w:rPr>
        <w:t xml:space="preserve"> a </w:t>
      </w:r>
      <w:proofErr w:type="spellStart"/>
      <w:r>
        <w:rPr>
          <w:color w:val="231F20"/>
        </w:rPr>
        <w:t>neighbor</w:t>
      </w:r>
      <w:proofErr w:type="spellEnd"/>
      <w:r>
        <w:rPr>
          <w:color w:val="231F20"/>
        </w:rPr>
        <w:t xml:space="preserve"> </w:t>
      </w:r>
      <w:proofErr w:type="spellStart"/>
      <w:r>
        <w:rPr>
          <w:color w:val="231F20"/>
        </w:rPr>
        <w:t>node</w:t>
      </w:r>
      <w:proofErr w:type="spellEnd"/>
      <w:r>
        <w:rPr>
          <w:color w:val="231F20"/>
        </w:rPr>
        <w:t xml:space="preserve">, route </w:t>
      </w:r>
      <w:proofErr w:type="spellStart"/>
      <w:r>
        <w:rPr>
          <w:color w:val="231F20"/>
        </w:rPr>
        <w:t>between</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or</w:t>
      </w:r>
      <w:proofErr w:type="spellEnd"/>
      <w:r>
        <w:rPr>
          <w:color w:val="231F20"/>
        </w:rPr>
        <w:t xml:space="preserve"> link </w:t>
      </w:r>
      <w:proofErr w:type="spellStart"/>
      <w:r>
        <w:rPr>
          <w:color w:val="231F20"/>
        </w:rPr>
        <w:t>cost</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change</w:t>
      </w:r>
      <w:proofErr w:type="spellEnd"/>
      <w:r>
        <w:rPr>
          <w:color w:val="231F20"/>
        </w:rPr>
        <w:t xml:space="preserve"> </w:t>
      </w:r>
      <w:proofErr w:type="spellStart"/>
      <w:r>
        <w:rPr>
          <w:color w:val="231F20"/>
        </w:rPr>
        <w:t>over</w:t>
      </w:r>
      <w:proofErr w:type="spellEnd"/>
      <w:r>
        <w:rPr>
          <w:color w:val="231F20"/>
        </w:rPr>
        <w:t xml:space="preserve"> time. Traditional </w:t>
      </w:r>
      <w:proofErr w:type="spellStart"/>
      <w:r>
        <w:rPr>
          <w:color w:val="231F20"/>
        </w:rPr>
        <w:t>routing</w:t>
      </w:r>
      <w:proofErr w:type="spellEnd"/>
      <w:r>
        <w:rPr>
          <w:color w:val="231F20"/>
        </w:rPr>
        <w:t xml:space="preserve"> </w:t>
      </w:r>
      <w:proofErr w:type="spellStart"/>
      <w:r>
        <w:rPr>
          <w:color w:val="231F20"/>
        </w:rPr>
        <w:t>algorithms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protocols</w:t>
      </w:r>
      <w:proofErr w:type="spellEnd"/>
      <w:r>
        <w:rPr>
          <w:color w:val="231F20"/>
        </w:rPr>
        <w:t xml:space="preserve"> perform </w:t>
      </w:r>
      <w:proofErr w:type="spellStart"/>
      <w:r>
        <w:rPr>
          <w:color w:val="231F20"/>
        </w:rPr>
        <w:t>poorly</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mobile</w:t>
      </w:r>
      <w:proofErr w:type="spellEnd"/>
      <w:r>
        <w:rPr>
          <w:color w:val="231F20"/>
        </w:rPr>
        <w:t xml:space="preserve"> </w:t>
      </w:r>
      <w:proofErr w:type="spellStart"/>
      <w:r>
        <w:rPr>
          <w:color w:val="231F20"/>
        </w:rPr>
        <w:t>networks</w:t>
      </w:r>
      <w:proofErr w:type="spellEnd"/>
      <w:r>
        <w:rPr>
          <w:color w:val="231F20"/>
        </w:rPr>
        <w:t xml:space="preserve"> </w:t>
      </w:r>
      <w:proofErr w:type="spellStart"/>
      <w:r>
        <w:rPr>
          <w:color w:val="231F20"/>
        </w:rPr>
        <w:t>because</w:t>
      </w:r>
      <w:proofErr w:type="spellEnd"/>
      <w:r>
        <w:rPr>
          <w:color w:val="231F20"/>
        </w:rPr>
        <w:t xml:space="preserve"> </w:t>
      </w:r>
      <w:proofErr w:type="spellStart"/>
      <w:r>
        <w:rPr>
          <w:color w:val="231F20"/>
        </w:rPr>
        <w:t>they</w:t>
      </w:r>
      <w:proofErr w:type="spellEnd"/>
      <w:r>
        <w:rPr>
          <w:color w:val="231F20"/>
        </w:rPr>
        <w:t xml:space="preserve"> do not </w:t>
      </w:r>
      <w:proofErr w:type="spellStart"/>
      <w:r>
        <w:rPr>
          <w:color w:val="231F20"/>
        </w:rPr>
        <w:t>address</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issue</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com</w:t>
      </w:r>
      <w:proofErr w:type="spellEnd"/>
      <w:r>
        <w:rPr>
          <w:color w:val="231F20"/>
        </w:rPr>
        <w:t xml:space="preserve">- </w:t>
      </w:r>
      <w:proofErr w:type="spellStart"/>
      <w:r>
        <w:rPr>
          <w:color w:val="231F20"/>
        </w:rPr>
        <w:t>mon</w:t>
      </w:r>
      <w:proofErr w:type="spellEnd"/>
      <w:r>
        <w:rPr>
          <w:color w:val="231F20"/>
        </w:rPr>
        <w:t xml:space="preserve"> </w:t>
      </w:r>
      <w:proofErr w:type="spellStart"/>
      <w:r>
        <w:rPr>
          <w:color w:val="231F20"/>
        </w:rPr>
        <w:t>routing</w:t>
      </w:r>
      <w:proofErr w:type="spellEnd"/>
      <w:r>
        <w:rPr>
          <w:color w:val="231F20"/>
        </w:rPr>
        <w:t xml:space="preserve"> </w:t>
      </w:r>
      <w:proofErr w:type="spellStart"/>
      <w:r>
        <w:rPr>
          <w:color w:val="231F20"/>
        </w:rPr>
        <w:t>protocols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mobile</w:t>
      </w:r>
      <w:proofErr w:type="spellEnd"/>
      <w:r>
        <w:rPr>
          <w:color w:val="231F20"/>
        </w:rPr>
        <w:t xml:space="preserve"> </w:t>
      </w:r>
      <w:proofErr w:type="spellStart"/>
      <w:r>
        <w:rPr>
          <w:color w:val="231F20"/>
        </w:rPr>
        <w:t>networks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provided</w:t>
      </w:r>
      <w:proofErr w:type="spellEnd"/>
      <w:r>
        <w:rPr>
          <w:color w:val="231F20"/>
        </w:rPr>
        <w:t xml:space="preserve"> </w:t>
      </w:r>
      <w:proofErr w:type="spellStart"/>
      <w:r>
        <w:rPr>
          <w:color w:val="231F20"/>
        </w:rPr>
        <w:t>below</w:t>
      </w:r>
      <w:proofErr w:type="spellEnd"/>
      <w:r>
        <w:rPr>
          <w:color w:val="231F20"/>
        </w:rPr>
        <w:t xml:space="preserve"> (Othman, 2007).</w:t>
      </w:r>
    </w:p>
    <w:p w14:paraId="25A79557" w14:textId="77777777" w:rsidR="004C7D87" w:rsidRDefault="004C7D87">
      <w:pPr>
        <w:pStyle w:val="Textkrper"/>
        <w:spacing w:before="4"/>
        <w:rPr>
          <w:sz w:val="22"/>
        </w:rPr>
      </w:pPr>
    </w:p>
    <w:p w14:paraId="25A79558" w14:textId="77777777" w:rsidR="004C7D87" w:rsidRDefault="00EB0868">
      <w:pPr>
        <w:pStyle w:val="Textkrper"/>
        <w:ind w:left="2204"/>
        <w:jc w:val="both"/>
      </w:pPr>
      <w:r>
        <w:rPr>
          <w:color w:val="231F20"/>
        </w:rPr>
        <w:t>Ad hoc on-</w:t>
      </w:r>
      <w:proofErr w:type="spellStart"/>
      <w:r>
        <w:rPr>
          <w:color w:val="231F20"/>
        </w:rPr>
        <w:t>demand</w:t>
      </w:r>
      <w:proofErr w:type="spellEnd"/>
      <w:r>
        <w:rPr>
          <w:color w:val="231F20"/>
        </w:rPr>
        <w:t xml:space="preserve"> </w:t>
      </w:r>
      <w:proofErr w:type="spellStart"/>
      <w:r>
        <w:rPr>
          <w:color w:val="231F20"/>
        </w:rPr>
        <w:t>distance</w:t>
      </w:r>
      <w:proofErr w:type="spellEnd"/>
      <w:r>
        <w:rPr>
          <w:color w:val="231F20"/>
        </w:rPr>
        <w:t xml:space="preserve"> </w:t>
      </w:r>
      <w:proofErr w:type="spellStart"/>
      <w:r>
        <w:rPr>
          <w:color w:val="231F20"/>
        </w:rPr>
        <w:t>vector</w:t>
      </w:r>
      <w:proofErr w:type="spellEnd"/>
      <w:r>
        <w:rPr>
          <w:color w:val="231F20"/>
        </w:rPr>
        <w:t xml:space="preserve"> (AODV)</w:t>
      </w:r>
    </w:p>
    <w:p w14:paraId="25A79559" w14:textId="77777777" w:rsidR="004C7D87" w:rsidRDefault="00EB0868">
      <w:pPr>
        <w:pStyle w:val="Textkrper"/>
        <w:spacing w:before="27" w:line="268" w:lineRule="auto"/>
        <w:ind w:left="2204" w:right="1015" w:hanging="1"/>
        <w:jc w:val="both"/>
      </w:pPr>
      <w:r>
        <w:rPr>
          <w:color w:val="231F20"/>
        </w:rPr>
        <w:t xml:space="preserve">AODV </w:t>
      </w:r>
      <w:proofErr w:type="spellStart"/>
      <w:r>
        <w:rPr>
          <w:color w:val="231F20"/>
        </w:rPr>
        <w:t>is</w:t>
      </w:r>
      <w:proofErr w:type="spellEnd"/>
      <w:r>
        <w:rPr>
          <w:color w:val="231F20"/>
        </w:rPr>
        <w:t xml:space="preserve"> </w:t>
      </w:r>
      <w:proofErr w:type="spellStart"/>
      <w:r>
        <w:rPr>
          <w:color w:val="231F20"/>
        </w:rPr>
        <w:t>developed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resolve</w:t>
      </w:r>
      <w:proofErr w:type="spellEnd"/>
      <w:r>
        <w:rPr>
          <w:color w:val="231F20"/>
        </w:rPr>
        <w:t xml:space="preserve"> </w:t>
      </w:r>
      <w:proofErr w:type="spellStart"/>
      <w:r>
        <w:rPr>
          <w:color w:val="231F20"/>
        </w:rPr>
        <w:t>routing</w:t>
      </w:r>
      <w:proofErr w:type="spellEnd"/>
      <w:r>
        <w:rPr>
          <w:color w:val="231F20"/>
        </w:rPr>
        <w:t xml:space="preserve"> </w:t>
      </w:r>
      <w:proofErr w:type="spellStart"/>
      <w:r>
        <w:rPr>
          <w:color w:val="231F20"/>
        </w:rPr>
        <w:t>issues</w:t>
      </w:r>
      <w:proofErr w:type="spellEnd"/>
      <w:r>
        <w:rPr>
          <w:color w:val="231F20"/>
        </w:rPr>
        <w:t xml:space="preserve"> </w:t>
      </w:r>
      <w:proofErr w:type="spellStart"/>
      <w:r>
        <w:rPr>
          <w:color w:val="231F20"/>
        </w:rPr>
        <w:t>of</w:t>
      </w:r>
      <w:proofErr w:type="spellEnd"/>
      <w:r>
        <w:rPr>
          <w:color w:val="231F20"/>
        </w:rPr>
        <w:t xml:space="preserve"> mobile ad hoc network and </w:t>
      </w:r>
      <w:proofErr w:type="spellStart"/>
      <w:r>
        <w:rPr>
          <w:color w:val="231F20"/>
        </w:rPr>
        <w:t>is</w:t>
      </w:r>
      <w:proofErr w:type="spellEnd"/>
      <w:r>
        <w:rPr>
          <w:color w:val="231F20"/>
        </w:rPr>
        <w:t xml:space="preserve"> </w:t>
      </w:r>
      <w:proofErr w:type="spellStart"/>
      <w:r>
        <w:rPr>
          <w:color w:val="231F20"/>
        </w:rPr>
        <w:t>used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mobile </w:t>
      </w:r>
      <w:proofErr w:type="spellStart"/>
      <w:r>
        <w:rPr>
          <w:color w:val="231F20"/>
        </w:rPr>
        <w:t>nodes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network. </w:t>
      </w:r>
      <w:proofErr w:type="spellStart"/>
      <w:r>
        <w:rPr>
          <w:color w:val="231F20"/>
        </w:rPr>
        <w:t>It</w:t>
      </w:r>
      <w:proofErr w:type="spellEnd"/>
      <w:r>
        <w:rPr>
          <w:color w:val="231F20"/>
        </w:rPr>
        <w:t xml:space="preserve"> </w:t>
      </w:r>
      <w:proofErr w:type="spellStart"/>
      <w:r>
        <w:rPr>
          <w:color w:val="231F20"/>
        </w:rPr>
        <w:t>offers</w:t>
      </w:r>
      <w:proofErr w:type="spellEnd"/>
      <w:r>
        <w:rPr>
          <w:color w:val="231F20"/>
        </w:rPr>
        <w:t xml:space="preserve"> a </w:t>
      </w:r>
      <w:proofErr w:type="spellStart"/>
      <w:r>
        <w:rPr>
          <w:color w:val="231F20"/>
        </w:rPr>
        <w:t>small</w:t>
      </w:r>
      <w:proofErr w:type="spellEnd"/>
      <w:r>
        <w:rPr>
          <w:color w:val="231F20"/>
        </w:rPr>
        <w:t xml:space="preserve"> </w:t>
      </w:r>
      <w:proofErr w:type="spellStart"/>
      <w:r>
        <w:rPr>
          <w:color w:val="231F20"/>
        </w:rPr>
        <w:t>memory</w:t>
      </w:r>
      <w:proofErr w:type="spellEnd"/>
      <w:r>
        <w:rPr>
          <w:color w:val="231F20"/>
        </w:rPr>
        <w:t xml:space="preserve"> and </w:t>
      </w:r>
      <w:proofErr w:type="spellStart"/>
      <w:r>
        <w:rPr>
          <w:color w:val="231F20"/>
        </w:rPr>
        <w:t>processing</w:t>
      </w:r>
      <w:proofErr w:type="spellEnd"/>
      <w:r>
        <w:rPr>
          <w:color w:val="231F20"/>
        </w:rPr>
        <w:t xml:space="preserve"> </w:t>
      </w:r>
      <w:proofErr w:type="spellStart"/>
      <w:r>
        <w:rPr>
          <w:color w:val="231F20"/>
        </w:rPr>
        <w:t>overhead</w:t>
      </w:r>
      <w:proofErr w:type="spellEnd"/>
      <w:r>
        <w:rPr>
          <w:color w:val="231F20"/>
        </w:rPr>
        <w:t xml:space="preserve">, </w:t>
      </w:r>
      <w:proofErr w:type="spellStart"/>
      <w:r>
        <w:rPr>
          <w:color w:val="231F20"/>
        </w:rPr>
        <w:t>low</w:t>
      </w:r>
      <w:proofErr w:type="spellEnd"/>
      <w:r>
        <w:rPr>
          <w:color w:val="231F20"/>
        </w:rPr>
        <w:t xml:space="preserve"> power </w:t>
      </w:r>
      <w:proofErr w:type="spellStart"/>
      <w:r>
        <w:rPr>
          <w:color w:val="231F20"/>
        </w:rPr>
        <w:t>consumption</w:t>
      </w:r>
      <w:proofErr w:type="spellEnd"/>
      <w:r>
        <w:rPr>
          <w:color w:val="231F20"/>
        </w:rPr>
        <w:t xml:space="preserve">, and </w:t>
      </w:r>
      <w:proofErr w:type="spellStart"/>
      <w:r>
        <w:rPr>
          <w:color w:val="231F20"/>
        </w:rPr>
        <w:t>low</w:t>
      </w:r>
      <w:proofErr w:type="spellEnd"/>
      <w:r>
        <w:rPr>
          <w:color w:val="231F20"/>
        </w:rPr>
        <w:t xml:space="preserve"> network </w:t>
      </w:r>
      <w:proofErr w:type="spellStart"/>
      <w:r>
        <w:rPr>
          <w:color w:val="231F20"/>
        </w:rPr>
        <w:t>utilization</w:t>
      </w:r>
      <w:proofErr w:type="spellEnd"/>
      <w:r>
        <w:rPr>
          <w:color w:val="231F20"/>
        </w:rPr>
        <w:t xml:space="preserve">. </w:t>
      </w:r>
      <w:proofErr w:type="spellStart"/>
      <w:r>
        <w:rPr>
          <w:color w:val="231F20"/>
        </w:rPr>
        <w:t>It</w:t>
      </w:r>
      <w:proofErr w:type="spellEnd"/>
      <w:r>
        <w:rPr>
          <w:color w:val="231F20"/>
        </w:rPr>
        <w:t xml:space="preserve"> also </w:t>
      </w:r>
      <w:proofErr w:type="spellStart"/>
      <w:r>
        <w:rPr>
          <w:color w:val="231F20"/>
        </w:rPr>
        <w:t>avoids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problems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classical</w:t>
      </w:r>
      <w:proofErr w:type="spellEnd"/>
      <w:r>
        <w:rPr>
          <w:color w:val="231F20"/>
        </w:rPr>
        <w:t xml:space="preserve"> </w:t>
      </w:r>
      <w:proofErr w:type="spellStart"/>
      <w:r>
        <w:rPr>
          <w:color w:val="231F20"/>
        </w:rPr>
        <w:t>distance</w:t>
      </w:r>
      <w:proofErr w:type="spellEnd"/>
      <w:r>
        <w:rPr>
          <w:color w:val="231F20"/>
        </w:rPr>
        <w:t xml:space="preserve"> </w:t>
      </w:r>
      <w:proofErr w:type="spellStart"/>
      <w:r>
        <w:rPr>
          <w:color w:val="231F20"/>
        </w:rPr>
        <w:t>vector</w:t>
      </w:r>
      <w:proofErr w:type="spellEnd"/>
      <w:r>
        <w:rPr>
          <w:color w:val="231F20"/>
        </w:rPr>
        <w:t xml:space="preserve"> </w:t>
      </w:r>
      <w:proofErr w:type="spellStart"/>
      <w:r>
        <w:rPr>
          <w:color w:val="231F20"/>
        </w:rPr>
        <w:t>protocols</w:t>
      </w:r>
      <w:proofErr w:type="spellEnd"/>
      <w:r>
        <w:rPr>
          <w:color w:val="231F20"/>
        </w:rPr>
        <w:t xml:space="preserve">. AODV </w:t>
      </w:r>
      <w:proofErr w:type="spellStart"/>
      <w:r>
        <w:rPr>
          <w:color w:val="231F20"/>
        </w:rPr>
        <w:t>is</w:t>
      </w:r>
      <w:proofErr w:type="spellEnd"/>
      <w:r>
        <w:rPr>
          <w:color w:val="231F20"/>
        </w:rPr>
        <w:t xml:space="preserve"> </w:t>
      </w:r>
      <w:proofErr w:type="spellStart"/>
      <w:r>
        <w:rPr>
          <w:color w:val="231F20"/>
        </w:rPr>
        <w:t>deﬁned</w:t>
      </w:r>
      <w:proofErr w:type="spellEnd"/>
      <w:r>
        <w:rPr>
          <w:color w:val="231F20"/>
        </w:rPr>
        <w:t xml:space="preserve"> in RFC 3561 (Perkins et al., 2003).</w:t>
      </w:r>
    </w:p>
    <w:p w14:paraId="25A7955A" w14:textId="77777777" w:rsidR="004C7D87" w:rsidRDefault="004C7D87">
      <w:pPr>
        <w:pStyle w:val="Textkrper"/>
        <w:spacing w:before="4"/>
        <w:rPr>
          <w:sz w:val="22"/>
        </w:rPr>
      </w:pPr>
    </w:p>
    <w:p w14:paraId="25A7955B" w14:textId="77777777" w:rsidR="004C7D87" w:rsidRDefault="00EB0868">
      <w:pPr>
        <w:pStyle w:val="Textkrper"/>
        <w:spacing w:before="1"/>
        <w:ind w:left="2204"/>
        <w:jc w:val="both"/>
      </w:pPr>
      <w:r>
        <w:rPr>
          <w:color w:val="231F20"/>
        </w:rPr>
        <w:t xml:space="preserve">Dynamic source </w:t>
      </w:r>
      <w:proofErr w:type="spellStart"/>
      <w:r>
        <w:rPr>
          <w:color w:val="231F20"/>
        </w:rPr>
        <w:t>routing</w:t>
      </w:r>
      <w:proofErr w:type="spellEnd"/>
      <w:r>
        <w:rPr>
          <w:color w:val="231F20"/>
        </w:rPr>
        <w:t xml:space="preserve"> </w:t>
      </w:r>
      <w:proofErr w:type="spellStart"/>
      <w:r>
        <w:rPr>
          <w:color w:val="231F20"/>
        </w:rPr>
        <w:t>protocol</w:t>
      </w:r>
      <w:proofErr w:type="spellEnd"/>
      <w:r>
        <w:rPr>
          <w:color w:val="231F20"/>
        </w:rPr>
        <w:t xml:space="preserve"> (DSR)</w:t>
      </w:r>
    </w:p>
    <w:p w14:paraId="25A7955C" w14:textId="77777777" w:rsidR="004C7D87" w:rsidRDefault="00EB0868">
      <w:pPr>
        <w:pStyle w:val="Textkrper"/>
        <w:spacing w:before="27" w:line="268" w:lineRule="auto"/>
        <w:ind w:left="2204" w:right="1014"/>
        <w:jc w:val="both"/>
      </w:pPr>
      <w:r>
        <w:rPr>
          <w:color w:val="231F20"/>
        </w:rPr>
        <w:t xml:space="preserve">DSR </w:t>
      </w:r>
      <w:proofErr w:type="spellStart"/>
      <w:r>
        <w:rPr>
          <w:color w:val="231F20"/>
        </w:rPr>
        <w:t>is</w:t>
      </w:r>
      <w:proofErr w:type="spellEnd"/>
      <w:r>
        <w:rPr>
          <w:color w:val="231F20"/>
        </w:rPr>
        <w:t xml:space="preserve"> a simple </w:t>
      </w:r>
      <w:proofErr w:type="spellStart"/>
      <w:r>
        <w:rPr>
          <w:color w:val="231F20"/>
        </w:rPr>
        <w:t>routing</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mobile</w:t>
      </w:r>
      <w:proofErr w:type="spellEnd"/>
      <w:r>
        <w:rPr>
          <w:color w:val="231F20"/>
        </w:rPr>
        <w:t xml:space="preserve"> ad hoc network </w:t>
      </w:r>
      <w:proofErr w:type="spellStart"/>
      <w:r>
        <w:rPr>
          <w:color w:val="231F20"/>
        </w:rPr>
        <w:t>with</w:t>
      </w:r>
      <w:proofErr w:type="spellEnd"/>
      <w:r>
        <w:rPr>
          <w:color w:val="231F20"/>
        </w:rPr>
        <w:t xml:space="preserve"> multiple hops. </w:t>
      </w:r>
      <w:proofErr w:type="spellStart"/>
      <w:r>
        <w:rPr>
          <w:color w:val="231F20"/>
        </w:rPr>
        <w:t>Two</w:t>
      </w:r>
      <w:proofErr w:type="spellEnd"/>
      <w:r>
        <w:rPr>
          <w:color w:val="231F20"/>
        </w:rPr>
        <w:t xml:space="preserve"> </w:t>
      </w:r>
      <w:proofErr w:type="spellStart"/>
      <w:r>
        <w:rPr>
          <w:color w:val="231F20"/>
        </w:rPr>
        <w:t>major</w:t>
      </w:r>
      <w:proofErr w:type="spellEnd"/>
      <w:r>
        <w:rPr>
          <w:color w:val="231F20"/>
        </w:rPr>
        <w:t xml:space="preserve"> </w:t>
      </w:r>
      <w:proofErr w:type="spellStart"/>
      <w:r>
        <w:rPr>
          <w:color w:val="231F20"/>
        </w:rPr>
        <w:t>goals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are</w:t>
      </w:r>
      <w:proofErr w:type="spellEnd"/>
      <w:r>
        <w:rPr>
          <w:color w:val="231F20"/>
        </w:rPr>
        <w:t xml:space="preserve"> route </w:t>
      </w:r>
      <w:proofErr w:type="spellStart"/>
      <w:r>
        <w:rPr>
          <w:color w:val="231F20"/>
        </w:rPr>
        <w:t>discovery</w:t>
      </w:r>
      <w:proofErr w:type="spellEnd"/>
      <w:r>
        <w:rPr>
          <w:color w:val="231F20"/>
        </w:rPr>
        <w:t xml:space="preserve"> and route </w:t>
      </w:r>
      <w:proofErr w:type="spellStart"/>
      <w:r>
        <w:rPr>
          <w:color w:val="231F20"/>
        </w:rPr>
        <w:t>maintenance</w:t>
      </w:r>
      <w:proofErr w:type="spellEnd"/>
      <w:r>
        <w:rPr>
          <w:color w:val="231F20"/>
        </w:rPr>
        <w:t xml:space="preserve"> </w:t>
      </w:r>
      <w:proofErr w:type="spellStart"/>
      <w:r>
        <w:rPr>
          <w:color w:val="231F20"/>
        </w:rPr>
        <w:t>to</w:t>
      </w:r>
      <w:proofErr w:type="spellEnd"/>
      <w:r>
        <w:rPr>
          <w:color w:val="231F20"/>
        </w:rPr>
        <w:t xml:space="preserve"> an </w:t>
      </w:r>
      <w:proofErr w:type="spellStart"/>
      <w:r>
        <w:rPr>
          <w:color w:val="231F20"/>
        </w:rPr>
        <w:t>arbitrary</w:t>
      </w:r>
      <w:proofErr w:type="spellEnd"/>
      <w:r>
        <w:rPr>
          <w:color w:val="231F20"/>
        </w:rPr>
        <w:t xml:space="preserve"> </w:t>
      </w:r>
      <w:proofErr w:type="spellStart"/>
      <w:r>
        <w:rPr>
          <w:color w:val="231F20"/>
        </w:rPr>
        <w:t>destination</w:t>
      </w:r>
      <w:proofErr w:type="spellEnd"/>
      <w:r>
        <w:rPr>
          <w:color w:val="231F20"/>
        </w:rPr>
        <w:t>. This on-</w:t>
      </w:r>
      <w:proofErr w:type="spellStart"/>
      <w:r>
        <w:rPr>
          <w:color w:val="231F20"/>
        </w:rPr>
        <w:t>demand</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allows</w:t>
      </w:r>
      <w:proofErr w:type="spellEnd"/>
      <w:r>
        <w:rPr>
          <w:color w:val="231F20"/>
        </w:rPr>
        <w:t xml:space="preserve"> multiple </w:t>
      </w:r>
      <w:proofErr w:type="spellStart"/>
      <w:r>
        <w:rPr>
          <w:color w:val="231F20"/>
        </w:rPr>
        <w:t>routes</w:t>
      </w:r>
      <w:proofErr w:type="spellEnd"/>
      <w:r>
        <w:rPr>
          <w:color w:val="231F20"/>
        </w:rPr>
        <w:t xml:space="preserve"> </w:t>
      </w:r>
      <w:proofErr w:type="spellStart"/>
      <w:r>
        <w:rPr>
          <w:color w:val="231F20"/>
        </w:rPr>
        <w:t>to</w:t>
      </w:r>
      <w:proofErr w:type="spellEnd"/>
      <w:r>
        <w:rPr>
          <w:color w:val="231F20"/>
        </w:rPr>
        <w:t xml:space="preserve"> a </w:t>
      </w:r>
      <w:proofErr w:type="spellStart"/>
      <w:r>
        <w:rPr>
          <w:color w:val="231F20"/>
        </w:rPr>
        <w:t>destination</w:t>
      </w:r>
      <w:proofErr w:type="spellEnd"/>
      <w:r>
        <w:rPr>
          <w:color w:val="231F20"/>
        </w:rPr>
        <w:t xml:space="preserve"> and </w:t>
      </w:r>
      <w:proofErr w:type="spellStart"/>
      <w:r>
        <w:rPr>
          <w:color w:val="231F20"/>
        </w:rPr>
        <w:t>allows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sender</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choose</w:t>
      </w:r>
      <w:proofErr w:type="spellEnd"/>
      <w:r>
        <w:rPr>
          <w:color w:val="231F20"/>
        </w:rPr>
        <w:t xml:space="preserve"> a route. DSR </w:t>
      </w:r>
      <w:proofErr w:type="spellStart"/>
      <w:r>
        <w:rPr>
          <w:color w:val="231F20"/>
        </w:rPr>
        <w:t>guarantees</w:t>
      </w:r>
      <w:proofErr w:type="spellEnd"/>
      <w:r>
        <w:rPr>
          <w:color w:val="231F20"/>
        </w:rPr>
        <w:t xml:space="preserve"> loop-</w:t>
      </w:r>
      <w:proofErr w:type="spellStart"/>
      <w:r>
        <w:rPr>
          <w:color w:val="231F20"/>
        </w:rPr>
        <w:t>free</w:t>
      </w:r>
      <w:proofErr w:type="spellEnd"/>
      <w:r>
        <w:rPr>
          <w:color w:val="231F20"/>
        </w:rPr>
        <w:t xml:space="preserve"> </w:t>
      </w:r>
      <w:proofErr w:type="spellStart"/>
      <w:r>
        <w:rPr>
          <w:color w:val="231F20"/>
        </w:rPr>
        <w:t>routing</w:t>
      </w:r>
      <w:proofErr w:type="spellEnd"/>
      <w:r>
        <w:rPr>
          <w:color w:val="231F20"/>
        </w:rPr>
        <w:t xml:space="preserve"> and </w:t>
      </w:r>
      <w:proofErr w:type="spellStart"/>
      <w:r>
        <w:rPr>
          <w:color w:val="231F20"/>
        </w:rPr>
        <w:t>offers</w:t>
      </w:r>
      <w:proofErr w:type="spellEnd"/>
      <w:r>
        <w:rPr>
          <w:color w:val="231F20"/>
        </w:rPr>
        <w:t xml:space="preserve"> rapid </w:t>
      </w:r>
      <w:proofErr w:type="spellStart"/>
      <w:r>
        <w:rPr>
          <w:color w:val="231F20"/>
        </w:rPr>
        <w:t>recovery</w:t>
      </w:r>
      <w:proofErr w:type="spellEnd"/>
      <w:r>
        <w:rPr>
          <w:color w:val="231F20"/>
        </w:rPr>
        <w:t xml:space="preserve"> </w:t>
      </w:r>
      <w:proofErr w:type="spellStart"/>
      <w:r>
        <w:rPr>
          <w:color w:val="231F20"/>
        </w:rPr>
        <w:t>from</w:t>
      </w:r>
      <w:proofErr w:type="spellEnd"/>
      <w:r>
        <w:rPr>
          <w:color w:val="231F20"/>
        </w:rPr>
        <w:t xml:space="preserve"> a </w:t>
      </w:r>
      <w:proofErr w:type="spellStart"/>
      <w:r>
        <w:rPr>
          <w:color w:val="231F20"/>
        </w:rPr>
        <w:t>change</w:t>
      </w:r>
      <w:proofErr w:type="spellEnd"/>
      <w:r>
        <w:rPr>
          <w:color w:val="231F20"/>
        </w:rPr>
        <w:t xml:space="preserve"> in </w:t>
      </w:r>
      <w:proofErr w:type="spellStart"/>
      <w:r>
        <w:rPr>
          <w:color w:val="231F20"/>
        </w:rPr>
        <w:t>topology</w:t>
      </w:r>
      <w:proofErr w:type="spellEnd"/>
      <w:r>
        <w:rPr>
          <w:color w:val="231F20"/>
        </w:rPr>
        <w:t xml:space="preserve">. DSR was </w:t>
      </w:r>
      <w:proofErr w:type="spellStart"/>
      <w:r>
        <w:rPr>
          <w:color w:val="231F20"/>
        </w:rPr>
        <w:t>primarily</w:t>
      </w:r>
      <w:proofErr w:type="spellEnd"/>
      <w:r>
        <w:rPr>
          <w:color w:val="231F20"/>
        </w:rPr>
        <w:t xml:space="preserve"> </w:t>
      </w:r>
      <w:proofErr w:type="spellStart"/>
      <w:r>
        <w:rPr>
          <w:color w:val="231F20"/>
        </w:rPr>
        <w:t>designed</w:t>
      </w:r>
      <w:proofErr w:type="spellEnd"/>
      <w:r>
        <w:rPr>
          <w:color w:val="231F20"/>
        </w:rPr>
        <w:t xml:space="preserve"> </w:t>
      </w:r>
      <w:proofErr w:type="spellStart"/>
      <w:r>
        <w:rPr>
          <w:color w:val="231F20"/>
        </w:rPr>
        <w:t>for</w:t>
      </w:r>
      <w:proofErr w:type="spellEnd"/>
      <w:r>
        <w:rPr>
          <w:color w:val="231F20"/>
        </w:rPr>
        <w:t xml:space="preserve"> a network </w:t>
      </w:r>
      <w:proofErr w:type="spellStart"/>
      <w:r>
        <w:rPr>
          <w:color w:val="231F20"/>
        </w:rPr>
        <w:t>with</w:t>
      </w:r>
      <w:proofErr w:type="spellEnd"/>
      <w:r>
        <w:rPr>
          <w:color w:val="231F20"/>
        </w:rPr>
        <w:t xml:space="preserve"> </w:t>
      </w:r>
      <w:proofErr w:type="spellStart"/>
      <w:r>
        <w:rPr>
          <w:color w:val="231F20"/>
        </w:rPr>
        <w:t>up</w:t>
      </w:r>
      <w:proofErr w:type="spellEnd"/>
      <w:r>
        <w:rPr>
          <w:color w:val="231F20"/>
        </w:rPr>
        <w:t xml:space="preserve"> </w:t>
      </w:r>
      <w:proofErr w:type="spellStart"/>
      <w:r>
        <w:rPr>
          <w:color w:val="231F20"/>
        </w:rPr>
        <w:t>to</w:t>
      </w:r>
      <w:proofErr w:type="spellEnd"/>
      <w:r>
        <w:rPr>
          <w:color w:val="231F20"/>
        </w:rPr>
        <w:t xml:space="preserve"> 200 mobile </w:t>
      </w:r>
      <w:proofErr w:type="spellStart"/>
      <w:r>
        <w:rPr>
          <w:color w:val="231F20"/>
        </w:rPr>
        <w:t>nodes</w:t>
      </w:r>
      <w:proofErr w:type="spellEnd"/>
      <w:r>
        <w:rPr>
          <w:color w:val="231F20"/>
        </w:rPr>
        <w:t xml:space="preserve">. DSR </w:t>
      </w:r>
      <w:proofErr w:type="spellStart"/>
      <w:r>
        <w:rPr>
          <w:color w:val="231F20"/>
        </w:rPr>
        <w:t>protocol</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deﬁned</w:t>
      </w:r>
      <w:proofErr w:type="spellEnd"/>
      <w:r>
        <w:rPr>
          <w:color w:val="231F20"/>
        </w:rPr>
        <w:t xml:space="preserve"> in RFC 4728 (</w:t>
      </w:r>
      <w:proofErr w:type="spellStart"/>
      <w:r>
        <w:rPr>
          <w:color w:val="231F20"/>
        </w:rPr>
        <w:t>Yih</w:t>
      </w:r>
      <w:proofErr w:type="spellEnd"/>
      <w:r>
        <w:rPr>
          <w:color w:val="231F20"/>
        </w:rPr>
        <w:t>-Chun et al., 2007).</w:t>
      </w:r>
    </w:p>
    <w:p w14:paraId="25A7955D" w14:textId="77777777" w:rsidR="004C7D87" w:rsidRDefault="004C7D87">
      <w:pPr>
        <w:pStyle w:val="Textkrper"/>
        <w:spacing w:before="4"/>
        <w:rPr>
          <w:sz w:val="22"/>
        </w:rPr>
      </w:pPr>
    </w:p>
    <w:p w14:paraId="25A7955E" w14:textId="77777777" w:rsidR="004C7D87" w:rsidRDefault="00EB0868">
      <w:pPr>
        <w:pStyle w:val="Textkrper"/>
        <w:ind w:left="2204"/>
        <w:jc w:val="both"/>
      </w:pPr>
      <w:proofErr w:type="spellStart"/>
      <w:r>
        <w:rPr>
          <w:color w:val="231F20"/>
        </w:rPr>
        <w:t>Optimized</w:t>
      </w:r>
      <w:proofErr w:type="spellEnd"/>
      <w:r>
        <w:rPr>
          <w:color w:val="231F20"/>
        </w:rPr>
        <w:t xml:space="preserve"> link </w:t>
      </w:r>
      <w:proofErr w:type="spellStart"/>
      <w:r>
        <w:rPr>
          <w:color w:val="231F20"/>
        </w:rPr>
        <w:t>state</w:t>
      </w:r>
      <w:proofErr w:type="spellEnd"/>
      <w:r>
        <w:rPr>
          <w:color w:val="231F20"/>
        </w:rPr>
        <w:t xml:space="preserve"> </w:t>
      </w:r>
      <w:proofErr w:type="spellStart"/>
      <w:r>
        <w:rPr>
          <w:color w:val="231F20"/>
        </w:rPr>
        <w:t>routing</w:t>
      </w:r>
      <w:proofErr w:type="spellEnd"/>
      <w:r>
        <w:rPr>
          <w:color w:val="231F20"/>
        </w:rPr>
        <w:t xml:space="preserve"> </w:t>
      </w:r>
      <w:proofErr w:type="spellStart"/>
      <w:r>
        <w:rPr>
          <w:color w:val="231F20"/>
        </w:rPr>
        <w:t>protocol</w:t>
      </w:r>
      <w:proofErr w:type="spellEnd"/>
      <w:r>
        <w:rPr>
          <w:color w:val="231F20"/>
        </w:rPr>
        <w:t xml:space="preserve"> (OLSR)</w:t>
      </w:r>
    </w:p>
    <w:p w14:paraId="25A7955F" w14:textId="77777777" w:rsidR="004C7D87" w:rsidRDefault="00EB0868">
      <w:pPr>
        <w:pStyle w:val="Textkrper"/>
        <w:spacing w:before="28" w:line="268" w:lineRule="auto"/>
        <w:ind w:left="2204" w:right="1014" w:hanging="1"/>
        <w:jc w:val="both"/>
      </w:pPr>
      <w:r>
        <w:rPr>
          <w:color w:val="231F20"/>
        </w:rPr>
        <w:t xml:space="preserve">OLSR </w:t>
      </w:r>
      <w:proofErr w:type="spellStart"/>
      <w:r>
        <w:rPr>
          <w:color w:val="231F20"/>
        </w:rPr>
        <w:t>protocol</w:t>
      </w:r>
      <w:proofErr w:type="spellEnd"/>
      <w:r>
        <w:rPr>
          <w:color w:val="231F20"/>
        </w:rPr>
        <w:t xml:space="preserve"> </w:t>
      </w:r>
      <w:proofErr w:type="spellStart"/>
      <w:r>
        <w:rPr>
          <w:color w:val="231F20"/>
        </w:rPr>
        <w:t>is</w:t>
      </w:r>
      <w:proofErr w:type="spellEnd"/>
      <w:r>
        <w:rPr>
          <w:color w:val="231F20"/>
        </w:rPr>
        <w:t xml:space="preserve"> also </w:t>
      </w:r>
      <w:proofErr w:type="spellStart"/>
      <w:r>
        <w:rPr>
          <w:color w:val="231F20"/>
        </w:rPr>
        <w:t>developed</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mobile</w:t>
      </w:r>
      <w:proofErr w:type="spellEnd"/>
      <w:r>
        <w:rPr>
          <w:color w:val="231F20"/>
        </w:rPr>
        <w:t xml:space="preserve"> ad hoc </w:t>
      </w:r>
      <w:proofErr w:type="spellStart"/>
      <w:r>
        <w:rPr>
          <w:color w:val="231F20"/>
        </w:rPr>
        <w:t>wireless</w:t>
      </w:r>
      <w:proofErr w:type="spellEnd"/>
      <w:r>
        <w:rPr>
          <w:color w:val="231F20"/>
        </w:rPr>
        <w:t xml:space="preserve"> </w:t>
      </w:r>
      <w:proofErr w:type="spellStart"/>
      <w:r>
        <w:rPr>
          <w:color w:val="231F20"/>
        </w:rPr>
        <w:t>networks</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an </w:t>
      </w:r>
      <w:proofErr w:type="spellStart"/>
      <w:r>
        <w:rPr>
          <w:color w:val="231F20"/>
        </w:rPr>
        <w:t>optimized</w:t>
      </w:r>
      <w:proofErr w:type="spellEnd"/>
      <w:r>
        <w:rPr>
          <w:color w:val="231F20"/>
        </w:rPr>
        <w:t xml:space="preserve"> form </w:t>
      </w:r>
      <w:proofErr w:type="spellStart"/>
      <w:r>
        <w:rPr>
          <w:color w:val="231F20"/>
        </w:rPr>
        <w:t>of</w:t>
      </w:r>
      <w:proofErr w:type="spellEnd"/>
      <w:r>
        <w:rPr>
          <w:color w:val="231F20"/>
        </w:rPr>
        <w:t xml:space="preserve"> link </w:t>
      </w:r>
      <w:proofErr w:type="spellStart"/>
      <w:r>
        <w:rPr>
          <w:color w:val="231F20"/>
        </w:rPr>
        <w:t>state</w:t>
      </w:r>
      <w:proofErr w:type="spellEnd"/>
      <w:r>
        <w:rPr>
          <w:color w:val="231F20"/>
        </w:rPr>
        <w:t xml:space="preserve"> </w:t>
      </w:r>
      <w:proofErr w:type="spellStart"/>
      <w:r>
        <w:rPr>
          <w:color w:val="231F20"/>
        </w:rPr>
        <w:t>routing</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selects</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multipoint</w:t>
      </w:r>
      <w:proofErr w:type="spellEnd"/>
      <w:r>
        <w:rPr>
          <w:color w:val="231F20"/>
        </w:rPr>
        <w:t xml:space="preserve"> </w:t>
      </w:r>
      <w:proofErr w:type="spellStart"/>
      <w:r>
        <w:rPr>
          <w:color w:val="231F20"/>
        </w:rPr>
        <w:t>relays</w:t>
      </w:r>
      <w:proofErr w:type="spellEnd"/>
      <w:r>
        <w:rPr>
          <w:color w:val="231F20"/>
        </w:rPr>
        <w:t xml:space="preserve"> (MPRs). The </w:t>
      </w:r>
      <w:proofErr w:type="spellStart"/>
      <w:r>
        <w:rPr>
          <w:color w:val="231F20"/>
        </w:rPr>
        <w:t>purpose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these</w:t>
      </w:r>
      <w:proofErr w:type="spellEnd"/>
      <w:r>
        <w:rPr>
          <w:color w:val="231F20"/>
        </w:rPr>
        <w:t xml:space="preserve"> </w:t>
      </w:r>
      <w:proofErr w:type="spellStart"/>
      <w:r>
        <w:rPr>
          <w:color w:val="231F20"/>
        </w:rPr>
        <w:t>selected</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broadcast</w:t>
      </w:r>
      <w:proofErr w:type="spellEnd"/>
      <w:r>
        <w:rPr>
          <w:color w:val="231F20"/>
        </w:rPr>
        <w:t xml:space="preserve"> </w:t>
      </w:r>
      <w:proofErr w:type="spellStart"/>
      <w:r>
        <w:rPr>
          <w:color w:val="231F20"/>
        </w:rPr>
        <w:t>messages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declare</w:t>
      </w:r>
      <w:proofErr w:type="spellEnd"/>
      <w:r>
        <w:rPr>
          <w:color w:val="231F20"/>
        </w:rPr>
        <w:t xml:space="preserve"> link </w:t>
      </w:r>
      <w:proofErr w:type="spellStart"/>
      <w:r>
        <w:rPr>
          <w:color w:val="231F20"/>
        </w:rPr>
        <w:t>state</w:t>
      </w:r>
      <w:proofErr w:type="spellEnd"/>
      <w:r>
        <w:rPr>
          <w:color w:val="231F20"/>
        </w:rPr>
        <w:t xml:space="preserve"> </w:t>
      </w:r>
      <w:proofErr w:type="spellStart"/>
      <w:r>
        <w:rPr>
          <w:color w:val="231F20"/>
        </w:rPr>
        <w:t>information</w:t>
      </w:r>
      <w:proofErr w:type="spellEnd"/>
      <w:r>
        <w:rPr>
          <w:color w:val="231F20"/>
        </w:rPr>
        <w:t xml:space="preserve">. The </w:t>
      </w:r>
      <w:proofErr w:type="spellStart"/>
      <w:r>
        <w:rPr>
          <w:color w:val="231F20"/>
        </w:rPr>
        <w:t>use</w:t>
      </w:r>
      <w:proofErr w:type="spellEnd"/>
      <w:r>
        <w:rPr>
          <w:color w:val="231F20"/>
        </w:rPr>
        <w:t xml:space="preserve"> </w:t>
      </w:r>
      <w:proofErr w:type="spellStart"/>
      <w:r>
        <w:rPr>
          <w:color w:val="231F20"/>
        </w:rPr>
        <w:t>of</w:t>
      </w:r>
      <w:proofErr w:type="spellEnd"/>
      <w:r>
        <w:rPr>
          <w:color w:val="231F20"/>
        </w:rPr>
        <w:t xml:space="preserve"> MPRs </w:t>
      </w:r>
      <w:proofErr w:type="spellStart"/>
      <w:r>
        <w:rPr>
          <w:color w:val="231F20"/>
        </w:rPr>
        <w:t>reduces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overhead</w:t>
      </w:r>
      <w:proofErr w:type="spellEnd"/>
      <w:r>
        <w:rPr>
          <w:color w:val="231F20"/>
        </w:rPr>
        <w:t xml:space="preserve"> </w:t>
      </w:r>
      <w:proofErr w:type="spellStart"/>
      <w:r>
        <w:rPr>
          <w:color w:val="231F20"/>
        </w:rPr>
        <w:t>compared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classical</w:t>
      </w:r>
      <w:proofErr w:type="spellEnd"/>
      <w:r>
        <w:rPr>
          <w:color w:val="231F20"/>
        </w:rPr>
        <w:t xml:space="preserve"> link </w:t>
      </w:r>
      <w:proofErr w:type="spellStart"/>
      <w:r>
        <w:rPr>
          <w:color w:val="231F20"/>
        </w:rPr>
        <w:t>state</w:t>
      </w:r>
      <w:proofErr w:type="spellEnd"/>
      <w:r>
        <w:rPr>
          <w:color w:val="231F20"/>
        </w:rPr>
        <w:t xml:space="preserve"> </w:t>
      </w:r>
      <w:proofErr w:type="spellStart"/>
      <w:r>
        <w:rPr>
          <w:color w:val="231F20"/>
        </w:rPr>
        <w:t>algorithm</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classical</w:t>
      </w:r>
      <w:proofErr w:type="spellEnd"/>
      <w:r>
        <w:rPr>
          <w:color w:val="231F20"/>
        </w:rPr>
        <w:t xml:space="preserve"> link </w:t>
      </w:r>
      <w:proofErr w:type="spellStart"/>
      <w:r>
        <w:rPr>
          <w:color w:val="231F20"/>
        </w:rPr>
        <w:t>state</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retrans</w:t>
      </w:r>
      <w:proofErr w:type="spellEnd"/>
      <w:r>
        <w:rPr>
          <w:color w:val="231F20"/>
        </w:rPr>
        <w:t xml:space="preserve">- </w:t>
      </w:r>
      <w:proofErr w:type="spellStart"/>
      <w:r>
        <w:rPr>
          <w:color w:val="231F20"/>
        </w:rPr>
        <w:t>mits</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received</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ﬁrst</w:t>
      </w:r>
      <w:proofErr w:type="spellEnd"/>
      <w:r>
        <w:rPr>
          <w:color w:val="231F20"/>
        </w:rPr>
        <w:t xml:space="preserve"> time. </w:t>
      </w:r>
      <w:proofErr w:type="spellStart"/>
      <w:r>
        <w:rPr>
          <w:color w:val="231F20"/>
        </w:rPr>
        <w:t>However</w:t>
      </w:r>
      <w:proofErr w:type="spellEnd"/>
      <w:r>
        <w:rPr>
          <w:color w:val="231F20"/>
        </w:rPr>
        <w:t xml:space="preserve">, in OLSR, </w:t>
      </w:r>
      <w:proofErr w:type="spellStart"/>
      <w:r>
        <w:rPr>
          <w:color w:val="231F20"/>
        </w:rPr>
        <w:t>only</w:t>
      </w:r>
      <w:proofErr w:type="spellEnd"/>
    </w:p>
    <w:p w14:paraId="25A79560" w14:textId="77777777" w:rsidR="004C7D87" w:rsidRDefault="004C7D87">
      <w:pPr>
        <w:spacing w:line="268" w:lineRule="auto"/>
        <w:jc w:val="both"/>
        <w:sectPr w:rsidR="004C7D87">
          <w:pgSz w:w="11910" w:h="16840"/>
          <w:pgMar w:top="960" w:right="400" w:bottom="680" w:left="460" w:header="0" w:footer="486" w:gutter="0"/>
          <w:cols w:space="720"/>
        </w:sectPr>
      </w:pPr>
    </w:p>
    <w:p w14:paraId="25A79561" w14:textId="77777777" w:rsidR="004C7D87" w:rsidRDefault="004C7D87">
      <w:pPr>
        <w:pStyle w:val="Textkrper"/>
      </w:pPr>
    </w:p>
    <w:p w14:paraId="25A79562" w14:textId="77777777" w:rsidR="004C7D87" w:rsidRDefault="004C7D87">
      <w:pPr>
        <w:pStyle w:val="Textkrper"/>
      </w:pPr>
    </w:p>
    <w:p w14:paraId="25A79563" w14:textId="77777777" w:rsidR="004C7D87" w:rsidRDefault="00EB0868">
      <w:pPr>
        <w:ind w:left="957"/>
        <w:rPr>
          <w:sz w:val="18"/>
        </w:rPr>
      </w:pPr>
      <w:proofErr w:type="spellStart"/>
      <w:r>
        <w:rPr>
          <w:color w:val="003946"/>
          <w:sz w:val="18"/>
        </w:rPr>
        <w:t>From</w:t>
      </w:r>
      <w:proofErr w:type="spellEnd"/>
      <w:r>
        <w:rPr>
          <w:color w:val="003946"/>
          <w:sz w:val="18"/>
        </w:rPr>
        <w:t xml:space="preserve"> Distributed Systems </w:t>
      </w:r>
      <w:proofErr w:type="spellStart"/>
      <w:r>
        <w:rPr>
          <w:color w:val="003946"/>
          <w:sz w:val="18"/>
        </w:rPr>
        <w:t>to</w:t>
      </w:r>
      <w:proofErr w:type="spellEnd"/>
      <w:r>
        <w:rPr>
          <w:color w:val="003946"/>
          <w:sz w:val="18"/>
        </w:rPr>
        <w:t xml:space="preserve"> </w:t>
      </w:r>
      <w:proofErr w:type="spellStart"/>
      <w:r>
        <w:rPr>
          <w:color w:val="003946"/>
          <w:sz w:val="18"/>
        </w:rPr>
        <w:t>Ubiquitous</w:t>
      </w:r>
      <w:proofErr w:type="spellEnd"/>
      <w:r>
        <w:rPr>
          <w:color w:val="003946"/>
          <w:sz w:val="18"/>
        </w:rPr>
        <w:t xml:space="preserve"> Computing</w:t>
      </w:r>
    </w:p>
    <w:p w14:paraId="25A79564" w14:textId="77777777" w:rsidR="004C7D87" w:rsidRDefault="004C7D87">
      <w:pPr>
        <w:pStyle w:val="Textkrper"/>
      </w:pPr>
    </w:p>
    <w:p w14:paraId="25A79565" w14:textId="77777777" w:rsidR="004C7D87" w:rsidRDefault="004C7D87">
      <w:pPr>
        <w:pStyle w:val="Textkrper"/>
      </w:pPr>
    </w:p>
    <w:p w14:paraId="25A79566" w14:textId="77777777" w:rsidR="004C7D87" w:rsidRDefault="004C7D87">
      <w:pPr>
        <w:pStyle w:val="Textkrper"/>
      </w:pPr>
    </w:p>
    <w:p w14:paraId="25A79567" w14:textId="77777777" w:rsidR="004C7D87" w:rsidRDefault="004C7D87">
      <w:pPr>
        <w:pStyle w:val="Textkrper"/>
      </w:pPr>
    </w:p>
    <w:p w14:paraId="25A79568" w14:textId="77777777" w:rsidR="004C7D87" w:rsidRDefault="004C7D87">
      <w:pPr>
        <w:pStyle w:val="Textkrper"/>
        <w:spacing w:before="6"/>
        <w:rPr>
          <w:sz w:val="22"/>
        </w:rPr>
      </w:pPr>
    </w:p>
    <w:p w14:paraId="25A79569" w14:textId="77777777" w:rsidR="004C7D87" w:rsidRDefault="00EB0868">
      <w:pPr>
        <w:pStyle w:val="Textkrper"/>
        <w:spacing w:before="99" w:line="268" w:lineRule="auto"/>
        <w:ind w:left="957" w:right="2261" w:hanging="1"/>
        <w:jc w:val="both"/>
      </w:pPr>
      <w:proofErr w:type="spellStart"/>
      <w:r>
        <w:rPr>
          <w:color w:val="231F20"/>
        </w:rPr>
        <w:t>the</w:t>
      </w:r>
      <w:proofErr w:type="spellEnd"/>
      <w:r>
        <w:rPr>
          <w:color w:val="231F20"/>
        </w:rPr>
        <w:t xml:space="preserve"> </w:t>
      </w:r>
      <w:proofErr w:type="spellStart"/>
      <w:r>
        <w:rPr>
          <w:color w:val="231F20"/>
        </w:rPr>
        <w:t>selected</w:t>
      </w:r>
      <w:proofErr w:type="spellEnd"/>
      <w:r>
        <w:rPr>
          <w:color w:val="231F20"/>
        </w:rPr>
        <w:t xml:space="preserve"> </w:t>
      </w:r>
      <w:proofErr w:type="spellStart"/>
      <w:r>
        <w:rPr>
          <w:color w:val="231F20"/>
        </w:rPr>
        <w:t>nodes</w:t>
      </w:r>
      <w:proofErr w:type="spellEnd"/>
      <w:r>
        <w:rPr>
          <w:color w:val="231F20"/>
        </w:rPr>
        <w:t xml:space="preserve"> (i.e., MPRs) </w:t>
      </w:r>
      <w:proofErr w:type="spellStart"/>
      <w:r>
        <w:rPr>
          <w:color w:val="231F20"/>
        </w:rPr>
        <w:t>generate</w:t>
      </w:r>
      <w:proofErr w:type="spellEnd"/>
      <w:r>
        <w:rPr>
          <w:color w:val="231F20"/>
        </w:rPr>
        <w:t xml:space="preserve"> link </w:t>
      </w:r>
      <w:proofErr w:type="spellStart"/>
      <w:r>
        <w:rPr>
          <w:color w:val="231F20"/>
        </w:rPr>
        <w:t>state</w:t>
      </w:r>
      <w:proofErr w:type="spellEnd"/>
      <w:r>
        <w:rPr>
          <w:color w:val="231F20"/>
        </w:rPr>
        <w:t xml:space="preserve"> </w:t>
      </w:r>
      <w:proofErr w:type="spellStart"/>
      <w:r>
        <w:rPr>
          <w:color w:val="231F20"/>
        </w:rPr>
        <w:t>information</w:t>
      </w:r>
      <w:proofErr w:type="spellEnd"/>
      <w:r>
        <w:rPr>
          <w:color w:val="231F20"/>
        </w:rPr>
        <w:t xml:space="preserve">, </w:t>
      </w:r>
      <w:proofErr w:type="spellStart"/>
      <w:r>
        <w:rPr>
          <w:color w:val="231F20"/>
        </w:rPr>
        <w:t>thereby</w:t>
      </w:r>
      <w:proofErr w:type="spellEnd"/>
      <w:r>
        <w:rPr>
          <w:color w:val="231F20"/>
        </w:rPr>
        <w:t xml:space="preserve"> </w:t>
      </w:r>
      <w:proofErr w:type="spellStart"/>
      <w:r>
        <w:rPr>
          <w:color w:val="231F20"/>
        </w:rPr>
        <w:t>reducing</w:t>
      </w:r>
      <w:proofErr w:type="spellEnd"/>
      <w:r>
        <w:rPr>
          <w:color w:val="231F20"/>
        </w:rPr>
        <w:t xml:space="preserve"> </w:t>
      </w:r>
      <w:proofErr w:type="spellStart"/>
      <w:r>
        <w:rPr>
          <w:color w:val="231F20"/>
        </w:rPr>
        <w:t>net</w:t>
      </w:r>
      <w:proofErr w:type="spellEnd"/>
      <w:r>
        <w:rPr>
          <w:color w:val="231F20"/>
        </w:rPr>
        <w:t xml:space="preserve">- </w:t>
      </w:r>
      <w:proofErr w:type="spellStart"/>
      <w:r>
        <w:rPr>
          <w:color w:val="231F20"/>
        </w:rPr>
        <w:t>work</w:t>
      </w:r>
      <w:proofErr w:type="spellEnd"/>
      <w:r>
        <w:rPr>
          <w:color w:val="231F20"/>
        </w:rPr>
        <w:t xml:space="preserve"> </w:t>
      </w:r>
      <w:proofErr w:type="spellStart"/>
      <w:r>
        <w:rPr>
          <w:color w:val="231F20"/>
        </w:rPr>
        <w:t>ﬂooding</w:t>
      </w:r>
      <w:proofErr w:type="spellEnd"/>
      <w:r>
        <w:rPr>
          <w:color w:val="231F20"/>
        </w:rPr>
        <w:t xml:space="preserve">. OLSR </w:t>
      </w:r>
      <w:proofErr w:type="spellStart"/>
      <w:r>
        <w:rPr>
          <w:color w:val="231F20"/>
        </w:rPr>
        <w:t>is</w:t>
      </w:r>
      <w:proofErr w:type="spellEnd"/>
      <w:r>
        <w:rPr>
          <w:color w:val="231F20"/>
        </w:rPr>
        <w:t xml:space="preserve"> </w:t>
      </w:r>
      <w:proofErr w:type="spellStart"/>
      <w:r>
        <w:rPr>
          <w:color w:val="231F20"/>
        </w:rPr>
        <w:t>suitable</w:t>
      </w:r>
      <w:proofErr w:type="spellEnd"/>
      <w:r>
        <w:rPr>
          <w:color w:val="231F20"/>
        </w:rPr>
        <w:t xml:space="preserve"> </w:t>
      </w:r>
      <w:proofErr w:type="spellStart"/>
      <w:r>
        <w:rPr>
          <w:color w:val="231F20"/>
        </w:rPr>
        <w:t>for</w:t>
      </w:r>
      <w:proofErr w:type="spellEnd"/>
      <w:r>
        <w:rPr>
          <w:color w:val="231F20"/>
        </w:rPr>
        <w:t xml:space="preserve"> a large </w:t>
      </w:r>
      <w:proofErr w:type="spellStart"/>
      <w:r>
        <w:rPr>
          <w:color w:val="231F20"/>
        </w:rPr>
        <w:t>scale</w:t>
      </w:r>
      <w:proofErr w:type="spellEnd"/>
      <w:r>
        <w:rPr>
          <w:color w:val="231F20"/>
        </w:rPr>
        <w:t xml:space="preserve"> mobile ad hoc network </w:t>
      </w:r>
      <w:proofErr w:type="spellStart"/>
      <w:r>
        <w:rPr>
          <w:color w:val="231F20"/>
        </w:rPr>
        <w:t>with</w:t>
      </w:r>
      <w:proofErr w:type="spellEnd"/>
      <w:r>
        <w:rPr>
          <w:color w:val="231F20"/>
        </w:rPr>
        <w:t xml:space="preserve"> high </w:t>
      </w:r>
      <w:proofErr w:type="spellStart"/>
      <w:r>
        <w:rPr>
          <w:color w:val="231F20"/>
        </w:rPr>
        <w:t>node</w:t>
      </w:r>
      <w:proofErr w:type="spellEnd"/>
      <w:r>
        <w:rPr>
          <w:color w:val="231F20"/>
        </w:rPr>
        <w:t xml:space="preserve"> </w:t>
      </w:r>
      <w:proofErr w:type="spellStart"/>
      <w:r>
        <w:rPr>
          <w:color w:val="231F20"/>
        </w:rPr>
        <w:t>density</w:t>
      </w:r>
      <w:proofErr w:type="spellEnd"/>
      <w:r>
        <w:rPr>
          <w:color w:val="231F20"/>
        </w:rPr>
        <w:t xml:space="preserve">. OLSR </w:t>
      </w:r>
      <w:proofErr w:type="spellStart"/>
      <w:r>
        <w:rPr>
          <w:color w:val="231F20"/>
        </w:rPr>
        <w:t>is</w:t>
      </w:r>
      <w:proofErr w:type="spellEnd"/>
      <w:r>
        <w:rPr>
          <w:color w:val="231F20"/>
        </w:rPr>
        <w:t xml:space="preserve"> </w:t>
      </w:r>
      <w:proofErr w:type="spellStart"/>
      <w:r>
        <w:rPr>
          <w:color w:val="231F20"/>
        </w:rPr>
        <w:t>deﬁned</w:t>
      </w:r>
      <w:proofErr w:type="spellEnd"/>
      <w:r>
        <w:rPr>
          <w:color w:val="231F20"/>
        </w:rPr>
        <w:t xml:space="preserve"> in RFC 3626 (Clausen &amp; Jacquet, 2003).</w:t>
      </w:r>
    </w:p>
    <w:p w14:paraId="25A7956A" w14:textId="77777777" w:rsidR="004C7D87" w:rsidRDefault="004C7D87">
      <w:pPr>
        <w:pStyle w:val="Textkrper"/>
        <w:rPr>
          <w:sz w:val="24"/>
        </w:rPr>
      </w:pPr>
    </w:p>
    <w:p w14:paraId="25A7956B" w14:textId="77777777" w:rsidR="004C7D87" w:rsidRDefault="004C7D87">
      <w:pPr>
        <w:pStyle w:val="Textkrper"/>
        <w:spacing w:before="5"/>
        <w:rPr>
          <w:sz w:val="26"/>
        </w:rPr>
      </w:pPr>
    </w:p>
    <w:p w14:paraId="25A7956C" w14:textId="77777777" w:rsidR="004C7D87" w:rsidRDefault="00EB0868">
      <w:pPr>
        <w:pStyle w:val="berschrift3"/>
        <w:numPr>
          <w:ilvl w:val="1"/>
          <w:numId w:val="4"/>
        </w:numPr>
        <w:tabs>
          <w:tab w:val="left" w:pos="1525"/>
        </w:tabs>
        <w:spacing w:before="1" w:line="247" w:lineRule="auto"/>
        <w:ind w:left="1524" w:right="2550"/>
        <w:jc w:val="left"/>
      </w:pPr>
      <w:proofErr w:type="spellStart"/>
      <w:r>
        <w:rPr>
          <w:color w:val="003946"/>
        </w:rPr>
        <w:t>Aspects</w:t>
      </w:r>
      <w:proofErr w:type="spellEnd"/>
      <w:r>
        <w:rPr>
          <w:color w:val="003946"/>
        </w:rPr>
        <w:t xml:space="preserve"> </w:t>
      </w:r>
      <w:proofErr w:type="spellStart"/>
      <w:r>
        <w:rPr>
          <w:color w:val="003946"/>
        </w:rPr>
        <w:t>of</w:t>
      </w:r>
      <w:proofErr w:type="spellEnd"/>
      <w:r>
        <w:rPr>
          <w:color w:val="003946"/>
        </w:rPr>
        <w:t xml:space="preserve"> Pervasive Computing and </w:t>
      </w:r>
      <w:proofErr w:type="spellStart"/>
      <w:r>
        <w:rPr>
          <w:color w:val="003946"/>
        </w:rPr>
        <w:t>the</w:t>
      </w:r>
      <w:proofErr w:type="spellEnd"/>
      <w:r>
        <w:rPr>
          <w:color w:val="003946"/>
        </w:rPr>
        <w:t xml:space="preserve"> Internet </w:t>
      </w:r>
      <w:proofErr w:type="spellStart"/>
      <w:r>
        <w:rPr>
          <w:color w:val="003946"/>
        </w:rPr>
        <w:t>of</w:t>
      </w:r>
      <w:proofErr w:type="spellEnd"/>
      <w:r>
        <w:rPr>
          <w:color w:val="003946"/>
        </w:rPr>
        <w:t xml:space="preserve"> Things</w:t>
      </w:r>
    </w:p>
    <w:p w14:paraId="25A7956D" w14:textId="77777777" w:rsidR="004C7D87" w:rsidRDefault="00EB0868">
      <w:pPr>
        <w:pStyle w:val="Textkrper"/>
        <w:spacing w:before="256" w:line="268" w:lineRule="auto"/>
        <w:ind w:left="957" w:right="2262"/>
        <w:jc w:val="both"/>
      </w:pPr>
      <w:r>
        <w:rPr>
          <w:color w:val="231F20"/>
        </w:rPr>
        <w:t xml:space="preserve">Pervasive </w:t>
      </w:r>
      <w:proofErr w:type="spellStart"/>
      <w:r>
        <w:rPr>
          <w:color w:val="231F20"/>
        </w:rPr>
        <w:t>computing</w:t>
      </w:r>
      <w:proofErr w:type="spellEnd"/>
      <w:r>
        <w:rPr>
          <w:color w:val="231F20"/>
        </w:rPr>
        <w:t xml:space="preserve"> </w:t>
      </w:r>
      <w:proofErr w:type="spellStart"/>
      <w:r>
        <w:rPr>
          <w:color w:val="231F20"/>
        </w:rPr>
        <w:t>aims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make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available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any</w:t>
      </w:r>
      <w:proofErr w:type="spellEnd"/>
      <w:r>
        <w:rPr>
          <w:color w:val="231F20"/>
        </w:rPr>
        <w:t xml:space="preserve"> </w:t>
      </w:r>
      <w:proofErr w:type="spellStart"/>
      <w:r>
        <w:rPr>
          <w:color w:val="231F20"/>
        </w:rPr>
        <w:t>geographical</w:t>
      </w:r>
      <w:proofErr w:type="spellEnd"/>
      <w:r>
        <w:rPr>
          <w:color w:val="231F20"/>
        </w:rPr>
        <w:t xml:space="preserve"> </w:t>
      </w:r>
      <w:proofErr w:type="spellStart"/>
      <w:r>
        <w:rPr>
          <w:color w:val="231F20"/>
        </w:rPr>
        <w:t>location</w:t>
      </w:r>
      <w:proofErr w:type="spellEnd"/>
      <w:r>
        <w:rPr>
          <w:color w:val="231F20"/>
        </w:rPr>
        <w:t xml:space="preserve"> and electronic </w:t>
      </w:r>
      <w:proofErr w:type="spellStart"/>
      <w:r>
        <w:rPr>
          <w:color w:val="231F20"/>
        </w:rPr>
        <w:t>device</w:t>
      </w:r>
      <w:proofErr w:type="spellEnd"/>
      <w:r>
        <w:rPr>
          <w:color w:val="231F20"/>
        </w:rPr>
        <w:t xml:space="preserve">, at </w:t>
      </w:r>
      <w:proofErr w:type="spellStart"/>
      <w:r>
        <w:rPr>
          <w:color w:val="231F20"/>
        </w:rPr>
        <w:t>any</w:t>
      </w:r>
      <w:proofErr w:type="spellEnd"/>
      <w:r>
        <w:rPr>
          <w:color w:val="231F20"/>
        </w:rPr>
        <w:t xml:space="preserve"> time. End </w:t>
      </w:r>
      <w:proofErr w:type="spellStart"/>
      <w:r>
        <w:rPr>
          <w:color w:val="231F20"/>
        </w:rPr>
        <w:t>nodes</w:t>
      </w:r>
      <w:proofErr w:type="spellEnd"/>
      <w:r>
        <w:rPr>
          <w:color w:val="231F20"/>
        </w:rPr>
        <w:t xml:space="preserve"> </w:t>
      </w:r>
      <w:proofErr w:type="spellStart"/>
      <w:r>
        <w:rPr>
          <w:color w:val="231F20"/>
        </w:rPr>
        <w:t>of</w:t>
      </w:r>
      <w:proofErr w:type="spellEnd"/>
      <w:r>
        <w:rPr>
          <w:color w:val="231F20"/>
        </w:rPr>
        <w:t xml:space="preserve"> pervasive </w:t>
      </w:r>
      <w:proofErr w:type="spellStart"/>
      <w:r>
        <w:rPr>
          <w:color w:val="231F20"/>
        </w:rPr>
        <w:t>computing</w:t>
      </w:r>
      <w:proofErr w:type="spellEnd"/>
      <w:r>
        <w:rPr>
          <w:color w:val="231F20"/>
        </w:rPr>
        <w:t xml:space="preserve"> </w:t>
      </w:r>
      <w:proofErr w:type="spellStart"/>
      <w:r>
        <w:rPr>
          <w:color w:val="231F20"/>
        </w:rPr>
        <w:t>include</w:t>
      </w:r>
      <w:proofErr w:type="spellEnd"/>
      <w:r>
        <w:rPr>
          <w:color w:val="231F20"/>
        </w:rPr>
        <w:t xml:space="preserve"> not </w:t>
      </w:r>
      <w:proofErr w:type="spellStart"/>
      <w:r>
        <w:rPr>
          <w:color w:val="231F20"/>
        </w:rPr>
        <w:t>only</w:t>
      </w:r>
      <w:proofErr w:type="spellEnd"/>
      <w:r>
        <w:rPr>
          <w:color w:val="231F20"/>
        </w:rPr>
        <w:t xml:space="preserve"> </w:t>
      </w:r>
      <w:proofErr w:type="spellStart"/>
      <w:r>
        <w:rPr>
          <w:color w:val="231F20"/>
        </w:rPr>
        <w:t>desktop</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laptop</w:t>
      </w:r>
      <w:proofErr w:type="spellEnd"/>
      <w:r>
        <w:rPr>
          <w:color w:val="231F20"/>
        </w:rPr>
        <w:t xml:space="preserve"> </w:t>
      </w:r>
      <w:proofErr w:type="spellStart"/>
      <w:r>
        <w:rPr>
          <w:color w:val="231F20"/>
        </w:rPr>
        <w:t>computers</w:t>
      </w:r>
      <w:proofErr w:type="spellEnd"/>
      <w:r>
        <w:rPr>
          <w:color w:val="231F20"/>
        </w:rPr>
        <w:t xml:space="preserve">, but also </w:t>
      </w:r>
      <w:proofErr w:type="spellStart"/>
      <w:r>
        <w:rPr>
          <w:color w:val="231F20"/>
        </w:rPr>
        <w:t>cellphone</w:t>
      </w:r>
      <w:proofErr w:type="spellEnd"/>
      <w:r>
        <w:rPr>
          <w:color w:val="231F20"/>
        </w:rPr>
        <w:t xml:space="preserve"> </w:t>
      </w:r>
      <w:proofErr w:type="spellStart"/>
      <w:r>
        <w:rPr>
          <w:color w:val="231F20"/>
        </w:rPr>
        <w:t>devices</w:t>
      </w:r>
      <w:proofErr w:type="spellEnd"/>
      <w:r>
        <w:rPr>
          <w:color w:val="231F20"/>
        </w:rPr>
        <w:t xml:space="preserve">, </w:t>
      </w:r>
      <w:proofErr w:type="spellStart"/>
      <w:r>
        <w:rPr>
          <w:color w:val="231F20"/>
        </w:rPr>
        <w:t>sensors</w:t>
      </w:r>
      <w:proofErr w:type="spellEnd"/>
      <w:r>
        <w:rPr>
          <w:color w:val="231F20"/>
        </w:rPr>
        <w:t xml:space="preserve">, </w:t>
      </w:r>
      <w:proofErr w:type="spellStart"/>
      <w:r>
        <w:rPr>
          <w:color w:val="231F20"/>
        </w:rPr>
        <w:t>actuators</w:t>
      </w:r>
      <w:proofErr w:type="spellEnd"/>
      <w:r>
        <w:rPr>
          <w:color w:val="231F20"/>
        </w:rPr>
        <w:t xml:space="preserve">, </w:t>
      </w:r>
      <w:proofErr w:type="spellStart"/>
      <w:r>
        <w:rPr>
          <w:color w:val="231F20"/>
        </w:rPr>
        <w:t>home</w:t>
      </w:r>
      <w:proofErr w:type="spellEnd"/>
      <w:r>
        <w:rPr>
          <w:color w:val="231F20"/>
        </w:rPr>
        <w:t xml:space="preserve"> </w:t>
      </w:r>
      <w:proofErr w:type="spellStart"/>
      <w:r>
        <w:rPr>
          <w:color w:val="231F20"/>
        </w:rPr>
        <w:t>appliances</w:t>
      </w:r>
      <w:proofErr w:type="spellEnd"/>
      <w:r>
        <w:rPr>
          <w:color w:val="231F20"/>
        </w:rPr>
        <w:t xml:space="preserve">, and </w:t>
      </w:r>
      <w:proofErr w:type="spellStart"/>
      <w:r>
        <w:rPr>
          <w:color w:val="231F20"/>
        </w:rPr>
        <w:t>wearable</w:t>
      </w:r>
      <w:proofErr w:type="spellEnd"/>
      <w:r>
        <w:rPr>
          <w:color w:val="231F20"/>
        </w:rPr>
        <w:t xml:space="preserve"> </w:t>
      </w:r>
      <w:proofErr w:type="spellStart"/>
      <w:r>
        <w:rPr>
          <w:color w:val="231F20"/>
        </w:rPr>
        <w:t>devices</w:t>
      </w:r>
      <w:proofErr w:type="spellEnd"/>
      <w:r>
        <w:rPr>
          <w:color w:val="231F20"/>
        </w:rPr>
        <w:t xml:space="preserve">. An </w:t>
      </w:r>
      <w:proofErr w:type="spellStart"/>
      <w:r>
        <w:rPr>
          <w:color w:val="231F20"/>
        </w:rPr>
        <w:t>emerging</w:t>
      </w:r>
      <w:proofErr w:type="spellEnd"/>
      <w:r>
        <w:rPr>
          <w:color w:val="231F20"/>
        </w:rPr>
        <w:t xml:space="preserve"> </w:t>
      </w:r>
      <w:proofErr w:type="spellStart"/>
      <w:r>
        <w:rPr>
          <w:color w:val="231F20"/>
        </w:rPr>
        <w:t>application</w:t>
      </w:r>
      <w:proofErr w:type="spellEnd"/>
      <w:r>
        <w:rPr>
          <w:color w:val="231F20"/>
        </w:rPr>
        <w:t xml:space="preserve"> </w:t>
      </w:r>
      <w:proofErr w:type="spellStart"/>
      <w:r>
        <w:rPr>
          <w:color w:val="231F20"/>
        </w:rPr>
        <w:t>of</w:t>
      </w:r>
      <w:proofErr w:type="spellEnd"/>
      <w:r>
        <w:rPr>
          <w:color w:val="231F20"/>
        </w:rPr>
        <w:t xml:space="preserve"> pervasive </w:t>
      </w:r>
      <w:proofErr w:type="spellStart"/>
      <w:r>
        <w:rPr>
          <w:color w:val="231F20"/>
        </w:rPr>
        <w:t>computing</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the</w:t>
      </w:r>
      <w:proofErr w:type="spellEnd"/>
      <w:r>
        <w:rPr>
          <w:color w:val="231F20"/>
        </w:rPr>
        <w:t xml:space="preserve"> IoT. Pervasive </w:t>
      </w:r>
      <w:proofErr w:type="spellStart"/>
      <w:r>
        <w:rPr>
          <w:color w:val="231F20"/>
        </w:rPr>
        <w:t>computing</w:t>
      </w:r>
      <w:proofErr w:type="spellEnd"/>
      <w:r>
        <w:rPr>
          <w:color w:val="231F20"/>
        </w:rPr>
        <w:t xml:space="preserve"> </w:t>
      </w:r>
      <w:proofErr w:type="spellStart"/>
      <w:r>
        <w:rPr>
          <w:color w:val="231F20"/>
        </w:rPr>
        <w:t>is</w:t>
      </w:r>
      <w:proofErr w:type="spellEnd"/>
      <w:r>
        <w:rPr>
          <w:color w:val="231F20"/>
        </w:rPr>
        <w:t xml:space="preserve"> also </w:t>
      </w:r>
      <w:proofErr w:type="spellStart"/>
      <w:r>
        <w:rPr>
          <w:color w:val="231F20"/>
        </w:rPr>
        <w:t>referred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ubiquitous</w:t>
      </w:r>
      <w:proofErr w:type="spellEnd"/>
      <w:r>
        <w:rPr>
          <w:color w:val="231F20"/>
        </w:rPr>
        <w:t xml:space="preserve"> </w:t>
      </w:r>
      <w:proofErr w:type="spellStart"/>
      <w:r>
        <w:rPr>
          <w:color w:val="231F20"/>
        </w:rPr>
        <w:t>computing</w:t>
      </w:r>
      <w:proofErr w:type="spellEnd"/>
      <w:r>
        <w:rPr>
          <w:color w:val="231F20"/>
        </w:rPr>
        <w:t>.</w:t>
      </w:r>
    </w:p>
    <w:p w14:paraId="25A7956E" w14:textId="77777777" w:rsidR="004C7D87" w:rsidRDefault="004C7D87">
      <w:pPr>
        <w:pStyle w:val="Textkrper"/>
        <w:rPr>
          <w:sz w:val="24"/>
        </w:rPr>
      </w:pPr>
    </w:p>
    <w:p w14:paraId="25A7956F" w14:textId="77777777" w:rsidR="004C7D87" w:rsidRDefault="00EB0868">
      <w:pPr>
        <w:pStyle w:val="berschrift6"/>
        <w:ind w:left="957"/>
      </w:pPr>
      <w:r>
        <w:rPr>
          <w:color w:val="003946"/>
        </w:rPr>
        <w:t xml:space="preserve">Properties </w:t>
      </w:r>
      <w:proofErr w:type="spellStart"/>
      <w:r>
        <w:rPr>
          <w:color w:val="003946"/>
        </w:rPr>
        <w:t>of</w:t>
      </w:r>
      <w:proofErr w:type="spellEnd"/>
      <w:r>
        <w:rPr>
          <w:color w:val="003946"/>
        </w:rPr>
        <w:t xml:space="preserve"> Pervasive Computing</w:t>
      </w:r>
    </w:p>
    <w:p w14:paraId="25A79570" w14:textId="77777777" w:rsidR="004C7D87" w:rsidRDefault="004C7D87">
      <w:pPr>
        <w:pStyle w:val="Textkrper"/>
        <w:spacing w:before="4"/>
        <w:rPr>
          <w:sz w:val="26"/>
        </w:rPr>
      </w:pPr>
    </w:p>
    <w:p w14:paraId="25A79571" w14:textId="77777777" w:rsidR="004C7D87" w:rsidRDefault="00EB0868">
      <w:pPr>
        <w:pStyle w:val="Textkrper"/>
        <w:ind w:left="957"/>
        <w:jc w:val="both"/>
      </w:pPr>
      <w:r>
        <w:rPr>
          <w:color w:val="231F20"/>
        </w:rPr>
        <w:t xml:space="preserve">The </w:t>
      </w:r>
      <w:proofErr w:type="spellStart"/>
      <w:r>
        <w:rPr>
          <w:color w:val="231F20"/>
        </w:rPr>
        <w:t>key</w:t>
      </w:r>
      <w:proofErr w:type="spellEnd"/>
      <w:r>
        <w:rPr>
          <w:color w:val="231F20"/>
        </w:rPr>
        <w:t xml:space="preserve"> </w:t>
      </w:r>
      <w:proofErr w:type="spellStart"/>
      <w:r>
        <w:rPr>
          <w:color w:val="231F20"/>
        </w:rPr>
        <w:t>properties</w:t>
      </w:r>
      <w:proofErr w:type="spellEnd"/>
      <w:r>
        <w:rPr>
          <w:color w:val="231F20"/>
        </w:rPr>
        <w:t xml:space="preserve"> </w:t>
      </w:r>
      <w:proofErr w:type="spellStart"/>
      <w:r>
        <w:rPr>
          <w:color w:val="231F20"/>
        </w:rPr>
        <w:t>of</w:t>
      </w:r>
      <w:proofErr w:type="spellEnd"/>
      <w:r>
        <w:rPr>
          <w:color w:val="231F20"/>
        </w:rPr>
        <w:t xml:space="preserve"> pervasive </w:t>
      </w:r>
      <w:proofErr w:type="spellStart"/>
      <w:r>
        <w:rPr>
          <w:color w:val="231F20"/>
        </w:rPr>
        <w:t>computing</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follows</w:t>
      </w:r>
      <w:proofErr w:type="spellEnd"/>
      <w:r>
        <w:rPr>
          <w:color w:val="231F20"/>
        </w:rPr>
        <w:t xml:space="preserve"> (</w:t>
      </w:r>
      <w:proofErr w:type="spellStart"/>
      <w:r>
        <w:rPr>
          <w:color w:val="231F20"/>
        </w:rPr>
        <w:t>Poslad</w:t>
      </w:r>
      <w:proofErr w:type="spellEnd"/>
      <w:r>
        <w:rPr>
          <w:color w:val="231F20"/>
        </w:rPr>
        <w:t>, 2011):</w:t>
      </w:r>
    </w:p>
    <w:p w14:paraId="25A79572" w14:textId="77777777" w:rsidR="004C7D87" w:rsidRDefault="004C7D87">
      <w:pPr>
        <w:pStyle w:val="Textkrper"/>
        <w:spacing w:before="9"/>
        <w:rPr>
          <w:sz w:val="24"/>
        </w:rPr>
      </w:pPr>
    </w:p>
    <w:p w14:paraId="25A79573" w14:textId="77777777" w:rsidR="004C7D87" w:rsidRDefault="00EB0868">
      <w:pPr>
        <w:pStyle w:val="Listenabsatz"/>
        <w:numPr>
          <w:ilvl w:val="0"/>
          <w:numId w:val="2"/>
        </w:numPr>
        <w:tabs>
          <w:tab w:val="left" w:pos="1237"/>
          <w:tab w:val="left" w:pos="1238"/>
        </w:tabs>
        <w:spacing w:before="1" w:line="268" w:lineRule="auto"/>
        <w:ind w:right="2619"/>
        <w:rPr>
          <w:sz w:val="20"/>
        </w:rPr>
      </w:pPr>
      <w:proofErr w:type="spellStart"/>
      <w:r>
        <w:rPr>
          <w:color w:val="231F20"/>
          <w:sz w:val="20"/>
        </w:rPr>
        <w:t>context</w:t>
      </w:r>
      <w:proofErr w:type="spellEnd"/>
      <w:r>
        <w:rPr>
          <w:color w:val="231F20"/>
          <w:sz w:val="20"/>
        </w:rPr>
        <w:t xml:space="preserve"> </w:t>
      </w:r>
      <w:proofErr w:type="spellStart"/>
      <w:r>
        <w:rPr>
          <w:color w:val="231F20"/>
          <w:sz w:val="20"/>
        </w:rPr>
        <w:t>awareness</w:t>
      </w:r>
      <w:proofErr w:type="spellEnd"/>
      <w:r>
        <w:rPr>
          <w:color w:val="231F20"/>
          <w:sz w:val="20"/>
        </w:rPr>
        <w:t xml:space="preserve">. Network </w:t>
      </w:r>
      <w:proofErr w:type="spellStart"/>
      <w:r>
        <w:rPr>
          <w:color w:val="231F20"/>
          <w:sz w:val="20"/>
        </w:rPr>
        <w:t>nodes</w:t>
      </w:r>
      <w:proofErr w:type="spellEnd"/>
      <w:r>
        <w:rPr>
          <w:color w:val="231F20"/>
          <w:sz w:val="20"/>
        </w:rPr>
        <w:t xml:space="preserve"> </w:t>
      </w:r>
      <w:proofErr w:type="spellStart"/>
      <w:r>
        <w:rPr>
          <w:color w:val="231F20"/>
          <w:sz w:val="20"/>
        </w:rPr>
        <w:t>have</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context</w:t>
      </w:r>
      <w:proofErr w:type="spellEnd"/>
      <w:r>
        <w:rPr>
          <w:color w:val="231F20"/>
          <w:sz w:val="20"/>
        </w:rPr>
        <w:t xml:space="preserve"> </w:t>
      </w:r>
      <w:proofErr w:type="spellStart"/>
      <w:r>
        <w:rPr>
          <w:color w:val="231F20"/>
          <w:sz w:val="20"/>
        </w:rPr>
        <w:t>aware</w:t>
      </w:r>
      <w:proofErr w:type="spellEnd"/>
      <w:r>
        <w:rPr>
          <w:color w:val="231F20"/>
          <w:sz w:val="20"/>
        </w:rPr>
        <w:t xml:space="preserve"> in </w:t>
      </w:r>
      <w:proofErr w:type="spellStart"/>
      <w:r>
        <w:rPr>
          <w:color w:val="231F20"/>
          <w:sz w:val="20"/>
        </w:rPr>
        <w:t>order</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optimize</w:t>
      </w:r>
      <w:proofErr w:type="spellEnd"/>
      <w:r>
        <w:rPr>
          <w:color w:val="231F20"/>
          <w:sz w:val="20"/>
        </w:rPr>
        <w:t xml:space="preserve"> </w:t>
      </w:r>
      <w:proofErr w:type="spellStart"/>
      <w:r>
        <w:rPr>
          <w:color w:val="231F20"/>
          <w:sz w:val="20"/>
        </w:rPr>
        <w:t>performance</w:t>
      </w:r>
      <w:proofErr w:type="spellEnd"/>
      <w:r>
        <w:rPr>
          <w:color w:val="231F20"/>
          <w:sz w:val="20"/>
        </w:rPr>
        <w:t>.</w:t>
      </w:r>
    </w:p>
    <w:p w14:paraId="25A79574" w14:textId="77777777" w:rsidR="004C7D87" w:rsidRDefault="00EB0868">
      <w:pPr>
        <w:pStyle w:val="Listenabsatz"/>
        <w:numPr>
          <w:ilvl w:val="0"/>
          <w:numId w:val="2"/>
        </w:numPr>
        <w:tabs>
          <w:tab w:val="left" w:pos="1237"/>
          <w:tab w:val="left" w:pos="1238"/>
        </w:tabs>
        <w:ind w:hanging="281"/>
        <w:rPr>
          <w:sz w:val="20"/>
        </w:rPr>
      </w:pPr>
      <w:proofErr w:type="spellStart"/>
      <w:r>
        <w:rPr>
          <w:color w:val="231F20"/>
          <w:sz w:val="20"/>
        </w:rPr>
        <w:t>distribution</w:t>
      </w:r>
      <w:proofErr w:type="spellEnd"/>
      <w:r>
        <w:rPr>
          <w:color w:val="231F20"/>
          <w:sz w:val="20"/>
        </w:rPr>
        <w:t xml:space="preserve">. The </w:t>
      </w:r>
      <w:proofErr w:type="spellStart"/>
      <w:r>
        <w:rPr>
          <w:color w:val="231F20"/>
          <w:sz w:val="20"/>
        </w:rPr>
        <w:t>system</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deployed</w:t>
      </w:r>
      <w:proofErr w:type="spellEnd"/>
      <w:r>
        <w:rPr>
          <w:color w:val="231F20"/>
          <w:sz w:val="20"/>
        </w:rPr>
        <w:t xml:space="preserve"> </w:t>
      </w:r>
      <w:proofErr w:type="spellStart"/>
      <w:r>
        <w:rPr>
          <w:color w:val="231F20"/>
          <w:sz w:val="20"/>
        </w:rPr>
        <w:t>over</w:t>
      </w:r>
      <w:proofErr w:type="spellEnd"/>
      <w:r>
        <w:rPr>
          <w:color w:val="231F20"/>
          <w:sz w:val="20"/>
        </w:rPr>
        <w:t xml:space="preserve"> a </w:t>
      </w:r>
      <w:proofErr w:type="spellStart"/>
      <w:r>
        <w:rPr>
          <w:color w:val="231F20"/>
          <w:sz w:val="20"/>
        </w:rPr>
        <w:t>distributed</w:t>
      </w:r>
      <w:proofErr w:type="spellEnd"/>
      <w:r>
        <w:rPr>
          <w:color w:val="231F20"/>
          <w:sz w:val="20"/>
        </w:rPr>
        <w:t xml:space="preserve"> network.</w:t>
      </w:r>
    </w:p>
    <w:p w14:paraId="25A79575" w14:textId="77777777" w:rsidR="004C7D87" w:rsidRDefault="00EB0868">
      <w:pPr>
        <w:pStyle w:val="Listenabsatz"/>
        <w:numPr>
          <w:ilvl w:val="0"/>
          <w:numId w:val="2"/>
        </w:numPr>
        <w:tabs>
          <w:tab w:val="left" w:pos="1237"/>
          <w:tab w:val="left" w:pos="1238"/>
        </w:tabs>
        <w:spacing w:before="27" w:line="268" w:lineRule="auto"/>
        <w:ind w:right="2531"/>
        <w:rPr>
          <w:sz w:val="20"/>
        </w:rPr>
      </w:pPr>
      <w:proofErr w:type="spellStart"/>
      <w:r>
        <w:rPr>
          <w:color w:val="231F20"/>
          <w:sz w:val="20"/>
        </w:rPr>
        <w:t>autonomy</w:t>
      </w:r>
      <w:proofErr w:type="spellEnd"/>
      <w:r>
        <w:rPr>
          <w:color w:val="231F20"/>
          <w:sz w:val="20"/>
        </w:rPr>
        <w:t xml:space="preserve">. Network </w:t>
      </w:r>
      <w:proofErr w:type="spellStart"/>
      <w:r>
        <w:rPr>
          <w:color w:val="231F20"/>
          <w:sz w:val="20"/>
        </w:rPr>
        <w:t>nodes</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self-governing</w:t>
      </w:r>
      <w:proofErr w:type="spellEnd"/>
      <w:r>
        <w:rPr>
          <w:color w:val="231F20"/>
          <w:sz w:val="20"/>
        </w:rPr>
        <w:t xml:space="preserve">, </w:t>
      </w:r>
      <w:proofErr w:type="spellStart"/>
      <w:r>
        <w:rPr>
          <w:color w:val="231F20"/>
          <w:sz w:val="20"/>
        </w:rPr>
        <w:t>meaning</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they</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able</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operate</w:t>
      </w:r>
      <w:proofErr w:type="spellEnd"/>
      <w:r>
        <w:rPr>
          <w:color w:val="231F20"/>
          <w:sz w:val="20"/>
        </w:rPr>
        <w:t xml:space="preserve"> </w:t>
      </w:r>
      <w:proofErr w:type="spellStart"/>
      <w:r>
        <w:rPr>
          <w:color w:val="231F20"/>
          <w:sz w:val="20"/>
        </w:rPr>
        <w:t>without</w:t>
      </w:r>
      <w:proofErr w:type="spellEnd"/>
      <w:r>
        <w:rPr>
          <w:color w:val="231F20"/>
          <w:sz w:val="20"/>
        </w:rPr>
        <w:t xml:space="preserve"> human </w:t>
      </w:r>
      <w:proofErr w:type="spellStart"/>
      <w:r>
        <w:rPr>
          <w:color w:val="231F20"/>
          <w:sz w:val="20"/>
        </w:rPr>
        <w:t>intervention</w:t>
      </w:r>
      <w:proofErr w:type="spellEnd"/>
      <w:r>
        <w:rPr>
          <w:color w:val="231F20"/>
          <w:sz w:val="20"/>
        </w:rPr>
        <w:t>.</w:t>
      </w:r>
    </w:p>
    <w:p w14:paraId="25A79576" w14:textId="77777777" w:rsidR="004C7D87" w:rsidRDefault="00EB0868">
      <w:pPr>
        <w:pStyle w:val="Listenabsatz"/>
        <w:numPr>
          <w:ilvl w:val="0"/>
          <w:numId w:val="2"/>
        </w:numPr>
        <w:tabs>
          <w:tab w:val="left" w:pos="1237"/>
          <w:tab w:val="left" w:pos="1238"/>
        </w:tabs>
        <w:spacing w:line="268" w:lineRule="auto"/>
        <w:ind w:right="2374"/>
        <w:rPr>
          <w:sz w:val="20"/>
        </w:rPr>
      </w:pPr>
      <w:r>
        <w:rPr>
          <w:color w:val="231F20"/>
          <w:sz w:val="20"/>
        </w:rPr>
        <w:t xml:space="preserve">human-computer </w:t>
      </w:r>
      <w:proofErr w:type="spellStart"/>
      <w:r>
        <w:rPr>
          <w:color w:val="231F20"/>
          <w:sz w:val="20"/>
        </w:rPr>
        <w:t>interactions</w:t>
      </w:r>
      <w:proofErr w:type="spellEnd"/>
      <w:r>
        <w:rPr>
          <w:color w:val="231F20"/>
          <w:sz w:val="20"/>
        </w:rPr>
        <w:t xml:space="preserve"> (HCI). Human-computer </w:t>
      </w:r>
      <w:proofErr w:type="spellStart"/>
      <w:r>
        <w:rPr>
          <w:color w:val="231F20"/>
          <w:sz w:val="20"/>
        </w:rPr>
        <w:t>interactions</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mini- </w:t>
      </w:r>
      <w:proofErr w:type="spellStart"/>
      <w:r>
        <w:rPr>
          <w:color w:val="231F20"/>
          <w:sz w:val="20"/>
        </w:rPr>
        <w:t>mized</w:t>
      </w:r>
      <w:proofErr w:type="spellEnd"/>
      <w:r>
        <w:rPr>
          <w:color w:val="231F20"/>
          <w:sz w:val="20"/>
        </w:rPr>
        <w:t xml:space="preserve"> and </w:t>
      </w:r>
      <w:proofErr w:type="spellStart"/>
      <w:r>
        <w:rPr>
          <w:color w:val="231F20"/>
          <w:sz w:val="20"/>
        </w:rPr>
        <w:t>hidden</w:t>
      </w:r>
      <w:proofErr w:type="spellEnd"/>
      <w:r>
        <w:rPr>
          <w:color w:val="231F20"/>
          <w:sz w:val="20"/>
        </w:rPr>
        <w:t>.</w:t>
      </w:r>
    </w:p>
    <w:p w14:paraId="25A79577" w14:textId="77777777" w:rsidR="004C7D87" w:rsidRDefault="00EB0868">
      <w:pPr>
        <w:pStyle w:val="Listenabsatz"/>
        <w:numPr>
          <w:ilvl w:val="0"/>
          <w:numId w:val="2"/>
        </w:numPr>
        <w:tabs>
          <w:tab w:val="left" w:pos="1237"/>
          <w:tab w:val="left" w:pos="1238"/>
        </w:tabs>
        <w:spacing w:line="268" w:lineRule="auto"/>
        <w:ind w:right="2826"/>
        <w:rPr>
          <w:sz w:val="20"/>
        </w:rPr>
      </w:pPr>
      <w:proofErr w:type="spellStart"/>
      <w:r>
        <w:rPr>
          <w:color w:val="231F20"/>
          <w:sz w:val="20"/>
        </w:rPr>
        <w:t>intelligence</w:t>
      </w:r>
      <w:proofErr w:type="spellEnd"/>
      <w:r>
        <w:rPr>
          <w:color w:val="231F20"/>
          <w:sz w:val="20"/>
        </w:rPr>
        <w:t xml:space="preserve">. The network </w:t>
      </w:r>
      <w:proofErr w:type="spellStart"/>
      <w:r>
        <w:rPr>
          <w:color w:val="231F20"/>
          <w:sz w:val="20"/>
        </w:rPr>
        <w:t>nodes</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intelligent, i.e., </w:t>
      </w:r>
      <w:proofErr w:type="spellStart"/>
      <w:r>
        <w:rPr>
          <w:color w:val="231F20"/>
          <w:sz w:val="20"/>
        </w:rPr>
        <w:t>artiﬁcial</w:t>
      </w:r>
      <w:proofErr w:type="spellEnd"/>
      <w:r>
        <w:rPr>
          <w:color w:val="231F20"/>
          <w:sz w:val="20"/>
        </w:rPr>
        <w:t xml:space="preserve"> </w:t>
      </w:r>
      <w:proofErr w:type="spellStart"/>
      <w:r>
        <w:rPr>
          <w:color w:val="231F20"/>
          <w:sz w:val="20"/>
        </w:rPr>
        <w:t>intelligence</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integrated</w:t>
      </w:r>
      <w:proofErr w:type="spellEnd"/>
      <w:r>
        <w:rPr>
          <w:color w:val="231F20"/>
          <w:sz w:val="20"/>
        </w:rPr>
        <w:t>.</w:t>
      </w:r>
    </w:p>
    <w:p w14:paraId="25A79578" w14:textId="77777777" w:rsidR="004C7D87" w:rsidRDefault="004C7D87">
      <w:pPr>
        <w:pStyle w:val="Textkrper"/>
        <w:rPr>
          <w:sz w:val="24"/>
        </w:rPr>
      </w:pPr>
    </w:p>
    <w:p w14:paraId="25A79579" w14:textId="77777777" w:rsidR="004C7D87" w:rsidRDefault="00EB0868">
      <w:pPr>
        <w:pStyle w:val="berschrift6"/>
        <w:ind w:left="957"/>
      </w:pPr>
      <w:r>
        <w:rPr>
          <w:color w:val="003946"/>
        </w:rPr>
        <w:t xml:space="preserve">Internet </w:t>
      </w:r>
      <w:proofErr w:type="spellStart"/>
      <w:r>
        <w:rPr>
          <w:color w:val="003946"/>
        </w:rPr>
        <w:t>of</w:t>
      </w:r>
      <w:proofErr w:type="spellEnd"/>
      <w:r>
        <w:rPr>
          <w:color w:val="003946"/>
        </w:rPr>
        <w:t xml:space="preserve"> Things</w:t>
      </w:r>
    </w:p>
    <w:p w14:paraId="25A7957A" w14:textId="77777777" w:rsidR="004C7D87" w:rsidRDefault="004C7D87">
      <w:pPr>
        <w:pStyle w:val="Textkrper"/>
        <w:spacing w:before="4"/>
        <w:rPr>
          <w:sz w:val="26"/>
        </w:rPr>
      </w:pPr>
    </w:p>
    <w:p w14:paraId="25A7957B" w14:textId="77777777" w:rsidR="004C7D87" w:rsidRDefault="00EB0868">
      <w:pPr>
        <w:pStyle w:val="Textkrper"/>
        <w:spacing w:before="1" w:line="268" w:lineRule="auto"/>
        <w:ind w:left="957" w:right="2261" w:hanging="1"/>
        <w:jc w:val="both"/>
      </w:pPr>
      <w:proofErr w:type="spellStart"/>
      <w:r>
        <w:rPr>
          <w:color w:val="231F20"/>
        </w:rPr>
        <w:t>One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biggest</w:t>
      </w:r>
      <w:proofErr w:type="spellEnd"/>
      <w:r>
        <w:rPr>
          <w:color w:val="231F20"/>
        </w:rPr>
        <w:t xml:space="preserve"> </w:t>
      </w:r>
      <w:proofErr w:type="spellStart"/>
      <w:r>
        <w:rPr>
          <w:color w:val="231F20"/>
        </w:rPr>
        <w:t>outcomes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ubiquitous</w:t>
      </w:r>
      <w:proofErr w:type="spellEnd"/>
      <w:r>
        <w:rPr>
          <w:color w:val="231F20"/>
        </w:rPr>
        <w:t xml:space="preserve"> </w:t>
      </w:r>
      <w:proofErr w:type="spellStart"/>
      <w:r>
        <w:rPr>
          <w:color w:val="231F20"/>
        </w:rPr>
        <w:t>or</w:t>
      </w:r>
      <w:proofErr w:type="spellEnd"/>
      <w:r>
        <w:rPr>
          <w:color w:val="231F20"/>
        </w:rPr>
        <w:t xml:space="preserve"> pervasive </w:t>
      </w:r>
      <w:proofErr w:type="spellStart"/>
      <w:r>
        <w:rPr>
          <w:color w:val="231F20"/>
        </w:rPr>
        <w:t>computing</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the</w:t>
      </w:r>
      <w:proofErr w:type="spellEnd"/>
      <w:r>
        <w:rPr>
          <w:color w:val="231F20"/>
        </w:rPr>
        <w:t xml:space="preserve"> IoT. </w:t>
      </w:r>
      <w:proofErr w:type="spellStart"/>
      <w:r>
        <w:rPr>
          <w:color w:val="231F20"/>
        </w:rPr>
        <w:t>Tradi</w:t>
      </w:r>
      <w:proofErr w:type="spellEnd"/>
      <w:r>
        <w:rPr>
          <w:color w:val="231F20"/>
        </w:rPr>
        <w:t xml:space="preserve">- </w:t>
      </w:r>
      <w:proofErr w:type="spellStart"/>
      <w:r>
        <w:rPr>
          <w:color w:val="231F20"/>
        </w:rPr>
        <w:t>tional</w:t>
      </w:r>
      <w:proofErr w:type="spellEnd"/>
      <w:r>
        <w:rPr>
          <w:color w:val="231F20"/>
        </w:rPr>
        <w:t xml:space="preserve"> </w:t>
      </w:r>
      <w:proofErr w:type="spellStart"/>
      <w:r>
        <w:rPr>
          <w:color w:val="231F20"/>
        </w:rPr>
        <w:t>internet</w:t>
      </w:r>
      <w:proofErr w:type="spellEnd"/>
      <w:r>
        <w:rPr>
          <w:color w:val="231F20"/>
        </w:rPr>
        <w:t xml:space="preserve"> </w:t>
      </w:r>
      <w:proofErr w:type="spellStart"/>
      <w:r>
        <w:rPr>
          <w:color w:val="231F20"/>
        </w:rPr>
        <w:t>connects</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computers</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the</w:t>
      </w:r>
      <w:proofErr w:type="spellEnd"/>
      <w:r>
        <w:rPr>
          <w:color w:val="231F20"/>
        </w:rPr>
        <w:t xml:space="preserve"> IoT </w:t>
      </w:r>
      <w:proofErr w:type="spellStart"/>
      <w:r>
        <w:rPr>
          <w:color w:val="231F20"/>
        </w:rPr>
        <w:t>connects</w:t>
      </w:r>
      <w:proofErr w:type="spellEnd"/>
      <w:r>
        <w:rPr>
          <w:color w:val="231F20"/>
        </w:rPr>
        <w:t xml:space="preserve"> </w:t>
      </w:r>
      <w:proofErr w:type="spellStart"/>
      <w:r>
        <w:rPr>
          <w:color w:val="231F20"/>
        </w:rPr>
        <w:t>computers</w:t>
      </w:r>
      <w:proofErr w:type="spellEnd"/>
      <w:r>
        <w:rPr>
          <w:color w:val="231F20"/>
        </w:rPr>
        <w:t xml:space="preserve"> </w:t>
      </w:r>
      <w:proofErr w:type="spellStart"/>
      <w:r>
        <w:rPr>
          <w:color w:val="231F20"/>
        </w:rPr>
        <w:t>along</w:t>
      </w:r>
      <w:proofErr w:type="spellEnd"/>
      <w:r>
        <w:rPr>
          <w:color w:val="231F20"/>
        </w:rPr>
        <w:t xml:space="preserve"> </w:t>
      </w:r>
      <w:proofErr w:type="spellStart"/>
      <w:r>
        <w:rPr>
          <w:color w:val="231F20"/>
        </w:rPr>
        <w:t>with</w:t>
      </w:r>
      <w:proofErr w:type="spellEnd"/>
      <w:r>
        <w:rPr>
          <w:color w:val="231F20"/>
        </w:rPr>
        <w:t xml:space="preserve"> a </w:t>
      </w:r>
      <w:proofErr w:type="spellStart"/>
      <w:r>
        <w:rPr>
          <w:color w:val="231F20"/>
        </w:rPr>
        <w:t>wide</w:t>
      </w:r>
      <w:proofErr w:type="spellEnd"/>
      <w:r>
        <w:rPr>
          <w:color w:val="231F20"/>
        </w:rPr>
        <w:t xml:space="preserve"> </w:t>
      </w:r>
      <w:proofErr w:type="spellStart"/>
      <w:r>
        <w:rPr>
          <w:color w:val="231F20"/>
        </w:rPr>
        <w:t>variety</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electronics</w:t>
      </w:r>
      <w:proofErr w:type="spellEnd"/>
      <w:r>
        <w:rPr>
          <w:color w:val="231F20"/>
        </w:rPr>
        <w:t xml:space="preserve">, </w:t>
      </w:r>
      <w:proofErr w:type="spellStart"/>
      <w:r>
        <w:rPr>
          <w:color w:val="231F20"/>
        </w:rPr>
        <w:t>giving</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its</w:t>
      </w:r>
      <w:proofErr w:type="spellEnd"/>
      <w:r>
        <w:rPr>
          <w:color w:val="231F20"/>
        </w:rPr>
        <w:t xml:space="preserve"> </w:t>
      </w:r>
      <w:proofErr w:type="spellStart"/>
      <w:r>
        <w:rPr>
          <w:color w:val="231F20"/>
        </w:rPr>
        <w:t>name</w:t>
      </w:r>
      <w:proofErr w:type="spellEnd"/>
      <w:r>
        <w:rPr>
          <w:color w:val="231F20"/>
        </w:rPr>
        <w:t xml:space="preserve">. In </w:t>
      </w:r>
      <w:proofErr w:type="spellStart"/>
      <w:r>
        <w:rPr>
          <w:color w:val="231F20"/>
        </w:rPr>
        <w:t>recent</w:t>
      </w:r>
      <w:proofErr w:type="spellEnd"/>
      <w:r>
        <w:rPr>
          <w:color w:val="231F20"/>
        </w:rPr>
        <w:t xml:space="preserve"> </w:t>
      </w:r>
      <w:proofErr w:type="spellStart"/>
      <w:r>
        <w:rPr>
          <w:color w:val="231F20"/>
        </w:rPr>
        <w:t>years</w:t>
      </w:r>
      <w:proofErr w:type="spellEnd"/>
      <w:r>
        <w:rPr>
          <w:color w:val="231F20"/>
        </w:rPr>
        <w:t xml:space="preserve">, </w:t>
      </w:r>
      <w:proofErr w:type="spellStart"/>
      <w:r>
        <w:rPr>
          <w:color w:val="231F20"/>
        </w:rPr>
        <w:t>several</w:t>
      </w:r>
      <w:proofErr w:type="spellEnd"/>
      <w:r>
        <w:rPr>
          <w:color w:val="231F20"/>
        </w:rPr>
        <w:t xml:space="preserve"> </w:t>
      </w:r>
      <w:proofErr w:type="spellStart"/>
      <w:r>
        <w:rPr>
          <w:color w:val="231F20"/>
        </w:rPr>
        <w:t>protocol</w:t>
      </w:r>
      <w:proofErr w:type="spellEnd"/>
      <w:r>
        <w:rPr>
          <w:color w:val="231F20"/>
        </w:rPr>
        <w:t xml:space="preserve"> stand- </w:t>
      </w:r>
      <w:proofErr w:type="spellStart"/>
      <w:r>
        <w:rPr>
          <w:color w:val="231F20"/>
        </w:rPr>
        <w:t>ards</w:t>
      </w:r>
      <w:proofErr w:type="spellEnd"/>
      <w:r>
        <w:rPr>
          <w:color w:val="231F20"/>
        </w:rPr>
        <w:t xml:space="preserve">, </w:t>
      </w:r>
      <w:proofErr w:type="spellStart"/>
      <w:r>
        <w:rPr>
          <w:color w:val="231F20"/>
        </w:rPr>
        <w:t>hardware</w:t>
      </w:r>
      <w:proofErr w:type="spellEnd"/>
      <w:r>
        <w:rPr>
          <w:color w:val="231F20"/>
        </w:rPr>
        <w:t xml:space="preserve"> </w:t>
      </w:r>
      <w:proofErr w:type="spellStart"/>
      <w:r>
        <w:rPr>
          <w:color w:val="231F20"/>
        </w:rPr>
        <w:t>platforms</w:t>
      </w:r>
      <w:proofErr w:type="spellEnd"/>
      <w:r>
        <w:rPr>
          <w:color w:val="231F20"/>
        </w:rPr>
        <w:t xml:space="preserve">, and </w:t>
      </w:r>
      <w:proofErr w:type="spellStart"/>
      <w:r>
        <w:rPr>
          <w:color w:val="231F20"/>
        </w:rPr>
        <w:t>technologies</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introduced</w:t>
      </w:r>
      <w:proofErr w:type="spellEnd"/>
      <w:r>
        <w:rPr>
          <w:color w:val="231F20"/>
        </w:rPr>
        <w:t xml:space="preserve"> </w:t>
      </w:r>
      <w:proofErr w:type="spellStart"/>
      <w:r>
        <w:rPr>
          <w:color w:val="231F20"/>
        </w:rPr>
        <w:t>for</w:t>
      </w:r>
      <w:proofErr w:type="spellEnd"/>
      <w:r>
        <w:rPr>
          <w:color w:val="231F20"/>
        </w:rPr>
        <w:t xml:space="preserve"> IoT </w:t>
      </w:r>
      <w:proofErr w:type="spellStart"/>
      <w:r>
        <w:rPr>
          <w:color w:val="231F20"/>
        </w:rPr>
        <w:t>technology</w:t>
      </w:r>
      <w:proofErr w:type="spellEnd"/>
      <w:r>
        <w:rPr>
          <w:color w:val="231F20"/>
        </w:rPr>
        <w:t>.</w:t>
      </w:r>
    </w:p>
    <w:p w14:paraId="25A7957C" w14:textId="77777777" w:rsidR="004C7D87" w:rsidRDefault="004C7D87">
      <w:pPr>
        <w:pStyle w:val="Textkrper"/>
        <w:spacing w:before="4"/>
        <w:rPr>
          <w:sz w:val="22"/>
        </w:rPr>
      </w:pPr>
    </w:p>
    <w:p w14:paraId="25A7957D" w14:textId="77777777" w:rsidR="004C7D87" w:rsidRDefault="00EB0868">
      <w:pPr>
        <w:pStyle w:val="Textkrper"/>
        <w:ind w:left="957"/>
        <w:jc w:val="both"/>
      </w:pPr>
      <w:r>
        <w:rPr>
          <w:color w:val="231F20"/>
        </w:rPr>
        <w:t xml:space="preserve">IoT </w:t>
      </w:r>
      <w:proofErr w:type="spellStart"/>
      <w:r>
        <w:rPr>
          <w:color w:val="231F20"/>
        </w:rPr>
        <w:t>protocol</w:t>
      </w:r>
      <w:proofErr w:type="spellEnd"/>
      <w:r>
        <w:rPr>
          <w:color w:val="231F20"/>
        </w:rPr>
        <w:t xml:space="preserve"> </w:t>
      </w:r>
      <w:proofErr w:type="spellStart"/>
      <w:r>
        <w:rPr>
          <w:color w:val="231F20"/>
        </w:rPr>
        <w:t>standards</w:t>
      </w:r>
      <w:proofErr w:type="spellEnd"/>
    </w:p>
    <w:p w14:paraId="25A7957E" w14:textId="77777777" w:rsidR="004C7D87" w:rsidRDefault="00EB0868">
      <w:pPr>
        <w:pStyle w:val="Textkrper"/>
        <w:spacing w:before="27" w:line="268" w:lineRule="auto"/>
        <w:ind w:left="957" w:right="2261"/>
        <w:jc w:val="both"/>
      </w:pPr>
      <w:r>
        <w:rPr>
          <w:color w:val="231F20"/>
        </w:rPr>
        <w:t xml:space="preserve">The Internet Engineering Task Force (IETF) </w:t>
      </w:r>
      <w:proofErr w:type="spellStart"/>
      <w:r>
        <w:rPr>
          <w:color w:val="231F20"/>
        </w:rPr>
        <w:t>formed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Constrained</w:t>
      </w:r>
      <w:proofErr w:type="spellEnd"/>
      <w:r>
        <w:rPr>
          <w:color w:val="231F20"/>
        </w:rPr>
        <w:t xml:space="preserve"> </w:t>
      </w:r>
      <w:proofErr w:type="spellStart"/>
      <w:r>
        <w:rPr>
          <w:color w:val="231F20"/>
        </w:rPr>
        <w:t>RESTful</w:t>
      </w:r>
      <w:proofErr w:type="spellEnd"/>
      <w:r>
        <w:rPr>
          <w:color w:val="231F20"/>
        </w:rPr>
        <w:t xml:space="preserve"> Environ- </w:t>
      </w:r>
      <w:proofErr w:type="spellStart"/>
      <w:r>
        <w:rPr>
          <w:color w:val="231F20"/>
        </w:rPr>
        <w:t>ments</w:t>
      </w:r>
      <w:proofErr w:type="spellEnd"/>
      <w:r>
        <w:rPr>
          <w:color w:val="231F20"/>
        </w:rPr>
        <w:t xml:space="preserve"> (CORE) </w:t>
      </w:r>
      <w:proofErr w:type="spellStart"/>
      <w:r>
        <w:rPr>
          <w:color w:val="231F20"/>
        </w:rPr>
        <w:t>research</w:t>
      </w:r>
      <w:proofErr w:type="spellEnd"/>
      <w:r>
        <w:rPr>
          <w:color w:val="231F20"/>
        </w:rPr>
        <w:t xml:space="preserve"> </w:t>
      </w:r>
      <w:proofErr w:type="spellStart"/>
      <w:r>
        <w:rPr>
          <w:color w:val="231F20"/>
        </w:rPr>
        <w:t>group</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develops</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standards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constrained</w:t>
      </w:r>
      <w:proofErr w:type="spellEnd"/>
      <w:r>
        <w:rPr>
          <w:color w:val="231F20"/>
        </w:rPr>
        <w:t xml:space="preserve"> IP </w:t>
      </w:r>
      <w:proofErr w:type="spellStart"/>
      <w:r>
        <w:rPr>
          <w:color w:val="231F20"/>
        </w:rPr>
        <w:t>networks</w:t>
      </w:r>
      <w:proofErr w:type="spellEnd"/>
      <w:r>
        <w:rPr>
          <w:color w:val="231F20"/>
        </w:rPr>
        <w:t xml:space="preserve">. A </w:t>
      </w:r>
      <w:proofErr w:type="spellStart"/>
      <w:r>
        <w:rPr>
          <w:color w:val="231F20"/>
        </w:rPr>
        <w:t>constrained</w:t>
      </w:r>
      <w:proofErr w:type="spellEnd"/>
      <w:r>
        <w:rPr>
          <w:color w:val="231F20"/>
        </w:rPr>
        <w:t xml:space="preserve"> IP network </w:t>
      </w:r>
      <w:proofErr w:type="spellStart"/>
      <w:r>
        <w:rPr>
          <w:color w:val="231F20"/>
        </w:rPr>
        <w:t>includes</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with</w:t>
      </w:r>
      <w:proofErr w:type="spellEnd"/>
      <w:r>
        <w:rPr>
          <w:color w:val="231F20"/>
        </w:rPr>
        <w:t xml:space="preserve"> limited </w:t>
      </w:r>
      <w:proofErr w:type="spellStart"/>
      <w:r>
        <w:rPr>
          <w:color w:val="231F20"/>
        </w:rPr>
        <w:t>memory</w:t>
      </w:r>
      <w:proofErr w:type="spellEnd"/>
      <w:r>
        <w:rPr>
          <w:color w:val="231F20"/>
        </w:rPr>
        <w:t xml:space="preserve"> </w:t>
      </w:r>
      <w:proofErr w:type="spellStart"/>
      <w:r>
        <w:rPr>
          <w:color w:val="231F20"/>
        </w:rPr>
        <w:t>size</w:t>
      </w:r>
      <w:proofErr w:type="spellEnd"/>
      <w:r>
        <w:rPr>
          <w:color w:val="231F20"/>
        </w:rPr>
        <w:t xml:space="preserve">, </w:t>
      </w:r>
      <w:proofErr w:type="spellStart"/>
      <w:r>
        <w:rPr>
          <w:color w:val="231F20"/>
        </w:rPr>
        <w:t>low</w:t>
      </w:r>
      <w:proofErr w:type="spellEnd"/>
      <w:r>
        <w:rPr>
          <w:color w:val="231F20"/>
        </w:rPr>
        <w:t xml:space="preserve"> power, and </w:t>
      </w:r>
      <w:proofErr w:type="spellStart"/>
      <w:r>
        <w:rPr>
          <w:color w:val="231F20"/>
        </w:rPr>
        <w:t>low</w:t>
      </w:r>
      <w:proofErr w:type="spellEnd"/>
      <w:r>
        <w:rPr>
          <w:color w:val="231F20"/>
        </w:rPr>
        <w:t xml:space="preserve"> </w:t>
      </w:r>
      <w:proofErr w:type="spellStart"/>
      <w:r>
        <w:rPr>
          <w:color w:val="231F20"/>
        </w:rPr>
        <w:t>throughput</w:t>
      </w:r>
      <w:proofErr w:type="spellEnd"/>
      <w:r>
        <w:rPr>
          <w:color w:val="231F20"/>
        </w:rPr>
        <w:t xml:space="preserve"> </w:t>
      </w:r>
      <w:proofErr w:type="spellStart"/>
      <w:r>
        <w:rPr>
          <w:color w:val="231F20"/>
        </w:rPr>
        <w:t>capacity</w:t>
      </w:r>
      <w:proofErr w:type="spellEnd"/>
      <w:r>
        <w:rPr>
          <w:color w:val="231F20"/>
        </w:rPr>
        <w:t xml:space="preserve">. This type </w:t>
      </w:r>
      <w:proofErr w:type="spellStart"/>
      <w:r>
        <w:rPr>
          <w:color w:val="231F20"/>
        </w:rPr>
        <w:t>of</w:t>
      </w:r>
      <w:proofErr w:type="spellEnd"/>
      <w:r>
        <w:rPr>
          <w:color w:val="231F20"/>
        </w:rPr>
        <w:t xml:space="preserve"> network </w:t>
      </w:r>
      <w:proofErr w:type="spellStart"/>
      <w:r>
        <w:rPr>
          <w:color w:val="231F20"/>
        </w:rPr>
        <w:t>may</w:t>
      </w:r>
      <w:proofErr w:type="spellEnd"/>
      <w:r>
        <w:rPr>
          <w:color w:val="231F20"/>
        </w:rPr>
        <w:t xml:space="preserve"> </w:t>
      </w:r>
      <w:proofErr w:type="spellStart"/>
      <w:r>
        <w:rPr>
          <w:color w:val="231F20"/>
        </w:rPr>
        <w:t>experience</w:t>
      </w:r>
      <w:proofErr w:type="spellEnd"/>
      <w:r>
        <w:rPr>
          <w:color w:val="231F20"/>
        </w:rPr>
        <w:t xml:space="preserve"> </w:t>
      </w:r>
      <w:proofErr w:type="spellStart"/>
      <w:r>
        <w:rPr>
          <w:color w:val="231F20"/>
        </w:rPr>
        <w:t>compara</w:t>
      </w:r>
      <w:proofErr w:type="spellEnd"/>
      <w:r>
        <w:rPr>
          <w:color w:val="231F20"/>
        </w:rPr>
        <w:t xml:space="preserve">- </w:t>
      </w:r>
      <w:proofErr w:type="spellStart"/>
      <w:r>
        <w:rPr>
          <w:color w:val="231F20"/>
        </w:rPr>
        <w:t>tively</w:t>
      </w:r>
      <w:proofErr w:type="spellEnd"/>
      <w:r>
        <w:rPr>
          <w:color w:val="231F20"/>
        </w:rPr>
        <w:t xml:space="preserve"> </w:t>
      </w:r>
      <w:proofErr w:type="spellStart"/>
      <w:r>
        <w:rPr>
          <w:color w:val="231F20"/>
        </w:rPr>
        <w:t>more</w:t>
      </w:r>
      <w:proofErr w:type="spellEnd"/>
      <w:r>
        <w:rPr>
          <w:color w:val="231F20"/>
        </w:rPr>
        <w:t xml:space="preserve"> packet </w:t>
      </w:r>
      <w:proofErr w:type="spellStart"/>
      <w:r>
        <w:rPr>
          <w:color w:val="231F20"/>
        </w:rPr>
        <w:t>loss</w:t>
      </w:r>
      <w:proofErr w:type="spellEnd"/>
      <w:r>
        <w:rPr>
          <w:color w:val="231F20"/>
        </w:rPr>
        <w:t xml:space="preserve"> and </w:t>
      </w:r>
      <w:proofErr w:type="spellStart"/>
      <w:r>
        <w:rPr>
          <w:color w:val="231F20"/>
        </w:rPr>
        <w:t>may</w:t>
      </w:r>
      <w:proofErr w:type="spellEnd"/>
      <w:r>
        <w:rPr>
          <w:color w:val="231F20"/>
        </w:rPr>
        <w:t xml:space="preserve"> </w:t>
      </w:r>
      <w:proofErr w:type="spellStart"/>
      <w:r>
        <w:rPr>
          <w:color w:val="231F20"/>
        </w:rPr>
        <w:t>include</w:t>
      </w:r>
      <w:proofErr w:type="spellEnd"/>
      <w:r>
        <w:rPr>
          <w:color w:val="231F20"/>
        </w:rPr>
        <w:t xml:space="preserve"> a large </w:t>
      </w:r>
      <w:proofErr w:type="spellStart"/>
      <w:r>
        <w:rPr>
          <w:color w:val="231F20"/>
        </w:rPr>
        <w:t>number</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sensors</w:t>
      </w:r>
      <w:proofErr w:type="spellEnd"/>
      <w:r>
        <w:rPr>
          <w:color w:val="231F20"/>
        </w:rPr>
        <w:t xml:space="preserve"> and </w:t>
      </w:r>
      <w:proofErr w:type="spellStart"/>
      <w:r>
        <w:rPr>
          <w:color w:val="231F20"/>
        </w:rPr>
        <w:t>actua</w:t>
      </w:r>
      <w:proofErr w:type="spellEnd"/>
      <w:r>
        <w:rPr>
          <w:color w:val="231F20"/>
        </w:rPr>
        <w:t xml:space="preserve">- </w:t>
      </w:r>
      <w:proofErr w:type="spellStart"/>
      <w:r>
        <w:rPr>
          <w:color w:val="231F20"/>
        </w:rPr>
        <w:t>tors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may</w:t>
      </w:r>
      <w:proofErr w:type="spellEnd"/>
      <w:r>
        <w:rPr>
          <w:color w:val="231F20"/>
        </w:rPr>
        <w:t xml:space="preserve"> turn on </w:t>
      </w:r>
      <w:proofErr w:type="spellStart"/>
      <w:r>
        <w:rPr>
          <w:color w:val="231F20"/>
        </w:rPr>
        <w:t>or</w:t>
      </w:r>
      <w:proofErr w:type="spellEnd"/>
      <w:r>
        <w:rPr>
          <w:color w:val="231F20"/>
        </w:rPr>
        <w:t xml:space="preserve"> off </w:t>
      </w:r>
      <w:proofErr w:type="spellStart"/>
      <w:r>
        <w:rPr>
          <w:color w:val="231F20"/>
        </w:rPr>
        <w:t>periodically</w:t>
      </w:r>
      <w:proofErr w:type="spellEnd"/>
      <w:r>
        <w:rPr>
          <w:color w:val="231F20"/>
        </w:rPr>
        <w:t xml:space="preserve">. IoT </w:t>
      </w:r>
      <w:proofErr w:type="spellStart"/>
      <w:r>
        <w:rPr>
          <w:color w:val="231F20"/>
        </w:rPr>
        <w:t>is</w:t>
      </w:r>
      <w:proofErr w:type="spellEnd"/>
      <w:r>
        <w:rPr>
          <w:color w:val="231F20"/>
        </w:rPr>
        <w:t xml:space="preserve"> an </w:t>
      </w:r>
      <w:proofErr w:type="spellStart"/>
      <w:r>
        <w:rPr>
          <w:color w:val="231F20"/>
        </w:rPr>
        <w:t>example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constrained</w:t>
      </w:r>
      <w:proofErr w:type="spellEnd"/>
      <w:r>
        <w:rPr>
          <w:color w:val="231F20"/>
        </w:rPr>
        <w:t xml:space="preserve"> IP network (</w:t>
      </w:r>
      <w:proofErr w:type="spellStart"/>
      <w:r>
        <w:rPr>
          <w:color w:val="231F20"/>
        </w:rPr>
        <w:t>Constrained</w:t>
      </w:r>
      <w:proofErr w:type="spellEnd"/>
      <w:r>
        <w:rPr>
          <w:color w:val="231F20"/>
        </w:rPr>
        <w:t xml:space="preserve"> </w:t>
      </w:r>
      <w:proofErr w:type="spellStart"/>
      <w:r>
        <w:rPr>
          <w:color w:val="231F20"/>
        </w:rPr>
        <w:t>RESTful</w:t>
      </w:r>
      <w:proofErr w:type="spellEnd"/>
      <w:r>
        <w:rPr>
          <w:color w:val="231F20"/>
        </w:rPr>
        <w:t xml:space="preserve"> Environments (</w:t>
      </w:r>
      <w:proofErr w:type="spellStart"/>
      <w:r>
        <w:rPr>
          <w:color w:val="231F20"/>
        </w:rPr>
        <w:t>CoRE</w:t>
      </w:r>
      <w:proofErr w:type="spellEnd"/>
      <w:r>
        <w:rPr>
          <w:color w:val="231F20"/>
        </w:rPr>
        <w:t xml:space="preserve">), </w:t>
      </w:r>
      <w:proofErr w:type="spellStart"/>
      <w:r>
        <w:rPr>
          <w:color w:val="231F20"/>
        </w:rPr>
        <w:t>n.d</w:t>
      </w:r>
      <w:proofErr w:type="spellEnd"/>
      <w:r>
        <w:rPr>
          <w:color w:val="231F20"/>
        </w:rPr>
        <w:t xml:space="preserve">.). </w:t>
      </w:r>
      <w:proofErr w:type="spellStart"/>
      <w:r>
        <w:rPr>
          <w:color w:val="231F20"/>
        </w:rPr>
        <w:t>Some</w:t>
      </w:r>
      <w:proofErr w:type="spellEnd"/>
      <w:r>
        <w:rPr>
          <w:color w:val="231F20"/>
        </w:rPr>
        <w:t xml:space="preserve"> IoT </w:t>
      </w:r>
      <w:proofErr w:type="spellStart"/>
      <w:r>
        <w:rPr>
          <w:color w:val="231F20"/>
        </w:rPr>
        <w:t>protocol</w:t>
      </w:r>
      <w:proofErr w:type="spellEnd"/>
      <w:r>
        <w:rPr>
          <w:color w:val="231F20"/>
        </w:rPr>
        <w:t xml:space="preserve"> </w:t>
      </w:r>
      <w:proofErr w:type="spellStart"/>
      <w:r>
        <w:rPr>
          <w:color w:val="231F20"/>
        </w:rPr>
        <w:t>standards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intro</w:t>
      </w:r>
      <w:proofErr w:type="spellEnd"/>
      <w:r>
        <w:rPr>
          <w:color w:val="231F20"/>
        </w:rPr>
        <w:t xml:space="preserve">- </w:t>
      </w:r>
      <w:proofErr w:type="spellStart"/>
      <w:r>
        <w:rPr>
          <w:color w:val="231F20"/>
        </w:rPr>
        <w:t>duced</w:t>
      </w:r>
      <w:proofErr w:type="spellEnd"/>
      <w:r>
        <w:rPr>
          <w:color w:val="231F20"/>
        </w:rPr>
        <w:t xml:space="preserve"> </w:t>
      </w:r>
      <w:proofErr w:type="spellStart"/>
      <w:r>
        <w:rPr>
          <w:color w:val="231F20"/>
        </w:rPr>
        <w:t>below</w:t>
      </w:r>
      <w:proofErr w:type="spellEnd"/>
      <w:r>
        <w:rPr>
          <w:color w:val="231F20"/>
        </w:rPr>
        <w:t>.</w:t>
      </w:r>
    </w:p>
    <w:p w14:paraId="25A7957F" w14:textId="77777777" w:rsidR="004C7D87" w:rsidRDefault="004C7D87">
      <w:pPr>
        <w:spacing w:line="268" w:lineRule="auto"/>
        <w:jc w:val="both"/>
        <w:sectPr w:rsidR="004C7D87">
          <w:pgSz w:w="11910" w:h="16840"/>
          <w:pgMar w:top="960" w:right="400" w:bottom="680" w:left="460" w:header="0" w:footer="486" w:gutter="0"/>
          <w:cols w:space="720"/>
        </w:sectPr>
      </w:pPr>
    </w:p>
    <w:p w14:paraId="25A79580" w14:textId="77777777" w:rsidR="004C7D87" w:rsidRDefault="004C7D87">
      <w:pPr>
        <w:pStyle w:val="Textkrper"/>
      </w:pPr>
    </w:p>
    <w:p w14:paraId="25A79581" w14:textId="77777777" w:rsidR="004C7D87" w:rsidRDefault="004C7D87">
      <w:pPr>
        <w:pStyle w:val="Textkrper"/>
      </w:pPr>
    </w:p>
    <w:p w14:paraId="25A79582" w14:textId="77777777" w:rsidR="004C7D87" w:rsidRDefault="004C7D87">
      <w:pPr>
        <w:pStyle w:val="Textkrper"/>
      </w:pPr>
    </w:p>
    <w:p w14:paraId="25A79583" w14:textId="77777777" w:rsidR="004C7D87" w:rsidRDefault="004C7D87">
      <w:pPr>
        <w:pStyle w:val="Textkrper"/>
      </w:pPr>
    </w:p>
    <w:p w14:paraId="25A79584" w14:textId="77777777" w:rsidR="004C7D87" w:rsidRDefault="004C7D87">
      <w:pPr>
        <w:pStyle w:val="Textkrper"/>
      </w:pPr>
    </w:p>
    <w:p w14:paraId="25A79585" w14:textId="77777777" w:rsidR="004C7D87" w:rsidRDefault="004C7D87">
      <w:pPr>
        <w:pStyle w:val="Textkrper"/>
      </w:pPr>
    </w:p>
    <w:p w14:paraId="25A79586" w14:textId="77777777" w:rsidR="004C7D87" w:rsidRDefault="004C7D87">
      <w:pPr>
        <w:pStyle w:val="Textkrper"/>
      </w:pPr>
    </w:p>
    <w:p w14:paraId="25A79587" w14:textId="77777777" w:rsidR="004C7D87" w:rsidRDefault="004C7D87">
      <w:pPr>
        <w:pStyle w:val="Textkrper"/>
      </w:pPr>
    </w:p>
    <w:p w14:paraId="25A79588" w14:textId="77777777" w:rsidR="004C7D87" w:rsidRDefault="004C7D87">
      <w:pPr>
        <w:pStyle w:val="Textkrper"/>
        <w:spacing w:before="3"/>
        <w:rPr>
          <w:sz w:val="19"/>
        </w:rPr>
      </w:pPr>
    </w:p>
    <w:p w14:paraId="25A79589" w14:textId="77777777" w:rsidR="004C7D87" w:rsidRDefault="00EB0868">
      <w:pPr>
        <w:pStyle w:val="berschrift6"/>
        <w:spacing w:before="100"/>
        <w:jc w:val="left"/>
      </w:pPr>
      <w:proofErr w:type="spellStart"/>
      <w:r>
        <w:rPr>
          <w:color w:val="003946"/>
        </w:rPr>
        <w:t>Constrained</w:t>
      </w:r>
      <w:proofErr w:type="spellEnd"/>
      <w:r>
        <w:rPr>
          <w:color w:val="003946"/>
        </w:rPr>
        <w:t xml:space="preserve"> </w:t>
      </w:r>
      <w:proofErr w:type="spellStart"/>
      <w:r>
        <w:rPr>
          <w:color w:val="003946"/>
        </w:rPr>
        <w:t>Application</w:t>
      </w:r>
      <w:proofErr w:type="spellEnd"/>
      <w:r>
        <w:rPr>
          <w:color w:val="003946"/>
        </w:rPr>
        <w:t xml:space="preserve"> Protocol (</w:t>
      </w:r>
      <w:proofErr w:type="spellStart"/>
      <w:r>
        <w:rPr>
          <w:color w:val="003946"/>
        </w:rPr>
        <w:t>CoAP</w:t>
      </w:r>
      <w:proofErr w:type="spellEnd"/>
      <w:r>
        <w:rPr>
          <w:color w:val="003946"/>
        </w:rPr>
        <w:t>)</w:t>
      </w:r>
    </w:p>
    <w:p w14:paraId="25A7958A" w14:textId="77777777" w:rsidR="004C7D87" w:rsidRDefault="004C7D87">
      <w:pPr>
        <w:pStyle w:val="Textkrper"/>
        <w:spacing w:before="4"/>
        <w:rPr>
          <w:sz w:val="26"/>
        </w:rPr>
      </w:pPr>
    </w:p>
    <w:p w14:paraId="25A7958B" w14:textId="77777777" w:rsidR="004C7D87" w:rsidRDefault="00EB0868">
      <w:pPr>
        <w:pStyle w:val="Textkrper"/>
        <w:spacing w:line="268" w:lineRule="auto"/>
        <w:ind w:left="2204" w:right="1014"/>
        <w:jc w:val="both"/>
      </w:pPr>
      <w:proofErr w:type="spellStart"/>
      <w:r>
        <w:rPr>
          <w:color w:val="231F20"/>
        </w:rPr>
        <w:t>CoAP</w:t>
      </w:r>
      <w:proofErr w:type="spellEnd"/>
      <w:r>
        <w:rPr>
          <w:color w:val="231F20"/>
        </w:rPr>
        <w:t xml:space="preserve"> </w:t>
      </w:r>
      <w:proofErr w:type="spellStart"/>
      <w:r>
        <w:rPr>
          <w:color w:val="231F20"/>
        </w:rPr>
        <w:t>is</w:t>
      </w:r>
      <w:proofErr w:type="spellEnd"/>
      <w:r>
        <w:rPr>
          <w:color w:val="231F20"/>
        </w:rPr>
        <w:t xml:space="preserve"> a web </w:t>
      </w:r>
      <w:proofErr w:type="spellStart"/>
      <w:r>
        <w:rPr>
          <w:color w:val="231F20"/>
        </w:rPr>
        <w:t>transfer</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designed</w:t>
      </w:r>
      <w:proofErr w:type="spellEnd"/>
      <w:r>
        <w:rPr>
          <w:color w:val="231F20"/>
        </w:rPr>
        <w:t xml:space="preserve"> </w:t>
      </w:r>
      <w:proofErr w:type="spellStart"/>
      <w:r>
        <w:rPr>
          <w:color w:val="231F20"/>
        </w:rPr>
        <w:t>for</w:t>
      </w:r>
      <w:proofErr w:type="spellEnd"/>
      <w:r>
        <w:rPr>
          <w:color w:val="231F20"/>
        </w:rPr>
        <w:t xml:space="preserve"> a </w:t>
      </w:r>
      <w:proofErr w:type="spellStart"/>
      <w:r>
        <w:rPr>
          <w:color w:val="231F20"/>
        </w:rPr>
        <w:t>wireless</w:t>
      </w:r>
      <w:proofErr w:type="spellEnd"/>
      <w:r>
        <w:rPr>
          <w:color w:val="231F20"/>
        </w:rPr>
        <w:t xml:space="preserve"> network </w:t>
      </w:r>
      <w:proofErr w:type="spellStart"/>
      <w:r>
        <w:rPr>
          <w:color w:val="231F20"/>
        </w:rPr>
        <w:t>with</w:t>
      </w:r>
      <w:proofErr w:type="spellEnd"/>
      <w:r>
        <w:rPr>
          <w:color w:val="231F20"/>
        </w:rPr>
        <w:t xml:space="preserve"> </w:t>
      </w:r>
      <w:proofErr w:type="spellStart"/>
      <w:r>
        <w:rPr>
          <w:color w:val="231F20"/>
        </w:rPr>
        <w:t>constrained</w:t>
      </w:r>
      <w:proofErr w:type="spellEnd"/>
      <w:r>
        <w:rPr>
          <w:color w:val="231F20"/>
        </w:rPr>
        <w:t xml:space="preserve"> </w:t>
      </w:r>
      <w:proofErr w:type="spellStart"/>
      <w:r>
        <w:rPr>
          <w:color w:val="231F20"/>
        </w:rPr>
        <w:t>nodes</w:t>
      </w:r>
      <w:proofErr w:type="spellEnd"/>
      <w:r>
        <w:rPr>
          <w:color w:val="231F20"/>
        </w:rPr>
        <w:t xml:space="preserve"> i.e., </w:t>
      </w:r>
      <w:proofErr w:type="spellStart"/>
      <w:r>
        <w:rPr>
          <w:color w:val="231F20"/>
        </w:rPr>
        <w:t>low</w:t>
      </w:r>
      <w:proofErr w:type="spellEnd"/>
      <w:r>
        <w:rPr>
          <w:color w:val="231F20"/>
        </w:rPr>
        <w:t xml:space="preserve"> power, </w:t>
      </w:r>
      <w:proofErr w:type="spellStart"/>
      <w:r>
        <w:rPr>
          <w:color w:val="231F20"/>
        </w:rPr>
        <w:t>low</w:t>
      </w:r>
      <w:proofErr w:type="spellEnd"/>
      <w:r>
        <w:rPr>
          <w:color w:val="231F20"/>
        </w:rPr>
        <w:t xml:space="preserve"> </w:t>
      </w:r>
      <w:proofErr w:type="spellStart"/>
      <w:r>
        <w:rPr>
          <w:color w:val="231F20"/>
        </w:rPr>
        <w:t>memory</w:t>
      </w:r>
      <w:proofErr w:type="spellEnd"/>
      <w:r>
        <w:rPr>
          <w:color w:val="231F20"/>
        </w:rPr>
        <w:t xml:space="preserve">, and </w:t>
      </w:r>
      <w:proofErr w:type="spellStart"/>
      <w:r>
        <w:rPr>
          <w:color w:val="231F20"/>
        </w:rPr>
        <w:t>low</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transfer</w:t>
      </w:r>
      <w:proofErr w:type="spellEnd"/>
      <w:r>
        <w:rPr>
          <w:color w:val="231F20"/>
        </w:rPr>
        <w:t xml:space="preserve"> rate. These </w:t>
      </w:r>
      <w:proofErr w:type="spellStart"/>
      <w:r>
        <w:rPr>
          <w:color w:val="231F20"/>
        </w:rPr>
        <w:t>nodes</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have</w:t>
      </w:r>
      <w:proofErr w:type="spellEnd"/>
      <w:r>
        <w:rPr>
          <w:color w:val="231F20"/>
        </w:rPr>
        <w:t xml:space="preserve"> 8-bit </w:t>
      </w:r>
      <w:proofErr w:type="spellStart"/>
      <w:r>
        <w:rPr>
          <w:color w:val="231F20"/>
        </w:rPr>
        <w:t>microcontrollers</w:t>
      </w:r>
      <w:proofErr w:type="spellEnd"/>
      <w:r>
        <w:rPr>
          <w:color w:val="231F20"/>
        </w:rPr>
        <w:t xml:space="preserve"> and </w:t>
      </w:r>
      <w:proofErr w:type="spellStart"/>
      <w:r>
        <w:rPr>
          <w:color w:val="231F20"/>
        </w:rPr>
        <w:t>small</w:t>
      </w:r>
      <w:proofErr w:type="spellEnd"/>
      <w:r>
        <w:rPr>
          <w:color w:val="231F20"/>
        </w:rPr>
        <w:t xml:space="preserve"> ROM and RAM. </w:t>
      </w:r>
      <w:proofErr w:type="spellStart"/>
      <w:r>
        <w:rPr>
          <w:color w:val="231F20"/>
        </w:rPr>
        <w:t>CoAP</w:t>
      </w:r>
      <w:proofErr w:type="spellEnd"/>
      <w:r>
        <w:rPr>
          <w:color w:val="231F20"/>
        </w:rPr>
        <w:t xml:space="preserve"> </w:t>
      </w:r>
      <w:proofErr w:type="spellStart"/>
      <w:r>
        <w:rPr>
          <w:color w:val="231F20"/>
        </w:rPr>
        <w:t>operates</w:t>
      </w:r>
      <w:proofErr w:type="spellEnd"/>
      <w:r>
        <w:rPr>
          <w:color w:val="231F20"/>
        </w:rPr>
        <w:t xml:space="preserve"> on </w:t>
      </w:r>
      <w:proofErr w:type="spellStart"/>
      <w:r>
        <w:rPr>
          <w:color w:val="231F20"/>
        </w:rPr>
        <w:t>request</w:t>
      </w:r>
      <w:proofErr w:type="spellEnd"/>
      <w:r>
        <w:rPr>
          <w:color w:val="231F20"/>
        </w:rPr>
        <w:t>/</w:t>
      </w:r>
      <w:proofErr w:type="spellStart"/>
      <w:r>
        <w:rPr>
          <w:color w:val="231F20"/>
        </w:rPr>
        <w:t>response</w:t>
      </w:r>
      <w:proofErr w:type="spellEnd"/>
      <w:r>
        <w:rPr>
          <w:color w:val="231F20"/>
        </w:rPr>
        <w:t xml:space="preserve"> </w:t>
      </w:r>
      <w:proofErr w:type="spellStart"/>
      <w:r>
        <w:rPr>
          <w:color w:val="231F20"/>
        </w:rPr>
        <w:t>archi</w:t>
      </w:r>
      <w:proofErr w:type="spellEnd"/>
      <w:r>
        <w:rPr>
          <w:color w:val="231F20"/>
        </w:rPr>
        <w:t xml:space="preserve">- </w:t>
      </w:r>
      <w:proofErr w:type="spellStart"/>
      <w:r>
        <w:rPr>
          <w:color w:val="231F20"/>
        </w:rPr>
        <w:t>tecture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includes</w:t>
      </w:r>
      <w:proofErr w:type="spellEnd"/>
      <w:r>
        <w:rPr>
          <w:color w:val="231F20"/>
        </w:rPr>
        <w:t xml:space="preserve"> </w:t>
      </w:r>
      <w:proofErr w:type="spellStart"/>
      <w:r>
        <w:rPr>
          <w:color w:val="231F20"/>
        </w:rPr>
        <w:t>basic</w:t>
      </w:r>
      <w:proofErr w:type="spellEnd"/>
      <w:r>
        <w:rPr>
          <w:color w:val="231F20"/>
        </w:rPr>
        <w:t xml:space="preserve"> </w:t>
      </w:r>
      <w:proofErr w:type="spellStart"/>
      <w:r>
        <w:rPr>
          <w:color w:val="231F20"/>
        </w:rPr>
        <w:t>ideas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web, </w:t>
      </w:r>
      <w:proofErr w:type="spellStart"/>
      <w:r>
        <w:rPr>
          <w:color w:val="231F20"/>
        </w:rPr>
        <w:t>for</w:t>
      </w:r>
      <w:proofErr w:type="spellEnd"/>
      <w:r>
        <w:rPr>
          <w:color w:val="231F20"/>
        </w:rPr>
        <w:t xml:space="preserve"> </w:t>
      </w:r>
      <w:proofErr w:type="spellStart"/>
      <w:r>
        <w:rPr>
          <w:color w:val="231F20"/>
        </w:rPr>
        <w:t>example</w:t>
      </w:r>
      <w:proofErr w:type="spellEnd"/>
      <w:r>
        <w:rPr>
          <w:color w:val="231F20"/>
        </w:rPr>
        <w:t xml:space="preserve">, uniform </w:t>
      </w:r>
      <w:proofErr w:type="spellStart"/>
      <w:r>
        <w:rPr>
          <w:color w:val="231F20"/>
        </w:rPr>
        <w:t>resource</w:t>
      </w:r>
      <w:proofErr w:type="spellEnd"/>
      <w:r>
        <w:rPr>
          <w:color w:val="231F20"/>
        </w:rPr>
        <w:t xml:space="preserve"> </w:t>
      </w:r>
      <w:proofErr w:type="spellStart"/>
      <w:r>
        <w:rPr>
          <w:color w:val="231F20"/>
        </w:rPr>
        <w:t>identiﬁers</w:t>
      </w:r>
      <w:proofErr w:type="spellEnd"/>
      <w:r>
        <w:rPr>
          <w:color w:val="231F20"/>
        </w:rPr>
        <w:t xml:space="preserve"> (URIs) and </w:t>
      </w:r>
      <w:proofErr w:type="spellStart"/>
      <w:r>
        <w:rPr>
          <w:color w:val="231F20"/>
        </w:rPr>
        <w:t>media</w:t>
      </w:r>
      <w:proofErr w:type="spellEnd"/>
      <w:r>
        <w:rPr>
          <w:color w:val="231F20"/>
        </w:rPr>
        <w:t xml:space="preserve"> </w:t>
      </w:r>
      <w:proofErr w:type="spellStart"/>
      <w:r>
        <w:rPr>
          <w:color w:val="231F20"/>
        </w:rPr>
        <w:t>types</w:t>
      </w:r>
      <w:proofErr w:type="spellEnd"/>
      <w:r>
        <w:rPr>
          <w:color w:val="231F20"/>
        </w:rPr>
        <w:t xml:space="preserve">. </w:t>
      </w:r>
      <w:proofErr w:type="spellStart"/>
      <w:r>
        <w:rPr>
          <w:color w:val="231F20"/>
        </w:rPr>
        <w:t>CoAP</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standardized</w:t>
      </w:r>
      <w:proofErr w:type="spellEnd"/>
      <w:r>
        <w:rPr>
          <w:color w:val="231F20"/>
        </w:rPr>
        <w:t xml:space="preserve"> in 7252, 7959, 8613, and 8974 (Shelby et al., 2014).</w:t>
      </w:r>
    </w:p>
    <w:p w14:paraId="25A7958C" w14:textId="77777777" w:rsidR="004C7D87" w:rsidRDefault="004C7D87">
      <w:pPr>
        <w:pStyle w:val="Textkrper"/>
        <w:rPr>
          <w:sz w:val="24"/>
        </w:rPr>
      </w:pPr>
    </w:p>
    <w:p w14:paraId="25A7958D" w14:textId="77777777" w:rsidR="004C7D87" w:rsidRDefault="00EB0868">
      <w:pPr>
        <w:pStyle w:val="berschrift6"/>
        <w:jc w:val="left"/>
      </w:pPr>
      <w:r>
        <w:rPr>
          <w:color w:val="003946"/>
        </w:rPr>
        <w:t xml:space="preserve">IPv6 </w:t>
      </w:r>
      <w:proofErr w:type="spellStart"/>
      <w:r>
        <w:rPr>
          <w:color w:val="003946"/>
        </w:rPr>
        <w:t>over</w:t>
      </w:r>
      <w:proofErr w:type="spellEnd"/>
      <w:r>
        <w:rPr>
          <w:color w:val="003946"/>
        </w:rPr>
        <w:t xml:space="preserve"> Low-Power Wireless Personal Area Networks (6LoWPAN)</w:t>
      </w:r>
    </w:p>
    <w:p w14:paraId="25A7958E" w14:textId="77777777" w:rsidR="004C7D87" w:rsidRDefault="004C7D87">
      <w:pPr>
        <w:pStyle w:val="Textkrper"/>
        <w:spacing w:before="5"/>
        <w:rPr>
          <w:sz w:val="26"/>
        </w:rPr>
      </w:pPr>
    </w:p>
    <w:p w14:paraId="25A7958F" w14:textId="77777777" w:rsidR="004C7D87" w:rsidRDefault="00EB0868">
      <w:pPr>
        <w:pStyle w:val="Textkrper"/>
        <w:spacing w:line="268" w:lineRule="auto"/>
        <w:ind w:left="2204" w:right="1015"/>
        <w:jc w:val="both"/>
      </w:pPr>
      <w:r>
        <w:rPr>
          <w:color w:val="231F20"/>
        </w:rPr>
        <w:t xml:space="preserve">The </w:t>
      </w:r>
      <w:proofErr w:type="spellStart"/>
      <w:r>
        <w:rPr>
          <w:color w:val="231F20"/>
        </w:rPr>
        <w:t>low</w:t>
      </w:r>
      <w:proofErr w:type="spellEnd"/>
      <w:r>
        <w:rPr>
          <w:color w:val="231F20"/>
        </w:rPr>
        <w:t xml:space="preserve">-power </w:t>
      </w:r>
      <w:proofErr w:type="spellStart"/>
      <w:r>
        <w:rPr>
          <w:color w:val="231F20"/>
        </w:rPr>
        <w:t>wireless</w:t>
      </w:r>
      <w:proofErr w:type="spellEnd"/>
      <w:r>
        <w:rPr>
          <w:color w:val="231F20"/>
        </w:rPr>
        <w:t xml:space="preserve"> personal </w:t>
      </w:r>
      <w:proofErr w:type="spellStart"/>
      <w:r>
        <w:rPr>
          <w:color w:val="231F20"/>
        </w:rPr>
        <w:t>area</w:t>
      </w:r>
      <w:proofErr w:type="spellEnd"/>
      <w:r>
        <w:rPr>
          <w:color w:val="231F20"/>
        </w:rPr>
        <w:t xml:space="preserve"> network (</w:t>
      </w:r>
      <w:proofErr w:type="spellStart"/>
      <w:r>
        <w:rPr>
          <w:color w:val="231F20"/>
        </w:rPr>
        <w:t>LoWPAN</w:t>
      </w:r>
      <w:proofErr w:type="spellEnd"/>
      <w:r>
        <w:rPr>
          <w:color w:val="231F20"/>
        </w:rPr>
        <w:t xml:space="preserve">) </w:t>
      </w:r>
      <w:proofErr w:type="spellStart"/>
      <w:r>
        <w:rPr>
          <w:color w:val="231F20"/>
        </w:rPr>
        <w:t>comprises</w:t>
      </w:r>
      <w:proofErr w:type="spellEnd"/>
      <w:r>
        <w:rPr>
          <w:color w:val="231F20"/>
        </w:rPr>
        <w:t xml:space="preserve"> </w:t>
      </w:r>
      <w:proofErr w:type="spellStart"/>
      <w:r>
        <w:rPr>
          <w:color w:val="231F20"/>
        </w:rPr>
        <w:t>devices</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low</w:t>
      </w:r>
      <w:proofErr w:type="spellEnd"/>
      <w:r>
        <w:rPr>
          <w:color w:val="231F20"/>
        </w:rPr>
        <w:t xml:space="preserve"> power, </w:t>
      </w:r>
      <w:proofErr w:type="spellStart"/>
      <w:r>
        <w:rPr>
          <w:color w:val="231F20"/>
        </w:rPr>
        <w:t>computation</w:t>
      </w:r>
      <w:proofErr w:type="spellEnd"/>
      <w:r>
        <w:rPr>
          <w:color w:val="231F20"/>
        </w:rPr>
        <w:t xml:space="preserve"> </w:t>
      </w:r>
      <w:proofErr w:type="spellStart"/>
      <w:r>
        <w:rPr>
          <w:color w:val="231F20"/>
        </w:rPr>
        <w:t>speed</w:t>
      </w:r>
      <w:proofErr w:type="spellEnd"/>
      <w:r>
        <w:rPr>
          <w:color w:val="231F20"/>
        </w:rPr>
        <w:t xml:space="preserve">, </w:t>
      </w:r>
      <w:proofErr w:type="spellStart"/>
      <w:r>
        <w:rPr>
          <w:color w:val="231F20"/>
        </w:rPr>
        <w:t>memory</w:t>
      </w:r>
      <w:proofErr w:type="spellEnd"/>
      <w:r>
        <w:rPr>
          <w:color w:val="231F20"/>
        </w:rPr>
        <w:t xml:space="preserve">, and </w:t>
      </w:r>
      <w:proofErr w:type="spellStart"/>
      <w:r>
        <w:rPr>
          <w:color w:val="231F20"/>
        </w:rPr>
        <w:t>bit</w:t>
      </w:r>
      <w:proofErr w:type="spellEnd"/>
      <w:r>
        <w:rPr>
          <w:color w:val="231F20"/>
        </w:rPr>
        <w:t xml:space="preserve"> rate. These </w:t>
      </w:r>
      <w:proofErr w:type="spellStart"/>
      <w:r>
        <w:rPr>
          <w:color w:val="231F20"/>
        </w:rPr>
        <w:t>devices</w:t>
      </w:r>
      <w:proofErr w:type="spellEnd"/>
      <w:r>
        <w:rPr>
          <w:color w:val="231F20"/>
        </w:rPr>
        <w:t xml:space="preserve"> follow </w:t>
      </w:r>
      <w:proofErr w:type="spellStart"/>
      <w:r>
        <w:rPr>
          <w:color w:val="231F20"/>
        </w:rPr>
        <w:t>properties</w:t>
      </w:r>
      <w:proofErr w:type="spellEnd"/>
      <w:r>
        <w:rPr>
          <w:color w:val="231F20"/>
        </w:rPr>
        <w:t xml:space="preserve"> </w:t>
      </w:r>
      <w:proofErr w:type="spellStart"/>
      <w:r>
        <w:rPr>
          <w:color w:val="231F20"/>
        </w:rPr>
        <w:t>given</w:t>
      </w:r>
      <w:proofErr w:type="spellEnd"/>
      <w:r>
        <w:rPr>
          <w:color w:val="231F20"/>
        </w:rPr>
        <w:t xml:space="preserve"> in IEEE 802.15.4-2003 </w:t>
      </w:r>
      <w:proofErr w:type="spellStart"/>
      <w:r>
        <w:rPr>
          <w:color w:val="231F20"/>
        </w:rPr>
        <w:t>standard</w:t>
      </w:r>
      <w:proofErr w:type="spellEnd"/>
      <w:r>
        <w:rPr>
          <w:color w:val="231F20"/>
        </w:rPr>
        <w:t xml:space="preserve">. 6LoWPAN network </w:t>
      </w:r>
      <w:proofErr w:type="spellStart"/>
      <w:r>
        <w:rPr>
          <w:color w:val="231F20"/>
        </w:rPr>
        <w:t>assumptions</w:t>
      </w:r>
      <w:proofErr w:type="spellEnd"/>
      <w:r>
        <w:rPr>
          <w:color w:val="231F20"/>
        </w:rPr>
        <w:t xml:space="preserve">, </w:t>
      </w:r>
      <w:proofErr w:type="spellStart"/>
      <w:r>
        <w:rPr>
          <w:color w:val="231F20"/>
        </w:rPr>
        <w:t>its</w:t>
      </w:r>
      <w:proofErr w:type="spellEnd"/>
      <w:r>
        <w:rPr>
          <w:color w:val="231F20"/>
        </w:rPr>
        <w:t xml:space="preserve"> </w:t>
      </w:r>
      <w:proofErr w:type="spellStart"/>
      <w:r>
        <w:rPr>
          <w:color w:val="231F20"/>
        </w:rPr>
        <w:t>problem</w:t>
      </w:r>
      <w:proofErr w:type="spellEnd"/>
      <w:r>
        <w:rPr>
          <w:color w:val="231F20"/>
        </w:rPr>
        <w:t xml:space="preserve"> </w:t>
      </w:r>
      <w:proofErr w:type="spellStart"/>
      <w:r>
        <w:rPr>
          <w:color w:val="231F20"/>
        </w:rPr>
        <w:t>statements</w:t>
      </w:r>
      <w:proofErr w:type="spellEnd"/>
      <w:r>
        <w:rPr>
          <w:color w:val="231F20"/>
        </w:rPr>
        <w:t xml:space="preserve"> and </w:t>
      </w:r>
      <w:proofErr w:type="spellStart"/>
      <w:r>
        <w:rPr>
          <w:color w:val="231F20"/>
        </w:rPr>
        <w:t>goals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standardized</w:t>
      </w:r>
      <w:proofErr w:type="spellEnd"/>
      <w:r>
        <w:rPr>
          <w:color w:val="231F20"/>
        </w:rPr>
        <w:t xml:space="preserve"> in RFC 4919 (</w:t>
      </w:r>
      <w:proofErr w:type="spellStart"/>
      <w:r>
        <w:rPr>
          <w:color w:val="231F20"/>
        </w:rPr>
        <w:t>Kushalnagar</w:t>
      </w:r>
      <w:proofErr w:type="spellEnd"/>
      <w:r>
        <w:rPr>
          <w:color w:val="231F20"/>
        </w:rPr>
        <w:t xml:space="preserve"> et al., 2007).</w:t>
      </w:r>
    </w:p>
    <w:p w14:paraId="25A79590" w14:textId="77777777" w:rsidR="004C7D87" w:rsidRDefault="004C7D87">
      <w:pPr>
        <w:pStyle w:val="Textkrper"/>
        <w:rPr>
          <w:sz w:val="24"/>
        </w:rPr>
      </w:pPr>
    </w:p>
    <w:p w14:paraId="25A79591" w14:textId="77777777" w:rsidR="004C7D87" w:rsidRDefault="00EB0868">
      <w:pPr>
        <w:pStyle w:val="berschrift6"/>
        <w:jc w:val="left"/>
      </w:pPr>
      <w:proofErr w:type="spellStart"/>
      <w:r>
        <w:rPr>
          <w:color w:val="003946"/>
        </w:rPr>
        <w:t>WebSocket</w:t>
      </w:r>
      <w:proofErr w:type="spellEnd"/>
    </w:p>
    <w:p w14:paraId="25A79592" w14:textId="77777777" w:rsidR="004C7D87" w:rsidRDefault="004C7D87">
      <w:pPr>
        <w:pStyle w:val="Textkrper"/>
        <w:spacing w:before="4"/>
        <w:rPr>
          <w:sz w:val="26"/>
        </w:rPr>
      </w:pPr>
    </w:p>
    <w:p w14:paraId="25A79593" w14:textId="77777777" w:rsidR="004C7D87" w:rsidRDefault="00EB0868">
      <w:pPr>
        <w:pStyle w:val="Textkrper"/>
        <w:spacing w:line="268" w:lineRule="auto"/>
        <w:ind w:left="2204" w:right="1015" w:hanging="1"/>
        <w:jc w:val="both"/>
      </w:pPr>
      <w:proofErr w:type="spellStart"/>
      <w:r>
        <w:rPr>
          <w:color w:val="231F20"/>
        </w:rPr>
        <w:t>WebSocket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aimed</w:t>
      </w:r>
      <w:proofErr w:type="spellEnd"/>
      <w:r>
        <w:rPr>
          <w:color w:val="231F20"/>
        </w:rPr>
        <w:t xml:space="preserve"> at </w:t>
      </w:r>
      <w:proofErr w:type="spellStart"/>
      <w:r>
        <w:rPr>
          <w:color w:val="231F20"/>
        </w:rPr>
        <w:t>supporting</w:t>
      </w:r>
      <w:proofErr w:type="spellEnd"/>
      <w:r>
        <w:rPr>
          <w:color w:val="231F20"/>
        </w:rPr>
        <w:t xml:space="preserve"> browser-</w:t>
      </w:r>
      <w:proofErr w:type="spellStart"/>
      <w:r>
        <w:rPr>
          <w:color w:val="231F20"/>
        </w:rPr>
        <w:t>based</w:t>
      </w:r>
      <w:proofErr w:type="spellEnd"/>
      <w:r>
        <w:rPr>
          <w:color w:val="231F20"/>
        </w:rPr>
        <w:t xml:space="preserve"> </w:t>
      </w:r>
      <w:proofErr w:type="spellStart"/>
      <w:r>
        <w:rPr>
          <w:color w:val="231F20"/>
        </w:rPr>
        <w:t>applications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require</w:t>
      </w:r>
      <w:proofErr w:type="spellEnd"/>
      <w:r>
        <w:rPr>
          <w:color w:val="231F20"/>
        </w:rPr>
        <w:t xml:space="preserve"> </w:t>
      </w:r>
      <w:proofErr w:type="spellStart"/>
      <w:r>
        <w:rPr>
          <w:color w:val="231F20"/>
        </w:rPr>
        <w:t>bidirec</w:t>
      </w:r>
      <w:proofErr w:type="spellEnd"/>
      <w:r>
        <w:rPr>
          <w:color w:val="231F20"/>
        </w:rPr>
        <w:t xml:space="preserve">- </w:t>
      </w:r>
      <w:proofErr w:type="spellStart"/>
      <w:r>
        <w:rPr>
          <w:color w:val="231F20"/>
        </w:rPr>
        <w:t>tional</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servers</w:t>
      </w:r>
      <w:proofErr w:type="spellEnd"/>
      <w:r>
        <w:rPr>
          <w:color w:val="231F20"/>
        </w:rPr>
        <w:t xml:space="preserve"> </w:t>
      </w:r>
      <w:proofErr w:type="spellStart"/>
      <w:r>
        <w:rPr>
          <w:color w:val="231F20"/>
        </w:rPr>
        <w:t>that</w:t>
      </w:r>
      <w:proofErr w:type="spellEnd"/>
      <w:r>
        <w:rPr>
          <w:color w:val="231F20"/>
        </w:rPr>
        <w:t xml:space="preserve"> do not </w:t>
      </w:r>
      <w:proofErr w:type="spellStart"/>
      <w:r>
        <w:rPr>
          <w:color w:val="231F20"/>
        </w:rPr>
        <w:t>depend</w:t>
      </w:r>
      <w:proofErr w:type="spellEnd"/>
      <w:r>
        <w:rPr>
          <w:color w:val="231F20"/>
        </w:rPr>
        <w:t xml:space="preserve"> on </w:t>
      </w:r>
      <w:proofErr w:type="spellStart"/>
      <w:r>
        <w:rPr>
          <w:color w:val="231F20"/>
        </w:rPr>
        <w:t>opening</w:t>
      </w:r>
      <w:proofErr w:type="spellEnd"/>
      <w:r>
        <w:rPr>
          <w:color w:val="231F20"/>
        </w:rPr>
        <w:t xml:space="preserve"> multiple HTTP </w:t>
      </w:r>
      <w:proofErr w:type="spellStart"/>
      <w:r>
        <w:rPr>
          <w:color w:val="231F20"/>
        </w:rPr>
        <w:t>con</w:t>
      </w:r>
      <w:proofErr w:type="spellEnd"/>
      <w:r>
        <w:rPr>
          <w:color w:val="231F20"/>
        </w:rPr>
        <w:t xml:space="preserve">- </w:t>
      </w:r>
      <w:proofErr w:type="spellStart"/>
      <w:r>
        <w:rPr>
          <w:color w:val="231F20"/>
        </w:rPr>
        <w:t>nections</w:t>
      </w:r>
      <w:proofErr w:type="spellEnd"/>
      <w:r>
        <w:rPr>
          <w:color w:val="231F20"/>
        </w:rPr>
        <w:t xml:space="preserve">. </w:t>
      </w:r>
      <w:proofErr w:type="spellStart"/>
      <w:r>
        <w:rPr>
          <w:color w:val="231F20"/>
        </w:rPr>
        <w:t>WebSocket</w:t>
      </w:r>
      <w:proofErr w:type="spellEnd"/>
      <w:r>
        <w:rPr>
          <w:color w:val="231F20"/>
        </w:rPr>
        <w:t xml:space="preserve"> </w:t>
      </w:r>
      <w:proofErr w:type="spellStart"/>
      <w:r>
        <w:rPr>
          <w:color w:val="231F20"/>
        </w:rPr>
        <w:t>utilizes</w:t>
      </w:r>
      <w:proofErr w:type="spellEnd"/>
      <w:r>
        <w:rPr>
          <w:color w:val="231F20"/>
        </w:rPr>
        <w:t xml:space="preserve"> </w:t>
      </w:r>
      <w:proofErr w:type="spellStart"/>
      <w:r>
        <w:rPr>
          <w:color w:val="231F20"/>
        </w:rPr>
        <w:t>existing</w:t>
      </w:r>
      <w:proofErr w:type="spellEnd"/>
      <w:r>
        <w:rPr>
          <w:color w:val="231F20"/>
        </w:rPr>
        <w:t xml:space="preserve"> </w:t>
      </w:r>
      <w:proofErr w:type="spellStart"/>
      <w:r>
        <w:rPr>
          <w:color w:val="231F20"/>
        </w:rPr>
        <w:t>concepts</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proxies</w:t>
      </w:r>
      <w:proofErr w:type="spellEnd"/>
      <w:r>
        <w:rPr>
          <w:color w:val="231F20"/>
        </w:rPr>
        <w:t xml:space="preserve">, </w:t>
      </w:r>
      <w:proofErr w:type="spellStart"/>
      <w:r>
        <w:rPr>
          <w:color w:val="231F20"/>
        </w:rPr>
        <w:t>ﬁltering</w:t>
      </w:r>
      <w:proofErr w:type="spellEnd"/>
      <w:r>
        <w:rPr>
          <w:color w:val="231F20"/>
        </w:rPr>
        <w:t xml:space="preserve">, and </w:t>
      </w:r>
      <w:proofErr w:type="spellStart"/>
      <w:r>
        <w:rPr>
          <w:color w:val="231F20"/>
        </w:rPr>
        <w:t>authenti</w:t>
      </w:r>
      <w:proofErr w:type="spellEnd"/>
      <w:r>
        <w:rPr>
          <w:color w:val="231F20"/>
        </w:rPr>
        <w:t xml:space="preserve">- </w:t>
      </w:r>
      <w:proofErr w:type="spellStart"/>
      <w:r>
        <w:rPr>
          <w:color w:val="231F20"/>
        </w:rPr>
        <w:t>cation</w:t>
      </w:r>
      <w:proofErr w:type="spellEnd"/>
      <w:r>
        <w:rPr>
          <w:color w:val="231F20"/>
        </w:rPr>
        <w:t xml:space="preserve">. </w:t>
      </w:r>
      <w:proofErr w:type="spellStart"/>
      <w:r>
        <w:rPr>
          <w:color w:val="231F20"/>
        </w:rPr>
        <w:t>WebSocket</w:t>
      </w:r>
      <w:proofErr w:type="spellEnd"/>
      <w:r>
        <w:rPr>
          <w:color w:val="231F20"/>
        </w:rPr>
        <w:t xml:space="preserve"> </w:t>
      </w:r>
      <w:proofErr w:type="spellStart"/>
      <w:r>
        <w:rPr>
          <w:color w:val="231F20"/>
        </w:rPr>
        <w:t>operates</w:t>
      </w:r>
      <w:proofErr w:type="spellEnd"/>
      <w:r>
        <w:rPr>
          <w:color w:val="231F20"/>
        </w:rPr>
        <w:t xml:space="preserve"> </w:t>
      </w:r>
      <w:proofErr w:type="spellStart"/>
      <w:r>
        <w:rPr>
          <w:color w:val="231F20"/>
        </w:rPr>
        <w:t>over</w:t>
      </w:r>
      <w:proofErr w:type="spellEnd"/>
      <w:r>
        <w:rPr>
          <w:color w:val="231F20"/>
        </w:rPr>
        <w:t xml:space="preserve"> </w:t>
      </w:r>
      <w:proofErr w:type="spellStart"/>
      <w:r>
        <w:rPr>
          <w:color w:val="231F20"/>
        </w:rPr>
        <w:t>port</w:t>
      </w:r>
      <w:proofErr w:type="spellEnd"/>
      <w:r>
        <w:rPr>
          <w:color w:val="231F20"/>
        </w:rPr>
        <w:t xml:space="preserve"> 80 and 443 </w:t>
      </w:r>
      <w:proofErr w:type="spellStart"/>
      <w:r>
        <w:rPr>
          <w:color w:val="231F20"/>
        </w:rPr>
        <w:t>to</w:t>
      </w:r>
      <w:proofErr w:type="spellEnd"/>
      <w:r>
        <w:rPr>
          <w:color w:val="231F20"/>
        </w:rPr>
        <w:t xml:space="preserve"> </w:t>
      </w:r>
      <w:proofErr w:type="spellStart"/>
      <w:r>
        <w:rPr>
          <w:color w:val="231F20"/>
        </w:rPr>
        <w:t>use</w:t>
      </w:r>
      <w:proofErr w:type="spellEnd"/>
      <w:r>
        <w:rPr>
          <w:color w:val="231F20"/>
        </w:rPr>
        <w:t xml:space="preserve"> </w:t>
      </w:r>
      <w:proofErr w:type="spellStart"/>
      <w:r>
        <w:rPr>
          <w:color w:val="231F20"/>
        </w:rPr>
        <w:t>the</w:t>
      </w:r>
      <w:proofErr w:type="spellEnd"/>
      <w:r>
        <w:rPr>
          <w:color w:val="231F20"/>
        </w:rPr>
        <w:t xml:space="preserve"> HTTP </w:t>
      </w:r>
      <w:proofErr w:type="spellStart"/>
      <w:r>
        <w:rPr>
          <w:color w:val="231F20"/>
        </w:rPr>
        <w:t>proxies</w:t>
      </w:r>
      <w:proofErr w:type="spellEnd"/>
      <w:r>
        <w:rPr>
          <w:color w:val="231F20"/>
        </w:rPr>
        <w:t xml:space="preserve">. Websocket </w:t>
      </w:r>
      <w:proofErr w:type="spellStart"/>
      <w:r>
        <w:rPr>
          <w:color w:val="231F20"/>
        </w:rPr>
        <w:t>is</w:t>
      </w:r>
      <w:proofErr w:type="spellEnd"/>
      <w:r>
        <w:rPr>
          <w:color w:val="231F20"/>
        </w:rPr>
        <w:t xml:space="preserve"> </w:t>
      </w:r>
      <w:proofErr w:type="spellStart"/>
      <w:r>
        <w:rPr>
          <w:color w:val="231F20"/>
        </w:rPr>
        <w:t>deﬁned</w:t>
      </w:r>
      <w:proofErr w:type="spellEnd"/>
      <w:r>
        <w:rPr>
          <w:color w:val="231F20"/>
        </w:rPr>
        <w:t xml:space="preserve"> in RFC 6455 (Fette &amp; </w:t>
      </w:r>
      <w:proofErr w:type="spellStart"/>
      <w:r>
        <w:rPr>
          <w:color w:val="231F20"/>
        </w:rPr>
        <w:t>Melnikov</w:t>
      </w:r>
      <w:proofErr w:type="spellEnd"/>
      <w:r>
        <w:rPr>
          <w:color w:val="231F20"/>
        </w:rPr>
        <w:t>, 2011).</w:t>
      </w:r>
    </w:p>
    <w:p w14:paraId="25A79594" w14:textId="77777777" w:rsidR="004C7D87" w:rsidRDefault="004C7D87">
      <w:pPr>
        <w:pStyle w:val="Textkrper"/>
        <w:rPr>
          <w:sz w:val="24"/>
        </w:rPr>
      </w:pPr>
    </w:p>
    <w:p w14:paraId="25A79595" w14:textId="77777777" w:rsidR="004C7D87" w:rsidRDefault="00EB0868">
      <w:pPr>
        <w:pStyle w:val="berschrift6"/>
        <w:jc w:val="left"/>
      </w:pPr>
      <w:r>
        <w:rPr>
          <w:color w:val="003946"/>
        </w:rPr>
        <w:t>IoT Technologies</w:t>
      </w:r>
    </w:p>
    <w:p w14:paraId="25A79596" w14:textId="77777777" w:rsidR="004C7D87" w:rsidRDefault="004C7D87">
      <w:pPr>
        <w:pStyle w:val="Textkrper"/>
        <w:spacing w:before="5"/>
        <w:rPr>
          <w:sz w:val="26"/>
        </w:rPr>
      </w:pPr>
    </w:p>
    <w:p w14:paraId="25A79597" w14:textId="77777777" w:rsidR="004C7D87" w:rsidRDefault="00EB0868">
      <w:pPr>
        <w:pStyle w:val="Textkrper"/>
        <w:spacing w:line="268" w:lineRule="auto"/>
        <w:ind w:left="2204" w:right="1014"/>
        <w:jc w:val="both"/>
      </w:pPr>
      <w:r>
        <w:rPr>
          <w:color w:val="231F20"/>
        </w:rPr>
        <w:t xml:space="preserve">The </w:t>
      </w:r>
      <w:proofErr w:type="spellStart"/>
      <w:r>
        <w:rPr>
          <w:color w:val="231F20"/>
        </w:rPr>
        <w:t>development</w:t>
      </w:r>
      <w:proofErr w:type="spellEnd"/>
      <w:r>
        <w:rPr>
          <w:color w:val="231F20"/>
        </w:rPr>
        <w:t xml:space="preserve"> in </w:t>
      </w:r>
      <w:proofErr w:type="spellStart"/>
      <w:r>
        <w:rPr>
          <w:color w:val="231F20"/>
        </w:rPr>
        <w:t>system</w:t>
      </w:r>
      <w:proofErr w:type="spellEnd"/>
      <w:r>
        <w:rPr>
          <w:color w:val="231F20"/>
        </w:rPr>
        <w:t xml:space="preserve"> on </w:t>
      </w:r>
      <w:proofErr w:type="spellStart"/>
      <w:r>
        <w:rPr>
          <w:color w:val="231F20"/>
        </w:rPr>
        <w:t>chip</w:t>
      </w:r>
      <w:proofErr w:type="spellEnd"/>
      <w:r>
        <w:rPr>
          <w:color w:val="231F20"/>
        </w:rPr>
        <w:t xml:space="preserve"> (</w:t>
      </w:r>
      <w:proofErr w:type="spellStart"/>
      <w:r>
        <w:rPr>
          <w:color w:val="231F20"/>
        </w:rPr>
        <w:t>SoC</w:t>
      </w:r>
      <w:proofErr w:type="spellEnd"/>
      <w:r>
        <w:rPr>
          <w:color w:val="231F20"/>
        </w:rPr>
        <w:t xml:space="preserve">) </w:t>
      </w:r>
      <w:proofErr w:type="spellStart"/>
      <w:r>
        <w:rPr>
          <w:color w:val="231F20"/>
        </w:rPr>
        <w:t>technology</w:t>
      </w:r>
      <w:proofErr w:type="spellEnd"/>
      <w:r>
        <w:rPr>
          <w:color w:val="231F20"/>
        </w:rPr>
        <w:t xml:space="preserve"> </w:t>
      </w:r>
      <w:proofErr w:type="spellStart"/>
      <w:r>
        <w:rPr>
          <w:color w:val="231F20"/>
        </w:rPr>
        <w:t>introduced</w:t>
      </w:r>
      <w:proofErr w:type="spellEnd"/>
      <w:r>
        <w:rPr>
          <w:color w:val="231F20"/>
        </w:rPr>
        <w:t xml:space="preserve"> a </w:t>
      </w:r>
      <w:proofErr w:type="spellStart"/>
      <w:r>
        <w:rPr>
          <w:color w:val="231F20"/>
        </w:rPr>
        <w:t>few</w:t>
      </w:r>
      <w:proofErr w:type="spellEnd"/>
      <w:r>
        <w:rPr>
          <w:color w:val="231F20"/>
        </w:rPr>
        <w:t xml:space="preserve"> </w:t>
      </w:r>
      <w:proofErr w:type="spellStart"/>
      <w:r>
        <w:rPr>
          <w:color w:val="231F20"/>
        </w:rPr>
        <w:t>low</w:t>
      </w:r>
      <w:proofErr w:type="spellEnd"/>
      <w:r>
        <w:rPr>
          <w:color w:val="231F20"/>
        </w:rPr>
        <w:t xml:space="preserve">-power, </w:t>
      </w:r>
      <w:proofErr w:type="spellStart"/>
      <w:r>
        <w:rPr>
          <w:color w:val="231F20"/>
        </w:rPr>
        <w:t>low</w:t>
      </w:r>
      <w:proofErr w:type="spellEnd"/>
      <w:r>
        <w:rPr>
          <w:color w:val="231F20"/>
        </w:rPr>
        <w:t xml:space="preserve">- </w:t>
      </w:r>
      <w:proofErr w:type="spellStart"/>
      <w:r>
        <w:rPr>
          <w:color w:val="231F20"/>
        </w:rPr>
        <w:t>cost</w:t>
      </w:r>
      <w:proofErr w:type="spellEnd"/>
      <w:r>
        <w:rPr>
          <w:color w:val="231F20"/>
        </w:rPr>
        <w:t xml:space="preserve">, </w:t>
      </w:r>
      <w:proofErr w:type="spellStart"/>
      <w:r>
        <w:rPr>
          <w:color w:val="231F20"/>
        </w:rPr>
        <w:t>lightweight</w:t>
      </w:r>
      <w:proofErr w:type="spellEnd"/>
      <w:r>
        <w:rPr>
          <w:color w:val="231F20"/>
        </w:rPr>
        <w:t xml:space="preserve"> network </w:t>
      </w:r>
      <w:proofErr w:type="spellStart"/>
      <w:r>
        <w:rPr>
          <w:color w:val="231F20"/>
        </w:rPr>
        <w:t>nodes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being</w:t>
      </w:r>
      <w:proofErr w:type="spellEnd"/>
      <w:r>
        <w:rPr>
          <w:color w:val="231F20"/>
        </w:rPr>
        <w:t xml:space="preserve"> </w:t>
      </w:r>
      <w:proofErr w:type="spellStart"/>
      <w:r>
        <w:rPr>
          <w:color w:val="231F20"/>
        </w:rPr>
        <w:t>treated</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hardware</w:t>
      </w:r>
      <w:proofErr w:type="spellEnd"/>
      <w:r>
        <w:rPr>
          <w:color w:val="231F20"/>
        </w:rPr>
        <w:t xml:space="preserve"> </w:t>
      </w:r>
      <w:proofErr w:type="spellStart"/>
      <w:r>
        <w:rPr>
          <w:color w:val="231F20"/>
        </w:rPr>
        <w:t>platform</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various</w:t>
      </w:r>
      <w:proofErr w:type="spellEnd"/>
      <w:r>
        <w:rPr>
          <w:color w:val="231F20"/>
        </w:rPr>
        <w:t xml:space="preserve"> IoT </w:t>
      </w:r>
      <w:proofErr w:type="spellStart"/>
      <w:r>
        <w:rPr>
          <w:color w:val="231F20"/>
        </w:rPr>
        <w:t>technologies</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popular</w:t>
      </w:r>
      <w:proofErr w:type="spellEnd"/>
      <w:r>
        <w:rPr>
          <w:color w:val="231F20"/>
        </w:rPr>
        <w:t xml:space="preserve"> IoT </w:t>
      </w:r>
      <w:proofErr w:type="spellStart"/>
      <w:r>
        <w:rPr>
          <w:color w:val="231F20"/>
        </w:rPr>
        <w:t>technologies</w:t>
      </w:r>
      <w:proofErr w:type="spellEnd"/>
      <w:r>
        <w:rPr>
          <w:color w:val="231F20"/>
        </w:rPr>
        <w:t xml:space="preserve"> and relevant </w:t>
      </w:r>
      <w:proofErr w:type="spellStart"/>
      <w:r>
        <w:rPr>
          <w:color w:val="231F20"/>
        </w:rPr>
        <w:t>hardware</w:t>
      </w:r>
      <w:proofErr w:type="spellEnd"/>
      <w:r>
        <w:rPr>
          <w:color w:val="231F20"/>
        </w:rPr>
        <w:t xml:space="preserve"> </w:t>
      </w:r>
      <w:proofErr w:type="spellStart"/>
      <w:r>
        <w:rPr>
          <w:color w:val="231F20"/>
        </w:rPr>
        <w:t>platforms</w:t>
      </w:r>
      <w:proofErr w:type="spellEnd"/>
      <w:r>
        <w:rPr>
          <w:color w:val="231F20"/>
        </w:rPr>
        <w:t xml:space="preserve"> </w:t>
      </w:r>
      <w:proofErr w:type="spellStart"/>
      <w:r>
        <w:rPr>
          <w:color w:val="231F20"/>
        </w:rPr>
        <w:t>include</w:t>
      </w:r>
      <w:proofErr w:type="spellEnd"/>
      <w:r>
        <w:rPr>
          <w:color w:val="231F20"/>
        </w:rPr>
        <w:t xml:space="preserve"> </w:t>
      </w:r>
      <w:proofErr w:type="spellStart"/>
      <w:r>
        <w:rPr>
          <w:color w:val="231F20"/>
        </w:rPr>
        <w:t>radio</w:t>
      </w:r>
      <w:proofErr w:type="spellEnd"/>
      <w:r>
        <w:rPr>
          <w:color w:val="231F20"/>
        </w:rPr>
        <w:t xml:space="preserve"> </w:t>
      </w:r>
      <w:proofErr w:type="spellStart"/>
      <w:r>
        <w:rPr>
          <w:color w:val="231F20"/>
        </w:rPr>
        <w:t>frequency</w:t>
      </w:r>
      <w:proofErr w:type="spellEnd"/>
      <w:r>
        <w:rPr>
          <w:color w:val="231F20"/>
        </w:rPr>
        <w:t xml:space="preserve"> </w:t>
      </w:r>
      <w:proofErr w:type="spellStart"/>
      <w:r>
        <w:rPr>
          <w:color w:val="231F20"/>
        </w:rPr>
        <w:t>identiﬁcation</w:t>
      </w:r>
      <w:proofErr w:type="spellEnd"/>
      <w:r>
        <w:rPr>
          <w:color w:val="231F20"/>
        </w:rPr>
        <w:t xml:space="preserve"> (RFID) and </w:t>
      </w:r>
      <w:proofErr w:type="spellStart"/>
      <w:r>
        <w:rPr>
          <w:color w:val="231F20"/>
        </w:rPr>
        <w:t>low</w:t>
      </w:r>
      <w:proofErr w:type="spellEnd"/>
      <w:r>
        <w:rPr>
          <w:color w:val="231F20"/>
        </w:rPr>
        <w:t xml:space="preserve"> </w:t>
      </w:r>
      <w:proofErr w:type="spellStart"/>
      <w:r>
        <w:rPr>
          <w:color w:val="231F20"/>
        </w:rPr>
        <w:t>range</w:t>
      </w:r>
      <w:proofErr w:type="spellEnd"/>
      <w:r>
        <w:rPr>
          <w:color w:val="231F20"/>
        </w:rPr>
        <w:t xml:space="preserve"> (</w:t>
      </w:r>
      <w:proofErr w:type="spellStart"/>
      <w:r>
        <w:rPr>
          <w:color w:val="231F20"/>
        </w:rPr>
        <w:t>LoRa</w:t>
      </w:r>
      <w:proofErr w:type="spellEnd"/>
      <w:r>
        <w:rPr>
          <w:color w:val="231F20"/>
        </w:rPr>
        <w:t>).</w:t>
      </w:r>
    </w:p>
    <w:p w14:paraId="25A79598" w14:textId="77777777" w:rsidR="004C7D87" w:rsidRDefault="004C7D87">
      <w:pPr>
        <w:pStyle w:val="Textkrper"/>
        <w:spacing w:before="9"/>
        <w:rPr>
          <w:sz w:val="13"/>
        </w:rPr>
      </w:pPr>
    </w:p>
    <w:p w14:paraId="25A79599" w14:textId="77777777" w:rsidR="004C7D87" w:rsidRDefault="004C7D87">
      <w:pPr>
        <w:rPr>
          <w:sz w:val="13"/>
        </w:rPr>
        <w:sectPr w:rsidR="004C7D87">
          <w:pgSz w:w="11910" w:h="16840"/>
          <w:pgMar w:top="960" w:right="400" w:bottom="680" w:left="460" w:header="0" w:footer="486" w:gutter="0"/>
          <w:cols w:space="720"/>
        </w:sectPr>
      </w:pPr>
    </w:p>
    <w:p w14:paraId="25A7959A" w14:textId="77777777" w:rsidR="004C7D87" w:rsidRDefault="004C7D87">
      <w:pPr>
        <w:pStyle w:val="Textkrper"/>
        <w:rPr>
          <w:sz w:val="22"/>
        </w:rPr>
      </w:pPr>
    </w:p>
    <w:p w14:paraId="25A7959B" w14:textId="77777777" w:rsidR="004C7D87" w:rsidRDefault="004C7D87">
      <w:pPr>
        <w:pStyle w:val="Textkrper"/>
        <w:rPr>
          <w:sz w:val="22"/>
        </w:rPr>
      </w:pPr>
    </w:p>
    <w:p w14:paraId="25A7959C" w14:textId="77777777" w:rsidR="004C7D87" w:rsidRDefault="004C7D87">
      <w:pPr>
        <w:pStyle w:val="Textkrper"/>
        <w:rPr>
          <w:sz w:val="22"/>
        </w:rPr>
      </w:pPr>
    </w:p>
    <w:p w14:paraId="25A7959D" w14:textId="77777777" w:rsidR="004C7D87" w:rsidRDefault="00EB0868">
      <w:pPr>
        <w:spacing w:before="133" w:line="300" w:lineRule="auto"/>
        <w:ind w:left="114" w:right="38" w:firstLine="601"/>
        <w:jc w:val="right"/>
        <w:rPr>
          <w:sz w:val="18"/>
        </w:rPr>
      </w:pPr>
      <w:r>
        <w:rPr>
          <w:color w:val="231F20"/>
          <w:sz w:val="18"/>
        </w:rPr>
        <w:t xml:space="preserve">Transponders </w:t>
      </w:r>
      <w:r>
        <w:rPr>
          <w:color w:val="808285"/>
          <w:sz w:val="18"/>
        </w:rPr>
        <w:t xml:space="preserve">This </w:t>
      </w:r>
      <w:proofErr w:type="spellStart"/>
      <w:r>
        <w:rPr>
          <w:color w:val="808285"/>
          <w:sz w:val="18"/>
        </w:rPr>
        <w:t>is</w:t>
      </w:r>
      <w:proofErr w:type="spellEnd"/>
      <w:r>
        <w:rPr>
          <w:color w:val="808285"/>
          <w:sz w:val="18"/>
        </w:rPr>
        <w:t xml:space="preserve"> a network </w:t>
      </w:r>
      <w:proofErr w:type="spellStart"/>
      <w:r>
        <w:rPr>
          <w:color w:val="808285"/>
          <w:sz w:val="18"/>
        </w:rPr>
        <w:t>device</w:t>
      </w:r>
      <w:proofErr w:type="spellEnd"/>
      <w:r>
        <w:rPr>
          <w:color w:val="808285"/>
          <w:sz w:val="18"/>
        </w:rPr>
        <w:t xml:space="preserve"> </w:t>
      </w:r>
      <w:proofErr w:type="spellStart"/>
      <w:r>
        <w:rPr>
          <w:color w:val="808285"/>
          <w:sz w:val="18"/>
        </w:rPr>
        <w:t>that</w:t>
      </w:r>
      <w:proofErr w:type="spellEnd"/>
      <w:r>
        <w:rPr>
          <w:color w:val="808285"/>
          <w:sz w:val="18"/>
        </w:rPr>
        <w:t xml:space="preserve"> </w:t>
      </w:r>
      <w:proofErr w:type="spellStart"/>
      <w:r>
        <w:rPr>
          <w:color w:val="808285"/>
          <w:sz w:val="18"/>
        </w:rPr>
        <w:t>operates</w:t>
      </w:r>
      <w:proofErr w:type="spellEnd"/>
      <w:r>
        <w:rPr>
          <w:color w:val="808285"/>
          <w:sz w:val="18"/>
        </w:rPr>
        <w:t xml:space="preserve"> </w:t>
      </w:r>
      <w:proofErr w:type="spellStart"/>
      <w:r>
        <w:rPr>
          <w:color w:val="808285"/>
          <w:sz w:val="18"/>
        </w:rPr>
        <w:t>as</w:t>
      </w:r>
      <w:proofErr w:type="spellEnd"/>
      <w:r>
        <w:rPr>
          <w:color w:val="808285"/>
          <w:sz w:val="18"/>
        </w:rPr>
        <w:t xml:space="preserve"> </w:t>
      </w:r>
      <w:proofErr w:type="spellStart"/>
      <w:r>
        <w:rPr>
          <w:color w:val="808285"/>
          <w:sz w:val="18"/>
        </w:rPr>
        <w:t>both</w:t>
      </w:r>
      <w:proofErr w:type="spellEnd"/>
      <w:r>
        <w:rPr>
          <w:color w:val="808285"/>
          <w:sz w:val="18"/>
        </w:rPr>
        <w:t xml:space="preserve"> a </w:t>
      </w:r>
      <w:proofErr w:type="spellStart"/>
      <w:r>
        <w:rPr>
          <w:color w:val="808285"/>
          <w:sz w:val="18"/>
        </w:rPr>
        <w:t>transmitter</w:t>
      </w:r>
      <w:proofErr w:type="spellEnd"/>
      <w:r>
        <w:rPr>
          <w:color w:val="808285"/>
          <w:sz w:val="18"/>
        </w:rPr>
        <w:t xml:space="preserve"> and a </w:t>
      </w:r>
      <w:proofErr w:type="spellStart"/>
      <w:r>
        <w:rPr>
          <w:color w:val="808285"/>
          <w:sz w:val="18"/>
        </w:rPr>
        <w:t>responder</w:t>
      </w:r>
      <w:proofErr w:type="spellEnd"/>
      <w:r>
        <w:rPr>
          <w:color w:val="808285"/>
          <w:sz w:val="18"/>
        </w:rPr>
        <w:t>.</w:t>
      </w:r>
    </w:p>
    <w:p w14:paraId="25A7959E" w14:textId="77777777" w:rsidR="004C7D87" w:rsidRDefault="00EB0868">
      <w:pPr>
        <w:pStyle w:val="Textkrper"/>
        <w:spacing w:before="100"/>
        <w:ind w:left="114"/>
        <w:jc w:val="both"/>
      </w:pPr>
      <w:r>
        <w:br w:type="column"/>
      </w:r>
      <w:r>
        <w:rPr>
          <w:color w:val="231F20"/>
        </w:rPr>
        <w:t xml:space="preserve">Radio </w:t>
      </w:r>
      <w:proofErr w:type="spellStart"/>
      <w:r>
        <w:rPr>
          <w:color w:val="231F20"/>
        </w:rPr>
        <w:t>frequency</w:t>
      </w:r>
      <w:proofErr w:type="spellEnd"/>
      <w:r>
        <w:rPr>
          <w:color w:val="231F20"/>
        </w:rPr>
        <w:t xml:space="preserve"> </w:t>
      </w:r>
      <w:proofErr w:type="spellStart"/>
      <w:r>
        <w:rPr>
          <w:color w:val="231F20"/>
        </w:rPr>
        <w:t>identiﬁcation</w:t>
      </w:r>
      <w:proofErr w:type="spellEnd"/>
      <w:r>
        <w:rPr>
          <w:color w:val="231F20"/>
        </w:rPr>
        <w:t xml:space="preserve"> (RFID)</w:t>
      </w:r>
    </w:p>
    <w:p w14:paraId="25A7959F" w14:textId="77777777" w:rsidR="004C7D87" w:rsidRDefault="00EB0868">
      <w:pPr>
        <w:pStyle w:val="Textkrper"/>
        <w:spacing w:before="27" w:line="268" w:lineRule="auto"/>
        <w:ind w:left="114" w:right="1014" w:hanging="1"/>
        <w:jc w:val="both"/>
      </w:pPr>
      <w:r>
        <w:rPr>
          <w:color w:val="231F20"/>
        </w:rPr>
        <w:t xml:space="preserve">Radio </w:t>
      </w:r>
      <w:proofErr w:type="spellStart"/>
      <w:r>
        <w:rPr>
          <w:color w:val="231F20"/>
        </w:rPr>
        <w:t>frequency</w:t>
      </w:r>
      <w:proofErr w:type="spellEnd"/>
      <w:r>
        <w:rPr>
          <w:color w:val="231F20"/>
        </w:rPr>
        <w:t xml:space="preserve"> </w:t>
      </w:r>
      <w:proofErr w:type="spellStart"/>
      <w:r>
        <w:rPr>
          <w:color w:val="231F20"/>
        </w:rPr>
        <w:t>identiﬁcation</w:t>
      </w:r>
      <w:proofErr w:type="spellEnd"/>
      <w:r>
        <w:rPr>
          <w:color w:val="231F20"/>
        </w:rPr>
        <w:t xml:space="preserve"> (RFID) </w:t>
      </w:r>
      <w:proofErr w:type="spellStart"/>
      <w:r>
        <w:rPr>
          <w:color w:val="231F20"/>
        </w:rPr>
        <w:t>system</w:t>
      </w:r>
      <w:proofErr w:type="spellEnd"/>
      <w:r>
        <w:rPr>
          <w:color w:val="231F20"/>
        </w:rPr>
        <w:t xml:space="preserve"> </w:t>
      </w:r>
      <w:proofErr w:type="spellStart"/>
      <w:r>
        <w:rPr>
          <w:color w:val="231F20"/>
        </w:rPr>
        <w:t>uses</w:t>
      </w:r>
      <w:proofErr w:type="spellEnd"/>
      <w:r>
        <w:rPr>
          <w:color w:val="231F20"/>
        </w:rPr>
        <w:t xml:space="preserve"> an </w:t>
      </w:r>
      <w:proofErr w:type="spellStart"/>
      <w:r>
        <w:rPr>
          <w:color w:val="231F20"/>
        </w:rPr>
        <w:t>electromagnetic</w:t>
      </w:r>
      <w:proofErr w:type="spellEnd"/>
      <w:r>
        <w:rPr>
          <w:color w:val="231F20"/>
        </w:rPr>
        <w:t xml:space="preserve"> </w:t>
      </w:r>
      <w:proofErr w:type="spellStart"/>
      <w:r>
        <w:rPr>
          <w:color w:val="231F20"/>
        </w:rPr>
        <w:t>ﬁeld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identify</w:t>
      </w:r>
      <w:proofErr w:type="spellEnd"/>
      <w:r>
        <w:rPr>
          <w:color w:val="231F20"/>
        </w:rPr>
        <w:t xml:space="preserve"> </w:t>
      </w:r>
      <w:proofErr w:type="spellStart"/>
      <w:r>
        <w:rPr>
          <w:color w:val="231F20"/>
        </w:rPr>
        <w:t>or</w:t>
      </w:r>
      <w:proofErr w:type="spellEnd"/>
      <w:r>
        <w:rPr>
          <w:color w:val="231F20"/>
        </w:rPr>
        <w:t xml:space="preserve"> track </w:t>
      </w:r>
      <w:proofErr w:type="spellStart"/>
      <w:r>
        <w:rPr>
          <w:color w:val="231F20"/>
        </w:rPr>
        <w:t>objects</w:t>
      </w:r>
      <w:proofErr w:type="spellEnd"/>
      <w:r>
        <w:rPr>
          <w:color w:val="231F20"/>
        </w:rPr>
        <w:t xml:space="preserve">, and </w:t>
      </w:r>
      <w:proofErr w:type="spellStart"/>
      <w:r>
        <w:rPr>
          <w:color w:val="231F20"/>
        </w:rPr>
        <w:t>record</w:t>
      </w:r>
      <w:proofErr w:type="spellEnd"/>
      <w:r>
        <w:rPr>
          <w:color w:val="231F20"/>
        </w:rPr>
        <w:t xml:space="preserve"> </w:t>
      </w:r>
      <w:proofErr w:type="spellStart"/>
      <w:r>
        <w:rPr>
          <w:color w:val="231F20"/>
        </w:rPr>
        <w:t>data</w:t>
      </w:r>
      <w:proofErr w:type="spellEnd"/>
      <w:r>
        <w:rPr>
          <w:color w:val="231F20"/>
        </w:rPr>
        <w:t xml:space="preserve"> (Jia et al., 2012). In an RFID </w:t>
      </w:r>
      <w:proofErr w:type="spellStart"/>
      <w:r>
        <w:rPr>
          <w:color w:val="231F20"/>
        </w:rPr>
        <w:t>setup</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RFID tags (also </w:t>
      </w:r>
      <w:proofErr w:type="spellStart"/>
      <w:r>
        <w:rPr>
          <w:color w:val="231F20"/>
        </w:rPr>
        <w:t>called</w:t>
      </w:r>
      <w:proofErr w:type="spellEnd"/>
      <w:r>
        <w:rPr>
          <w:color w:val="231F20"/>
        </w:rPr>
        <w:t xml:space="preserve"> </w:t>
      </w:r>
      <w:proofErr w:type="spellStart"/>
      <w:r>
        <w:rPr>
          <w:color w:val="231F20"/>
        </w:rPr>
        <w:t>transponders</w:t>
      </w:r>
      <w:proofErr w:type="spellEnd"/>
      <w:r>
        <w:rPr>
          <w:color w:val="231F20"/>
        </w:rPr>
        <w:t xml:space="preserve">) and RFID </w:t>
      </w:r>
      <w:proofErr w:type="spellStart"/>
      <w:r>
        <w:rPr>
          <w:color w:val="231F20"/>
        </w:rPr>
        <w:t>readers</w:t>
      </w:r>
      <w:proofErr w:type="spellEnd"/>
      <w:r>
        <w:rPr>
          <w:color w:val="231F20"/>
        </w:rPr>
        <w:t xml:space="preserve">. An RFID tag </w:t>
      </w:r>
      <w:proofErr w:type="spellStart"/>
      <w:r>
        <w:rPr>
          <w:color w:val="231F20"/>
        </w:rPr>
        <w:t>is</w:t>
      </w:r>
      <w:proofErr w:type="spellEnd"/>
      <w:r>
        <w:rPr>
          <w:color w:val="231F20"/>
        </w:rPr>
        <w:t xml:space="preserve"> </w:t>
      </w:r>
      <w:proofErr w:type="spellStart"/>
      <w:r>
        <w:rPr>
          <w:color w:val="231F20"/>
        </w:rPr>
        <w:t>attached</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target</w:t>
      </w:r>
      <w:proofErr w:type="spellEnd"/>
      <w:r>
        <w:rPr>
          <w:color w:val="231F20"/>
        </w:rPr>
        <w:t xml:space="preserve"> </w:t>
      </w:r>
      <w:proofErr w:type="spellStart"/>
      <w:r>
        <w:rPr>
          <w:color w:val="231F20"/>
        </w:rPr>
        <w:t>object</w:t>
      </w:r>
      <w:proofErr w:type="spellEnd"/>
      <w:r>
        <w:rPr>
          <w:color w:val="231F20"/>
        </w:rPr>
        <w:t xml:space="preserve">. In </w:t>
      </w:r>
      <w:proofErr w:type="spellStart"/>
      <w:r>
        <w:rPr>
          <w:color w:val="231F20"/>
        </w:rPr>
        <w:t>general</w:t>
      </w:r>
      <w:proofErr w:type="spellEnd"/>
      <w:r>
        <w:rPr>
          <w:color w:val="231F20"/>
        </w:rPr>
        <w:t xml:space="preserve">, </w:t>
      </w:r>
      <w:proofErr w:type="spellStart"/>
      <w:r>
        <w:rPr>
          <w:color w:val="231F20"/>
        </w:rPr>
        <w:t>the</w:t>
      </w:r>
      <w:proofErr w:type="spellEnd"/>
      <w:r>
        <w:rPr>
          <w:color w:val="231F20"/>
        </w:rPr>
        <w:t xml:space="preserve"> RFID tag </w:t>
      </w:r>
      <w:proofErr w:type="spellStart"/>
      <w:r>
        <w:rPr>
          <w:color w:val="231F20"/>
        </w:rPr>
        <w:t>is</w:t>
      </w:r>
      <w:proofErr w:type="spellEnd"/>
      <w:r>
        <w:rPr>
          <w:color w:val="231F20"/>
        </w:rPr>
        <w:t xml:space="preserve"> passive and </w:t>
      </w:r>
      <w:proofErr w:type="spellStart"/>
      <w:r>
        <w:rPr>
          <w:color w:val="231F20"/>
        </w:rPr>
        <w:t>is</w:t>
      </w:r>
      <w:proofErr w:type="spellEnd"/>
      <w:r>
        <w:rPr>
          <w:color w:val="231F20"/>
        </w:rPr>
        <w:t xml:space="preserve"> </w:t>
      </w:r>
      <w:proofErr w:type="spellStart"/>
      <w:r>
        <w:rPr>
          <w:color w:val="231F20"/>
        </w:rPr>
        <w:t>powered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radio</w:t>
      </w:r>
      <w:proofErr w:type="spellEnd"/>
      <w:r>
        <w:rPr>
          <w:color w:val="231F20"/>
        </w:rPr>
        <w:t xml:space="preserve"> </w:t>
      </w:r>
      <w:proofErr w:type="spellStart"/>
      <w:r>
        <w:rPr>
          <w:color w:val="231F20"/>
        </w:rPr>
        <w:t>wave</w:t>
      </w:r>
      <w:proofErr w:type="spellEnd"/>
      <w:r>
        <w:rPr>
          <w:color w:val="231F20"/>
        </w:rPr>
        <w:t xml:space="preserve"> </w:t>
      </w:r>
      <w:proofErr w:type="spellStart"/>
      <w:r>
        <w:rPr>
          <w:color w:val="231F20"/>
        </w:rPr>
        <w:t>released</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RFID </w:t>
      </w:r>
      <w:proofErr w:type="spellStart"/>
      <w:r>
        <w:rPr>
          <w:color w:val="231F20"/>
        </w:rPr>
        <w:t>reader</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also </w:t>
      </w:r>
      <w:proofErr w:type="spellStart"/>
      <w:r>
        <w:rPr>
          <w:color w:val="231F20"/>
        </w:rPr>
        <w:t>active</w:t>
      </w:r>
      <w:proofErr w:type="spellEnd"/>
      <w:r>
        <w:rPr>
          <w:color w:val="231F20"/>
        </w:rPr>
        <w:t xml:space="preserve"> RFID tags </w:t>
      </w:r>
      <w:proofErr w:type="spellStart"/>
      <w:r>
        <w:rPr>
          <w:color w:val="231F20"/>
        </w:rPr>
        <w:t>which</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powered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battery</w:t>
      </w:r>
      <w:proofErr w:type="spellEnd"/>
      <w:r>
        <w:rPr>
          <w:color w:val="231F20"/>
        </w:rPr>
        <w:t xml:space="preserve">. RFID </w:t>
      </w:r>
      <w:proofErr w:type="spellStart"/>
      <w:r>
        <w:rPr>
          <w:color w:val="231F20"/>
        </w:rPr>
        <w:t>readers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transceivers</w:t>
      </w:r>
      <w:proofErr w:type="spellEnd"/>
      <w:r>
        <w:rPr>
          <w:color w:val="231F20"/>
        </w:rPr>
        <w:t xml:space="preserve">, </w:t>
      </w:r>
      <w:proofErr w:type="spellStart"/>
      <w:r>
        <w:rPr>
          <w:color w:val="231F20"/>
        </w:rPr>
        <w:t>containing</w:t>
      </w:r>
      <w:proofErr w:type="spellEnd"/>
      <w:r>
        <w:rPr>
          <w:color w:val="231F20"/>
        </w:rPr>
        <w:t xml:space="preserve"> a </w:t>
      </w:r>
      <w:proofErr w:type="spellStart"/>
      <w:r>
        <w:rPr>
          <w:color w:val="231F20"/>
        </w:rPr>
        <w:t>radio</w:t>
      </w:r>
      <w:proofErr w:type="spellEnd"/>
      <w:r>
        <w:rPr>
          <w:color w:val="231F20"/>
        </w:rPr>
        <w:t xml:space="preserve"> </w:t>
      </w:r>
      <w:proofErr w:type="spellStart"/>
      <w:r>
        <w:rPr>
          <w:color w:val="231F20"/>
        </w:rPr>
        <w:t>frequency</w:t>
      </w:r>
      <w:proofErr w:type="spellEnd"/>
      <w:r>
        <w:rPr>
          <w:color w:val="231F20"/>
        </w:rPr>
        <w:t xml:space="preserve"> interface (RFI) </w:t>
      </w:r>
      <w:proofErr w:type="spellStart"/>
      <w:r>
        <w:rPr>
          <w:color w:val="231F20"/>
        </w:rPr>
        <w:t>mod</w:t>
      </w:r>
      <w:proofErr w:type="spellEnd"/>
      <w:r>
        <w:rPr>
          <w:color w:val="231F20"/>
        </w:rPr>
        <w:t xml:space="preserve">- </w:t>
      </w:r>
      <w:proofErr w:type="spellStart"/>
      <w:r>
        <w:rPr>
          <w:color w:val="231F20"/>
        </w:rPr>
        <w:t>ule</w:t>
      </w:r>
      <w:proofErr w:type="spellEnd"/>
      <w:r>
        <w:rPr>
          <w:color w:val="231F20"/>
        </w:rPr>
        <w:t xml:space="preserve"> and a </w:t>
      </w:r>
      <w:proofErr w:type="spellStart"/>
      <w:r>
        <w:rPr>
          <w:color w:val="231F20"/>
        </w:rPr>
        <w:t>wireless</w:t>
      </w:r>
      <w:proofErr w:type="spellEnd"/>
      <w:r>
        <w:rPr>
          <w:color w:val="231F20"/>
        </w:rPr>
        <w:t xml:space="preserve"> switch.</w:t>
      </w:r>
    </w:p>
    <w:p w14:paraId="25A795A0" w14:textId="77777777" w:rsidR="004C7D87" w:rsidRDefault="004C7D87">
      <w:pPr>
        <w:pStyle w:val="Textkrper"/>
        <w:spacing w:before="4"/>
        <w:rPr>
          <w:sz w:val="22"/>
        </w:rPr>
      </w:pPr>
    </w:p>
    <w:p w14:paraId="25A795A1" w14:textId="77777777" w:rsidR="004C7D87" w:rsidRDefault="00EB0868">
      <w:pPr>
        <w:pStyle w:val="Textkrper"/>
        <w:ind w:left="114"/>
      </w:pPr>
      <w:proofErr w:type="spellStart"/>
      <w:r>
        <w:rPr>
          <w:color w:val="231F20"/>
        </w:rPr>
        <w:t>LoRa</w:t>
      </w:r>
      <w:proofErr w:type="spellEnd"/>
    </w:p>
    <w:p w14:paraId="25A795A2" w14:textId="77777777" w:rsidR="004C7D87" w:rsidRDefault="00EB0868">
      <w:pPr>
        <w:pStyle w:val="Textkrper"/>
        <w:spacing w:before="28" w:line="268" w:lineRule="auto"/>
        <w:ind w:left="114" w:right="1014" w:hanging="1"/>
        <w:jc w:val="both"/>
      </w:pPr>
      <w:proofErr w:type="spellStart"/>
      <w:r>
        <w:rPr>
          <w:color w:val="231F20"/>
        </w:rPr>
        <w:t>LoRa</w:t>
      </w:r>
      <w:proofErr w:type="spellEnd"/>
      <w:r>
        <w:rPr>
          <w:color w:val="231F20"/>
        </w:rPr>
        <w:t xml:space="preserve"> stands </w:t>
      </w:r>
      <w:proofErr w:type="spellStart"/>
      <w:r>
        <w:rPr>
          <w:color w:val="231F20"/>
        </w:rPr>
        <w:t>for</w:t>
      </w:r>
      <w:proofErr w:type="spellEnd"/>
      <w:r>
        <w:rPr>
          <w:color w:val="231F20"/>
        </w:rPr>
        <w:t xml:space="preserve"> </w:t>
      </w:r>
      <w:proofErr w:type="spellStart"/>
      <w:r>
        <w:rPr>
          <w:color w:val="231F20"/>
        </w:rPr>
        <w:t>low</w:t>
      </w:r>
      <w:proofErr w:type="spellEnd"/>
      <w:r>
        <w:rPr>
          <w:color w:val="231F20"/>
        </w:rPr>
        <w:t xml:space="preserve"> </w:t>
      </w:r>
      <w:proofErr w:type="spellStart"/>
      <w:r>
        <w:rPr>
          <w:color w:val="231F20"/>
        </w:rPr>
        <w:t>range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spread</w:t>
      </w:r>
      <w:proofErr w:type="spellEnd"/>
      <w:r>
        <w:rPr>
          <w:color w:val="231F20"/>
        </w:rPr>
        <w:t xml:space="preserve"> </w:t>
      </w:r>
      <w:proofErr w:type="spellStart"/>
      <w:r>
        <w:rPr>
          <w:color w:val="231F20"/>
        </w:rPr>
        <w:t>spectrum</w:t>
      </w:r>
      <w:proofErr w:type="spellEnd"/>
      <w:r>
        <w:rPr>
          <w:color w:val="231F20"/>
        </w:rPr>
        <w:t xml:space="preserve"> </w:t>
      </w:r>
      <w:proofErr w:type="spellStart"/>
      <w:r>
        <w:rPr>
          <w:color w:val="231F20"/>
        </w:rPr>
        <w:t>modulation</w:t>
      </w:r>
      <w:proofErr w:type="spellEnd"/>
      <w:r>
        <w:rPr>
          <w:color w:val="231F20"/>
        </w:rPr>
        <w:t xml:space="preserve"> </w:t>
      </w:r>
      <w:proofErr w:type="spellStart"/>
      <w:r>
        <w:rPr>
          <w:color w:val="231F20"/>
        </w:rPr>
        <w:t>technique</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low</w:t>
      </w:r>
      <w:proofErr w:type="spellEnd"/>
      <w:r>
        <w:rPr>
          <w:color w:val="231F20"/>
        </w:rPr>
        <w:t xml:space="preserve">-power </w:t>
      </w:r>
      <w:proofErr w:type="spellStart"/>
      <w:r>
        <w:rPr>
          <w:color w:val="231F20"/>
        </w:rPr>
        <w:t>wide</w:t>
      </w:r>
      <w:proofErr w:type="spellEnd"/>
      <w:r>
        <w:rPr>
          <w:color w:val="231F20"/>
        </w:rPr>
        <w:t xml:space="preserve"> </w:t>
      </w:r>
      <w:proofErr w:type="spellStart"/>
      <w:r>
        <w:rPr>
          <w:color w:val="231F20"/>
        </w:rPr>
        <w:t>area</w:t>
      </w:r>
      <w:proofErr w:type="spellEnd"/>
      <w:r>
        <w:rPr>
          <w:color w:val="231F20"/>
        </w:rPr>
        <w:t xml:space="preserve"> network (LPWAN) </w:t>
      </w:r>
      <w:proofErr w:type="spellStart"/>
      <w:r>
        <w:rPr>
          <w:color w:val="231F20"/>
        </w:rPr>
        <w:t>technology</w:t>
      </w:r>
      <w:proofErr w:type="spellEnd"/>
      <w:r>
        <w:rPr>
          <w:color w:val="231F20"/>
        </w:rPr>
        <w:t xml:space="preserve">. </w:t>
      </w:r>
      <w:proofErr w:type="spellStart"/>
      <w:r>
        <w:rPr>
          <w:color w:val="231F20"/>
        </w:rPr>
        <w:t>LoRa</w:t>
      </w:r>
      <w:proofErr w:type="spellEnd"/>
      <w:r>
        <w:rPr>
          <w:color w:val="231F20"/>
        </w:rPr>
        <w:t xml:space="preserve"> </w:t>
      </w:r>
      <w:proofErr w:type="spellStart"/>
      <w:r>
        <w:rPr>
          <w:color w:val="231F20"/>
        </w:rPr>
        <w:t>provides</w:t>
      </w:r>
      <w:proofErr w:type="spellEnd"/>
      <w:r>
        <w:rPr>
          <w:color w:val="231F20"/>
        </w:rPr>
        <w:t xml:space="preserve"> </w:t>
      </w:r>
      <w:proofErr w:type="spellStart"/>
      <w:r>
        <w:rPr>
          <w:color w:val="231F20"/>
        </w:rPr>
        <w:t>long</w:t>
      </w:r>
      <w:proofErr w:type="spellEnd"/>
      <w:r>
        <w:rPr>
          <w:color w:val="231F20"/>
        </w:rPr>
        <w:t xml:space="preserve">-range </w:t>
      </w:r>
      <w:proofErr w:type="spellStart"/>
      <w:r>
        <w:rPr>
          <w:color w:val="231F20"/>
        </w:rPr>
        <w:t>communication</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low</w:t>
      </w:r>
      <w:proofErr w:type="spellEnd"/>
      <w:r>
        <w:rPr>
          <w:color w:val="231F20"/>
        </w:rPr>
        <w:t xml:space="preserve">-power network </w:t>
      </w:r>
      <w:proofErr w:type="spellStart"/>
      <w:r>
        <w:rPr>
          <w:color w:val="231F20"/>
        </w:rPr>
        <w:t>nodes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example</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LoRa</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possible </w:t>
      </w:r>
      <w:proofErr w:type="spellStart"/>
      <w:r>
        <w:rPr>
          <w:color w:val="231F20"/>
        </w:rPr>
        <w:t>to</w:t>
      </w:r>
      <w:proofErr w:type="spellEnd"/>
      <w:r>
        <w:rPr>
          <w:color w:val="231F20"/>
        </w:rPr>
        <w:t xml:space="preserve"> </w:t>
      </w:r>
      <w:proofErr w:type="spellStart"/>
      <w:r>
        <w:rPr>
          <w:color w:val="231F20"/>
        </w:rPr>
        <w:t>communicate</w:t>
      </w:r>
      <w:proofErr w:type="spellEnd"/>
      <w:r>
        <w:rPr>
          <w:color w:val="231F20"/>
        </w:rPr>
        <w:t xml:space="preserve"> </w:t>
      </w:r>
      <w:proofErr w:type="spellStart"/>
      <w:r>
        <w:rPr>
          <w:color w:val="231F20"/>
        </w:rPr>
        <w:t>over</w:t>
      </w:r>
      <w:proofErr w:type="spellEnd"/>
    </w:p>
    <w:p w14:paraId="25A795A3" w14:textId="77777777" w:rsidR="004C7D87" w:rsidRDefault="004C7D87">
      <w:pPr>
        <w:spacing w:line="268" w:lineRule="auto"/>
        <w:jc w:val="both"/>
        <w:sectPr w:rsidR="004C7D87">
          <w:type w:val="continuous"/>
          <w:pgSz w:w="11910" w:h="16840"/>
          <w:pgMar w:top="1600" w:right="400" w:bottom="280" w:left="460" w:header="0" w:footer="486" w:gutter="0"/>
          <w:cols w:num="2" w:space="720" w:equalWidth="0">
            <w:col w:w="1848" w:space="241"/>
            <w:col w:w="8961"/>
          </w:cols>
        </w:sectPr>
      </w:pPr>
    </w:p>
    <w:p w14:paraId="25A795A4" w14:textId="77777777" w:rsidR="004C7D87" w:rsidRDefault="004C7D87">
      <w:pPr>
        <w:pStyle w:val="Textkrper"/>
      </w:pPr>
    </w:p>
    <w:p w14:paraId="25A795A5" w14:textId="77777777" w:rsidR="004C7D87" w:rsidRDefault="004C7D87">
      <w:pPr>
        <w:pStyle w:val="Textkrper"/>
      </w:pPr>
    </w:p>
    <w:p w14:paraId="25A795A6" w14:textId="77777777" w:rsidR="004C7D87" w:rsidRDefault="00EB0868">
      <w:pPr>
        <w:ind w:left="957"/>
        <w:rPr>
          <w:sz w:val="18"/>
        </w:rPr>
      </w:pPr>
      <w:proofErr w:type="spellStart"/>
      <w:r>
        <w:rPr>
          <w:color w:val="003946"/>
          <w:sz w:val="18"/>
        </w:rPr>
        <w:t>From</w:t>
      </w:r>
      <w:proofErr w:type="spellEnd"/>
      <w:r>
        <w:rPr>
          <w:color w:val="003946"/>
          <w:sz w:val="18"/>
        </w:rPr>
        <w:t xml:space="preserve"> Distributed Systems </w:t>
      </w:r>
      <w:proofErr w:type="spellStart"/>
      <w:r>
        <w:rPr>
          <w:color w:val="003946"/>
          <w:sz w:val="18"/>
        </w:rPr>
        <w:t>to</w:t>
      </w:r>
      <w:proofErr w:type="spellEnd"/>
      <w:r>
        <w:rPr>
          <w:color w:val="003946"/>
          <w:sz w:val="18"/>
        </w:rPr>
        <w:t xml:space="preserve"> </w:t>
      </w:r>
      <w:proofErr w:type="spellStart"/>
      <w:r>
        <w:rPr>
          <w:color w:val="003946"/>
          <w:sz w:val="18"/>
        </w:rPr>
        <w:t>Ubiquitous</w:t>
      </w:r>
      <w:proofErr w:type="spellEnd"/>
      <w:r>
        <w:rPr>
          <w:color w:val="003946"/>
          <w:sz w:val="18"/>
        </w:rPr>
        <w:t xml:space="preserve"> Computing</w:t>
      </w:r>
    </w:p>
    <w:p w14:paraId="25A795A7" w14:textId="77777777" w:rsidR="004C7D87" w:rsidRDefault="004C7D87">
      <w:pPr>
        <w:pStyle w:val="Textkrper"/>
      </w:pPr>
    </w:p>
    <w:p w14:paraId="25A795A8" w14:textId="77777777" w:rsidR="004C7D87" w:rsidRDefault="004C7D87">
      <w:pPr>
        <w:pStyle w:val="Textkrper"/>
      </w:pPr>
    </w:p>
    <w:p w14:paraId="25A795A9" w14:textId="77777777" w:rsidR="004C7D87" w:rsidRDefault="004C7D87">
      <w:pPr>
        <w:pStyle w:val="Textkrper"/>
      </w:pPr>
    </w:p>
    <w:p w14:paraId="25A795AA" w14:textId="77777777" w:rsidR="004C7D87" w:rsidRDefault="004C7D87">
      <w:pPr>
        <w:pStyle w:val="Textkrper"/>
      </w:pPr>
    </w:p>
    <w:p w14:paraId="25A795AB" w14:textId="77777777" w:rsidR="004C7D87" w:rsidRDefault="004C7D87">
      <w:pPr>
        <w:pStyle w:val="Textkrper"/>
        <w:spacing w:before="6"/>
        <w:rPr>
          <w:sz w:val="22"/>
        </w:rPr>
      </w:pPr>
    </w:p>
    <w:p w14:paraId="25A795AC" w14:textId="77777777" w:rsidR="004C7D87" w:rsidRDefault="00EB0868">
      <w:pPr>
        <w:pStyle w:val="Textkrper"/>
        <w:spacing w:before="99" w:line="268" w:lineRule="auto"/>
        <w:ind w:left="957" w:right="2264"/>
        <w:jc w:val="both"/>
      </w:pPr>
      <w:r>
        <w:rPr>
          <w:color w:val="231F20"/>
        </w:rPr>
        <w:t xml:space="preserve">a </w:t>
      </w:r>
      <w:proofErr w:type="spellStart"/>
      <w:r>
        <w:rPr>
          <w:color w:val="231F20"/>
        </w:rPr>
        <w:t>distance</w:t>
      </w:r>
      <w:proofErr w:type="spellEnd"/>
      <w:r>
        <w:rPr>
          <w:color w:val="231F20"/>
        </w:rPr>
        <w:t xml:space="preserve"> </w:t>
      </w:r>
      <w:proofErr w:type="spellStart"/>
      <w:r>
        <w:rPr>
          <w:color w:val="231F20"/>
        </w:rPr>
        <w:t>of</w:t>
      </w:r>
      <w:proofErr w:type="spellEnd"/>
      <w:r>
        <w:rPr>
          <w:color w:val="231F20"/>
        </w:rPr>
        <w:t xml:space="preserve"> 160 </w:t>
      </w:r>
      <w:proofErr w:type="spellStart"/>
      <w:r>
        <w:rPr>
          <w:color w:val="231F20"/>
        </w:rPr>
        <w:t>meters</w:t>
      </w:r>
      <w:proofErr w:type="spellEnd"/>
      <w:r>
        <w:rPr>
          <w:color w:val="231F20"/>
        </w:rPr>
        <w:t xml:space="preserve"> </w:t>
      </w:r>
      <w:proofErr w:type="spellStart"/>
      <w:r>
        <w:rPr>
          <w:color w:val="231F20"/>
        </w:rPr>
        <w:t>using</w:t>
      </w:r>
      <w:proofErr w:type="spellEnd"/>
      <w:r>
        <w:rPr>
          <w:color w:val="231F20"/>
        </w:rPr>
        <w:t xml:space="preserve"> 86.5 </w:t>
      </w:r>
      <w:proofErr w:type="spellStart"/>
      <w:r>
        <w:rPr>
          <w:color w:val="231F20"/>
        </w:rPr>
        <w:t>megajoules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energy</w:t>
      </w:r>
      <w:proofErr w:type="spellEnd"/>
      <w:r>
        <w:rPr>
          <w:color w:val="231F20"/>
        </w:rPr>
        <w:t xml:space="preserve">. </w:t>
      </w:r>
      <w:proofErr w:type="spellStart"/>
      <w:r>
        <w:rPr>
          <w:color w:val="231F20"/>
        </w:rPr>
        <w:t>LoRa</w:t>
      </w:r>
      <w:proofErr w:type="spellEnd"/>
      <w:r>
        <w:rPr>
          <w:color w:val="231F20"/>
        </w:rPr>
        <w:t xml:space="preserve"> </w:t>
      </w:r>
      <w:proofErr w:type="spellStart"/>
      <w:r>
        <w:rPr>
          <w:color w:val="231F20"/>
        </w:rPr>
        <w:t>operates</w:t>
      </w:r>
      <w:proofErr w:type="spellEnd"/>
      <w:r>
        <w:rPr>
          <w:color w:val="231F20"/>
        </w:rPr>
        <w:t xml:space="preserve"> on </w:t>
      </w:r>
      <w:proofErr w:type="spellStart"/>
      <w:r>
        <w:rPr>
          <w:color w:val="231F20"/>
        </w:rPr>
        <w:t>lower</w:t>
      </w:r>
      <w:proofErr w:type="spellEnd"/>
      <w:r>
        <w:rPr>
          <w:color w:val="231F20"/>
        </w:rPr>
        <w:t xml:space="preserve"> </w:t>
      </w:r>
      <w:proofErr w:type="spellStart"/>
      <w:r>
        <w:rPr>
          <w:color w:val="231F20"/>
        </w:rPr>
        <w:t>industrial</w:t>
      </w:r>
      <w:proofErr w:type="spellEnd"/>
      <w:r>
        <w:rPr>
          <w:color w:val="231F20"/>
        </w:rPr>
        <w:t xml:space="preserve">, </w:t>
      </w:r>
      <w:proofErr w:type="spellStart"/>
      <w:r>
        <w:rPr>
          <w:color w:val="231F20"/>
        </w:rPr>
        <w:t>scientiﬁc</w:t>
      </w:r>
      <w:proofErr w:type="spellEnd"/>
      <w:r>
        <w:rPr>
          <w:color w:val="231F20"/>
        </w:rPr>
        <w:t xml:space="preserve">, and </w:t>
      </w:r>
      <w:proofErr w:type="spellStart"/>
      <w:r>
        <w:rPr>
          <w:color w:val="231F20"/>
        </w:rPr>
        <w:t>medical</w:t>
      </w:r>
      <w:proofErr w:type="spellEnd"/>
      <w:r>
        <w:rPr>
          <w:color w:val="231F20"/>
        </w:rPr>
        <w:t xml:space="preserve"> (ISM) band </w:t>
      </w:r>
      <w:proofErr w:type="spellStart"/>
      <w:r>
        <w:rPr>
          <w:color w:val="231F20"/>
        </w:rPr>
        <w:t>frequencies</w:t>
      </w:r>
      <w:proofErr w:type="spellEnd"/>
      <w:r>
        <w:rPr>
          <w:color w:val="231F20"/>
        </w:rPr>
        <w:t xml:space="preserve"> (868 </w:t>
      </w:r>
      <w:proofErr w:type="spellStart"/>
      <w:r>
        <w:rPr>
          <w:color w:val="231F20"/>
        </w:rPr>
        <w:t>megahertz</w:t>
      </w:r>
      <w:proofErr w:type="spellEnd"/>
      <w:r>
        <w:rPr>
          <w:color w:val="231F20"/>
        </w:rPr>
        <w:t xml:space="preserve"> (MHz) and 433 MHz </w:t>
      </w:r>
      <w:proofErr w:type="spellStart"/>
      <w:r>
        <w:rPr>
          <w:color w:val="231F20"/>
        </w:rPr>
        <w:t>for</w:t>
      </w:r>
      <w:proofErr w:type="spellEnd"/>
      <w:r>
        <w:rPr>
          <w:color w:val="231F20"/>
        </w:rPr>
        <w:t xml:space="preserve"> </w:t>
      </w:r>
      <w:proofErr w:type="spellStart"/>
      <w:r>
        <w:rPr>
          <w:color w:val="231F20"/>
        </w:rPr>
        <w:t>the</w:t>
      </w:r>
      <w:proofErr w:type="spellEnd"/>
      <w:r>
        <w:rPr>
          <w:color w:val="231F20"/>
        </w:rPr>
        <w:t xml:space="preserve"> EU; 915 MHz and 433 MHz </w:t>
      </w:r>
      <w:proofErr w:type="spellStart"/>
      <w:r>
        <w:rPr>
          <w:color w:val="231F20"/>
        </w:rPr>
        <w:t>for</w:t>
      </w:r>
      <w:proofErr w:type="spellEnd"/>
      <w:r>
        <w:rPr>
          <w:color w:val="231F20"/>
        </w:rPr>
        <w:t xml:space="preserve"> </w:t>
      </w:r>
      <w:proofErr w:type="spellStart"/>
      <w:r>
        <w:rPr>
          <w:color w:val="231F20"/>
        </w:rPr>
        <w:t>the</w:t>
      </w:r>
      <w:proofErr w:type="spellEnd"/>
      <w:r>
        <w:rPr>
          <w:color w:val="231F20"/>
        </w:rPr>
        <w:t xml:space="preserve"> US). </w:t>
      </w:r>
      <w:proofErr w:type="spellStart"/>
      <w:r>
        <w:rPr>
          <w:color w:val="231F20"/>
        </w:rPr>
        <w:t>LoRaWAN</w:t>
      </w:r>
      <w:proofErr w:type="spellEnd"/>
      <w:r>
        <w:rPr>
          <w:color w:val="231F20"/>
        </w:rPr>
        <w:t xml:space="preserve"> </w:t>
      </w:r>
      <w:proofErr w:type="spellStart"/>
      <w:r>
        <w:rPr>
          <w:color w:val="231F20"/>
        </w:rPr>
        <w:t>is</w:t>
      </w:r>
      <w:proofErr w:type="spellEnd"/>
      <w:r>
        <w:rPr>
          <w:color w:val="231F20"/>
        </w:rPr>
        <w:t xml:space="preserve"> a MAC </w:t>
      </w:r>
      <w:proofErr w:type="spellStart"/>
      <w:r>
        <w:rPr>
          <w:color w:val="231F20"/>
        </w:rPr>
        <w:t>layer</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operates</w:t>
      </w:r>
      <w:proofErr w:type="spellEnd"/>
      <w:r>
        <w:rPr>
          <w:color w:val="231F20"/>
        </w:rPr>
        <w:t xml:space="preserve"> on a network </w:t>
      </w:r>
      <w:proofErr w:type="spellStart"/>
      <w:r>
        <w:rPr>
          <w:color w:val="231F20"/>
        </w:rPr>
        <w:t>with</w:t>
      </w:r>
      <w:proofErr w:type="spellEnd"/>
      <w:r>
        <w:rPr>
          <w:color w:val="231F20"/>
        </w:rPr>
        <w:t xml:space="preserve"> </w:t>
      </w:r>
      <w:proofErr w:type="spellStart"/>
      <w:r>
        <w:rPr>
          <w:color w:val="231F20"/>
        </w:rPr>
        <w:t>star</w:t>
      </w:r>
      <w:proofErr w:type="spellEnd"/>
      <w:r>
        <w:rPr>
          <w:color w:val="231F20"/>
        </w:rPr>
        <w:t xml:space="preserve"> </w:t>
      </w:r>
      <w:proofErr w:type="spellStart"/>
      <w:r>
        <w:rPr>
          <w:color w:val="231F20"/>
        </w:rPr>
        <w:t>topology</w:t>
      </w:r>
      <w:proofErr w:type="spellEnd"/>
      <w:r>
        <w:rPr>
          <w:color w:val="231F20"/>
        </w:rPr>
        <w:t xml:space="preserve"> (Bor et al., 2016).</w:t>
      </w:r>
    </w:p>
    <w:p w14:paraId="25A795AD" w14:textId="77777777" w:rsidR="004C7D87" w:rsidRDefault="004C7D87">
      <w:pPr>
        <w:pStyle w:val="Textkrper"/>
        <w:rPr>
          <w:sz w:val="24"/>
        </w:rPr>
      </w:pPr>
    </w:p>
    <w:p w14:paraId="25A795AE" w14:textId="77777777" w:rsidR="004C7D87" w:rsidRDefault="004C7D87">
      <w:pPr>
        <w:pStyle w:val="Textkrper"/>
        <w:spacing w:before="5"/>
        <w:rPr>
          <w:sz w:val="35"/>
        </w:rPr>
      </w:pPr>
    </w:p>
    <w:p w14:paraId="25A795AF" w14:textId="77777777" w:rsidR="004C7D87" w:rsidRDefault="00EB0868">
      <w:pPr>
        <w:pStyle w:val="Textkrper"/>
        <w:ind w:left="1127"/>
      </w:pPr>
      <w:r>
        <w:rPr>
          <w:color w:val="003946"/>
        </w:rPr>
        <w:t>Zusammenfassung</w:t>
      </w:r>
    </w:p>
    <w:p w14:paraId="25A795B0" w14:textId="77777777" w:rsidR="004C7D87" w:rsidRDefault="00944142">
      <w:pPr>
        <w:pStyle w:val="Textkrper"/>
        <w:spacing w:before="7"/>
        <w:rPr>
          <w:sz w:val="11"/>
        </w:rPr>
      </w:pPr>
      <w:r>
        <w:pict w14:anchorId="25A797CA">
          <v:group id="docshapegroup289" o:spid="_x0000_s2057" alt="" style="position:absolute;margin-left:70.85pt;margin-top:7.95pt;width:391.2pt;height:368.55pt;z-index:-15614464;mso-wrap-distance-left:0;mso-wrap-distance-right:0;mso-position-horizontal-relative:page" coordorigin="1417,159" coordsize="7824,7371">
            <v:rect id="docshape290" o:spid="_x0000_s2060" alt="" style="position:absolute;left:1417;top:168;width:7824;height:7361" fillcolor="#f1f1f1" stroked="f"/>
            <v:line id="_x0000_s2059" alt="" style="position:absolute" from="9241,164" to="1417,164" strokecolor="#003946" strokeweight=".5pt"/>
            <v:shape id="docshape291" o:spid="_x0000_s2058" type="#_x0000_t202" alt="" style="position:absolute;left:1417;top:168;width:7824;height:7361;mso-wrap-style:square;v-text-anchor:top" filled="f" stroked="f">
              <v:textbox inset="0,0,0,0">
                <w:txbxContent>
                  <w:p w14:paraId="25A79852" w14:textId="77777777" w:rsidR="004C7D87" w:rsidRDefault="00EB0868">
                    <w:pPr>
                      <w:spacing w:before="179" w:line="268" w:lineRule="auto"/>
                      <w:ind w:left="169" w:right="170"/>
                      <w:rPr>
                        <w:sz w:val="20"/>
                      </w:rPr>
                    </w:pPr>
                    <w:r>
                      <w:rPr>
                        <w:color w:val="231F20"/>
                        <w:sz w:val="20"/>
                      </w:rPr>
                      <w:t xml:space="preserve">A </w:t>
                    </w:r>
                    <w:proofErr w:type="spellStart"/>
                    <w:r>
                      <w:rPr>
                        <w:color w:val="231F20"/>
                        <w:sz w:val="20"/>
                      </w:rPr>
                      <w:t>distributed</w:t>
                    </w:r>
                    <w:proofErr w:type="spellEnd"/>
                    <w:r>
                      <w:rPr>
                        <w:color w:val="231F20"/>
                        <w:sz w:val="20"/>
                      </w:rPr>
                      <w:t xml:space="preserve"> </w:t>
                    </w:r>
                    <w:proofErr w:type="spellStart"/>
                    <w:r>
                      <w:rPr>
                        <w:color w:val="231F20"/>
                        <w:sz w:val="20"/>
                      </w:rPr>
                      <w:t>ledger</w:t>
                    </w:r>
                    <w:proofErr w:type="spellEnd"/>
                    <w:r>
                      <w:rPr>
                        <w:color w:val="231F20"/>
                        <w:sz w:val="20"/>
                      </w:rPr>
                      <w:t xml:space="preserve"> </w:t>
                    </w:r>
                    <w:proofErr w:type="spellStart"/>
                    <w:r>
                      <w:rPr>
                        <w:color w:val="231F20"/>
                        <w:sz w:val="20"/>
                      </w:rPr>
                      <w:t>technology</w:t>
                    </w:r>
                    <w:proofErr w:type="spellEnd"/>
                    <w:r>
                      <w:rPr>
                        <w:color w:val="231F20"/>
                        <w:sz w:val="20"/>
                      </w:rPr>
                      <w:t xml:space="preserve"> (DLT) </w:t>
                    </w:r>
                    <w:proofErr w:type="spellStart"/>
                    <w:r>
                      <w:rPr>
                        <w:color w:val="231F20"/>
                        <w:sz w:val="20"/>
                      </w:rPr>
                      <w:t>is</w:t>
                    </w:r>
                    <w:proofErr w:type="spellEnd"/>
                    <w:r>
                      <w:rPr>
                        <w:color w:val="231F20"/>
                        <w:sz w:val="20"/>
                      </w:rPr>
                      <w:t xml:space="preserve"> a </w:t>
                    </w:r>
                    <w:proofErr w:type="spellStart"/>
                    <w:r>
                      <w:rPr>
                        <w:color w:val="231F20"/>
                        <w:sz w:val="20"/>
                      </w:rPr>
                      <w:t>decentralized</w:t>
                    </w:r>
                    <w:proofErr w:type="spellEnd"/>
                    <w:r>
                      <w:rPr>
                        <w:color w:val="231F20"/>
                        <w:sz w:val="20"/>
                      </w:rPr>
                      <w:t xml:space="preserve"> </w:t>
                    </w:r>
                    <w:proofErr w:type="spellStart"/>
                    <w:r>
                      <w:rPr>
                        <w:color w:val="231F20"/>
                        <w:sz w:val="20"/>
                      </w:rPr>
                      <w:t>distributed</w:t>
                    </w:r>
                    <w:proofErr w:type="spellEnd"/>
                    <w:r>
                      <w:rPr>
                        <w:color w:val="231F20"/>
                        <w:sz w:val="20"/>
                      </w:rPr>
                      <w:t xml:space="preserve"> network infra- </w:t>
                    </w:r>
                    <w:proofErr w:type="spellStart"/>
                    <w:r>
                      <w:rPr>
                        <w:color w:val="231F20"/>
                        <w:sz w:val="20"/>
                      </w:rPr>
                      <w:t>structure</w:t>
                    </w:r>
                    <w:proofErr w:type="spellEnd"/>
                    <w:r>
                      <w:rPr>
                        <w:color w:val="231F20"/>
                        <w:sz w:val="20"/>
                      </w:rPr>
                      <w:t xml:space="preserve"> in </w:t>
                    </w:r>
                    <w:proofErr w:type="spellStart"/>
                    <w:r>
                      <w:rPr>
                        <w:color w:val="231F20"/>
                        <w:sz w:val="20"/>
                      </w:rPr>
                      <w:t>which</w:t>
                    </w:r>
                    <w:proofErr w:type="spellEnd"/>
                    <w:r>
                      <w:rPr>
                        <w:color w:val="231F20"/>
                        <w:sz w:val="20"/>
                      </w:rPr>
                      <w:t xml:space="preserve"> a </w:t>
                    </w:r>
                    <w:proofErr w:type="spellStart"/>
                    <w:r>
                      <w:rPr>
                        <w:color w:val="231F20"/>
                        <w:sz w:val="20"/>
                      </w:rPr>
                      <w:t>ledger</w:t>
                    </w:r>
                    <w:proofErr w:type="spellEnd"/>
                    <w:r>
                      <w:rPr>
                        <w:color w:val="231F20"/>
                        <w:sz w:val="20"/>
                      </w:rPr>
                      <w:t xml:space="preserve">, i.e., </w:t>
                    </w:r>
                    <w:proofErr w:type="spellStart"/>
                    <w:r>
                      <w:rPr>
                        <w:color w:val="231F20"/>
                        <w:sz w:val="20"/>
                      </w:rPr>
                      <w:t>database</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deployed</w:t>
                    </w:r>
                    <w:proofErr w:type="spellEnd"/>
                    <w:r>
                      <w:rPr>
                        <w:color w:val="231F20"/>
                        <w:sz w:val="20"/>
                      </w:rPr>
                      <w:t xml:space="preserve"> </w:t>
                    </w:r>
                    <w:proofErr w:type="spellStart"/>
                    <w:r>
                      <w:rPr>
                        <w:color w:val="231F20"/>
                        <w:sz w:val="20"/>
                      </w:rPr>
                      <w:t>over</w:t>
                    </w:r>
                    <w:proofErr w:type="spellEnd"/>
                    <w:r>
                      <w:rPr>
                        <w:color w:val="231F20"/>
                        <w:sz w:val="20"/>
                      </w:rPr>
                      <w:t xml:space="preserve"> multiple </w:t>
                    </w:r>
                    <w:proofErr w:type="spellStart"/>
                    <w:r>
                      <w:rPr>
                        <w:color w:val="231F20"/>
                        <w:sz w:val="20"/>
                      </w:rPr>
                      <w:t>distributed</w:t>
                    </w:r>
                    <w:proofErr w:type="spellEnd"/>
                    <w:r>
                      <w:rPr>
                        <w:color w:val="231F20"/>
                        <w:sz w:val="20"/>
                      </w:rPr>
                      <w:t xml:space="preserve"> </w:t>
                    </w:r>
                    <w:proofErr w:type="spellStart"/>
                    <w:r>
                      <w:rPr>
                        <w:color w:val="231F20"/>
                        <w:sz w:val="20"/>
                      </w:rPr>
                      <w:t>machines</w:t>
                    </w:r>
                    <w:proofErr w:type="spellEnd"/>
                    <w:r>
                      <w:rPr>
                        <w:color w:val="231F20"/>
                        <w:sz w:val="20"/>
                      </w:rPr>
                      <w:t xml:space="preserve"> </w:t>
                    </w:r>
                    <w:proofErr w:type="spellStart"/>
                    <w:r>
                      <w:rPr>
                        <w:color w:val="231F20"/>
                        <w:sz w:val="20"/>
                      </w:rPr>
                      <w:t>with</w:t>
                    </w:r>
                    <w:proofErr w:type="spellEnd"/>
                    <w:r>
                      <w:rPr>
                        <w:color w:val="231F20"/>
                        <w:sz w:val="20"/>
                      </w:rPr>
                      <w:t xml:space="preserve"> </w:t>
                    </w:r>
                    <w:proofErr w:type="spellStart"/>
                    <w:r>
                      <w:rPr>
                        <w:color w:val="231F20"/>
                        <w:sz w:val="20"/>
                      </w:rPr>
                      <w:t>no</w:t>
                    </w:r>
                    <w:proofErr w:type="spellEnd"/>
                    <w:r>
                      <w:rPr>
                        <w:color w:val="231F20"/>
                        <w:sz w:val="20"/>
                      </w:rPr>
                      <w:t xml:space="preserve"> </w:t>
                    </w:r>
                    <w:proofErr w:type="spellStart"/>
                    <w:r>
                      <w:rPr>
                        <w:color w:val="231F20"/>
                        <w:sz w:val="20"/>
                      </w:rPr>
                      <w:t>central</w:t>
                    </w:r>
                    <w:proofErr w:type="spellEnd"/>
                    <w:r>
                      <w:rPr>
                        <w:color w:val="231F20"/>
                        <w:sz w:val="20"/>
                      </w:rPr>
                      <w:t xml:space="preserve"> </w:t>
                    </w:r>
                    <w:proofErr w:type="spellStart"/>
                    <w:r>
                      <w:rPr>
                        <w:color w:val="231F20"/>
                        <w:sz w:val="20"/>
                      </w:rPr>
                      <w:t>authority</w:t>
                    </w:r>
                    <w:proofErr w:type="spellEnd"/>
                    <w:r>
                      <w:rPr>
                        <w:color w:val="231F20"/>
                        <w:sz w:val="20"/>
                      </w:rPr>
                      <w:t xml:space="preserve"> </w:t>
                    </w:r>
                    <w:proofErr w:type="spellStart"/>
                    <w:r>
                      <w:rPr>
                        <w:color w:val="231F20"/>
                        <w:sz w:val="20"/>
                      </w:rPr>
                      <w:t>to</w:t>
                    </w:r>
                    <w:proofErr w:type="spellEnd"/>
                    <w:r>
                      <w:rPr>
                        <w:color w:val="231F20"/>
                        <w:sz w:val="20"/>
                      </w:rPr>
                      <w:t xml:space="preserve"> </w:t>
                    </w:r>
                    <w:proofErr w:type="spellStart"/>
                    <w:r>
                      <w:rPr>
                        <w:color w:val="231F20"/>
                        <w:sz w:val="20"/>
                      </w:rPr>
                      <w:t>maintain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database</w:t>
                    </w:r>
                    <w:proofErr w:type="spellEnd"/>
                    <w:r>
                      <w:rPr>
                        <w:color w:val="231F20"/>
                        <w:sz w:val="20"/>
                      </w:rPr>
                      <w:t xml:space="preserve">. DLT </w:t>
                    </w:r>
                    <w:proofErr w:type="spellStart"/>
                    <w:r>
                      <w:rPr>
                        <w:color w:val="231F20"/>
                        <w:sz w:val="20"/>
                      </w:rPr>
                      <w:t>provides</w:t>
                    </w:r>
                    <w:proofErr w:type="spellEnd"/>
                    <w:r>
                      <w:rPr>
                        <w:color w:val="231F20"/>
                        <w:sz w:val="20"/>
                      </w:rPr>
                      <w:t xml:space="preserve"> a </w:t>
                    </w:r>
                    <w:proofErr w:type="spellStart"/>
                    <w:r>
                      <w:rPr>
                        <w:color w:val="231F20"/>
                        <w:sz w:val="20"/>
                      </w:rPr>
                      <w:t>plat</w:t>
                    </w:r>
                    <w:proofErr w:type="spellEnd"/>
                    <w:r>
                      <w:rPr>
                        <w:color w:val="231F20"/>
                        <w:sz w:val="20"/>
                      </w:rPr>
                      <w:t xml:space="preserve">- form </w:t>
                    </w:r>
                    <w:proofErr w:type="spellStart"/>
                    <w:r>
                      <w:rPr>
                        <w:color w:val="231F20"/>
                        <w:sz w:val="20"/>
                      </w:rPr>
                      <w:t>for</w:t>
                    </w:r>
                    <w:proofErr w:type="spellEnd"/>
                    <w:r>
                      <w:rPr>
                        <w:color w:val="231F20"/>
                        <w:sz w:val="20"/>
                      </w:rPr>
                      <w:t xml:space="preserve"> </w:t>
                    </w:r>
                    <w:proofErr w:type="spellStart"/>
                    <w:r>
                      <w:rPr>
                        <w:color w:val="231F20"/>
                        <w:sz w:val="20"/>
                      </w:rPr>
                      <w:t>developing</w:t>
                    </w:r>
                    <w:proofErr w:type="spellEnd"/>
                    <w:r>
                      <w:rPr>
                        <w:color w:val="231F20"/>
                        <w:sz w:val="20"/>
                      </w:rPr>
                      <w:t xml:space="preserve"> </w:t>
                    </w:r>
                    <w:proofErr w:type="spellStart"/>
                    <w:r>
                      <w:rPr>
                        <w:color w:val="231F20"/>
                        <w:sz w:val="20"/>
                      </w:rPr>
                      <w:t>decentralized</w:t>
                    </w:r>
                    <w:proofErr w:type="spellEnd"/>
                    <w:r>
                      <w:rPr>
                        <w:color w:val="231F20"/>
                        <w:sz w:val="20"/>
                      </w:rPr>
                      <w:t xml:space="preserve"> and </w:t>
                    </w:r>
                    <w:proofErr w:type="spellStart"/>
                    <w:r>
                      <w:rPr>
                        <w:color w:val="231F20"/>
                        <w:sz w:val="20"/>
                      </w:rPr>
                      <w:t>distributed</w:t>
                    </w:r>
                    <w:proofErr w:type="spellEnd"/>
                    <w:r>
                      <w:rPr>
                        <w:color w:val="231F20"/>
                        <w:sz w:val="20"/>
                      </w:rPr>
                      <w:t xml:space="preserve"> </w:t>
                    </w:r>
                    <w:proofErr w:type="spellStart"/>
                    <w:r>
                      <w:rPr>
                        <w:color w:val="231F20"/>
                        <w:sz w:val="20"/>
                      </w:rPr>
                      <w:t>applications</w:t>
                    </w:r>
                    <w:proofErr w:type="spellEnd"/>
                    <w:r>
                      <w:rPr>
                        <w:color w:val="231F20"/>
                        <w:sz w:val="20"/>
                      </w:rPr>
                      <w:t xml:space="preserve"> </w:t>
                    </w:r>
                    <w:proofErr w:type="spellStart"/>
                    <w:r>
                      <w:rPr>
                        <w:color w:val="231F20"/>
                        <w:sz w:val="20"/>
                      </w:rPr>
                      <w:t>for</w:t>
                    </w:r>
                    <w:proofErr w:type="spellEnd"/>
                    <w:r>
                      <w:rPr>
                        <w:color w:val="231F20"/>
                        <w:sz w:val="20"/>
                      </w:rPr>
                      <w:t xml:space="preserve"> </w:t>
                    </w:r>
                    <w:proofErr w:type="spellStart"/>
                    <w:r>
                      <w:rPr>
                        <w:color w:val="231F20"/>
                        <w:sz w:val="20"/>
                      </w:rPr>
                      <w:t>registering</w:t>
                    </w:r>
                    <w:proofErr w:type="spellEnd"/>
                    <w:r>
                      <w:rPr>
                        <w:color w:val="231F20"/>
                        <w:sz w:val="20"/>
                      </w:rPr>
                      <w:t xml:space="preserve">, </w:t>
                    </w:r>
                    <w:proofErr w:type="spellStart"/>
                    <w:r>
                      <w:rPr>
                        <w:color w:val="231F20"/>
                        <w:sz w:val="20"/>
                      </w:rPr>
                      <w:t>shar</w:t>
                    </w:r>
                    <w:proofErr w:type="spellEnd"/>
                    <w:r>
                      <w:rPr>
                        <w:color w:val="231F20"/>
                        <w:sz w:val="20"/>
                      </w:rPr>
                      <w:t xml:space="preserve">- </w:t>
                    </w:r>
                    <w:proofErr w:type="spellStart"/>
                    <w:r>
                      <w:rPr>
                        <w:color w:val="231F20"/>
                        <w:sz w:val="20"/>
                      </w:rPr>
                      <w:t>ing</w:t>
                    </w:r>
                    <w:proofErr w:type="spellEnd"/>
                    <w:r>
                      <w:rPr>
                        <w:color w:val="231F20"/>
                        <w:sz w:val="20"/>
                      </w:rPr>
                      <w:t xml:space="preserve">, and </w:t>
                    </w:r>
                    <w:proofErr w:type="spellStart"/>
                    <w:r>
                      <w:rPr>
                        <w:color w:val="231F20"/>
                        <w:sz w:val="20"/>
                      </w:rPr>
                      <w:t>synchronizing</w:t>
                    </w:r>
                    <w:proofErr w:type="spellEnd"/>
                    <w:r>
                      <w:rPr>
                        <w:color w:val="231F20"/>
                        <w:sz w:val="20"/>
                      </w:rPr>
                      <w:t xml:space="preserve"> </w:t>
                    </w:r>
                    <w:proofErr w:type="spellStart"/>
                    <w:r>
                      <w:rPr>
                        <w:color w:val="231F20"/>
                        <w:sz w:val="20"/>
                      </w:rPr>
                      <w:t>transactions</w:t>
                    </w:r>
                    <w:proofErr w:type="spellEnd"/>
                    <w:r>
                      <w:rPr>
                        <w:color w:val="231F20"/>
                        <w:sz w:val="20"/>
                      </w:rPr>
                      <w:t xml:space="preserve"> on digital </w:t>
                    </w:r>
                    <w:proofErr w:type="spellStart"/>
                    <w:r>
                      <w:rPr>
                        <w:color w:val="231F20"/>
                        <w:sz w:val="20"/>
                      </w:rPr>
                      <w:t>assets</w:t>
                    </w:r>
                    <w:proofErr w:type="spellEnd"/>
                    <w:r>
                      <w:rPr>
                        <w:color w:val="231F20"/>
                        <w:sz w:val="20"/>
                      </w:rPr>
                      <w:t xml:space="preserve">. The </w:t>
                    </w:r>
                    <w:proofErr w:type="spellStart"/>
                    <w:r>
                      <w:rPr>
                        <w:color w:val="231F20"/>
                        <w:sz w:val="20"/>
                      </w:rPr>
                      <w:t>key</w:t>
                    </w:r>
                    <w:proofErr w:type="spellEnd"/>
                    <w:r>
                      <w:rPr>
                        <w:color w:val="231F20"/>
                        <w:sz w:val="20"/>
                      </w:rPr>
                      <w:t xml:space="preserve"> </w:t>
                    </w:r>
                    <w:proofErr w:type="spellStart"/>
                    <w:r>
                      <w:rPr>
                        <w:color w:val="231F20"/>
                        <w:sz w:val="20"/>
                      </w:rPr>
                      <w:t>properties</w:t>
                    </w:r>
                    <w:proofErr w:type="spellEnd"/>
                    <w:r>
                      <w:rPr>
                        <w:color w:val="231F20"/>
                        <w:sz w:val="20"/>
                      </w:rPr>
                      <w:t xml:space="preserve"> </w:t>
                    </w:r>
                    <w:proofErr w:type="spellStart"/>
                    <w:r>
                      <w:rPr>
                        <w:color w:val="231F20"/>
                        <w:sz w:val="20"/>
                      </w:rPr>
                      <w:t>of</w:t>
                    </w:r>
                    <w:proofErr w:type="spellEnd"/>
                    <w:r>
                      <w:rPr>
                        <w:color w:val="231F20"/>
                        <w:sz w:val="20"/>
                      </w:rPr>
                      <w:t xml:space="preserve"> DLT </w:t>
                    </w:r>
                    <w:proofErr w:type="spellStart"/>
                    <w:r>
                      <w:rPr>
                        <w:color w:val="231F20"/>
                        <w:sz w:val="20"/>
                      </w:rPr>
                      <w:t>are</w:t>
                    </w:r>
                    <w:proofErr w:type="spellEnd"/>
                    <w:r>
                      <w:rPr>
                        <w:color w:val="231F20"/>
                        <w:sz w:val="20"/>
                      </w:rPr>
                      <w:t xml:space="preserve">: </w:t>
                    </w:r>
                    <w:proofErr w:type="spellStart"/>
                    <w:r>
                      <w:rPr>
                        <w:color w:val="231F20"/>
                        <w:sz w:val="20"/>
                      </w:rPr>
                      <w:t>decentralized</w:t>
                    </w:r>
                    <w:proofErr w:type="spellEnd"/>
                    <w:r>
                      <w:rPr>
                        <w:color w:val="231F20"/>
                        <w:sz w:val="20"/>
                      </w:rPr>
                      <w:t xml:space="preserve">, </w:t>
                    </w:r>
                    <w:proofErr w:type="spellStart"/>
                    <w:r>
                      <w:rPr>
                        <w:color w:val="231F20"/>
                        <w:sz w:val="20"/>
                      </w:rPr>
                      <w:t>distributed</w:t>
                    </w:r>
                    <w:proofErr w:type="spellEnd"/>
                    <w:r>
                      <w:rPr>
                        <w:color w:val="231F20"/>
                        <w:sz w:val="20"/>
                      </w:rPr>
                      <w:t xml:space="preserve">, </w:t>
                    </w:r>
                    <w:proofErr w:type="spellStart"/>
                    <w:r>
                      <w:rPr>
                        <w:color w:val="231F20"/>
                        <w:sz w:val="20"/>
                      </w:rPr>
                      <w:t>immutability</w:t>
                    </w:r>
                    <w:proofErr w:type="spellEnd"/>
                    <w:r>
                      <w:rPr>
                        <w:color w:val="231F20"/>
                        <w:sz w:val="20"/>
                      </w:rPr>
                      <w:t xml:space="preserve">, </w:t>
                    </w:r>
                    <w:proofErr w:type="spellStart"/>
                    <w:r>
                      <w:rPr>
                        <w:color w:val="231F20"/>
                        <w:sz w:val="20"/>
                      </w:rPr>
                      <w:t>irreversibility</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prove</w:t>
                    </w:r>
                    <w:proofErr w:type="spellEnd"/>
                    <w:r>
                      <w:rPr>
                        <w:color w:val="231F20"/>
                        <w:sz w:val="20"/>
                      </w:rPr>
                      <w:t xml:space="preserve">- </w:t>
                    </w:r>
                    <w:proofErr w:type="spellStart"/>
                    <w:r>
                      <w:rPr>
                        <w:color w:val="231F20"/>
                        <w:sz w:val="20"/>
                      </w:rPr>
                      <w:t>nance</w:t>
                    </w:r>
                    <w:proofErr w:type="spellEnd"/>
                    <w:r>
                      <w:rPr>
                        <w:color w:val="231F20"/>
                        <w:sz w:val="20"/>
                      </w:rPr>
                      <w:t xml:space="preserve">, </w:t>
                    </w:r>
                    <w:proofErr w:type="spellStart"/>
                    <w:r>
                      <w:rPr>
                        <w:color w:val="231F20"/>
                        <w:sz w:val="20"/>
                      </w:rPr>
                      <w:t>distributed</w:t>
                    </w:r>
                    <w:proofErr w:type="spellEnd"/>
                    <w:r>
                      <w:rPr>
                        <w:color w:val="231F20"/>
                        <w:sz w:val="20"/>
                      </w:rPr>
                      <w:t xml:space="preserve"> </w:t>
                    </w:r>
                    <w:proofErr w:type="spellStart"/>
                    <w:r>
                      <w:rPr>
                        <w:color w:val="231F20"/>
                        <w:sz w:val="20"/>
                      </w:rPr>
                      <w:t>consensus</w:t>
                    </w:r>
                    <w:proofErr w:type="spellEnd"/>
                    <w:r>
                      <w:rPr>
                        <w:color w:val="231F20"/>
                        <w:sz w:val="20"/>
                      </w:rPr>
                      <w:t xml:space="preserve">, </w:t>
                    </w:r>
                    <w:proofErr w:type="spellStart"/>
                    <w:r>
                      <w:rPr>
                        <w:color w:val="231F20"/>
                        <w:sz w:val="20"/>
                      </w:rPr>
                      <w:t>accountability</w:t>
                    </w:r>
                    <w:proofErr w:type="spellEnd"/>
                    <w:r>
                      <w:rPr>
                        <w:color w:val="231F20"/>
                        <w:sz w:val="20"/>
                      </w:rPr>
                      <w:t xml:space="preserve">, and </w:t>
                    </w:r>
                    <w:proofErr w:type="spellStart"/>
                    <w:r>
                      <w:rPr>
                        <w:color w:val="231F20"/>
                        <w:sz w:val="20"/>
                      </w:rPr>
                      <w:t>transparency</w:t>
                    </w:r>
                    <w:proofErr w:type="spellEnd"/>
                    <w:r>
                      <w:rPr>
                        <w:color w:val="231F20"/>
                        <w:sz w:val="20"/>
                      </w:rPr>
                      <w:t>.</w:t>
                    </w:r>
                  </w:p>
                  <w:p w14:paraId="25A79853" w14:textId="77777777" w:rsidR="004C7D87" w:rsidRDefault="004C7D87">
                    <w:pPr>
                      <w:spacing w:before="4"/>
                    </w:pPr>
                  </w:p>
                  <w:p w14:paraId="25A79854" w14:textId="77777777" w:rsidR="004C7D87" w:rsidRDefault="00EB0868">
                    <w:pPr>
                      <w:spacing w:line="268" w:lineRule="auto"/>
                      <w:ind w:left="169" w:right="389"/>
                      <w:jc w:val="both"/>
                      <w:rPr>
                        <w:sz w:val="20"/>
                      </w:rPr>
                    </w:pPr>
                    <w:proofErr w:type="spellStart"/>
                    <w:r>
                      <w:rPr>
                        <w:color w:val="231F20"/>
                        <w:sz w:val="20"/>
                      </w:rPr>
                      <w:t>There</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two</w:t>
                    </w:r>
                    <w:proofErr w:type="spellEnd"/>
                    <w:r>
                      <w:rPr>
                        <w:color w:val="231F20"/>
                        <w:sz w:val="20"/>
                      </w:rPr>
                      <w:t xml:space="preserve"> </w:t>
                    </w:r>
                    <w:proofErr w:type="spellStart"/>
                    <w:r>
                      <w:rPr>
                        <w:color w:val="231F20"/>
                        <w:sz w:val="20"/>
                      </w:rPr>
                      <w:t>types</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distributed</w:t>
                    </w:r>
                    <w:proofErr w:type="spellEnd"/>
                    <w:r>
                      <w:rPr>
                        <w:color w:val="231F20"/>
                        <w:sz w:val="20"/>
                      </w:rPr>
                      <w:t xml:space="preserve"> </w:t>
                    </w:r>
                    <w:proofErr w:type="spellStart"/>
                    <w:r>
                      <w:rPr>
                        <w:color w:val="231F20"/>
                        <w:sz w:val="20"/>
                      </w:rPr>
                      <w:t>ledger</w:t>
                    </w:r>
                    <w:proofErr w:type="spellEnd"/>
                    <w:r>
                      <w:rPr>
                        <w:color w:val="231F20"/>
                        <w:sz w:val="20"/>
                      </w:rPr>
                      <w:t xml:space="preserve">: </w:t>
                    </w:r>
                    <w:proofErr w:type="spellStart"/>
                    <w:r>
                      <w:rPr>
                        <w:color w:val="231F20"/>
                        <w:sz w:val="20"/>
                      </w:rPr>
                      <w:t>public</w:t>
                    </w:r>
                    <w:proofErr w:type="spellEnd"/>
                    <w:r>
                      <w:rPr>
                        <w:color w:val="231F20"/>
                        <w:sz w:val="20"/>
                      </w:rPr>
                      <w:t xml:space="preserve"> and private. </w:t>
                    </w:r>
                    <w:proofErr w:type="spellStart"/>
                    <w:r>
                      <w:rPr>
                        <w:color w:val="231F20"/>
                        <w:sz w:val="20"/>
                      </w:rPr>
                      <w:t>Two</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structures</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prevent</w:t>
                    </w:r>
                    <w:proofErr w:type="spellEnd"/>
                    <w:r>
                      <w:rPr>
                        <w:color w:val="231F20"/>
                        <w:sz w:val="20"/>
                      </w:rPr>
                      <w:t xml:space="preserve"> DLT </w:t>
                    </w:r>
                    <w:proofErr w:type="spellStart"/>
                    <w:r>
                      <w:rPr>
                        <w:color w:val="231F20"/>
                        <w:sz w:val="20"/>
                      </w:rPr>
                      <w:t>are</w:t>
                    </w:r>
                    <w:proofErr w:type="spellEnd"/>
                    <w:r>
                      <w:rPr>
                        <w:color w:val="231F20"/>
                        <w:sz w:val="20"/>
                      </w:rPr>
                      <w:t xml:space="preserve"> </w:t>
                    </w:r>
                    <w:proofErr w:type="spellStart"/>
                    <w:r>
                      <w:rPr>
                        <w:color w:val="231F20"/>
                        <w:sz w:val="20"/>
                      </w:rPr>
                      <w:t>blockchain</w:t>
                    </w:r>
                    <w:proofErr w:type="spellEnd"/>
                    <w:r>
                      <w:rPr>
                        <w:color w:val="231F20"/>
                        <w:sz w:val="20"/>
                      </w:rPr>
                      <w:t xml:space="preserve"> and </w:t>
                    </w:r>
                    <w:proofErr w:type="spellStart"/>
                    <w:r>
                      <w:rPr>
                        <w:color w:val="231F20"/>
                        <w:sz w:val="20"/>
                      </w:rPr>
                      <w:t>direct</w:t>
                    </w:r>
                    <w:proofErr w:type="spellEnd"/>
                    <w:r>
                      <w:rPr>
                        <w:color w:val="231F20"/>
                        <w:sz w:val="20"/>
                      </w:rPr>
                      <w:t xml:space="preserve"> </w:t>
                    </w:r>
                    <w:proofErr w:type="spellStart"/>
                    <w:r>
                      <w:rPr>
                        <w:color w:val="231F20"/>
                        <w:sz w:val="20"/>
                      </w:rPr>
                      <w:t>acyclic</w:t>
                    </w:r>
                    <w:proofErr w:type="spellEnd"/>
                    <w:r>
                      <w:rPr>
                        <w:color w:val="231F20"/>
                        <w:sz w:val="20"/>
                      </w:rPr>
                      <w:t xml:space="preserve"> graph. DLT </w:t>
                    </w:r>
                    <w:proofErr w:type="spellStart"/>
                    <w:r>
                      <w:rPr>
                        <w:color w:val="231F20"/>
                        <w:sz w:val="20"/>
                      </w:rPr>
                      <w:t>protocol</w:t>
                    </w:r>
                    <w:proofErr w:type="spellEnd"/>
                    <w:r>
                      <w:rPr>
                        <w:color w:val="231F20"/>
                        <w:sz w:val="20"/>
                      </w:rPr>
                      <w:t xml:space="preserve"> </w:t>
                    </w:r>
                    <w:proofErr w:type="spellStart"/>
                    <w:r>
                      <w:rPr>
                        <w:color w:val="231F20"/>
                        <w:sz w:val="20"/>
                      </w:rPr>
                      <w:t>stack</w:t>
                    </w:r>
                    <w:proofErr w:type="spellEnd"/>
                    <w:r>
                      <w:rPr>
                        <w:color w:val="231F20"/>
                        <w:sz w:val="20"/>
                      </w:rPr>
                      <w:t xml:space="preserve"> </w:t>
                    </w:r>
                    <w:proofErr w:type="spellStart"/>
                    <w:r>
                      <w:rPr>
                        <w:color w:val="231F20"/>
                        <w:sz w:val="20"/>
                      </w:rPr>
                      <w:t>con</w:t>
                    </w:r>
                    <w:proofErr w:type="spellEnd"/>
                    <w:r>
                      <w:rPr>
                        <w:color w:val="231F20"/>
                        <w:sz w:val="20"/>
                      </w:rPr>
                      <w:t xml:space="preserve">- </w:t>
                    </w:r>
                    <w:proofErr w:type="spellStart"/>
                    <w:r>
                      <w:rPr>
                        <w:color w:val="231F20"/>
                        <w:sz w:val="20"/>
                      </w:rPr>
                      <w:t>tains</w:t>
                    </w:r>
                    <w:proofErr w:type="spellEnd"/>
                    <w:r>
                      <w:rPr>
                        <w:color w:val="231F20"/>
                        <w:sz w:val="20"/>
                      </w:rPr>
                      <w:t xml:space="preserve"> </w:t>
                    </w:r>
                    <w:proofErr w:type="spellStart"/>
                    <w:r>
                      <w:rPr>
                        <w:color w:val="231F20"/>
                        <w:sz w:val="20"/>
                      </w:rPr>
                      <w:t>following</w:t>
                    </w:r>
                    <w:proofErr w:type="spellEnd"/>
                    <w:r>
                      <w:rPr>
                        <w:color w:val="231F20"/>
                        <w:sz w:val="20"/>
                      </w:rPr>
                      <w:t xml:space="preserve"> </w:t>
                    </w:r>
                    <w:proofErr w:type="spellStart"/>
                    <w:r>
                      <w:rPr>
                        <w:color w:val="231F20"/>
                        <w:sz w:val="20"/>
                      </w:rPr>
                      <w:t>layers</w:t>
                    </w:r>
                    <w:proofErr w:type="spellEnd"/>
                    <w:r>
                      <w:rPr>
                        <w:color w:val="231F20"/>
                        <w:sz w:val="20"/>
                      </w:rPr>
                      <w:t xml:space="preserve">: </w:t>
                    </w:r>
                    <w:proofErr w:type="spellStart"/>
                    <w:r>
                      <w:rPr>
                        <w:color w:val="231F20"/>
                        <w:sz w:val="20"/>
                      </w:rPr>
                      <w:t>application</w:t>
                    </w:r>
                    <w:proofErr w:type="spellEnd"/>
                    <w:r>
                      <w:rPr>
                        <w:color w:val="231F20"/>
                        <w:sz w:val="20"/>
                      </w:rPr>
                      <w:t xml:space="preserve">, </w:t>
                    </w:r>
                    <w:proofErr w:type="spellStart"/>
                    <w:r>
                      <w:rPr>
                        <w:color w:val="231F20"/>
                        <w:sz w:val="20"/>
                      </w:rPr>
                      <w:t>contract</w:t>
                    </w:r>
                    <w:proofErr w:type="spellEnd"/>
                    <w:r>
                      <w:rPr>
                        <w:color w:val="231F20"/>
                        <w:sz w:val="20"/>
                      </w:rPr>
                      <w:t xml:space="preserve">, </w:t>
                    </w:r>
                    <w:proofErr w:type="spellStart"/>
                    <w:r>
                      <w:rPr>
                        <w:color w:val="231F20"/>
                        <w:sz w:val="20"/>
                      </w:rPr>
                      <w:t>consensus</w:t>
                    </w:r>
                    <w:proofErr w:type="spellEnd"/>
                    <w:r>
                      <w:rPr>
                        <w:color w:val="231F20"/>
                        <w:sz w:val="20"/>
                      </w:rPr>
                      <w:t xml:space="preserve">, network, </w:t>
                    </w:r>
                    <w:proofErr w:type="spellStart"/>
                    <w:r>
                      <w:rPr>
                        <w:color w:val="231F20"/>
                        <w:sz w:val="20"/>
                      </w:rPr>
                      <w:t>data</w:t>
                    </w:r>
                    <w:proofErr w:type="spellEnd"/>
                    <w:r>
                      <w:rPr>
                        <w:color w:val="231F20"/>
                        <w:sz w:val="20"/>
                      </w:rPr>
                      <w:t xml:space="preserve">, and </w:t>
                    </w:r>
                    <w:proofErr w:type="spellStart"/>
                    <w:r>
                      <w:rPr>
                        <w:color w:val="231F20"/>
                        <w:sz w:val="20"/>
                      </w:rPr>
                      <w:t>device</w:t>
                    </w:r>
                    <w:proofErr w:type="spellEnd"/>
                    <w:r>
                      <w:rPr>
                        <w:color w:val="231F20"/>
                        <w:sz w:val="20"/>
                      </w:rPr>
                      <w:t xml:space="preserve">. </w:t>
                    </w:r>
                    <w:proofErr w:type="spellStart"/>
                    <w:r>
                      <w:rPr>
                        <w:color w:val="231F20"/>
                        <w:sz w:val="20"/>
                      </w:rPr>
                      <w:t>Some</w:t>
                    </w:r>
                    <w:proofErr w:type="spellEnd"/>
                    <w:r>
                      <w:rPr>
                        <w:color w:val="231F20"/>
                        <w:sz w:val="20"/>
                      </w:rPr>
                      <w:t xml:space="preserve"> </w:t>
                    </w:r>
                    <w:proofErr w:type="spellStart"/>
                    <w:r>
                      <w:rPr>
                        <w:color w:val="231F20"/>
                        <w:sz w:val="20"/>
                      </w:rPr>
                      <w:t>popular</w:t>
                    </w:r>
                    <w:proofErr w:type="spellEnd"/>
                    <w:r>
                      <w:rPr>
                        <w:color w:val="231F20"/>
                        <w:sz w:val="20"/>
                      </w:rPr>
                      <w:t xml:space="preserve"> DLT </w:t>
                    </w:r>
                    <w:proofErr w:type="spellStart"/>
                    <w:r>
                      <w:rPr>
                        <w:color w:val="231F20"/>
                        <w:sz w:val="20"/>
                      </w:rPr>
                      <w:t>platforms</w:t>
                    </w:r>
                    <w:proofErr w:type="spellEnd"/>
                    <w:r>
                      <w:rPr>
                        <w:color w:val="231F20"/>
                        <w:sz w:val="20"/>
                      </w:rPr>
                      <w:t xml:space="preserve"> </w:t>
                    </w:r>
                    <w:proofErr w:type="spellStart"/>
                    <w:r>
                      <w:rPr>
                        <w:color w:val="231F20"/>
                        <w:sz w:val="20"/>
                      </w:rPr>
                      <w:t>are</w:t>
                    </w:r>
                    <w:proofErr w:type="spellEnd"/>
                    <w:r>
                      <w:rPr>
                        <w:color w:val="231F20"/>
                        <w:sz w:val="20"/>
                      </w:rPr>
                      <w:t xml:space="preserve"> Bitcoin, Ethereum, </w:t>
                    </w:r>
                    <w:proofErr w:type="spellStart"/>
                    <w:r>
                      <w:rPr>
                        <w:color w:val="231F20"/>
                        <w:sz w:val="20"/>
                      </w:rPr>
                      <w:t>Multichain</w:t>
                    </w:r>
                    <w:proofErr w:type="spellEnd"/>
                    <w:r>
                      <w:rPr>
                        <w:color w:val="231F20"/>
                        <w:sz w:val="20"/>
                      </w:rPr>
                      <w:t>, and EOS.</w:t>
                    </w:r>
                  </w:p>
                  <w:p w14:paraId="25A79855" w14:textId="77777777" w:rsidR="004C7D87" w:rsidRDefault="004C7D87">
                    <w:pPr>
                      <w:spacing w:before="4"/>
                    </w:pPr>
                  </w:p>
                  <w:p w14:paraId="25A79856" w14:textId="77777777" w:rsidR="004C7D87" w:rsidRDefault="00EB0868">
                    <w:pPr>
                      <w:spacing w:line="268" w:lineRule="auto"/>
                      <w:ind w:left="169" w:right="180"/>
                      <w:rPr>
                        <w:sz w:val="20"/>
                      </w:rPr>
                    </w:pPr>
                    <w:r>
                      <w:rPr>
                        <w:color w:val="231F20"/>
                        <w:sz w:val="20"/>
                      </w:rPr>
                      <w:t xml:space="preserve">Mobile </w:t>
                    </w:r>
                    <w:proofErr w:type="spellStart"/>
                    <w:r>
                      <w:rPr>
                        <w:color w:val="231F20"/>
                        <w:sz w:val="20"/>
                      </w:rPr>
                      <w:t>computing</w:t>
                    </w:r>
                    <w:proofErr w:type="spellEnd"/>
                    <w:r>
                      <w:rPr>
                        <w:color w:val="231F20"/>
                        <w:sz w:val="20"/>
                      </w:rPr>
                      <w:t xml:space="preserve"> </w:t>
                    </w:r>
                    <w:proofErr w:type="spellStart"/>
                    <w:r>
                      <w:rPr>
                        <w:color w:val="231F20"/>
                        <w:sz w:val="20"/>
                      </w:rPr>
                      <w:t>considers</w:t>
                    </w:r>
                    <w:proofErr w:type="spellEnd"/>
                    <w:r>
                      <w:rPr>
                        <w:color w:val="231F20"/>
                        <w:sz w:val="20"/>
                      </w:rPr>
                      <w:t xml:space="preserve"> </w:t>
                    </w:r>
                    <w:proofErr w:type="spellStart"/>
                    <w:r>
                      <w:rPr>
                        <w:color w:val="231F20"/>
                        <w:sz w:val="20"/>
                      </w:rPr>
                      <w:t>mobile</w:t>
                    </w:r>
                    <w:proofErr w:type="spellEnd"/>
                    <w:r>
                      <w:rPr>
                        <w:color w:val="231F20"/>
                        <w:sz w:val="20"/>
                      </w:rPr>
                      <w:t xml:space="preserve"> </w:t>
                    </w:r>
                    <w:proofErr w:type="spellStart"/>
                    <w:r>
                      <w:rPr>
                        <w:color w:val="231F20"/>
                        <w:sz w:val="20"/>
                      </w:rPr>
                      <w:t>computing</w:t>
                    </w:r>
                    <w:proofErr w:type="spellEnd"/>
                    <w:r>
                      <w:rPr>
                        <w:color w:val="231F20"/>
                        <w:sz w:val="20"/>
                      </w:rPr>
                      <w:t xml:space="preserve"> </w:t>
                    </w:r>
                    <w:proofErr w:type="spellStart"/>
                    <w:r>
                      <w:rPr>
                        <w:color w:val="231F20"/>
                        <w:sz w:val="20"/>
                      </w:rPr>
                      <w:t>nodes</w:t>
                    </w:r>
                    <w:proofErr w:type="spellEnd"/>
                    <w:r>
                      <w:rPr>
                        <w:color w:val="231F20"/>
                        <w:sz w:val="20"/>
                      </w:rPr>
                      <w:t xml:space="preserve">, such </w:t>
                    </w:r>
                    <w:proofErr w:type="spellStart"/>
                    <w:r>
                      <w:rPr>
                        <w:color w:val="231F20"/>
                        <w:sz w:val="20"/>
                      </w:rPr>
                      <w:t>as</w:t>
                    </w:r>
                    <w:proofErr w:type="spellEnd"/>
                    <w:r>
                      <w:rPr>
                        <w:color w:val="231F20"/>
                        <w:sz w:val="20"/>
                      </w:rPr>
                      <w:t xml:space="preserve"> </w:t>
                    </w:r>
                    <w:proofErr w:type="spellStart"/>
                    <w:r>
                      <w:rPr>
                        <w:color w:val="231F20"/>
                        <w:sz w:val="20"/>
                      </w:rPr>
                      <w:t>user</w:t>
                    </w:r>
                    <w:proofErr w:type="spellEnd"/>
                    <w:r>
                      <w:rPr>
                        <w:color w:val="231F20"/>
                        <w:sz w:val="20"/>
                      </w:rPr>
                      <w:t xml:space="preserve"> </w:t>
                    </w:r>
                    <w:proofErr w:type="spellStart"/>
                    <w:r>
                      <w:rPr>
                        <w:color w:val="231F20"/>
                        <w:sz w:val="20"/>
                      </w:rPr>
                      <w:t>mobility</w:t>
                    </w:r>
                    <w:proofErr w:type="spellEnd"/>
                    <w:r>
                      <w:rPr>
                        <w:color w:val="231F20"/>
                        <w:sz w:val="20"/>
                      </w:rPr>
                      <w:t xml:space="preserve">, </w:t>
                    </w:r>
                    <w:proofErr w:type="spellStart"/>
                    <w:r>
                      <w:rPr>
                        <w:color w:val="231F20"/>
                        <w:sz w:val="20"/>
                      </w:rPr>
                      <w:t>device</w:t>
                    </w:r>
                    <w:proofErr w:type="spellEnd"/>
                    <w:r>
                      <w:rPr>
                        <w:color w:val="231F20"/>
                        <w:sz w:val="20"/>
                      </w:rPr>
                      <w:t xml:space="preserve"> </w:t>
                    </w:r>
                    <w:proofErr w:type="spellStart"/>
                    <w:r>
                      <w:rPr>
                        <w:color w:val="231F20"/>
                        <w:sz w:val="20"/>
                      </w:rPr>
                      <w:t>mobility</w:t>
                    </w:r>
                    <w:proofErr w:type="spellEnd"/>
                    <w:r>
                      <w:rPr>
                        <w:color w:val="231F20"/>
                        <w:sz w:val="20"/>
                      </w:rPr>
                      <w:t xml:space="preserve">, network </w:t>
                    </w:r>
                    <w:proofErr w:type="spellStart"/>
                    <w:r>
                      <w:rPr>
                        <w:color w:val="231F20"/>
                        <w:sz w:val="20"/>
                      </w:rPr>
                      <w:t>mobility</w:t>
                    </w:r>
                    <w:proofErr w:type="spellEnd"/>
                    <w:r>
                      <w:rPr>
                        <w:color w:val="231F20"/>
                        <w:sz w:val="20"/>
                      </w:rPr>
                      <w:t xml:space="preserve">, and host </w:t>
                    </w:r>
                    <w:proofErr w:type="spellStart"/>
                    <w:r>
                      <w:rPr>
                        <w:color w:val="231F20"/>
                        <w:sz w:val="20"/>
                      </w:rPr>
                      <w:t>mobility</w:t>
                    </w:r>
                    <w:proofErr w:type="spellEnd"/>
                    <w:r>
                      <w:rPr>
                        <w:color w:val="231F20"/>
                        <w:sz w:val="20"/>
                      </w:rPr>
                      <w:t xml:space="preserve">. The IP </w:t>
                    </w:r>
                    <w:proofErr w:type="spellStart"/>
                    <w:r>
                      <w:rPr>
                        <w:color w:val="231F20"/>
                        <w:sz w:val="20"/>
                      </w:rPr>
                      <w:t>of</w:t>
                    </w:r>
                    <w:proofErr w:type="spellEnd"/>
                    <w:r>
                      <w:rPr>
                        <w:color w:val="231F20"/>
                        <w:sz w:val="20"/>
                      </w:rPr>
                      <w:t xml:space="preserve"> a mobile </w:t>
                    </w:r>
                    <w:proofErr w:type="spellStart"/>
                    <w:r>
                      <w:rPr>
                        <w:color w:val="231F20"/>
                        <w:sz w:val="20"/>
                      </w:rPr>
                      <w:t>node</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managed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implementing</w:t>
                    </w:r>
                    <w:proofErr w:type="spellEnd"/>
                    <w:r>
                      <w:rPr>
                        <w:color w:val="231F20"/>
                        <w:sz w:val="20"/>
                      </w:rPr>
                      <w:t xml:space="preserve"> a </w:t>
                    </w:r>
                    <w:proofErr w:type="spellStart"/>
                    <w:r>
                      <w:rPr>
                        <w:color w:val="231F20"/>
                        <w:sz w:val="20"/>
                      </w:rPr>
                      <w:t>home</w:t>
                    </w:r>
                    <w:proofErr w:type="spellEnd"/>
                    <w:r>
                      <w:rPr>
                        <w:color w:val="231F20"/>
                        <w:sz w:val="20"/>
                      </w:rPr>
                      <w:t xml:space="preserve"> </w:t>
                    </w:r>
                    <w:proofErr w:type="spellStart"/>
                    <w:r>
                      <w:rPr>
                        <w:color w:val="231F20"/>
                        <w:sz w:val="20"/>
                      </w:rPr>
                      <w:t>agent</w:t>
                    </w:r>
                    <w:proofErr w:type="spellEnd"/>
                    <w:r>
                      <w:rPr>
                        <w:color w:val="231F20"/>
                        <w:sz w:val="20"/>
                      </w:rPr>
                      <w:t>. ad hoc on-</w:t>
                    </w:r>
                    <w:proofErr w:type="spellStart"/>
                    <w:r>
                      <w:rPr>
                        <w:color w:val="231F20"/>
                        <w:sz w:val="20"/>
                      </w:rPr>
                      <w:t>demand</w:t>
                    </w:r>
                    <w:proofErr w:type="spellEnd"/>
                    <w:r>
                      <w:rPr>
                        <w:color w:val="231F20"/>
                        <w:sz w:val="20"/>
                      </w:rPr>
                      <w:t xml:space="preserve"> </w:t>
                    </w:r>
                    <w:proofErr w:type="spellStart"/>
                    <w:r>
                      <w:rPr>
                        <w:color w:val="231F20"/>
                        <w:sz w:val="20"/>
                      </w:rPr>
                      <w:t>distance</w:t>
                    </w:r>
                    <w:proofErr w:type="spellEnd"/>
                    <w:r>
                      <w:rPr>
                        <w:color w:val="231F20"/>
                        <w:sz w:val="20"/>
                      </w:rPr>
                      <w:t xml:space="preserve"> </w:t>
                    </w:r>
                    <w:proofErr w:type="spellStart"/>
                    <w:r>
                      <w:rPr>
                        <w:color w:val="231F20"/>
                        <w:sz w:val="20"/>
                      </w:rPr>
                      <w:t>vector</w:t>
                    </w:r>
                    <w:proofErr w:type="spellEnd"/>
                    <w:r>
                      <w:rPr>
                        <w:color w:val="231F20"/>
                        <w:sz w:val="20"/>
                      </w:rPr>
                      <w:t xml:space="preserve"> (AODV), </w:t>
                    </w:r>
                    <w:proofErr w:type="spellStart"/>
                    <w:r>
                      <w:rPr>
                        <w:color w:val="231F20"/>
                        <w:sz w:val="20"/>
                      </w:rPr>
                      <w:t>dynamic</w:t>
                    </w:r>
                    <w:proofErr w:type="spellEnd"/>
                    <w:r>
                      <w:rPr>
                        <w:color w:val="231F20"/>
                        <w:sz w:val="20"/>
                      </w:rPr>
                      <w:t xml:space="preserve"> source </w:t>
                    </w:r>
                    <w:proofErr w:type="spellStart"/>
                    <w:r>
                      <w:rPr>
                        <w:color w:val="231F20"/>
                        <w:sz w:val="20"/>
                      </w:rPr>
                      <w:t>routing</w:t>
                    </w:r>
                    <w:proofErr w:type="spellEnd"/>
                    <w:r>
                      <w:rPr>
                        <w:color w:val="231F20"/>
                        <w:sz w:val="20"/>
                      </w:rPr>
                      <w:t xml:space="preserve"> </w:t>
                    </w:r>
                    <w:proofErr w:type="spellStart"/>
                    <w:r>
                      <w:rPr>
                        <w:color w:val="231F20"/>
                        <w:sz w:val="20"/>
                      </w:rPr>
                      <w:t>protocol</w:t>
                    </w:r>
                    <w:proofErr w:type="spellEnd"/>
                    <w:r>
                      <w:rPr>
                        <w:color w:val="231F20"/>
                        <w:sz w:val="20"/>
                      </w:rPr>
                      <w:t xml:space="preserve"> (DSR), and </w:t>
                    </w:r>
                    <w:proofErr w:type="spellStart"/>
                    <w:r>
                      <w:rPr>
                        <w:color w:val="231F20"/>
                        <w:sz w:val="20"/>
                      </w:rPr>
                      <w:t>optimized</w:t>
                    </w:r>
                    <w:proofErr w:type="spellEnd"/>
                    <w:r>
                      <w:rPr>
                        <w:color w:val="231F20"/>
                        <w:sz w:val="20"/>
                      </w:rPr>
                      <w:t xml:space="preserve"> link </w:t>
                    </w:r>
                    <w:proofErr w:type="spellStart"/>
                    <w:r>
                      <w:rPr>
                        <w:color w:val="231F20"/>
                        <w:sz w:val="20"/>
                      </w:rPr>
                      <w:t>state</w:t>
                    </w:r>
                    <w:proofErr w:type="spellEnd"/>
                    <w:r>
                      <w:rPr>
                        <w:color w:val="231F20"/>
                        <w:sz w:val="20"/>
                      </w:rPr>
                      <w:t xml:space="preserve"> </w:t>
                    </w:r>
                    <w:proofErr w:type="spellStart"/>
                    <w:r>
                      <w:rPr>
                        <w:color w:val="231F20"/>
                        <w:sz w:val="20"/>
                      </w:rPr>
                      <w:t>routing</w:t>
                    </w:r>
                    <w:proofErr w:type="spellEnd"/>
                    <w:r>
                      <w:rPr>
                        <w:color w:val="231F20"/>
                        <w:sz w:val="20"/>
                      </w:rPr>
                      <w:t xml:space="preserve"> </w:t>
                    </w:r>
                    <w:proofErr w:type="spellStart"/>
                    <w:r>
                      <w:rPr>
                        <w:color w:val="231F20"/>
                        <w:sz w:val="20"/>
                      </w:rPr>
                      <w:t>protocol</w:t>
                    </w:r>
                    <w:proofErr w:type="spellEnd"/>
                    <w:r>
                      <w:rPr>
                        <w:color w:val="231F20"/>
                        <w:sz w:val="20"/>
                      </w:rPr>
                      <w:t xml:space="preserve"> (OLSR) </w:t>
                    </w:r>
                    <w:proofErr w:type="spellStart"/>
                    <w:r>
                      <w:rPr>
                        <w:color w:val="231F20"/>
                        <w:sz w:val="20"/>
                      </w:rPr>
                      <w:t>are</w:t>
                    </w:r>
                    <w:proofErr w:type="spellEnd"/>
                    <w:r>
                      <w:rPr>
                        <w:color w:val="231F20"/>
                        <w:sz w:val="20"/>
                      </w:rPr>
                      <w:t xml:space="preserve"> </w:t>
                    </w:r>
                    <w:proofErr w:type="spellStart"/>
                    <w:r>
                      <w:rPr>
                        <w:color w:val="231F20"/>
                        <w:sz w:val="20"/>
                      </w:rPr>
                      <w:t>some</w:t>
                    </w:r>
                    <w:proofErr w:type="spellEnd"/>
                    <w:r>
                      <w:rPr>
                        <w:color w:val="231F20"/>
                        <w:sz w:val="20"/>
                      </w:rPr>
                      <w:t xml:space="preserve"> well-</w:t>
                    </w:r>
                    <w:proofErr w:type="spellStart"/>
                    <w:r>
                      <w:rPr>
                        <w:color w:val="231F20"/>
                        <w:sz w:val="20"/>
                      </w:rPr>
                      <w:t>known</w:t>
                    </w:r>
                    <w:proofErr w:type="spellEnd"/>
                    <w:r>
                      <w:rPr>
                        <w:color w:val="231F20"/>
                        <w:sz w:val="20"/>
                      </w:rPr>
                      <w:t xml:space="preserve"> </w:t>
                    </w:r>
                    <w:proofErr w:type="spellStart"/>
                    <w:r>
                      <w:rPr>
                        <w:color w:val="231F20"/>
                        <w:sz w:val="20"/>
                      </w:rPr>
                      <w:t>routing</w:t>
                    </w:r>
                    <w:proofErr w:type="spellEnd"/>
                    <w:r>
                      <w:rPr>
                        <w:color w:val="231F20"/>
                        <w:sz w:val="20"/>
                      </w:rPr>
                      <w:t xml:space="preserve"> </w:t>
                    </w:r>
                    <w:proofErr w:type="spellStart"/>
                    <w:r>
                      <w:rPr>
                        <w:color w:val="231F20"/>
                        <w:sz w:val="20"/>
                      </w:rPr>
                      <w:t>protocols</w:t>
                    </w:r>
                    <w:proofErr w:type="spellEnd"/>
                    <w:r>
                      <w:rPr>
                        <w:color w:val="231F20"/>
                        <w:sz w:val="20"/>
                      </w:rPr>
                      <w:t xml:space="preserve"> </w:t>
                    </w:r>
                    <w:proofErr w:type="spellStart"/>
                    <w:r>
                      <w:rPr>
                        <w:color w:val="231F20"/>
                        <w:sz w:val="20"/>
                      </w:rPr>
                      <w:t>for</w:t>
                    </w:r>
                    <w:proofErr w:type="spellEnd"/>
                    <w:r>
                      <w:rPr>
                        <w:color w:val="231F20"/>
                        <w:sz w:val="20"/>
                      </w:rPr>
                      <w:t xml:space="preserve"> </w:t>
                    </w:r>
                    <w:proofErr w:type="spellStart"/>
                    <w:r>
                      <w:rPr>
                        <w:color w:val="231F20"/>
                        <w:sz w:val="20"/>
                      </w:rPr>
                      <w:t>mobile</w:t>
                    </w:r>
                    <w:proofErr w:type="spellEnd"/>
                    <w:r>
                      <w:rPr>
                        <w:color w:val="231F20"/>
                        <w:sz w:val="20"/>
                      </w:rPr>
                      <w:t xml:space="preserve"> network. </w:t>
                    </w:r>
                    <w:proofErr w:type="spellStart"/>
                    <w:r>
                      <w:rPr>
                        <w:color w:val="231F20"/>
                        <w:sz w:val="20"/>
                      </w:rPr>
                      <w:t>One</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big</w:t>
                    </w:r>
                    <w:proofErr w:type="spellEnd"/>
                    <w:r>
                      <w:rPr>
                        <w:color w:val="231F20"/>
                        <w:sz w:val="20"/>
                      </w:rPr>
                      <w:t xml:space="preserve">- </w:t>
                    </w:r>
                    <w:proofErr w:type="spellStart"/>
                    <w:r>
                      <w:rPr>
                        <w:color w:val="231F20"/>
                        <w:sz w:val="20"/>
                      </w:rPr>
                      <w:t>gest</w:t>
                    </w:r>
                    <w:proofErr w:type="spellEnd"/>
                    <w:r>
                      <w:rPr>
                        <w:color w:val="231F20"/>
                        <w:sz w:val="20"/>
                      </w:rPr>
                      <w:t xml:space="preserve"> </w:t>
                    </w:r>
                    <w:proofErr w:type="spellStart"/>
                    <w:r>
                      <w:rPr>
                        <w:color w:val="231F20"/>
                        <w:sz w:val="20"/>
                      </w:rPr>
                      <w:t>outcomes</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ubiquitous</w:t>
                    </w:r>
                    <w:proofErr w:type="spellEnd"/>
                    <w:r>
                      <w:rPr>
                        <w:color w:val="231F20"/>
                        <w:sz w:val="20"/>
                      </w:rPr>
                      <w:t xml:space="preserve"> </w:t>
                    </w:r>
                    <w:proofErr w:type="spellStart"/>
                    <w:r>
                      <w:rPr>
                        <w:color w:val="231F20"/>
                        <w:sz w:val="20"/>
                      </w:rPr>
                      <w:t>or</w:t>
                    </w:r>
                    <w:proofErr w:type="spellEnd"/>
                    <w:r>
                      <w:rPr>
                        <w:color w:val="231F20"/>
                        <w:sz w:val="20"/>
                      </w:rPr>
                      <w:t xml:space="preserve"> pervasive </w:t>
                    </w:r>
                    <w:proofErr w:type="spellStart"/>
                    <w:r>
                      <w:rPr>
                        <w:color w:val="231F20"/>
                        <w:sz w:val="20"/>
                      </w:rPr>
                      <w:t>computing</w:t>
                    </w:r>
                    <w:proofErr w:type="spellEnd"/>
                    <w:r>
                      <w:rPr>
                        <w:color w:val="231F20"/>
                        <w:sz w:val="20"/>
                      </w:rPr>
                      <w:t xml:space="preserve"> </w:t>
                    </w:r>
                    <w:proofErr w:type="spellStart"/>
                    <w:r>
                      <w:rPr>
                        <w:color w:val="231F20"/>
                        <w:sz w:val="20"/>
                      </w:rPr>
                      <w:t>is</w:t>
                    </w:r>
                    <w:proofErr w:type="spellEnd"/>
                    <w:r>
                      <w:rPr>
                        <w:color w:val="231F20"/>
                        <w:sz w:val="20"/>
                      </w:rPr>
                      <w:t xml:space="preserve"> Internet </w:t>
                    </w:r>
                    <w:proofErr w:type="spellStart"/>
                    <w:r>
                      <w:rPr>
                        <w:color w:val="231F20"/>
                        <w:sz w:val="20"/>
                      </w:rPr>
                      <w:t>of</w:t>
                    </w:r>
                    <w:proofErr w:type="spellEnd"/>
                    <w:r>
                      <w:rPr>
                        <w:color w:val="231F20"/>
                        <w:sz w:val="20"/>
                      </w:rPr>
                      <w:t xml:space="preserve"> Things (IoT). </w:t>
                    </w:r>
                    <w:proofErr w:type="spellStart"/>
                    <w:r>
                      <w:rPr>
                        <w:color w:val="231F20"/>
                        <w:sz w:val="20"/>
                      </w:rPr>
                      <w:t>Tra</w:t>
                    </w:r>
                    <w:proofErr w:type="spellEnd"/>
                    <w:r>
                      <w:rPr>
                        <w:color w:val="231F20"/>
                        <w:sz w:val="20"/>
                      </w:rPr>
                      <w:t xml:space="preserve">- </w:t>
                    </w:r>
                    <w:proofErr w:type="spellStart"/>
                    <w:r>
                      <w:rPr>
                        <w:color w:val="231F20"/>
                        <w:sz w:val="20"/>
                      </w:rPr>
                      <w:t>ditional</w:t>
                    </w:r>
                    <w:proofErr w:type="spellEnd"/>
                    <w:r>
                      <w:rPr>
                        <w:color w:val="231F20"/>
                        <w:sz w:val="20"/>
                      </w:rPr>
                      <w:t xml:space="preserve"> </w:t>
                    </w:r>
                    <w:proofErr w:type="spellStart"/>
                    <w:r>
                      <w:rPr>
                        <w:color w:val="231F20"/>
                        <w:sz w:val="20"/>
                      </w:rPr>
                      <w:t>internet</w:t>
                    </w:r>
                    <w:proofErr w:type="spellEnd"/>
                    <w:r>
                      <w:rPr>
                        <w:color w:val="231F20"/>
                        <w:sz w:val="20"/>
                      </w:rPr>
                      <w:t xml:space="preserve"> </w:t>
                    </w:r>
                    <w:proofErr w:type="spellStart"/>
                    <w:r>
                      <w:rPr>
                        <w:color w:val="231F20"/>
                        <w:sz w:val="20"/>
                      </w:rPr>
                      <w:t>connects</w:t>
                    </w:r>
                    <w:proofErr w:type="spellEnd"/>
                    <w:r>
                      <w:rPr>
                        <w:color w:val="231F20"/>
                        <w:sz w:val="20"/>
                      </w:rPr>
                      <w:t xml:space="preserve"> </w:t>
                    </w:r>
                    <w:proofErr w:type="spellStart"/>
                    <w:r>
                      <w:rPr>
                        <w:color w:val="231F20"/>
                        <w:sz w:val="20"/>
                      </w:rPr>
                      <w:t>computers</w:t>
                    </w:r>
                    <w:proofErr w:type="spellEnd"/>
                    <w:r>
                      <w:rPr>
                        <w:color w:val="231F20"/>
                        <w:sz w:val="20"/>
                      </w:rPr>
                      <w:t xml:space="preserve">, </w:t>
                    </w:r>
                    <w:proofErr w:type="spellStart"/>
                    <w:r>
                      <w:rPr>
                        <w:color w:val="231F20"/>
                        <w:sz w:val="20"/>
                      </w:rPr>
                      <w:t>while</w:t>
                    </w:r>
                    <w:proofErr w:type="spellEnd"/>
                    <w:r>
                      <w:rPr>
                        <w:color w:val="231F20"/>
                        <w:sz w:val="20"/>
                      </w:rPr>
                      <w:t xml:space="preserve"> </w:t>
                    </w:r>
                    <w:proofErr w:type="spellStart"/>
                    <w:r>
                      <w:rPr>
                        <w:color w:val="231F20"/>
                        <w:sz w:val="20"/>
                      </w:rPr>
                      <w:t>the</w:t>
                    </w:r>
                    <w:proofErr w:type="spellEnd"/>
                    <w:r>
                      <w:rPr>
                        <w:color w:val="231F20"/>
                        <w:sz w:val="20"/>
                      </w:rPr>
                      <w:t xml:space="preserve"> IoT also </w:t>
                    </w:r>
                    <w:proofErr w:type="spellStart"/>
                    <w:r>
                      <w:rPr>
                        <w:color w:val="231F20"/>
                        <w:sz w:val="20"/>
                      </w:rPr>
                      <w:t>connects</w:t>
                    </w:r>
                    <w:proofErr w:type="spellEnd"/>
                    <w:r>
                      <w:rPr>
                        <w:color w:val="231F20"/>
                        <w:sz w:val="20"/>
                      </w:rPr>
                      <w:t xml:space="preserve"> a </w:t>
                    </w:r>
                    <w:proofErr w:type="spellStart"/>
                    <w:r>
                      <w:rPr>
                        <w:color w:val="231F20"/>
                        <w:sz w:val="20"/>
                      </w:rPr>
                      <w:t>wide</w:t>
                    </w:r>
                    <w:proofErr w:type="spellEnd"/>
                    <w:r>
                      <w:rPr>
                        <w:color w:val="231F20"/>
                        <w:sz w:val="20"/>
                      </w:rPr>
                      <w:t xml:space="preserve"> </w:t>
                    </w:r>
                    <w:proofErr w:type="spellStart"/>
                    <w:r>
                      <w:rPr>
                        <w:color w:val="231F20"/>
                        <w:sz w:val="20"/>
                      </w:rPr>
                      <w:t>variety</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electronics</w:t>
                    </w:r>
                    <w:proofErr w:type="spellEnd"/>
                    <w:r>
                      <w:rPr>
                        <w:color w:val="231F20"/>
                        <w:sz w:val="20"/>
                      </w:rPr>
                      <w:t xml:space="preserve">, such </w:t>
                    </w:r>
                    <w:proofErr w:type="spellStart"/>
                    <w:r>
                      <w:rPr>
                        <w:color w:val="231F20"/>
                        <w:sz w:val="20"/>
                      </w:rPr>
                      <w:t>as</w:t>
                    </w:r>
                    <w:proofErr w:type="spellEnd"/>
                    <w:r>
                      <w:rPr>
                        <w:color w:val="231F20"/>
                        <w:sz w:val="20"/>
                      </w:rPr>
                      <w:t xml:space="preserve"> </w:t>
                    </w:r>
                    <w:proofErr w:type="spellStart"/>
                    <w:r>
                      <w:rPr>
                        <w:color w:val="231F20"/>
                        <w:sz w:val="20"/>
                      </w:rPr>
                      <w:t>home</w:t>
                    </w:r>
                    <w:proofErr w:type="spellEnd"/>
                    <w:r>
                      <w:rPr>
                        <w:color w:val="231F20"/>
                        <w:sz w:val="20"/>
                      </w:rPr>
                      <w:t xml:space="preserve"> </w:t>
                    </w:r>
                    <w:proofErr w:type="spellStart"/>
                    <w:r>
                      <w:rPr>
                        <w:color w:val="231F20"/>
                        <w:sz w:val="20"/>
                      </w:rPr>
                      <w:t>appliances</w:t>
                    </w:r>
                    <w:proofErr w:type="spellEnd"/>
                    <w:r>
                      <w:rPr>
                        <w:color w:val="231F20"/>
                        <w:sz w:val="20"/>
                      </w:rPr>
                      <w:t xml:space="preserve">, </w:t>
                    </w:r>
                    <w:proofErr w:type="spellStart"/>
                    <w:r>
                      <w:rPr>
                        <w:color w:val="231F20"/>
                        <w:sz w:val="20"/>
                      </w:rPr>
                      <w:t>handheld</w:t>
                    </w:r>
                    <w:proofErr w:type="spellEnd"/>
                    <w:r>
                      <w:rPr>
                        <w:color w:val="231F20"/>
                        <w:sz w:val="20"/>
                      </w:rPr>
                      <w:t xml:space="preserve"> </w:t>
                    </w:r>
                    <w:proofErr w:type="spellStart"/>
                    <w:r>
                      <w:rPr>
                        <w:color w:val="231F20"/>
                        <w:sz w:val="20"/>
                      </w:rPr>
                      <w:t>devices</w:t>
                    </w:r>
                    <w:proofErr w:type="spellEnd"/>
                    <w:r>
                      <w:rPr>
                        <w:color w:val="231F20"/>
                        <w:sz w:val="20"/>
                      </w:rPr>
                      <w:t xml:space="preserve">, </w:t>
                    </w:r>
                    <w:proofErr w:type="spellStart"/>
                    <w:r>
                      <w:rPr>
                        <w:color w:val="231F20"/>
                        <w:sz w:val="20"/>
                      </w:rPr>
                      <w:t>sensors</w:t>
                    </w:r>
                    <w:proofErr w:type="spellEnd"/>
                    <w:r>
                      <w:rPr>
                        <w:color w:val="231F20"/>
                        <w:sz w:val="20"/>
                      </w:rPr>
                      <w:t xml:space="preserve">, </w:t>
                    </w:r>
                    <w:proofErr w:type="spellStart"/>
                    <w:r>
                      <w:rPr>
                        <w:color w:val="231F20"/>
                        <w:sz w:val="20"/>
                      </w:rPr>
                      <w:t>switches</w:t>
                    </w:r>
                    <w:proofErr w:type="spellEnd"/>
                    <w:r>
                      <w:rPr>
                        <w:color w:val="231F20"/>
                        <w:sz w:val="20"/>
                      </w:rPr>
                      <w:t xml:space="preserve">, and </w:t>
                    </w:r>
                    <w:proofErr w:type="spellStart"/>
                    <w:r>
                      <w:rPr>
                        <w:color w:val="231F20"/>
                        <w:sz w:val="20"/>
                      </w:rPr>
                      <w:t>actuators</w:t>
                    </w:r>
                    <w:proofErr w:type="spellEnd"/>
                    <w:r>
                      <w:rPr>
                        <w:color w:val="231F20"/>
                        <w:sz w:val="20"/>
                      </w:rPr>
                      <w:t>.</w:t>
                    </w:r>
                  </w:p>
                  <w:p w14:paraId="25A79857" w14:textId="77777777" w:rsidR="004C7D87" w:rsidRDefault="004C7D87">
                    <w:pPr>
                      <w:spacing w:before="4"/>
                    </w:pPr>
                  </w:p>
                  <w:p w14:paraId="25A79858" w14:textId="77777777" w:rsidR="004C7D87" w:rsidRDefault="00EB0868">
                    <w:pPr>
                      <w:spacing w:line="268" w:lineRule="auto"/>
                      <w:ind w:left="169" w:right="248"/>
                      <w:rPr>
                        <w:sz w:val="20"/>
                      </w:rPr>
                    </w:pPr>
                    <w:proofErr w:type="spellStart"/>
                    <w:r>
                      <w:rPr>
                        <w:color w:val="231F20"/>
                        <w:sz w:val="20"/>
                      </w:rPr>
                      <w:t>Constrained</w:t>
                    </w:r>
                    <w:proofErr w:type="spellEnd"/>
                    <w:r>
                      <w:rPr>
                        <w:color w:val="231F20"/>
                        <w:sz w:val="20"/>
                      </w:rPr>
                      <w:t xml:space="preserve"> </w:t>
                    </w:r>
                    <w:proofErr w:type="spellStart"/>
                    <w:r>
                      <w:rPr>
                        <w:color w:val="231F20"/>
                        <w:sz w:val="20"/>
                      </w:rPr>
                      <w:t>application</w:t>
                    </w:r>
                    <w:proofErr w:type="spellEnd"/>
                    <w:r>
                      <w:rPr>
                        <w:color w:val="231F20"/>
                        <w:sz w:val="20"/>
                      </w:rPr>
                      <w:t xml:space="preserve"> </w:t>
                    </w:r>
                    <w:proofErr w:type="spellStart"/>
                    <w:r>
                      <w:rPr>
                        <w:color w:val="231F20"/>
                        <w:sz w:val="20"/>
                      </w:rPr>
                      <w:t>protocol</w:t>
                    </w:r>
                    <w:proofErr w:type="spellEnd"/>
                    <w:r>
                      <w:rPr>
                        <w:color w:val="231F20"/>
                        <w:sz w:val="20"/>
                      </w:rPr>
                      <w:t xml:space="preserve"> (</w:t>
                    </w:r>
                    <w:proofErr w:type="spellStart"/>
                    <w:r>
                      <w:rPr>
                        <w:color w:val="231F20"/>
                        <w:sz w:val="20"/>
                      </w:rPr>
                      <w:t>CoAP</w:t>
                    </w:r>
                    <w:proofErr w:type="spellEnd"/>
                    <w:r>
                      <w:rPr>
                        <w:color w:val="231F20"/>
                        <w:sz w:val="20"/>
                      </w:rPr>
                      <w:t xml:space="preserve">), </w:t>
                    </w:r>
                    <w:proofErr w:type="spellStart"/>
                    <w:r>
                      <w:rPr>
                        <w:color w:val="231F20"/>
                        <w:sz w:val="20"/>
                      </w:rPr>
                      <w:t>constrained</w:t>
                    </w:r>
                    <w:proofErr w:type="spellEnd"/>
                    <w:r>
                      <w:rPr>
                        <w:color w:val="231F20"/>
                        <w:sz w:val="20"/>
                      </w:rPr>
                      <w:t xml:space="preserve"> </w:t>
                    </w:r>
                    <w:proofErr w:type="spellStart"/>
                    <w:r>
                      <w:rPr>
                        <w:color w:val="231F20"/>
                        <w:sz w:val="20"/>
                      </w:rPr>
                      <w:t>RESTful</w:t>
                    </w:r>
                    <w:proofErr w:type="spellEnd"/>
                    <w:r>
                      <w:rPr>
                        <w:color w:val="231F20"/>
                        <w:sz w:val="20"/>
                      </w:rPr>
                      <w:t xml:space="preserve"> </w:t>
                    </w:r>
                    <w:proofErr w:type="spellStart"/>
                    <w:r>
                      <w:rPr>
                        <w:color w:val="231F20"/>
                        <w:sz w:val="20"/>
                      </w:rPr>
                      <w:t>environments</w:t>
                    </w:r>
                    <w:proofErr w:type="spellEnd"/>
                    <w:r>
                      <w:rPr>
                        <w:color w:val="231F20"/>
                        <w:sz w:val="20"/>
                      </w:rPr>
                      <w:t xml:space="preserve"> (</w:t>
                    </w:r>
                    <w:proofErr w:type="spellStart"/>
                    <w:r>
                      <w:rPr>
                        <w:color w:val="231F20"/>
                        <w:sz w:val="20"/>
                      </w:rPr>
                      <w:t>CoRE</w:t>
                    </w:r>
                    <w:proofErr w:type="spellEnd"/>
                    <w:r>
                      <w:rPr>
                        <w:color w:val="231F20"/>
                        <w:sz w:val="20"/>
                      </w:rPr>
                      <w:t xml:space="preserve">), and IPv6 </w:t>
                    </w:r>
                    <w:proofErr w:type="spellStart"/>
                    <w:r>
                      <w:rPr>
                        <w:color w:val="231F20"/>
                        <w:sz w:val="20"/>
                      </w:rPr>
                      <w:t>over</w:t>
                    </w:r>
                    <w:proofErr w:type="spellEnd"/>
                    <w:r>
                      <w:rPr>
                        <w:color w:val="231F20"/>
                        <w:sz w:val="20"/>
                      </w:rPr>
                      <w:t xml:space="preserve"> </w:t>
                    </w:r>
                    <w:proofErr w:type="spellStart"/>
                    <w:r>
                      <w:rPr>
                        <w:color w:val="231F20"/>
                        <w:sz w:val="20"/>
                      </w:rPr>
                      <w:t>low</w:t>
                    </w:r>
                    <w:proofErr w:type="spellEnd"/>
                    <w:r>
                      <w:rPr>
                        <w:color w:val="231F20"/>
                        <w:sz w:val="20"/>
                      </w:rPr>
                      <w:t xml:space="preserve">-power </w:t>
                    </w:r>
                    <w:proofErr w:type="spellStart"/>
                    <w:r>
                      <w:rPr>
                        <w:color w:val="231F20"/>
                        <w:sz w:val="20"/>
                      </w:rPr>
                      <w:t>wireless</w:t>
                    </w:r>
                    <w:proofErr w:type="spellEnd"/>
                    <w:r>
                      <w:rPr>
                        <w:color w:val="231F20"/>
                        <w:sz w:val="20"/>
                      </w:rPr>
                      <w:t xml:space="preserve"> personal </w:t>
                    </w:r>
                    <w:proofErr w:type="spellStart"/>
                    <w:r>
                      <w:rPr>
                        <w:color w:val="231F20"/>
                        <w:sz w:val="20"/>
                      </w:rPr>
                      <w:t>area</w:t>
                    </w:r>
                    <w:proofErr w:type="spellEnd"/>
                    <w:r>
                      <w:rPr>
                        <w:color w:val="231F20"/>
                        <w:sz w:val="20"/>
                      </w:rPr>
                      <w:t xml:space="preserve"> </w:t>
                    </w:r>
                    <w:proofErr w:type="spellStart"/>
                    <w:r>
                      <w:rPr>
                        <w:color w:val="231F20"/>
                        <w:sz w:val="20"/>
                      </w:rPr>
                      <w:t>networks</w:t>
                    </w:r>
                    <w:proofErr w:type="spellEnd"/>
                    <w:r>
                      <w:rPr>
                        <w:color w:val="231F20"/>
                        <w:sz w:val="20"/>
                      </w:rPr>
                      <w:t xml:space="preserve"> (6LoWPAN) </w:t>
                    </w:r>
                    <w:proofErr w:type="spellStart"/>
                    <w:r>
                      <w:rPr>
                        <w:color w:val="231F20"/>
                        <w:sz w:val="20"/>
                      </w:rPr>
                      <w:t>are</w:t>
                    </w:r>
                    <w:proofErr w:type="spellEnd"/>
                    <w:r>
                      <w:rPr>
                        <w:color w:val="231F20"/>
                        <w:sz w:val="20"/>
                      </w:rPr>
                      <w:t xml:space="preserve"> </w:t>
                    </w:r>
                    <w:proofErr w:type="spellStart"/>
                    <w:r>
                      <w:rPr>
                        <w:color w:val="231F20"/>
                        <w:sz w:val="20"/>
                      </w:rPr>
                      <w:t>some</w:t>
                    </w:r>
                    <w:proofErr w:type="spellEnd"/>
                    <w:r>
                      <w:rPr>
                        <w:color w:val="231F20"/>
                        <w:sz w:val="20"/>
                      </w:rPr>
                      <w:t xml:space="preserve"> well-</w:t>
                    </w:r>
                    <w:proofErr w:type="spellStart"/>
                    <w:r>
                      <w:rPr>
                        <w:color w:val="231F20"/>
                        <w:sz w:val="20"/>
                      </w:rPr>
                      <w:t>known</w:t>
                    </w:r>
                    <w:proofErr w:type="spellEnd"/>
                    <w:r>
                      <w:rPr>
                        <w:color w:val="231F20"/>
                        <w:sz w:val="20"/>
                      </w:rPr>
                      <w:t xml:space="preserve"> </w:t>
                    </w:r>
                    <w:proofErr w:type="spellStart"/>
                    <w:r>
                      <w:rPr>
                        <w:color w:val="231F20"/>
                        <w:sz w:val="20"/>
                      </w:rPr>
                      <w:t>protocols</w:t>
                    </w:r>
                    <w:proofErr w:type="spellEnd"/>
                    <w:r>
                      <w:rPr>
                        <w:color w:val="231F20"/>
                        <w:sz w:val="20"/>
                      </w:rPr>
                      <w:t xml:space="preserve"> </w:t>
                    </w:r>
                    <w:proofErr w:type="spellStart"/>
                    <w:r>
                      <w:rPr>
                        <w:color w:val="231F20"/>
                        <w:sz w:val="20"/>
                      </w:rPr>
                      <w:t>for</w:t>
                    </w:r>
                    <w:proofErr w:type="spellEnd"/>
                    <w:r>
                      <w:rPr>
                        <w:color w:val="231F20"/>
                        <w:sz w:val="20"/>
                      </w:rPr>
                      <w:t xml:space="preserve"> IoT. </w:t>
                    </w:r>
                    <w:proofErr w:type="spellStart"/>
                    <w:r>
                      <w:rPr>
                        <w:color w:val="231F20"/>
                        <w:sz w:val="20"/>
                      </w:rPr>
                      <w:t>There</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various</w:t>
                    </w:r>
                    <w:proofErr w:type="spellEnd"/>
                    <w:r>
                      <w:rPr>
                        <w:color w:val="231F20"/>
                        <w:sz w:val="20"/>
                      </w:rPr>
                      <w:t xml:space="preserve"> </w:t>
                    </w:r>
                    <w:proofErr w:type="spellStart"/>
                    <w:r>
                      <w:rPr>
                        <w:color w:val="231F20"/>
                        <w:sz w:val="20"/>
                      </w:rPr>
                      <w:t>hardware</w:t>
                    </w:r>
                    <w:proofErr w:type="spellEnd"/>
                    <w:r>
                      <w:rPr>
                        <w:color w:val="231F20"/>
                        <w:sz w:val="20"/>
                      </w:rPr>
                      <w:t xml:space="preserve"> and </w:t>
                    </w:r>
                    <w:proofErr w:type="spellStart"/>
                    <w:r>
                      <w:rPr>
                        <w:color w:val="231F20"/>
                        <w:sz w:val="20"/>
                      </w:rPr>
                      <w:t>software</w:t>
                    </w:r>
                    <w:proofErr w:type="spellEnd"/>
                    <w:r>
                      <w:rPr>
                        <w:color w:val="231F20"/>
                        <w:sz w:val="20"/>
                      </w:rPr>
                      <w:t xml:space="preserve"> </w:t>
                    </w:r>
                    <w:proofErr w:type="spellStart"/>
                    <w:r>
                      <w:rPr>
                        <w:color w:val="231F20"/>
                        <w:sz w:val="20"/>
                      </w:rPr>
                      <w:t>platform</w:t>
                    </w:r>
                    <w:proofErr w:type="spellEnd"/>
                    <w:r>
                      <w:rPr>
                        <w:color w:val="231F20"/>
                        <w:sz w:val="20"/>
                      </w:rPr>
                      <w:t xml:space="preserve"> </w:t>
                    </w:r>
                    <w:proofErr w:type="spellStart"/>
                    <w:r>
                      <w:rPr>
                        <w:color w:val="231F20"/>
                        <w:sz w:val="20"/>
                      </w:rPr>
                      <w:t>for</w:t>
                    </w:r>
                    <w:proofErr w:type="spellEnd"/>
                    <w:r>
                      <w:rPr>
                        <w:color w:val="231F20"/>
                        <w:sz w:val="20"/>
                      </w:rPr>
                      <w:t xml:space="preserve"> IoT. </w:t>
                    </w:r>
                    <w:proofErr w:type="spellStart"/>
                    <w:r>
                      <w:rPr>
                        <w:color w:val="231F20"/>
                        <w:sz w:val="20"/>
                      </w:rPr>
                      <w:t>Some</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popular</w:t>
                    </w:r>
                    <w:proofErr w:type="spellEnd"/>
                    <w:r>
                      <w:rPr>
                        <w:color w:val="231F20"/>
                        <w:sz w:val="20"/>
                      </w:rPr>
                      <w:t xml:space="preserve"> </w:t>
                    </w:r>
                    <w:proofErr w:type="spellStart"/>
                    <w:r>
                      <w:rPr>
                        <w:color w:val="231F20"/>
                        <w:sz w:val="20"/>
                      </w:rPr>
                      <w:t>platforms</w:t>
                    </w:r>
                    <w:proofErr w:type="spellEnd"/>
                    <w:r>
                      <w:rPr>
                        <w:color w:val="231F20"/>
                        <w:sz w:val="20"/>
                      </w:rPr>
                      <w:t xml:space="preserve"> </w:t>
                    </w:r>
                    <w:proofErr w:type="spellStart"/>
                    <w:r>
                      <w:rPr>
                        <w:color w:val="231F20"/>
                        <w:sz w:val="20"/>
                      </w:rPr>
                      <w:t>are</w:t>
                    </w:r>
                    <w:proofErr w:type="spellEnd"/>
                    <w:r>
                      <w:rPr>
                        <w:color w:val="231F20"/>
                        <w:sz w:val="20"/>
                      </w:rPr>
                      <w:t xml:space="preserve"> RFID, </w:t>
                    </w:r>
                    <w:proofErr w:type="spellStart"/>
                    <w:r>
                      <w:rPr>
                        <w:color w:val="231F20"/>
                        <w:sz w:val="20"/>
                      </w:rPr>
                      <w:t>Zigbee</w:t>
                    </w:r>
                    <w:proofErr w:type="spellEnd"/>
                    <w:r>
                      <w:rPr>
                        <w:color w:val="231F20"/>
                        <w:sz w:val="20"/>
                      </w:rPr>
                      <w:t xml:space="preserve">, </w:t>
                    </w:r>
                    <w:proofErr w:type="spellStart"/>
                    <w:r>
                      <w:rPr>
                        <w:color w:val="231F20"/>
                        <w:sz w:val="20"/>
                      </w:rPr>
                      <w:t>NodeMCU</w:t>
                    </w:r>
                    <w:proofErr w:type="spellEnd"/>
                    <w:r>
                      <w:rPr>
                        <w:color w:val="231F20"/>
                        <w:sz w:val="20"/>
                      </w:rPr>
                      <w:t xml:space="preserve">, and </w:t>
                    </w:r>
                    <w:proofErr w:type="spellStart"/>
                    <w:r>
                      <w:rPr>
                        <w:color w:val="231F20"/>
                        <w:sz w:val="20"/>
                      </w:rPr>
                      <w:t>LoRa</w:t>
                    </w:r>
                    <w:proofErr w:type="spellEnd"/>
                    <w:r>
                      <w:rPr>
                        <w:color w:val="231F20"/>
                        <w:sz w:val="20"/>
                      </w:rPr>
                      <w:t>.</w:t>
                    </w:r>
                  </w:p>
                </w:txbxContent>
              </v:textbox>
            </v:shape>
            <w10:wrap type="topAndBottom" anchorx="page"/>
          </v:group>
        </w:pict>
      </w:r>
    </w:p>
    <w:p w14:paraId="25A795B1" w14:textId="77777777" w:rsidR="004C7D87" w:rsidRDefault="004C7D87">
      <w:pPr>
        <w:pStyle w:val="Textkrper"/>
      </w:pPr>
    </w:p>
    <w:p w14:paraId="25A795B2" w14:textId="77777777" w:rsidR="004C7D87" w:rsidRDefault="004C7D87">
      <w:pPr>
        <w:pStyle w:val="Textkrper"/>
        <w:spacing w:before="6"/>
        <w:rPr>
          <w:sz w:val="19"/>
        </w:rPr>
      </w:pPr>
    </w:p>
    <w:p w14:paraId="25A795B4" w14:textId="5636001D" w:rsidR="004C7D87" w:rsidRDefault="004C7D87">
      <w:pPr>
        <w:pStyle w:val="Textkrper"/>
        <w:spacing w:before="7"/>
        <w:rPr>
          <w:sz w:val="11"/>
        </w:rPr>
      </w:pPr>
    </w:p>
    <w:p w14:paraId="25A795B5" w14:textId="77777777" w:rsidR="004C7D87" w:rsidRDefault="004C7D87">
      <w:pPr>
        <w:rPr>
          <w:sz w:val="11"/>
        </w:rPr>
        <w:sectPr w:rsidR="004C7D87">
          <w:pgSz w:w="11910" w:h="16840"/>
          <w:pgMar w:top="960" w:right="400" w:bottom="680" w:left="460" w:header="0" w:footer="486" w:gutter="0"/>
          <w:cols w:space="720"/>
        </w:sectPr>
      </w:pPr>
    </w:p>
    <w:p w14:paraId="25A795B6" w14:textId="77777777" w:rsidR="004C7D87" w:rsidRDefault="00944142">
      <w:pPr>
        <w:pStyle w:val="Textkrper"/>
      </w:pPr>
      <w:r>
        <w:lastRenderedPageBreak/>
        <w:pict w14:anchorId="25A797CC">
          <v:group id="docshapegroup295" o:spid="_x0000_s2050" alt="" style="position:absolute;margin-left:-14.15pt;margin-top:198.45pt;width:581.15pt;height:170.1pt;z-index:-17655808;mso-position-horizontal-relative:page;mso-position-vertical-relative:page" coordorigin="-283,3969" coordsize="11623,3402">
            <v:rect id="docshape296" o:spid="_x0000_s2052" alt="" style="position:absolute;left:-284;top:3968;width:6520;height:3402" fillcolor="#f1f1f1" stroked="f"/>
            <v:shape id="docshape297" o:spid="_x0000_s2051" type="#_x0000_t75" alt="" style="position:absolute;left:6236;top:3968;width:5103;height:3402">
              <v:imagedata r:id="rId84" o:title=""/>
            </v:shape>
            <w10:wrap anchorx="page" anchory="page"/>
          </v:group>
        </w:pict>
      </w:r>
    </w:p>
    <w:p w14:paraId="25A795B7" w14:textId="77777777" w:rsidR="004C7D87" w:rsidRDefault="004C7D87">
      <w:pPr>
        <w:pStyle w:val="Textkrper"/>
      </w:pPr>
    </w:p>
    <w:p w14:paraId="25A795B8" w14:textId="77777777" w:rsidR="004C7D87" w:rsidRDefault="004C7D87">
      <w:pPr>
        <w:pStyle w:val="Textkrper"/>
      </w:pPr>
    </w:p>
    <w:p w14:paraId="25A795B9" w14:textId="77777777" w:rsidR="004C7D87" w:rsidRDefault="004C7D87">
      <w:pPr>
        <w:pStyle w:val="Textkrper"/>
      </w:pPr>
    </w:p>
    <w:p w14:paraId="25A795BA" w14:textId="77777777" w:rsidR="004C7D87" w:rsidRDefault="004C7D87">
      <w:pPr>
        <w:pStyle w:val="Textkrper"/>
      </w:pPr>
    </w:p>
    <w:p w14:paraId="25A795BB" w14:textId="77777777" w:rsidR="004C7D87" w:rsidRDefault="004C7D87">
      <w:pPr>
        <w:pStyle w:val="Textkrper"/>
      </w:pPr>
    </w:p>
    <w:p w14:paraId="25A795BC" w14:textId="77777777" w:rsidR="004C7D87" w:rsidRDefault="004C7D87">
      <w:pPr>
        <w:pStyle w:val="Textkrper"/>
      </w:pPr>
    </w:p>
    <w:p w14:paraId="25A795BD" w14:textId="77777777" w:rsidR="004C7D87" w:rsidRDefault="004C7D87">
      <w:pPr>
        <w:pStyle w:val="Textkrper"/>
      </w:pPr>
    </w:p>
    <w:p w14:paraId="25A795BE" w14:textId="77777777" w:rsidR="004C7D87" w:rsidRDefault="004C7D87">
      <w:pPr>
        <w:pStyle w:val="Textkrper"/>
      </w:pPr>
    </w:p>
    <w:p w14:paraId="25A795BF" w14:textId="77777777" w:rsidR="004C7D87" w:rsidRDefault="004C7D87">
      <w:pPr>
        <w:pStyle w:val="Textkrper"/>
      </w:pPr>
    </w:p>
    <w:p w14:paraId="25A795C0" w14:textId="77777777" w:rsidR="004C7D87" w:rsidRDefault="004C7D87">
      <w:pPr>
        <w:pStyle w:val="Textkrper"/>
      </w:pPr>
    </w:p>
    <w:p w14:paraId="25A795C1" w14:textId="77777777" w:rsidR="004C7D87" w:rsidRDefault="004C7D87">
      <w:pPr>
        <w:pStyle w:val="Textkrper"/>
      </w:pPr>
    </w:p>
    <w:p w14:paraId="25A795C2" w14:textId="77777777" w:rsidR="004C7D87" w:rsidRDefault="004C7D87">
      <w:pPr>
        <w:pStyle w:val="Textkrper"/>
      </w:pPr>
    </w:p>
    <w:p w14:paraId="25A795C3" w14:textId="77777777" w:rsidR="004C7D87" w:rsidRDefault="004C7D87">
      <w:pPr>
        <w:pStyle w:val="Textkrper"/>
      </w:pPr>
    </w:p>
    <w:p w14:paraId="25A795C4" w14:textId="77777777" w:rsidR="004C7D87" w:rsidRDefault="004C7D87">
      <w:pPr>
        <w:pStyle w:val="Textkrper"/>
      </w:pPr>
    </w:p>
    <w:p w14:paraId="25A795C5" w14:textId="77777777" w:rsidR="004C7D87" w:rsidRDefault="004C7D87">
      <w:pPr>
        <w:pStyle w:val="Textkrper"/>
      </w:pPr>
    </w:p>
    <w:p w14:paraId="25A795C6" w14:textId="77777777" w:rsidR="004C7D87" w:rsidRDefault="004C7D87">
      <w:pPr>
        <w:pStyle w:val="Textkrper"/>
      </w:pPr>
    </w:p>
    <w:p w14:paraId="25A795C7" w14:textId="77777777" w:rsidR="004C7D87" w:rsidRDefault="004C7D87">
      <w:pPr>
        <w:pStyle w:val="Textkrper"/>
      </w:pPr>
    </w:p>
    <w:p w14:paraId="25A795C8" w14:textId="77777777" w:rsidR="004C7D87" w:rsidRDefault="004C7D87">
      <w:pPr>
        <w:pStyle w:val="Textkrper"/>
      </w:pPr>
    </w:p>
    <w:p w14:paraId="25A795C9" w14:textId="77777777" w:rsidR="004C7D87" w:rsidRDefault="004C7D87">
      <w:pPr>
        <w:pStyle w:val="Textkrper"/>
      </w:pPr>
    </w:p>
    <w:p w14:paraId="25A795CA" w14:textId="77777777" w:rsidR="004C7D87" w:rsidRDefault="004C7D87">
      <w:pPr>
        <w:pStyle w:val="Textkrper"/>
      </w:pPr>
    </w:p>
    <w:p w14:paraId="25A795CB" w14:textId="77777777" w:rsidR="004C7D87" w:rsidRDefault="00EB0868">
      <w:pPr>
        <w:pStyle w:val="berschrift1"/>
      </w:pPr>
      <w:r>
        <w:rPr>
          <w:color w:val="ADB4BC"/>
        </w:rPr>
        <w:t>Anhang 1</w:t>
      </w:r>
    </w:p>
    <w:p w14:paraId="25A795CC" w14:textId="77777777" w:rsidR="004C7D87" w:rsidRDefault="00EB0868">
      <w:pPr>
        <w:pStyle w:val="berschrift2"/>
      </w:pPr>
      <w:r>
        <w:rPr>
          <w:color w:val="003946"/>
        </w:rPr>
        <w:t>Quellenangaben</w:t>
      </w:r>
    </w:p>
    <w:p w14:paraId="25A795CD" w14:textId="77777777" w:rsidR="004C7D87" w:rsidRDefault="004C7D87">
      <w:pPr>
        <w:sectPr w:rsidR="004C7D87">
          <w:headerReference w:type="even" r:id="rId85"/>
          <w:footerReference w:type="even" r:id="rId86"/>
          <w:pgSz w:w="11910" w:h="16840"/>
          <w:pgMar w:top="1600" w:right="400" w:bottom="280" w:left="460" w:header="0" w:footer="0" w:gutter="0"/>
          <w:cols w:space="720"/>
        </w:sectPr>
      </w:pPr>
    </w:p>
    <w:p w14:paraId="25A795CE" w14:textId="77777777" w:rsidR="004C7D87" w:rsidRDefault="004C7D87">
      <w:pPr>
        <w:pStyle w:val="Textkrper"/>
      </w:pPr>
    </w:p>
    <w:p w14:paraId="25A795CF" w14:textId="77777777" w:rsidR="004C7D87" w:rsidRDefault="00EB0868">
      <w:pPr>
        <w:spacing w:before="231"/>
        <w:ind w:left="787"/>
        <w:rPr>
          <w:sz w:val="48"/>
        </w:rPr>
      </w:pPr>
      <w:r>
        <w:rPr>
          <w:color w:val="003946"/>
          <w:sz w:val="48"/>
        </w:rPr>
        <w:t>Quellenangaben</w:t>
      </w:r>
    </w:p>
    <w:p w14:paraId="25A795D0" w14:textId="77777777" w:rsidR="004C7D87" w:rsidRDefault="004C7D87">
      <w:pPr>
        <w:pStyle w:val="Textkrper"/>
        <w:rPr>
          <w:sz w:val="58"/>
        </w:rPr>
      </w:pPr>
    </w:p>
    <w:p w14:paraId="25A795D1" w14:textId="77777777" w:rsidR="004C7D87" w:rsidRDefault="004C7D87">
      <w:pPr>
        <w:pStyle w:val="Textkrper"/>
        <w:spacing w:before="11"/>
        <w:rPr>
          <w:sz w:val="67"/>
        </w:rPr>
      </w:pPr>
    </w:p>
    <w:p w14:paraId="25A795D2" w14:textId="77777777" w:rsidR="004C7D87" w:rsidRDefault="00EB0868">
      <w:pPr>
        <w:pStyle w:val="Textkrper"/>
        <w:spacing w:line="268" w:lineRule="auto"/>
        <w:ind w:left="2204" w:right="1015" w:hanging="1"/>
        <w:jc w:val="both"/>
      </w:pPr>
      <w:r>
        <w:rPr>
          <w:color w:val="231F20"/>
        </w:rPr>
        <w:t xml:space="preserve">Abed, G. A., Ismail, M., &amp; </w:t>
      </w:r>
      <w:proofErr w:type="spellStart"/>
      <w:r>
        <w:rPr>
          <w:color w:val="231F20"/>
        </w:rPr>
        <w:t>Jumari</w:t>
      </w:r>
      <w:proofErr w:type="spellEnd"/>
      <w:r>
        <w:rPr>
          <w:color w:val="231F20"/>
        </w:rPr>
        <w:t xml:space="preserve">, K. (2011). A </w:t>
      </w:r>
      <w:proofErr w:type="spellStart"/>
      <w:r>
        <w:rPr>
          <w:color w:val="231F20"/>
        </w:rPr>
        <w:t>survey</w:t>
      </w:r>
      <w:proofErr w:type="spellEnd"/>
      <w:r>
        <w:rPr>
          <w:color w:val="231F20"/>
        </w:rPr>
        <w:t xml:space="preserve"> on </w:t>
      </w:r>
      <w:proofErr w:type="spellStart"/>
      <w:r>
        <w:rPr>
          <w:color w:val="231F20"/>
        </w:rPr>
        <w:t>performance</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congestion</w:t>
      </w:r>
      <w:proofErr w:type="spellEnd"/>
      <w:r>
        <w:rPr>
          <w:color w:val="231F20"/>
        </w:rPr>
        <w:t xml:space="preserve"> </w:t>
      </w:r>
      <w:proofErr w:type="spellStart"/>
      <w:r>
        <w:rPr>
          <w:color w:val="231F20"/>
        </w:rPr>
        <w:t>control</w:t>
      </w:r>
      <w:proofErr w:type="spellEnd"/>
      <w:r>
        <w:rPr>
          <w:color w:val="231F20"/>
        </w:rPr>
        <w:t xml:space="preserve"> </w:t>
      </w:r>
      <w:proofErr w:type="spellStart"/>
      <w:r>
        <w:rPr>
          <w:color w:val="231F20"/>
        </w:rPr>
        <w:t>mechanisms</w:t>
      </w:r>
      <w:proofErr w:type="spellEnd"/>
      <w:r>
        <w:rPr>
          <w:color w:val="231F20"/>
        </w:rPr>
        <w:t xml:space="preserve"> </w:t>
      </w:r>
      <w:proofErr w:type="spellStart"/>
      <w:r>
        <w:rPr>
          <w:color w:val="231F20"/>
        </w:rPr>
        <w:t>for</w:t>
      </w:r>
      <w:proofErr w:type="spellEnd"/>
      <w:r>
        <w:rPr>
          <w:color w:val="231F20"/>
        </w:rPr>
        <w:t xml:space="preserve"> </w:t>
      </w:r>
      <w:proofErr w:type="spellStart"/>
      <w:r>
        <w:rPr>
          <w:color w:val="231F20"/>
        </w:rPr>
        <w:t>standard</w:t>
      </w:r>
      <w:proofErr w:type="spellEnd"/>
      <w:r>
        <w:rPr>
          <w:color w:val="231F20"/>
        </w:rPr>
        <w:t xml:space="preserve"> TCP </w:t>
      </w:r>
      <w:proofErr w:type="spellStart"/>
      <w:r>
        <w:rPr>
          <w:color w:val="231F20"/>
        </w:rPr>
        <w:t>versions</w:t>
      </w:r>
      <w:proofErr w:type="spellEnd"/>
      <w:r>
        <w:rPr>
          <w:color w:val="231F20"/>
        </w:rPr>
        <w:t xml:space="preserve">. </w:t>
      </w:r>
      <w:proofErr w:type="spellStart"/>
      <w:r>
        <w:rPr>
          <w:i/>
          <w:color w:val="231F20"/>
        </w:rPr>
        <w:t>Australian</w:t>
      </w:r>
      <w:proofErr w:type="spellEnd"/>
      <w:r>
        <w:rPr>
          <w:i/>
          <w:color w:val="231F20"/>
        </w:rPr>
        <w:t xml:space="preserve"> Journal </w:t>
      </w:r>
      <w:proofErr w:type="spellStart"/>
      <w:r>
        <w:rPr>
          <w:i/>
          <w:color w:val="231F20"/>
        </w:rPr>
        <w:t>of</w:t>
      </w:r>
      <w:proofErr w:type="spellEnd"/>
      <w:r>
        <w:rPr>
          <w:i/>
          <w:color w:val="231F20"/>
        </w:rPr>
        <w:t xml:space="preserve"> Basic and Applied </w:t>
      </w:r>
      <w:proofErr w:type="spellStart"/>
      <w:r>
        <w:rPr>
          <w:i/>
          <w:color w:val="231F20"/>
        </w:rPr>
        <w:t>Scien</w:t>
      </w:r>
      <w:proofErr w:type="spellEnd"/>
      <w:r>
        <w:rPr>
          <w:i/>
          <w:color w:val="231F20"/>
        </w:rPr>
        <w:t xml:space="preserve">- </w:t>
      </w:r>
      <w:proofErr w:type="spellStart"/>
      <w:proofErr w:type="gramStart"/>
      <w:r>
        <w:rPr>
          <w:i/>
          <w:color w:val="231F20"/>
        </w:rPr>
        <w:t>ces</w:t>
      </w:r>
      <w:proofErr w:type="spellEnd"/>
      <w:r>
        <w:rPr>
          <w:color w:val="231F20"/>
        </w:rPr>
        <w:t xml:space="preserve">,   </w:t>
      </w:r>
      <w:proofErr w:type="gramEnd"/>
      <w:r>
        <w:rPr>
          <w:color w:val="231F20"/>
        </w:rPr>
        <w:t xml:space="preserve">      </w:t>
      </w:r>
      <w:r>
        <w:rPr>
          <w:i/>
          <w:color w:val="231F20"/>
        </w:rPr>
        <w:t>5</w:t>
      </w:r>
      <w:r>
        <w:rPr>
          <w:color w:val="231F20"/>
        </w:rPr>
        <w:t xml:space="preserve">(12),         1345—1352.         </w:t>
      </w:r>
      <w:hyperlink r:id="rId87">
        <w:r>
          <w:rPr>
            <w:color w:val="231F20"/>
            <w:u w:val="single" w:color="231F20"/>
          </w:rPr>
          <w:t>http://www.ajbasweb.com/old/ajbas/2011/Decem-</w:t>
        </w:r>
      </w:hyperlink>
      <w:r>
        <w:rPr>
          <w:color w:val="231F20"/>
        </w:rPr>
        <w:t xml:space="preserve"> </w:t>
      </w:r>
      <w:r>
        <w:rPr>
          <w:color w:val="231F20"/>
          <w:u w:val="single" w:color="231F20"/>
        </w:rPr>
        <w:t>ber-2011/1345-1352.pdf</w:t>
      </w:r>
    </w:p>
    <w:p w14:paraId="25A795D3" w14:textId="77777777" w:rsidR="004C7D87" w:rsidRDefault="004C7D87">
      <w:pPr>
        <w:pStyle w:val="Textkrper"/>
        <w:spacing w:before="4"/>
        <w:rPr>
          <w:sz w:val="22"/>
        </w:rPr>
      </w:pPr>
    </w:p>
    <w:p w14:paraId="25A795D4" w14:textId="77777777" w:rsidR="004C7D87" w:rsidRDefault="00EB0868">
      <w:pPr>
        <w:spacing w:line="268" w:lineRule="auto"/>
        <w:ind w:left="2204" w:right="1015" w:hanging="1"/>
        <w:jc w:val="both"/>
        <w:rPr>
          <w:sz w:val="20"/>
        </w:rPr>
      </w:pPr>
      <w:r>
        <w:rPr>
          <w:color w:val="231F20"/>
          <w:sz w:val="20"/>
        </w:rPr>
        <w:t xml:space="preserve">Ahmed, H., </w:t>
      </w:r>
      <w:proofErr w:type="spellStart"/>
      <w:r>
        <w:rPr>
          <w:color w:val="231F20"/>
          <w:sz w:val="20"/>
        </w:rPr>
        <w:t>Talukder</w:t>
      </w:r>
      <w:proofErr w:type="spellEnd"/>
      <w:r>
        <w:rPr>
          <w:color w:val="231F20"/>
          <w:sz w:val="20"/>
        </w:rPr>
        <w:t xml:space="preserve">, A., &amp; </w:t>
      </w:r>
      <w:proofErr w:type="spellStart"/>
      <w:r>
        <w:rPr>
          <w:color w:val="231F20"/>
          <w:sz w:val="20"/>
        </w:rPr>
        <w:t>Yavagal</w:t>
      </w:r>
      <w:proofErr w:type="spellEnd"/>
      <w:r>
        <w:rPr>
          <w:color w:val="231F20"/>
          <w:sz w:val="20"/>
        </w:rPr>
        <w:t xml:space="preserve">, R. (2010). </w:t>
      </w:r>
      <w:r>
        <w:rPr>
          <w:i/>
          <w:color w:val="231F20"/>
          <w:sz w:val="20"/>
        </w:rPr>
        <w:t xml:space="preserve">Mobile </w:t>
      </w:r>
      <w:proofErr w:type="spellStart"/>
      <w:r>
        <w:rPr>
          <w:i/>
          <w:color w:val="231F20"/>
          <w:sz w:val="20"/>
        </w:rPr>
        <w:t>computing</w:t>
      </w:r>
      <w:proofErr w:type="spellEnd"/>
      <w:r>
        <w:rPr>
          <w:i/>
          <w:color w:val="231F20"/>
          <w:sz w:val="20"/>
        </w:rPr>
        <w:t xml:space="preserve">: Technology, </w:t>
      </w:r>
      <w:proofErr w:type="spellStart"/>
      <w:r>
        <w:rPr>
          <w:i/>
          <w:color w:val="231F20"/>
          <w:sz w:val="20"/>
        </w:rPr>
        <w:t>applications</w:t>
      </w:r>
      <w:proofErr w:type="spellEnd"/>
      <w:r>
        <w:rPr>
          <w:i/>
          <w:color w:val="231F20"/>
          <w:sz w:val="20"/>
        </w:rPr>
        <w:t xml:space="preserve"> and </w:t>
      </w:r>
      <w:proofErr w:type="spellStart"/>
      <w:r>
        <w:rPr>
          <w:i/>
          <w:color w:val="231F20"/>
          <w:sz w:val="20"/>
        </w:rPr>
        <w:t>service</w:t>
      </w:r>
      <w:proofErr w:type="spellEnd"/>
      <w:r>
        <w:rPr>
          <w:i/>
          <w:color w:val="231F20"/>
          <w:sz w:val="20"/>
        </w:rPr>
        <w:t xml:space="preserve"> </w:t>
      </w:r>
      <w:proofErr w:type="spellStart"/>
      <w:r>
        <w:rPr>
          <w:i/>
          <w:color w:val="231F20"/>
          <w:sz w:val="20"/>
        </w:rPr>
        <w:t>creation</w:t>
      </w:r>
      <w:proofErr w:type="spellEnd"/>
      <w:r>
        <w:rPr>
          <w:color w:val="231F20"/>
          <w:sz w:val="20"/>
        </w:rPr>
        <w:t>. McGraw Hill.</w:t>
      </w:r>
    </w:p>
    <w:p w14:paraId="25A795D5" w14:textId="77777777" w:rsidR="004C7D87" w:rsidRDefault="004C7D87">
      <w:pPr>
        <w:pStyle w:val="Textkrper"/>
        <w:spacing w:before="5"/>
        <w:rPr>
          <w:sz w:val="22"/>
        </w:rPr>
      </w:pPr>
    </w:p>
    <w:p w14:paraId="25A795D6" w14:textId="77777777" w:rsidR="004C7D87" w:rsidRDefault="00EB0868">
      <w:pPr>
        <w:pStyle w:val="Textkrper"/>
        <w:spacing w:line="268" w:lineRule="auto"/>
        <w:ind w:left="2204" w:right="1015" w:hanging="1"/>
        <w:jc w:val="both"/>
      </w:pPr>
      <w:r>
        <w:rPr>
          <w:color w:val="231F20"/>
        </w:rPr>
        <w:t xml:space="preserve">Antal, C., </w:t>
      </w:r>
      <w:proofErr w:type="spellStart"/>
      <w:r>
        <w:rPr>
          <w:color w:val="231F20"/>
        </w:rPr>
        <w:t>Cioara</w:t>
      </w:r>
      <w:proofErr w:type="spellEnd"/>
      <w:r>
        <w:rPr>
          <w:color w:val="231F20"/>
        </w:rPr>
        <w:t xml:space="preserve">, T., Anghel, I., Antal, M., &amp; </w:t>
      </w:r>
      <w:proofErr w:type="spellStart"/>
      <w:r>
        <w:rPr>
          <w:color w:val="231F20"/>
        </w:rPr>
        <w:t>Salomie</w:t>
      </w:r>
      <w:proofErr w:type="spellEnd"/>
      <w:r>
        <w:rPr>
          <w:color w:val="231F20"/>
        </w:rPr>
        <w:t xml:space="preserve">, I. (2021). Distributed </w:t>
      </w:r>
      <w:proofErr w:type="spellStart"/>
      <w:r>
        <w:rPr>
          <w:color w:val="231F20"/>
        </w:rPr>
        <w:t>ledger</w:t>
      </w:r>
      <w:proofErr w:type="spellEnd"/>
      <w:r>
        <w:rPr>
          <w:color w:val="231F20"/>
        </w:rPr>
        <w:t xml:space="preserve"> </w:t>
      </w:r>
      <w:proofErr w:type="spellStart"/>
      <w:r>
        <w:rPr>
          <w:color w:val="231F20"/>
        </w:rPr>
        <w:t>technol</w:t>
      </w:r>
      <w:proofErr w:type="spellEnd"/>
      <w:r>
        <w:rPr>
          <w:color w:val="231F20"/>
        </w:rPr>
        <w:t xml:space="preserve">- </w:t>
      </w:r>
      <w:proofErr w:type="spellStart"/>
      <w:r>
        <w:rPr>
          <w:color w:val="231F20"/>
        </w:rPr>
        <w:t>ogy</w:t>
      </w:r>
      <w:proofErr w:type="spellEnd"/>
      <w:r>
        <w:rPr>
          <w:color w:val="231F20"/>
        </w:rPr>
        <w:t xml:space="preserve"> review and </w:t>
      </w:r>
      <w:proofErr w:type="spellStart"/>
      <w:r>
        <w:rPr>
          <w:color w:val="231F20"/>
        </w:rPr>
        <w:t>decentralized</w:t>
      </w:r>
      <w:proofErr w:type="spellEnd"/>
      <w:r>
        <w:rPr>
          <w:color w:val="231F20"/>
        </w:rPr>
        <w:t xml:space="preserve"> </w:t>
      </w:r>
      <w:proofErr w:type="spellStart"/>
      <w:r>
        <w:rPr>
          <w:color w:val="231F20"/>
        </w:rPr>
        <w:t>applications</w:t>
      </w:r>
      <w:proofErr w:type="spellEnd"/>
      <w:r>
        <w:rPr>
          <w:color w:val="231F20"/>
        </w:rPr>
        <w:t xml:space="preserve"> </w:t>
      </w:r>
      <w:proofErr w:type="spellStart"/>
      <w:r>
        <w:rPr>
          <w:color w:val="231F20"/>
        </w:rPr>
        <w:t>development</w:t>
      </w:r>
      <w:proofErr w:type="spellEnd"/>
      <w:r>
        <w:rPr>
          <w:color w:val="231F20"/>
        </w:rPr>
        <w:t xml:space="preserve"> </w:t>
      </w:r>
      <w:proofErr w:type="spellStart"/>
      <w:r>
        <w:rPr>
          <w:color w:val="231F20"/>
        </w:rPr>
        <w:t>guidelines</w:t>
      </w:r>
      <w:proofErr w:type="spellEnd"/>
      <w:r>
        <w:rPr>
          <w:color w:val="231F20"/>
        </w:rPr>
        <w:t xml:space="preserve">. </w:t>
      </w:r>
      <w:r>
        <w:rPr>
          <w:i/>
          <w:color w:val="231F20"/>
        </w:rPr>
        <w:t>Future Internet</w:t>
      </w:r>
      <w:r>
        <w:rPr>
          <w:color w:val="231F20"/>
        </w:rPr>
        <w:t xml:space="preserve">, </w:t>
      </w:r>
      <w:r>
        <w:rPr>
          <w:i/>
          <w:color w:val="231F20"/>
        </w:rPr>
        <w:t>13</w:t>
      </w:r>
      <w:r>
        <w:rPr>
          <w:color w:val="231F20"/>
        </w:rPr>
        <w:t xml:space="preserve">(3), 62—94. </w:t>
      </w:r>
      <w:r>
        <w:rPr>
          <w:color w:val="231F20"/>
          <w:u w:val="single" w:color="231F20"/>
        </w:rPr>
        <w:t>https://doi.org/10.3390/ﬁ13030062</w:t>
      </w:r>
    </w:p>
    <w:p w14:paraId="25A795D7" w14:textId="77777777" w:rsidR="004C7D87" w:rsidRDefault="004C7D87">
      <w:pPr>
        <w:pStyle w:val="Textkrper"/>
        <w:spacing w:before="4"/>
        <w:rPr>
          <w:sz w:val="22"/>
        </w:rPr>
      </w:pPr>
    </w:p>
    <w:p w14:paraId="25A795D8" w14:textId="77777777" w:rsidR="004C7D87" w:rsidRDefault="00EB0868">
      <w:pPr>
        <w:spacing w:line="268" w:lineRule="auto"/>
        <w:ind w:left="2204" w:right="1015"/>
        <w:jc w:val="both"/>
        <w:rPr>
          <w:sz w:val="20"/>
        </w:rPr>
      </w:pPr>
      <w:proofErr w:type="spellStart"/>
      <w:r>
        <w:rPr>
          <w:color w:val="231F20"/>
          <w:sz w:val="20"/>
        </w:rPr>
        <w:t>Arkko</w:t>
      </w:r>
      <w:proofErr w:type="spellEnd"/>
      <w:r>
        <w:rPr>
          <w:color w:val="231F20"/>
          <w:sz w:val="20"/>
        </w:rPr>
        <w:t xml:space="preserve">, J., &amp; </w:t>
      </w:r>
      <w:proofErr w:type="spellStart"/>
      <w:r>
        <w:rPr>
          <w:color w:val="231F20"/>
          <w:sz w:val="20"/>
        </w:rPr>
        <w:t>Pignataro</w:t>
      </w:r>
      <w:proofErr w:type="spellEnd"/>
      <w:r>
        <w:rPr>
          <w:color w:val="231F20"/>
          <w:sz w:val="20"/>
        </w:rPr>
        <w:t xml:space="preserve">, C. (2009, April). </w:t>
      </w:r>
      <w:r>
        <w:rPr>
          <w:i/>
          <w:color w:val="231F20"/>
          <w:sz w:val="20"/>
        </w:rPr>
        <w:t xml:space="preserve">IANA </w:t>
      </w:r>
      <w:proofErr w:type="spellStart"/>
      <w:r>
        <w:rPr>
          <w:i/>
          <w:color w:val="231F20"/>
          <w:sz w:val="20"/>
        </w:rPr>
        <w:t>allocation</w:t>
      </w:r>
      <w:proofErr w:type="spellEnd"/>
      <w:r>
        <w:rPr>
          <w:i/>
          <w:color w:val="231F20"/>
          <w:sz w:val="20"/>
        </w:rPr>
        <w:t xml:space="preserve"> </w:t>
      </w:r>
      <w:proofErr w:type="spellStart"/>
      <w:r>
        <w:rPr>
          <w:i/>
          <w:color w:val="231F20"/>
          <w:sz w:val="20"/>
        </w:rPr>
        <w:t>guidelines</w:t>
      </w:r>
      <w:proofErr w:type="spellEnd"/>
      <w:r>
        <w:rPr>
          <w:i/>
          <w:color w:val="231F20"/>
          <w:sz w:val="20"/>
        </w:rPr>
        <w:t xml:space="preserve"> </w:t>
      </w:r>
      <w:proofErr w:type="spellStart"/>
      <w:r>
        <w:rPr>
          <w:i/>
          <w:color w:val="231F20"/>
          <w:sz w:val="20"/>
        </w:rPr>
        <w:t>for</w:t>
      </w:r>
      <w:proofErr w:type="spellEnd"/>
      <w:r>
        <w:rPr>
          <w:i/>
          <w:color w:val="231F20"/>
          <w:sz w:val="20"/>
        </w:rPr>
        <w:t xml:space="preserve"> </w:t>
      </w:r>
      <w:proofErr w:type="spellStart"/>
      <w:r>
        <w:rPr>
          <w:i/>
          <w:color w:val="231F20"/>
          <w:sz w:val="20"/>
        </w:rPr>
        <w:t>the</w:t>
      </w:r>
      <w:proofErr w:type="spellEnd"/>
      <w:r>
        <w:rPr>
          <w:i/>
          <w:color w:val="231F20"/>
          <w:sz w:val="20"/>
        </w:rPr>
        <w:t xml:space="preserve"> </w:t>
      </w:r>
      <w:proofErr w:type="spellStart"/>
      <w:r>
        <w:rPr>
          <w:i/>
          <w:color w:val="231F20"/>
          <w:sz w:val="20"/>
        </w:rPr>
        <w:t>address</w:t>
      </w:r>
      <w:proofErr w:type="spellEnd"/>
      <w:r>
        <w:rPr>
          <w:i/>
          <w:color w:val="231F20"/>
          <w:sz w:val="20"/>
        </w:rPr>
        <w:t xml:space="preserve"> </w:t>
      </w:r>
      <w:proofErr w:type="spellStart"/>
      <w:r>
        <w:rPr>
          <w:i/>
          <w:color w:val="231F20"/>
          <w:sz w:val="20"/>
        </w:rPr>
        <w:t>resolu</w:t>
      </w:r>
      <w:proofErr w:type="spellEnd"/>
      <w:r>
        <w:rPr>
          <w:i/>
          <w:color w:val="231F20"/>
          <w:sz w:val="20"/>
        </w:rPr>
        <w:t xml:space="preserve">- </w:t>
      </w:r>
      <w:proofErr w:type="spellStart"/>
      <w:r>
        <w:rPr>
          <w:i/>
          <w:color w:val="231F20"/>
          <w:sz w:val="20"/>
        </w:rPr>
        <w:t>tion</w:t>
      </w:r>
      <w:proofErr w:type="spellEnd"/>
      <w:r>
        <w:rPr>
          <w:i/>
          <w:color w:val="231F20"/>
          <w:sz w:val="20"/>
        </w:rPr>
        <w:t xml:space="preserve"> </w:t>
      </w:r>
      <w:proofErr w:type="spellStart"/>
      <w:r>
        <w:rPr>
          <w:i/>
          <w:color w:val="231F20"/>
          <w:sz w:val="20"/>
        </w:rPr>
        <w:t>protocol</w:t>
      </w:r>
      <w:proofErr w:type="spellEnd"/>
      <w:r>
        <w:rPr>
          <w:i/>
          <w:color w:val="231F20"/>
          <w:sz w:val="20"/>
        </w:rPr>
        <w:t xml:space="preserve"> (ARP) </w:t>
      </w:r>
      <w:r>
        <w:rPr>
          <w:color w:val="231F20"/>
          <w:sz w:val="20"/>
        </w:rPr>
        <w:t xml:space="preserve">(RFC 5494). Internet Engineering Task Force. </w:t>
      </w:r>
      <w:r>
        <w:rPr>
          <w:color w:val="231F20"/>
          <w:sz w:val="20"/>
          <w:u w:val="single" w:color="231F20"/>
        </w:rPr>
        <w:t>https://data-</w:t>
      </w:r>
      <w:r>
        <w:rPr>
          <w:color w:val="231F20"/>
          <w:sz w:val="20"/>
        </w:rPr>
        <w:t xml:space="preserve"> </w:t>
      </w:r>
      <w:r>
        <w:rPr>
          <w:color w:val="231F20"/>
          <w:sz w:val="20"/>
          <w:u w:val="single" w:color="231F20"/>
        </w:rPr>
        <w:t>tracker.ietf.org/</w:t>
      </w:r>
      <w:proofErr w:type="spellStart"/>
      <w:r>
        <w:rPr>
          <w:color w:val="231F20"/>
          <w:sz w:val="20"/>
          <w:u w:val="single" w:color="231F20"/>
        </w:rPr>
        <w:t>doc</w:t>
      </w:r>
      <w:proofErr w:type="spellEnd"/>
      <w:r>
        <w:rPr>
          <w:color w:val="231F20"/>
          <w:sz w:val="20"/>
          <w:u w:val="single" w:color="231F20"/>
        </w:rPr>
        <w:t>/</w:t>
      </w:r>
      <w:proofErr w:type="spellStart"/>
      <w:r>
        <w:rPr>
          <w:color w:val="231F20"/>
          <w:sz w:val="20"/>
          <w:u w:val="single" w:color="231F20"/>
        </w:rPr>
        <w:t>html</w:t>
      </w:r>
      <w:proofErr w:type="spellEnd"/>
      <w:r>
        <w:rPr>
          <w:color w:val="231F20"/>
          <w:sz w:val="20"/>
          <w:u w:val="single" w:color="231F20"/>
        </w:rPr>
        <w:t>/rfc5494</w:t>
      </w:r>
    </w:p>
    <w:p w14:paraId="25A795D9" w14:textId="77777777" w:rsidR="004C7D87" w:rsidRDefault="004C7D87">
      <w:pPr>
        <w:pStyle w:val="Textkrper"/>
        <w:spacing w:before="4"/>
        <w:rPr>
          <w:sz w:val="22"/>
        </w:rPr>
      </w:pPr>
    </w:p>
    <w:p w14:paraId="25A795DA" w14:textId="77777777" w:rsidR="004C7D87" w:rsidRDefault="00EB0868">
      <w:pPr>
        <w:pStyle w:val="Textkrper"/>
        <w:spacing w:line="268" w:lineRule="auto"/>
        <w:ind w:left="2204" w:right="1015" w:hanging="1"/>
        <w:jc w:val="both"/>
      </w:pPr>
      <w:r>
        <w:rPr>
          <w:color w:val="231F20"/>
        </w:rPr>
        <w:t xml:space="preserve">Baran Ivo. (2007, </w:t>
      </w:r>
      <w:proofErr w:type="spellStart"/>
      <w:r>
        <w:rPr>
          <w:color w:val="231F20"/>
        </w:rPr>
        <w:t>October</w:t>
      </w:r>
      <w:proofErr w:type="spellEnd"/>
      <w:r>
        <w:rPr>
          <w:color w:val="231F20"/>
        </w:rPr>
        <w:t xml:space="preserve"> 22). FTP cable3. </w:t>
      </w:r>
      <w:r>
        <w:rPr>
          <w:i/>
          <w:color w:val="231F20"/>
        </w:rPr>
        <w:t>Wikimedia Commons</w:t>
      </w:r>
      <w:r>
        <w:rPr>
          <w:color w:val="231F20"/>
        </w:rPr>
        <w:t xml:space="preserve">. </w:t>
      </w:r>
      <w:r>
        <w:rPr>
          <w:color w:val="231F20"/>
          <w:u w:val="single" w:color="231F20"/>
        </w:rPr>
        <w:t>https://commons.wiki-</w:t>
      </w:r>
      <w:r>
        <w:rPr>
          <w:color w:val="231F20"/>
        </w:rPr>
        <w:t xml:space="preserve"> </w:t>
      </w:r>
      <w:r>
        <w:rPr>
          <w:color w:val="231F20"/>
          <w:u w:val="single" w:color="231F20"/>
        </w:rPr>
        <w:t>media.org/</w:t>
      </w:r>
      <w:proofErr w:type="spellStart"/>
      <w:r>
        <w:rPr>
          <w:color w:val="231F20"/>
          <w:u w:val="single" w:color="231F20"/>
        </w:rPr>
        <w:t>wiki</w:t>
      </w:r>
      <w:proofErr w:type="spellEnd"/>
      <w:r>
        <w:rPr>
          <w:color w:val="231F20"/>
          <w:u w:val="single" w:color="231F20"/>
        </w:rPr>
        <w:t>/</w:t>
      </w:r>
      <w:proofErr w:type="gramStart"/>
      <w:r>
        <w:rPr>
          <w:color w:val="231F20"/>
          <w:u w:val="single" w:color="231F20"/>
        </w:rPr>
        <w:t>File:FTP_cable3.jpg</w:t>
      </w:r>
      <w:proofErr w:type="gramEnd"/>
    </w:p>
    <w:p w14:paraId="25A795DB" w14:textId="77777777" w:rsidR="004C7D87" w:rsidRDefault="004C7D87">
      <w:pPr>
        <w:pStyle w:val="Textkrper"/>
        <w:spacing w:before="4"/>
        <w:rPr>
          <w:sz w:val="22"/>
        </w:rPr>
      </w:pPr>
    </w:p>
    <w:p w14:paraId="25A795DC" w14:textId="77777777" w:rsidR="004C7D87" w:rsidRDefault="00EB0868">
      <w:pPr>
        <w:pStyle w:val="Textkrper"/>
        <w:spacing w:before="1" w:line="268" w:lineRule="auto"/>
        <w:ind w:left="2204" w:right="1014" w:hanging="1"/>
        <w:jc w:val="both"/>
      </w:pPr>
      <w:r>
        <w:rPr>
          <w:color w:val="231F20"/>
        </w:rPr>
        <w:t xml:space="preserve">Baresi, L., &amp; </w:t>
      </w:r>
      <w:proofErr w:type="spellStart"/>
      <w:r>
        <w:rPr>
          <w:color w:val="231F20"/>
        </w:rPr>
        <w:t>Garriga</w:t>
      </w:r>
      <w:proofErr w:type="spellEnd"/>
      <w:r>
        <w:rPr>
          <w:color w:val="231F20"/>
        </w:rPr>
        <w:t xml:space="preserve">, M. (2020). Microservices: The </w:t>
      </w:r>
      <w:proofErr w:type="spellStart"/>
      <w:r>
        <w:rPr>
          <w:color w:val="231F20"/>
        </w:rPr>
        <w:t>evolution</w:t>
      </w:r>
      <w:proofErr w:type="spellEnd"/>
      <w:r>
        <w:rPr>
          <w:color w:val="231F20"/>
        </w:rPr>
        <w:t xml:space="preserve"> and </w:t>
      </w:r>
      <w:proofErr w:type="spellStart"/>
      <w:r>
        <w:rPr>
          <w:color w:val="231F20"/>
        </w:rPr>
        <w:t>extinction</w:t>
      </w:r>
      <w:proofErr w:type="spellEnd"/>
      <w:r>
        <w:rPr>
          <w:color w:val="231F20"/>
        </w:rPr>
        <w:t xml:space="preserve"> </w:t>
      </w:r>
      <w:proofErr w:type="spellStart"/>
      <w:r>
        <w:rPr>
          <w:color w:val="231F20"/>
        </w:rPr>
        <w:t>of</w:t>
      </w:r>
      <w:proofErr w:type="spellEnd"/>
      <w:r>
        <w:rPr>
          <w:color w:val="231F20"/>
        </w:rPr>
        <w:t xml:space="preserve"> web </w:t>
      </w:r>
      <w:proofErr w:type="spellStart"/>
      <w:r>
        <w:rPr>
          <w:color w:val="231F20"/>
        </w:rPr>
        <w:t>serv</w:t>
      </w:r>
      <w:proofErr w:type="spellEnd"/>
      <w:r>
        <w:rPr>
          <w:color w:val="231F20"/>
        </w:rPr>
        <w:t xml:space="preserve">- </w:t>
      </w:r>
      <w:proofErr w:type="spellStart"/>
      <w:r>
        <w:rPr>
          <w:color w:val="231F20"/>
        </w:rPr>
        <w:t>ices</w:t>
      </w:r>
      <w:proofErr w:type="spellEnd"/>
      <w:r>
        <w:rPr>
          <w:color w:val="231F20"/>
        </w:rPr>
        <w:t xml:space="preserve">? In A. </w:t>
      </w:r>
      <w:proofErr w:type="spellStart"/>
      <w:r>
        <w:rPr>
          <w:color w:val="231F20"/>
        </w:rPr>
        <w:t>Bucchiarone</w:t>
      </w:r>
      <w:proofErr w:type="spellEnd"/>
      <w:r>
        <w:rPr>
          <w:color w:val="231F20"/>
        </w:rPr>
        <w:t xml:space="preserve">, N. </w:t>
      </w:r>
      <w:proofErr w:type="spellStart"/>
      <w:r>
        <w:rPr>
          <w:color w:val="231F20"/>
        </w:rPr>
        <w:t>Dragoni</w:t>
      </w:r>
      <w:proofErr w:type="spellEnd"/>
      <w:r>
        <w:rPr>
          <w:color w:val="231F20"/>
        </w:rPr>
        <w:t xml:space="preserve">, S. </w:t>
      </w:r>
      <w:proofErr w:type="spellStart"/>
      <w:r>
        <w:rPr>
          <w:color w:val="231F20"/>
        </w:rPr>
        <w:t>Dustdar</w:t>
      </w:r>
      <w:proofErr w:type="spellEnd"/>
      <w:r>
        <w:rPr>
          <w:color w:val="231F20"/>
        </w:rPr>
        <w:t xml:space="preserve">, P. Lago, M. </w:t>
      </w:r>
      <w:proofErr w:type="spellStart"/>
      <w:r>
        <w:rPr>
          <w:color w:val="231F20"/>
        </w:rPr>
        <w:t>Mazzara</w:t>
      </w:r>
      <w:proofErr w:type="spellEnd"/>
      <w:r>
        <w:rPr>
          <w:color w:val="231F20"/>
        </w:rPr>
        <w:t xml:space="preserve">, V. Rivera, &amp; A. Sado- </w:t>
      </w:r>
      <w:proofErr w:type="spellStart"/>
      <w:r>
        <w:rPr>
          <w:color w:val="231F20"/>
        </w:rPr>
        <w:t>vykh</w:t>
      </w:r>
      <w:proofErr w:type="spellEnd"/>
      <w:r>
        <w:rPr>
          <w:color w:val="231F20"/>
        </w:rPr>
        <w:t xml:space="preserve"> (Eds.), </w:t>
      </w:r>
      <w:r>
        <w:rPr>
          <w:i/>
          <w:color w:val="231F20"/>
        </w:rPr>
        <w:t xml:space="preserve">Microservices </w:t>
      </w:r>
      <w:r>
        <w:rPr>
          <w:color w:val="231F20"/>
        </w:rPr>
        <w:t xml:space="preserve">(pp. 3—28). Springer. </w:t>
      </w:r>
      <w:r>
        <w:rPr>
          <w:color w:val="231F20"/>
          <w:u w:val="single" w:color="231F20"/>
        </w:rPr>
        <w:t>https://doi.org/</w:t>
      </w:r>
      <w:r>
        <w:rPr>
          <w:color w:val="231F20"/>
        </w:rPr>
        <w:t xml:space="preserve"> </w:t>
      </w:r>
      <w:r>
        <w:rPr>
          <w:color w:val="231F20"/>
          <w:u w:val="single" w:color="231F20"/>
        </w:rPr>
        <w:t>10.1007/978-3-030-31646-4_1</w:t>
      </w:r>
    </w:p>
    <w:p w14:paraId="25A795DD" w14:textId="77777777" w:rsidR="004C7D87" w:rsidRDefault="004C7D87">
      <w:pPr>
        <w:pStyle w:val="Textkrper"/>
        <w:spacing w:before="4"/>
        <w:rPr>
          <w:sz w:val="22"/>
        </w:rPr>
      </w:pPr>
    </w:p>
    <w:p w14:paraId="25A795DE" w14:textId="77777777" w:rsidR="004C7D87" w:rsidRDefault="00EB0868">
      <w:pPr>
        <w:pStyle w:val="Textkrper"/>
        <w:spacing w:line="268" w:lineRule="auto"/>
        <w:ind w:left="2204" w:right="1015" w:hanging="1"/>
        <w:jc w:val="both"/>
      </w:pPr>
      <w:proofErr w:type="spellStart"/>
      <w:r>
        <w:rPr>
          <w:color w:val="231F20"/>
        </w:rPr>
        <w:t>Benzekki</w:t>
      </w:r>
      <w:proofErr w:type="spellEnd"/>
      <w:r>
        <w:rPr>
          <w:color w:val="231F20"/>
        </w:rPr>
        <w:t xml:space="preserve">, K., El </w:t>
      </w:r>
      <w:proofErr w:type="spellStart"/>
      <w:r>
        <w:rPr>
          <w:color w:val="231F20"/>
        </w:rPr>
        <w:t>Fergougui</w:t>
      </w:r>
      <w:proofErr w:type="spellEnd"/>
      <w:r>
        <w:rPr>
          <w:color w:val="231F20"/>
        </w:rPr>
        <w:t xml:space="preserve">, A., &amp; </w:t>
      </w:r>
      <w:proofErr w:type="spellStart"/>
      <w:r>
        <w:rPr>
          <w:color w:val="231F20"/>
        </w:rPr>
        <w:t>Elbelrhiti</w:t>
      </w:r>
      <w:proofErr w:type="spellEnd"/>
      <w:r>
        <w:rPr>
          <w:color w:val="231F20"/>
        </w:rPr>
        <w:t xml:space="preserve"> </w:t>
      </w:r>
      <w:proofErr w:type="spellStart"/>
      <w:r>
        <w:rPr>
          <w:color w:val="231F20"/>
        </w:rPr>
        <w:t>Elalaoui</w:t>
      </w:r>
      <w:proofErr w:type="spellEnd"/>
      <w:r>
        <w:rPr>
          <w:color w:val="231F20"/>
        </w:rPr>
        <w:t>, A. (2016). Software-</w:t>
      </w:r>
      <w:proofErr w:type="spellStart"/>
      <w:r>
        <w:rPr>
          <w:color w:val="231F20"/>
        </w:rPr>
        <w:t>deﬁned</w:t>
      </w:r>
      <w:proofErr w:type="spellEnd"/>
      <w:r>
        <w:rPr>
          <w:color w:val="231F20"/>
        </w:rPr>
        <w:t xml:space="preserve"> network- </w:t>
      </w:r>
      <w:proofErr w:type="spellStart"/>
      <w:r>
        <w:rPr>
          <w:color w:val="231F20"/>
        </w:rPr>
        <w:t>ing</w:t>
      </w:r>
      <w:proofErr w:type="spellEnd"/>
      <w:r>
        <w:rPr>
          <w:color w:val="231F20"/>
        </w:rPr>
        <w:t xml:space="preserve"> (SDN): A </w:t>
      </w:r>
      <w:proofErr w:type="spellStart"/>
      <w:r>
        <w:rPr>
          <w:color w:val="231F20"/>
        </w:rPr>
        <w:t>survey</w:t>
      </w:r>
      <w:proofErr w:type="spellEnd"/>
      <w:r>
        <w:rPr>
          <w:color w:val="231F20"/>
        </w:rPr>
        <w:t xml:space="preserve">. </w:t>
      </w:r>
      <w:r>
        <w:rPr>
          <w:i/>
          <w:color w:val="231F20"/>
        </w:rPr>
        <w:t>Security and Communication Networks</w:t>
      </w:r>
      <w:r>
        <w:rPr>
          <w:color w:val="231F20"/>
        </w:rPr>
        <w:t xml:space="preserve">, </w:t>
      </w:r>
      <w:r>
        <w:rPr>
          <w:i/>
          <w:color w:val="231F20"/>
        </w:rPr>
        <w:t>9</w:t>
      </w:r>
      <w:r>
        <w:rPr>
          <w:color w:val="231F20"/>
        </w:rPr>
        <w:t xml:space="preserve">(18), 5803—5833. </w:t>
      </w:r>
      <w:r>
        <w:rPr>
          <w:color w:val="231F20"/>
          <w:u w:val="single" w:color="231F20"/>
        </w:rPr>
        <w:t>https://</w:t>
      </w:r>
      <w:r>
        <w:rPr>
          <w:color w:val="231F20"/>
        </w:rPr>
        <w:t xml:space="preserve"> </w:t>
      </w:r>
      <w:r>
        <w:rPr>
          <w:color w:val="231F20"/>
          <w:u w:val="single" w:color="231F20"/>
        </w:rPr>
        <w:t>onlinelibrary.wiley.com/</w:t>
      </w:r>
      <w:proofErr w:type="spellStart"/>
      <w:r>
        <w:rPr>
          <w:color w:val="231F20"/>
          <w:u w:val="single" w:color="231F20"/>
        </w:rPr>
        <w:t>doi</w:t>
      </w:r>
      <w:proofErr w:type="spellEnd"/>
      <w:r>
        <w:rPr>
          <w:color w:val="231F20"/>
          <w:u w:val="single" w:color="231F20"/>
        </w:rPr>
        <w:t>/</w:t>
      </w:r>
      <w:proofErr w:type="spellStart"/>
      <w:r>
        <w:rPr>
          <w:color w:val="231F20"/>
          <w:u w:val="single" w:color="231F20"/>
        </w:rPr>
        <w:t>epdf</w:t>
      </w:r>
      <w:proofErr w:type="spellEnd"/>
      <w:r>
        <w:rPr>
          <w:color w:val="231F20"/>
          <w:u w:val="single" w:color="231F20"/>
        </w:rPr>
        <w:t>/10.1002/sec.1737</w:t>
      </w:r>
    </w:p>
    <w:p w14:paraId="25A795DF" w14:textId="77777777" w:rsidR="004C7D87" w:rsidRDefault="004C7D87">
      <w:pPr>
        <w:pStyle w:val="Textkrper"/>
        <w:spacing w:before="4"/>
        <w:rPr>
          <w:sz w:val="22"/>
        </w:rPr>
      </w:pPr>
    </w:p>
    <w:p w14:paraId="25A795E0" w14:textId="77777777" w:rsidR="004C7D87" w:rsidRDefault="00EB0868">
      <w:pPr>
        <w:spacing w:line="268" w:lineRule="auto"/>
        <w:ind w:left="2204" w:right="1014"/>
        <w:jc w:val="both"/>
        <w:rPr>
          <w:sz w:val="20"/>
        </w:rPr>
      </w:pPr>
      <w:proofErr w:type="spellStart"/>
      <w:r>
        <w:rPr>
          <w:color w:val="231F20"/>
          <w:sz w:val="20"/>
        </w:rPr>
        <w:t>Berde</w:t>
      </w:r>
      <w:proofErr w:type="spellEnd"/>
      <w:r>
        <w:rPr>
          <w:color w:val="231F20"/>
          <w:sz w:val="20"/>
        </w:rPr>
        <w:t xml:space="preserve">, P., </w:t>
      </w:r>
      <w:proofErr w:type="spellStart"/>
      <w:r>
        <w:rPr>
          <w:color w:val="231F20"/>
          <w:sz w:val="20"/>
        </w:rPr>
        <w:t>Gerola</w:t>
      </w:r>
      <w:proofErr w:type="spellEnd"/>
      <w:r>
        <w:rPr>
          <w:color w:val="231F20"/>
          <w:sz w:val="20"/>
        </w:rPr>
        <w:t xml:space="preserve">, M., Hart, J., Higuchi, Y., Kobayashi, M., </w:t>
      </w:r>
      <w:proofErr w:type="spellStart"/>
      <w:r>
        <w:rPr>
          <w:color w:val="231F20"/>
          <w:sz w:val="20"/>
        </w:rPr>
        <w:t>Koide</w:t>
      </w:r>
      <w:proofErr w:type="spellEnd"/>
      <w:r>
        <w:rPr>
          <w:color w:val="231F20"/>
          <w:sz w:val="20"/>
        </w:rPr>
        <w:t xml:space="preserve">, T., Lantz, B., O’Connor, B., </w:t>
      </w:r>
      <w:proofErr w:type="spellStart"/>
      <w:r>
        <w:rPr>
          <w:color w:val="231F20"/>
          <w:sz w:val="20"/>
        </w:rPr>
        <w:t>Radoslavov</w:t>
      </w:r>
      <w:proofErr w:type="spellEnd"/>
      <w:r>
        <w:rPr>
          <w:color w:val="231F20"/>
          <w:sz w:val="20"/>
        </w:rPr>
        <w:t xml:space="preserve">, P., Snow, W., &amp; </w:t>
      </w:r>
      <w:proofErr w:type="spellStart"/>
      <w:r>
        <w:rPr>
          <w:color w:val="231F20"/>
          <w:sz w:val="20"/>
        </w:rPr>
        <w:t>Parulkar</w:t>
      </w:r>
      <w:proofErr w:type="spellEnd"/>
      <w:r>
        <w:rPr>
          <w:color w:val="231F20"/>
          <w:sz w:val="20"/>
        </w:rPr>
        <w:t xml:space="preserve">, G. (2014, August 22). ONOS: </w:t>
      </w:r>
      <w:proofErr w:type="spellStart"/>
      <w:r>
        <w:rPr>
          <w:color w:val="231F20"/>
          <w:sz w:val="20"/>
        </w:rPr>
        <w:t>Towards</w:t>
      </w:r>
      <w:proofErr w:type="spellEnd"/>
      <w:r>
        <w:rPr>
          <w:color w:val="231F20"/>
          <w:sz w:val="20"/>
        </w:rPr>
        <w:t xml:space="preserve"> an open, </w:t>
      </w:r>
      <w:proofErr w:type="spellStart"/>
      <w:r>
        <w:rPr>
          <w:color w:val="231F20"/>
          <w:sz w:val="20"/>
        </w:rPr>
        <w:t>dis</w:t>
      </w:r>
      <w:proofErr w:type="spellEnd"/>
      <w:r>
        <w:rPr>
          <w:color w:val="231F20"/>
          <w:sz w:val="20"/>
        </w:rPr>
        <w:t xml:space="preserve">- </w:t>
      </w:r>
      <w:proofErr w:type="spellStart"/>
      <w:r>
        <w:rPr>
          <w:color w:val="231F20"/>
          <w:sz w:val="20"/>
        </w:rPr>
        <w:t>tributed</w:t>
      </w:r>
      <w:proofErr w:type="spellEnd"/>
      <w:r>
        <w:rPr>
          <w:color w:val="231F20"/>
          <w:sz w:val="20"/>
        </w:rPr>
        <w:t xml:space="preserve"> SDN OS. </w:t>
      </w:r>
      <w:proofErr w:type="spellStart"/>
      <w:r>
        <w:rPr>
          <w:i/>
          <w:color w:val="231F20"/>
          <w:sz w:val="20"/>
        </w:rPr>
        <w:t>HotSDN</w:t>
      </w:r>
      <w:proofErr w:type="spellEnd"/>
      <w:r>
        <w:rPr>
          <w:i/>
          <w:color w:val="231F20"/>
          <w:sz w:val="20"/>
        </w:rPr>
        <w:t xml:space="preserve"> ’14: Proceedings </w:t>
      </w:r>
      <w:proofErr w:type="spellStart"/>
      <w:r>
        <w:rPr>
          <w:i/>
          <w:color w:val="231F20"/>
          <w:sz w:val="20"/>
        </w:rPr>
        <w:t>of</w:t>
      </w:r>
      <w:proofErr w:type="spellEnd"/>
      <w:r>
        <w:rPr>
          <w:i/>
          <w:color w:val="231F20"/>
          <w:sz w:val="20"/>
        </w:rPr>
        <w:t xml:space="preserve"> </w:t>
      </w:r>
      <w:proofErr w:type="spellStart"/>
      <w:r>
        <w:rPr>
          <w:i/>
          <w:color w:val="231F20"/>
          <w:sz w:val="20"/>
        </w:rPr>
        <w:t>the</w:t>
      </w:r>
      <w:proofErr w:type="spellEnd"/>
      <w:r>
        <w:rPr>
          <w:i/>
          <w:color w:val="231F20"/>
          <w:sz w:val="20"/>
        </w:rPr>
        <w:t xml:space="preserve"> </w:t>
      </w:r>
      <w:proofErr w:type="spellStart"/>
      <w:r>
        <w:rPr>
          <w:i/>
          <w:color w:val="231F20"/>
          <w:sz w:val="20"/>
        </w:rPr>
        <w:t>third</w:t>
      </w:r>
      <w:proofErr w:type="spellEnd"/>
      <w:r>
        <w:rPr>
          <w:i/>
          <w:color w:val="231F20"/>
          <w:sz w:val="20"/>
        </w:rPr>
        <w:t xml:space="preserve"> </w:t>
      </w:r>
      <w:proofErr w:type="spellStart"/>
      <w:r>
        <w:rPr>
          <w:i/>
          <w:color w:val="231F20"/>
          <w:sz w:val="20"/>
        </w:rPr>
        <w:t>workshop</w:t>
      </w:r>
      <w:proofErr w:type="spellEnd"/>
      <w:r>
        <w:rPr>
          <w:i/>
          <w:color w:val="231F20"/>
          <w:sz w:val="20"/>
        </w:rPr>
        <w:t xml:space="preserve"> on </w:t>
      </w:r>
      <w:proofErr w:type="spellStart"/>
      <w:r>
        <w:rPr>
          <w:i/>
          <w:color w:val="231F20"/>
          <w:sz w:val="20"/>
        </w:rPr>
        <w:t>hot</w:t>
      </w:r>
      <w:proofErr w:type="spellEnd"/>
      <w:r>
        <w:rPr>
          <w:i/>
          <w:color w:val="231F20"/>
          <w:sz w:val="20"/>
        </w:rPr>
        <w:t xml:space="preserve"> </w:t>
      </w:r>
      <w:proofErr w:type="spellStart"/>
      <w:r>
        <w:rPr>
          <w:i/>
          <w:color w:val="231F20"/>
          <w:sz w:val="20"/>
        </w:rPr>
        <w:t>topics</w:t>
      </w:r>
      <w:proofErr w:type="spellEnd"/>
      <w:r>
        <w:rPr>
          <w:i/>
          <w:color w:val="231F20"/>
          <w:sz w:val="20"/>
        </w:rPr>
        <w:t xml:space="preserve"> in soft- </w:t>
      </w:r>
      <w:proofErr w:type="spellStart"/>
      <w:r>
        <w:rPr>
          <w:i/>
          <w:color w:val="231F20"/>
          <w:sz w:val="20"/>
        </w:rPr>
        <w:t>ware</w:t>
      </w:r>
      <w:proofErr w:type="spellEnd"/>
      <w:r>
        <w:rPr>
          <w:i/>
          <w:color w:val="231F20"/>
          <w:sz w:val="20"/>
        </w:rPr>
        <w:t xml:space="preserve"> </w:t>
      </w:r>
      <w:proofErr w:type="spellStart"/>
      <w:r>
        <w:rPr>
          <w:i/>
          <w:color w:val="231F20"/>
          <w:sz w:val="20"/>
        </w:rPr>
        <w:t>deﬁned</w:t>
      </w:r>
      <w:proofErr w:type="spellEnd"/>
      <w:r>
        <w:rPr>
          <w:i/>
          <w:color w:val="231F20"/>
          <w:sz w:val="20"/>
        </w:rPr>
        <w:t xml:space="preserve"> </w:t>
      </w:r>
      <w:proofErr w:type="spellStart"/>
      <w:r>
        <w:rPr>
          <w:i/>
          <w:color w:val="231F20"/>
          <w:sz w:val="20"/>
        </w:rPr>
        <w:t>networking</w:t>
      </w:r>
      <w:proofErr w:type="spellEnd"/>
      <w:r>
        <w:rPr>
          <w:i/>
          <w:color w:val="231F20"/>
          <w:sz w:val="20"/>
        </w:rPr>
        <w:t xml:space="preserve"> </w:t>
      </w:r>
      <w:r>
        <w:rPr>
          <w:color w:val="231F20"/>
          <w:sz w:val="20"/>
        </w:rPr>
        <w:t xml:space="preserve">(pp. 1—6). </w:t>
      </w:r>
      <w:proofErr w:type="spellStart"/>
      <w:r>
        <w:rPr>
          <w:color w:val="231F20"/>
          <w:sz w:val="20"/>
        </w:rPr>
        <w:t>Association</w:t>
      </w:r>
      <w:proofErr w:type="spellEnd"/>
      <w:r>
        <w:rPr>
          <w:color w:val="231F20"/>
          <w:sz w:val="20"/>
        </w:rPr>
        <w:t xml:space="preserve"> </w:t>
      </w:r>
      <w:proofErr w:type="spellStart"/>
      <w:r>
        <w:rPr>
          <w:color w:val="231F20"/>
          <w:sz w:val="20"/>
        </w:rPr>
        <w:t>for</w:t>
      </w:r>
      <w:proofErr w:type="spellEnd"/>
      <w:r>
        <w:rPr>
          <w:color w:val="231F20"/>
          <w:sz w:val="20"/>
        </w:rPr>
        <w:t xml:space="preserve"> Computing Machinery. </w:t>
      </w:r>
      <w:r>
        <w:rPr>
          <w:color w:val="231F20"/>
          <w:sz w:val="20"/>
          <w:u w:val="single" w:color="231F20"/>
        </w:rPr>
        <w:t>https://</w:t>
      </w:r>
      <w:r>
        <w:rPr>
          <w:color w:val="231F20"/>
          <w:sz w:val="20"/>
        </w:rPr>
        <w:t xml:space="preserve"> </w:t>
      </w:r>
      <w:r>
        <w:rPr>
          <w:color w:val="231F20"/>
          <w:sz w:val="20"/>
          <w:u w:val="single" w:color="231F20"/>
        </w:rPr>
        <w:t>doi.org/10.1145/2620728.2620744</w:t>
      </w:r>
    </w:p>
    <w:p w14:paraId="25A795E1" w14:textId="77777777" w:rsidR="004C7D87" w:rsidRDefault="004C7D87">
      <w:pPr>
        <w:pStyle w:val="Textkrper"/>
        <w:spacing w:before="4"/>
        <w:rPr>
          <w:sz w:val="22"/>
        </w:rPr>
      </w:pPr>
    </w:p>
    <w:p w14:paraId="25A795E2" w14:textId="77777777" w:rsidR="004C7D87" w:rsidRDefault="00EB0868">
      <w:pPr>
        <w:spacing w:line="268" w:lineRule="auto"/>
        <w:ind w:left="2204" w:right="1015" w:hanging="1"/>
        <w:jc w:val="both"/>
        <w:rPr>
          <w:sz w:val="20"/>
        </w:rPr>
      </w:pPr>
      <w:proofErr w:type="spellStart"/>
      <w:r>
        <w:rPr>
          <w:color w:val="231F20"/>
          <w:sz w:val="20"/>
        </w:rPr>
        <w:t>Birrell</w:t>
      </w:r>
      <w:proofErr w:type="spellEnd"/>
      <w:r>
        <w:rPr>
          <w:color w:val="231F20"/>
          <w:sz w:val="20"/>
        </w:rPr>
        <w:t xml:space="preserve">, A. D., &amp; Nelson, B. J. (1984). </w:t>
      </w:r>
      <w:proofErr w:type="spellStart"/>
      <w:r>
        <w:rPr>
          <w:color w:val="231F20"/>
          <w:sz w:val="20"/>
        </w:rPr>
        <w:t>Implementing</w:t>
      </w:r>
      <w:proofErr w:type="spellEnd"/>
      <w:r>
        <w:rPr>
          <w:color w:val="231F20"/>
          <w:sz w:val="20"/>
        </w:rPr>
        <w:t xml:space="preserve"> remote </w:t>
      </w:r>
      <w:proofErr w:type="spellStart"/>
      <w:r>
        <w:rPr>
          <w:color w:val="231F20"/>
          <w:sz w:val="20"/>
        </w:rPr>
        <w:t>procedure</w:t>
      </w:r>
      <w:proofErr w:type="spellEnd"/>
      <w:r>
        <w:rPr>
          <w:color w:val="231F20"/>
          <w:sz w:val="20"/>
        </w:rPr>
        <w:t xml:space="preserve"> </w:t>
      </w:r>
      <w:proofErr w:type="spellStart"/>
      <w:r>
        <w:rPr>
          <w:color w:val="231F20"/>
          <w:sz w:val="20"/>
        </w:rPr>
        <w:t>calls</w:t>
      </w:r>
      <w:proofErr w:type="spellEnd"/>
      <w:r>
        <w:rPr>
          <w:color w:val="231F20"/>
          <w:sz w:val="20"/>
        </w:rPr>
        <w:t xml:space="preserve">. </w:t>
      </w:r>
      <w:r>
        <w:rPr>
          <w:i/>
          <w:color w:val="231F20"/>
          <w:sz w:val="20"/>
        </w:rPr>
        <w:t xml:space="preserve">ACM </w:t>
      </w:r>
      <w:proofErr w:type="spellStart"/>
      <w:r>
        <w:rPr>
          <w:i/>
          <w:color w:val="231F20"/>
          <w:sz w:val="20"/>
        </w:rPr>
        <w:t>Transac</w:t>
      </w:r>
      <w:proofErr w:type="spellEnd"/>
      <w:r>
        <w:rPr>
          <w:i/>
          <w:color w:val="231F20"/>
          <w:sz w:val="20"/>
        </w:rPr>
        <w:t xml:space="preserve">- </w:t>
      </w:r>
      <w:proofErr w:type="spellStart"/>
      <w:r>
        <w:rPr>
          <w:i/>
          <w:color w:val="231F20"/>
          <w:sz w:val="20"/>
        </w:rPr>
        <w:t>tions</w:t>
      </w:r>
      <w:proofErr w:type="spellEnd"/>
      <w:r>
        <w:rPr>
          <w:i/>
          <w:color w:val="231F20"/>
          <w:sz w:val="20"/>
        </w:rPr>
        <w:t xml:space="preserve"> on Computer Systems (TOCS)</w:t>
      </w:r>
      <w:r>
        <w:rPr>
          <w:color w:val="231F20"/>
          <w:sz w:val="20"/>
        </w:rPr>
        <w:t xml:space="preserve">, </w:t>
      </w:r>
      <w:r>
        <w:rPr>
          <w:i/>
          <w:color w:val="231F20"/>
          <w:sz w:val="20"/>
        </w:rPr>
        <w:t>2</w:t>
      </w:r>
      <w:r>
        <w:rPr>
          <w:color w:val="231F20"/>
          <w:sz w:val="20"/>
        </w:rPr>
        <w:t xml:space="preserve">(1), 39—59. </w:t>
      </w:r>
      <w:r>
        <w:rPr>
          <w:color w:val="231F20"/>
          <w:sz w:val="20"/>
          <w:u w:val="single" w:color="231F20"/>
        </w:rPr>
        <w:t>https://web.eecs.umich.edu/~mosharaf/</w:t>
      </w:r>
      <w:r>
        <w:rPr>
          <w:color w:val="231F20"/>
          <w:sz w:val="20"/>
        </w:rPr>
        <w:t xml:space="preserve"> </w:t>
      </w:r>
      <w:r>
        <w:rPr>
          <w:color w:val="231F20"/>
          <w:sz w:val="20"/>
          <w:u w:val="single" w:color="231F20"/>
        </w:rPr>
        <w:t>Readings/RPC.pdf</w:t>
      </w:r>
    </w:p>
    <w:p w14:paraId="25A795E3" w14:textId="77777777" w:rsidR="004C7D87" w:rsidRDefault="004C7D87">
      <w:pPr>
        <w:pStyle w:val="Textkrper"/>
        <w:spacing w:before="4"/>
        <w:rPr>
          <w:sz w:val="22"/>
        </w:rPr>
      </w:pPr>
    </w:p>
    <w:p w14:paraId="25A795E4" w14:textId="77777777" w:rsidR="004C7D87" w:rsidRDefault="00EB0868">
      <w:pPr>
        <w:spacing w:line="268" w:lineRule="auto"/>
        <w:ind w:left="2204" w:right="1015" w:hanging="1"/>
        <w:jc w:val="both"/>
        <w:rPr>
          <w:sz w:val="20"/>
        </w:rPr>
      </w:pPr>
      <w:r>
        <w:rPr>
          <w:color w:val="231F20"/>
          <w:sz w:val="20"/>
        </w:rPr>
        <w:t xml:space="preserve">Bor, M., </w:t>
      </w:r>
      <w:proofErr w:type="spellStart"/>
      <w:r>
        <w:rPr>
          <w:color w:val="231F20"/>
          <w:sz w:val="20"/>
        </w:rPr>
        <w:t>Vidler</w:t>
      </w:r>
      <w:proofErr w:type="spellEnd"/>
      <w:r>
        <w:rPr>
          <w:color w:val="231F20"/>
          <w:sz w:val="20"/>
        </w:rPr>
        <w:t xml:space="preserve">, J. E., &amp; </w:t>
      </w:r>
      <w:proofErr w:type="spellStart"/>
      <w:r>
        <w:rPr>
          <w:color w:val="231F20"/>
          <w:sz w:val="20"/>
        </w:rPr>
        <w:t>Roedig</w:t>
      </w:r>
      <w:proofErr w:type="spellEnd"/>
      <w:r>
        <w:rPr>
          <w:color w:val="231F20"/>
          <w:sz w:val="20"/>
        </w:rPr>
        <w:t xml:space="preserve">, U. (2016). </w:t>
      </w:r>
      <w:proofErr w:type="spellStart"/>
      <w:r>
        <w:rPr>
          <w:color w:val="231F20"/>
          <w:sz w:val="20"/>
        </w:rPr>
        <w:t>LoRa</w:t>
      </w:r>
      <w:proofErr w:type="spellEnd"/>
      <w:r>
        <w:rPr>
          <w:color w:val="231F20"/>
          <w:sz w:val="20"/>
        </w:rPr>
        <w:t xml:space="preserve"> </w:t>
      </w:r>
      <w:proofErr w:type="spellStart"/>
      <w:r>
        <w:rPr>
          <w:color w:val="231F20"/>
          <w:sz w:val="20"/>
        </w:rPr>
        <w:t>for</w:t>
      </w:r>
      <w:proofErr w:type="spellEnd"/>
      <w:r>
        <w:rPr>
          <w:color w:val="231F20"/>
          <w:sz w:val="20"/>
        </w:rPr>
        <w:t xml:space="preserve"> </w:t>
      </w:r>
      <w:proofErr w:type="spellStart"/>
      <w:r>
        <w:rPr>
          <w:color w:val="231F20"/>
          <w:sz w:val="20"/>
        </w:rPr>
        <w:t>the</w:t>
      </w:r>
      <w:proofErr w:type="spellEnd"/>
      <w:r>
        <w:rPr>
          <w:color w:val="231F20"/>
          <w:sz w:val="20"/>
        </w:rPr>
        <w:t xml:space="preserve"> Internet </w:t>
      </w:r>
      <w:proofErr w:type="spellStart"/>
      <w:r>
        <w:rPr>
          <w:color w:val="231F20"/>
          <w:sz w:val="20"/>
        </w:rPr>
        <w:t>of</w:t>
      </w:r>
      <w:proofErr w:type="spellEnd"/>
      <w:r>
        <w:rPr>
          <w:color w:val="231F20"/>
          <w:sz w:val="20"/>
        </w:rPr>
        <w:t xml:space="preserve"> Things. </w:t>
      </w:r>
      <w:r>
        <w:rPr>
          <w:i/>
          <w:color w:val="231F20"/>
          <w:sz w:val="20"/>
        </w:rPr>
        <w:t xml:space="preserve">EWSN ’16 Pro- </w:t>
      </w:r>
      <w:proofErr w:type="spellStart"/>
      <w:r>
        <w:rPr>
          <w:i/>
          <w:color w:val="231F20"/>
          <w:sz w:val="20"/>
        </w:rPr>
        <w:t>ceedings</w:t>
      </w:r>
      <w:proofErr w:type="spellEnd"/>
      <w:r>
        <w:rPr>
          <w:i/>
          <w:color w:val="231F20"/>
          <w:sz w:val="20"/>
        </w:rPr>
        <w:t xml:space="preserve"> </w:t>
      </w:r>
      <w:proofErr w:type="spellStart"/>
      <w:r>
        <w:rPr>
          <w:i/>
          <w:color w:val="231F20"/>
          <w:sz w:val="20"/>
        </w:rPr>
        <w:t>of</w:t>
      </w:r>
      <w:proofErr w:type="spellEnd"/>
      <w:r>
        <w:rPr>
          <w:i/>
          <w:color w:val="231F20"/>
          <w:sz w:val="20"/>
        </w:rPr>
        <w:t xml:space="preserve"> </w:t>
      </w:r>
      <w:proofErr w:type="spellStart"/>
      <w:r>
        <w:rPr>
          <w:i/>
          <w:color w:val="231F20"/>
          <w:sz w:val="20"/>
        </w:rPr>
        <w:t>the</w:t>
      </w:r>
      <w:proofErr w:type="spellEnd"/>
      <w:r>
        <w:rPr>
          <w:i/>
          <w:color w:val="231F20"/>
          <w:sz w:val="20"/>
        </w:rPr>
        <w:t xml:space="preserve"> 2016 international </w:t>
      </w:r>
      <w:proofErr w:type="spellStart"/>
      <w:r>
        <w:rPr>
          <w:i/>
          <w:color w:val="231F20"/>
          <w:sz w:val="20"/>
        </w:rPr>
        <w:t>conference</w:t>
      </w:r>
      <w:proofErr w:type="spellEnd"/>
      <w:r>
        <w:rPr>
          <w:i/>
          <w:color w:val="231F20"/>
          <w:sz w:val="20"/>
        </w:rPr>
        <w:t xml:space="preserve"> on </w:t>
      </w:r>
      <w:proofErr w:type="spellStart"/>
      <w:r>
        <w:rPr>
          <w:i/>
          <w:color w:val="231F20"/>
          <w:sz w:val="20"/>
        </w:rPr>
        <w:t>embedded</w:t>
      </w:r>
      <w:proofErr w:type="spellEnd"/>
      <w:r>
        <w:rPr>
          <w:i/>
          <w:color w:val="231F20"/>
          <w:sz w:val="20"/>
        </w:rPr>
        <w:t xml:space="preserve"> </w:t>
      </w:r>
      <w:proofErr w:type="spellStart"/>
      <w:r>
        <w:rPr>
          <w:i/>
          <w:color w:val="231F20"/>
          <w:sz w:val="20"/>
        </w:rPr>
        <w:t>wireless</w:t>
      </w:r>
      <w:proofErr w:type="spellEnd"/>
      <w:r>
        <w:rPr>
          <w:i/>
          <w:color w:val="231F20"/>
          <w:sz w:val="20"/>
        </w:rPr>
        <w:t xml:space="preserve"> </w:t>
      </w:r>
      <w:proofErr w:type="spellStart"/>
      <w:r>
        <w:rPr>
          <w:i/>
          <w:color w:val="231F20"/>
          <w:sz w:val="20"/>
        </w:rPr>
        <w:t>systems</w:t>
      </w:r>
      <w:proofErr w:type="spellEnd"/>
      <w:r>
        <w:rPr>
          <w:i/>
          <w:color w:val="231F20"/>
          <w:sz w:val="20"/>
        </w:rPr>
        <w:t xml:space="preserve"> and </w:t>
      </w:r>
      <w:proofErr w:type="spellStart"/>
      <w:r>
        <w:rPr>
          <w:i/>
          <w:color w:val="231F20"/>
          <w:sz w:val="20"/>
        </w:rPr>
        <w:t>net</w:t>
      </w:r>
      <w:proofErr w:type="spellEnd"/>
      <w:r>
        <w:rPr>
          <w:i/>
          <w:color w:val="231F20"/>
          <w:sz w:val="20"/>
        </w:rPr>
        <w:t xml:space="preserve">- </w:t>
      </w:r>
      <w:proofErr w:type="spellStart"/>
      <w:r>
        <w:rPr>
          <w:i/>
          <w:color w:val="231F20"/>
          <w:sz w:val="20"/>
        </w:rPr>
        <w:t>works</w:t>
      </w:r>
      <w:proofErr w:type="spellEnd"/>
      <w:r>
        <w:rPr>
          <w:i/>
          <w:color w:val="231F20"/>
          <w:sz w:val="20"/>
        </w:rPr>
        <w:t xml:space="preserve"> </w:t>
      </w:r>
      <w:r>
        <w:rPr>
          <w:color w:val="231F20"/>
          <w:sz w:val="20"/>
        </w:rPr>
        <w:t>(pp. 361—366). Junction Publishing.</w:t>
      </w:r>
    </w:p>
    <w:p w14:paraId="25A795E5" w14:textId="77777777" w:rsidR="004C7D87" w:rsidRDefault="004C7D87">
      <w:pPr>
        <w:pStyle w:val="Textkrper"/>
        <w:spacing w:before="4"/>
        <w:rPr>
          <w:sz w:val="22"/>
        </w:rPr>
      </w:pPr>
    </w:p>
    <w:p w14:paraId="25A795E6" w14:textId="77777777" w:rsidR="004C7D87" w:rsidRDefault="00EB0868">
      <w:pPr>
        <w:spacing w:before="1" w:line="268" w:lineRule="auto"/>
        <w:ind w:left="2204" w:right="1015" w:hanging="1"/>
        <w:jc w:val="both"/>
        <w:rPr>
          <w:sz w:val="20"/>
        </w:rPr>
      </w:pPr>
      <w:proofErr w:type="spellStart"/>
      <w:r>
        <w:rPr>
          <w:color w:val="231F20"/>
          <w:sz w:val="20"/>
        </w:rPr>
        <w:t>Brownell</w:t>
      </w:r>
      <w:proofErr w:type="spellEnd"/>
      <w:r>
        <w:rPr>
          <w:color w:val="231F20"/>
          <w:sz w:val="20"/>
        </w:rPr>
        <w:t xml:space="preserve">, D. (1996). </w:t>
      </w:r>
      <w:r>
        <w:rPr>
          <w:i/>
          <w:color w:val="231F20"/>
          <w:sz w:val="20"/>
        </w:rPr>
        <w:t xml:space="preserve">Dynamic RARP </w:t>
      </w:r>
      <w:proofErr w:type="spellStart"/>
      <w:r>
        <w:rPr>
          <w:i/>
          <w:color w:val="231F20"/>
          <w:sz w:val="20"/>
        </w:rPr>
        <w:t>extensions</w:t>
      </w:r>
      <w:proofErr w:type="spellEnd"/>
      <w:r>
        <w:rPr>
          <w:i/>
          <w:color w:val="231F20"/>
          <w:sz w:val="20"/>
        </w:rPr>
        <w:t xml:space="preserve"> </w:t>
      </w:r>
      <w:proofErr w:type="spellStart"/>
      <w:r>
        <w:rPr>
          <w:i/>
          <w:color w:val="231F20"/>
          <w:sz w:val="20"/>
        </w:rPr>
        <w:t>for</w:t>
      </w:r>
      <w:proofErr w:type="spellEnd"/>
      <w:r>
        <w:rPr>
          <w:i/>
          <w:color w:val="231F20"/>
          <w:sz w:val="20"/>
        </w:rPr>
        <w:t xml:space="preserve"> </w:t>
      </w:r>
      <w:proofErr w:type="spellStart"/>
      <w:r>
        <w:rPr>
          <w:i/>
          <w:color w:val="231F20"/>
          <w:sz w:val="20"/>
        </w:rPr>
        <w:t>automatic</w:t>
      </w:r>
      <w:proofErr w:type="spellEnd"/>
      <w:r>
        <w:rPr>
          <w:i/>
          <w:color w:val="231F20"/>
          <w:sz w:val="20"/>
        </w:rPr>
        <w:t xml:space="preserve"> network </w:t>
      </w:r>
      <w:proofErr w:type="spellStart"/>
      <w:r>
        <w:rPr>
          <w:i/>
          <w:color w:val="231F20"/>
          <w:sz w:val="20"/>
        </w:rPr>
        <w:t>address</w:t>
      </w:r>
      <w:proofErr w:type="spellEnd"/>
      <w:r>
        <w:rPr>
          <w:i/>
          <w:color w:val="231F20"/>
          <w:sz w:val="20"/>
        </w:rPr>
        <w:t xml:space="preserve"> </w:t>
      </w:r>
      <w:proofErr w:type="spellStart"/>
      <w:r>
        <w:rPr>
          <w:i/>
          <w:color w:val="231F20"/>
          <w:sz w:val="20"/>
        </w:rPr>
        <w:t>acquisi</w:t>
      </w:r>
      <w:proofErr w:type="spellEnd"/>
      <w:r>
        <w:rPr>
          <w:i/>
          <w:color w:val="231F20"/>
          <w:sz w:val="20"/>
        </w:rPr>
        <w:t xml:space="preserve">- </w:t>
      </w:r>
      <w:proofErr w:type="spellStart"/>
      <w:r>
        <w:rPr>
          <w:i/>
          <w:color w:val="231F20"/>
          <w:sz w:val="20"/>
        </w:rPr>
        <w:t>tion</w:t>
      </w:r>
      <w:proofErr w:type="spellEnd"/>
      <w:r>
        <w:rPr>
          <w:i/>
          <w:color w:val="231F20"/>
          <w:sz w:val="20"/>
        </w:rPr>
        <w:t xml:space="preserve">. </w:t>
      </w:r>
      <w:r>
        <w:rPr>
          <w:color w:val="231F20"/>
          <w:sz w:val="20"/>
        </w:rPr>
        <w:t xml:space="preserve">Internet Engineering Task Force. </w:t>
      </w:r>
      <w:r>
        <w:rPr>
          <w:color w:val="231F20"/>
          <w:sz w:val="20"/>
          <w:u w:val="single" w:color="231F20"/>
        </w:rPr>
        <w:t>https://datatracker.ietf.org/doc/html/rfc1931</w:t>
      </w:r>
    </w:p>
    <w:p w14:paraId="25A795E7" w14:textId="77777777" w:rsidR="004C7D87" w:rsidRDefault="004C7D87">
      <w:pPr>
        <w:spacing w:line="268" w:lineRule="auto"/>
        <w:jc w:val="both"/>
        <w:rPr>
          <w:sz w:val="20"/>
        </w:rPr>
        <w:sectPr w:rsidR="004C7D87">
          <w:headerReference w:type="even" r:id="rId88"/>
          <w:headerReference w:type="default" r:id="rId89"/>
          <w:footerReference w:type="even" r:id="rId90"/>
          <w:footerReference w:type="default" r:id="rId91"/>
          <w:pgSz w:w="11910" w:h="16840"/>
          <w:pgMar w:top="960" w:right="400" w:bottom="680" w:left="460" w:header="0" w:footer="486" w:gutter="0"/>
          <w:pgNumType w:start="118"/>
          <w:cols w:space="720"/>
        </w:sectPr>
      </w:pPr>
    </w:p>
    <w:p w14:paraId="25A795E8" w14:textId="77777777" w:rsidR="004C7D87" w:rsidRDefault="004C7D87">
      <w:pPr>
        <w:pStyle w:val="Textkrper"/>
      </w:pPr>
    </w:p>
    <w:p w14:paraId="25A795E9" w14:textId="77777777" w:rsidR="004C7D87" w:rsidRDefault="004C7D87">
      <w:pPr>
        <w:pStyle w:val="Textkrper"/>
      </w:pPr>
    </w:p>
    <w:p w14:paraId="25A795EA" w14:textId="77777777" w:rsidR="004C7D87" w:rsidRDefault="00EB0868">
      <w:pPr>
        <w:ind w:left="957"/>
        <w:rPr>
          <w:sz w:val="18"/>
        </w:rPr>
      </w:pPr>
      <w:r>
        <w:rPr>
          <w:color w:val="003946"/>
          <w:sz w:val="18"/>
        </w:rPr>
        <w:t>Quellenangaben</w:t>
      </w:r>
    </w:p>
    <w:p w14:paraId="25A795EB" w14:textId="77777777" w:rsidR="004C7D87" w:rsidRDefault="004C7D87">
      <w:pPr>
        <w:pStyle w:val="Textkrper"/>
      </w:pPr>
    </w:p>
    <w:p w14:paraId="25A795EC" w14:textId="77777777" w:rsidR="004C7D87" w:rsidRDefault="004C7D87">
      <w:pPr>
        <w:pStyle w:val="Textkrper"/>
      </w:pPr>
    </w:p>
    <w:p w14:paraId="25A795ED" w14:textId="77777777" w:rsidR="004C7D87" w:rsidRDefault="004C7D87">
      <w:pPr>
        <w:pStyle w:val="Textkrper"/>
      </w:pPr>
    </w:p>
    <w:p w14:paraId="25A795EE" w14:textId="77777777" w:rsidR="004C7D87" w:rsidRDefault="004C7D87">
      <w:pPr>
        <w:pStyle w:val="Textkrper"/>
      </w:pPr>
    </w:p>
    <w:p w14:paraId="25A795EF" w14:textId="77777777" w:rsidR="004C7D87" w:rsidRDefault="004C7D87">
      <w:pPr>
        <w:pStyle w:val="Textkrper"/>
        <w:spacing w:before="6"/>
        <w:rPr>
          <w:sz w:val="22"/>
        </w:rPr>
      </w:pPr>
    </w:p>
    <w:p w14:paraId="25A795F0" w14:textId="77777777" w:rsidR="004C7D87" w:rsidRDefault="00EB0868">
      <w:pPr>
        <w:spacing w:before="99" w:line="268" w:lineRule="auto"/>
        <w:ind w:left="957" w:right="2262" w:hanging="1"/>
        <w:jc w:val="both"/>
        <w:rPr>
          <w:sz w:val="20"/>
        </w:rPr>
      </w:pPr>
      <w:r>
        <w:rPr>
          <w:color w:val="231F20"/>
          <w:sz w:val="20"/>
        </w:rPr>
        <w:t xml:space="preserve">Cain, B., </w:t>
      </w:r>
      <w:proofErr w:type="spellStart"/>
      <w:r>
        <w:rPr>
          <w:color w:val="231F20"/>
          <w:sz w:val="20"/>
        </w:rPr>
        <w:t>Deering</w:t>
      </w:r>
      <w:proofErr w:type="spellEnd"/>
      <w:r>
        <w:rPr>
          <w:color w:val="231F20"/>
          <w:sz w:val="20"/>
        </w:rPr>
        <w:t xml:space="preserve">, S., </w:t>
      </w:r>
      <w:proofErr w:type="spellStart"/>
      <w:r>
        <w:rPr>
          <w:color w:val="231F20"/>
          <w:sz w:val="20"/>
        </w:rPr>
        <w:t>Kouvelas</w:t>
      </w:r>
      <w:proofErr w:type="spellEnd"/>
      <w:r>
        <w:rPr>
          <w:color w:val="231F20"/>
          <w:sz w:val="20"/>
        </w:rPr>
        <w:t xml:space="preserve">, I., Fenner, B., &amp; </w:t>
      </w:r>
      <w:proofErr w:type="spellStart"/>
      <w:r>
        <w:rPr>
          <w:color w:val="231F20"/>
          <w:sz w:val="20"/>
        </w:rPr>
        <w:t>Thyagarajan</w:t>
      </w:r>
      <w:proofErr w:type="spellEnd"/>
      <w:r>
        <w:rPr>
          <w:color w:val="231F20"/>
          <w:sz w:val="20"/>
        </w:rPr>
        <w:t xml:space="preserve">, A. (2002, </w:t>
      </w:r>
      <w:proofErr w:type="spellStart"/>
      <w:r>
        <w:rPr>
          <w:color w:val="231F20"/>
          <w:sz w:val="20"/>
        </w:rPr>
        <w:t>October</w:t>
      </w:r>
      <w:proofErr w:type="spellEnd"/>
      <w:r>
        <w:rPr>
          <w:color w:val="231F20"/>
          <w:sz w:val="20"/>
        </w:rPr>
        <w:t xml:space="preserve">). </w:t>
      </w:r>
      <w:r>
        <w:rPr>
          <w:i/>
          <w:color w:val="231F20"/>
          <w:sz w:val="20"/>
        </w:rPr>
        <w:t xml:space="preserve">Internet </w:t>
      </w:r>
      <w:proofErr w:type="spellStart"/>
      <w:r>
        <w:rPr>
          <w:i/>
          <w:color w:val="231F20"/>
          <w:sz w:val="20"/>
        </w:rPr>
        <w:t>group</w:t>
      </w:r>
      <w:proofErr w:type="spellEnd"/>
      <w:r>
        <w:rPr>
          <w:i/>
          <w:color w:val="231F20"/>
          <w:sz w:val="20"/>
        </w:rPr>
        <w:t xml:space="preserve"> </w:t>
      </w:r>
      <w:proofErr w:type="spellStart"/>
      <w:r>
        <w:rPr>
          <w:i/>
          <w:color w:val="231F20"/>
          <w:sz w:val="20"/>
        </w:rPr>
        <w:t>management</w:t>
      </w:r>
      <w:proofErr w:type="spellEnd"/>
      <w:r>
        <w:rPr>
          <w:i/>
          <w:color w:val="231F20"/>
          <w:sz w:val="20"/>
        </w:rPr>
        <w:t xml:space="preserve"> </w:t>
      </w:r>
      <w:proofErr w:type="spellStart"/>
      <w:r>
        <w:rPr>
          <w:i/>
          <w:color w:val="231F20"/>
          <w:sz w:val="20"/>
        </w:rPr>
        <w:t>protocol</w:t>
      </w:r>
      <w:proofErr w:type="spellEnd"/>
      <w:r>
        <w:rPr>
          <w:i/>
          <w:color w:val="231F20"/>
          <w:sz w:val="20"/>
        </w:rPr>
        <w:t xml:space="preserve">, </w:t>
      </w:r>
      <w:proofErr w:type="spellStart"/>
      <w:r>
        <w:rPr>
          <w:i/>
          <w:color w:val="231F20"/>
          <w:sz w:val="20"/>
        </w:rPr>
        <w:t>version</w:t>
      </w:r>
      <w:proofErr w:type="spellEnd"/>
      <w:r>
        <w:rPr>
          <w:i/>
          <w:color w:val="231F20"/>
          <w:sz w:val="20"/>
        </w:rPr>
        <w:t xml:space="preserve"> 3</w:t>
      </w:r>
      <w:r>
        <w:rPr>
          <w:color w:val="231F20"/>
          <w:sz w:val="20"/>
        </w:rPr>
        <w:t xml:space="preserve">. Internet Engineering Task Force. </w:t>
      </w:r>
      <w:r>
        <w:rPr>
          <w:color w:val="231F20"/>
          <w:sz w:val="20"/>
          <w:u w:val="single" w:color="231F20"/>
        </w:rPr>
        <w:t>https://data-</w:t>
      </w:r>
      <w:r>
        <w:rPr>
          <w:color w:val="231F20"/>
          <w:sz w:val="20"/>
        </w:rPr>
        <w:t xml:space="preserve"> </w:t>
      </w:r>
      <w:r>
        <w:rPr>
          <w:color w:val="231F20"/>
          <w:sz w:val="20"/>
          <w:u w:val="single" w:color="231F20"/>
        </w:rPr>
        <w:t>tracker.ietf.org/</w:t>
      </w:r>
      <w:proofErr w:type="spellStart"/>
      <w:r>
        <w:rPr>
          <w:color w:val="231F20"/>
          <w:sz w:val="20"/>
          <w:u w:val="single" w:color="231F20"/>
        </w:rPr>
        <w:t>doc</w:t>
      </w:r>
      <w:proofErr w:type="spellEnd"/>
      <w:r>
        <w:rPr>
          <w:color w:val="231F20"/>
          <w:sz w:val="20"/>
          <w:u w:val="single" w:color="231F20"/>
        </w:rPr>
        <w:t>/</w:t>
      </w:r>
      <w:proofErr w:type="spellStart"/>
      <w:r>
        <w:rPr>
          <w:color w:val="231F20"/>
          <w:sz w:val="20"/>
          <w:u w:val="single" w:color="231F20"/>
        </w:rPr>
        <w:t>html</w:t>
      </w:r>
      <w:proofErr w:type="spellEnd"/>
      <w:r>
        <w:rPr>
          <w:color w:val="231F20"/>
          <w:sz w:val="20"/>
          <w:u w:val="single" w:color="231F20"/>
        </w:rPr>
        <w:t>/rfc3376</w:t>
      </w:r>
    </w:p>
    <w:p w14:paraId="25A795F1" w14:textId="77777777" w:rsidR="004C7D87" w:rsidRDefault="004C7D87">
      <w:pPr>
        <w:pStyle w:val="Textkrper"/>
        <w:spacing w:before="4"/>
        <w:rPr>
          <w:sz w:val="22"/>
        </w:rPr>
      </w:pPr>
    </w:p>
    <w:p w14:paraId="25A795F2" w14:textId="77777777" w:rsidR="004C7D87" w:rsidRDefault="00EB0868">
      <w:pPr>
        <w:pStyle w:val="Textkrper"/>
        <w:spacing w:before="1" w:line="268" w:lineRule="auto"/>
        <w:ind w:left="957" w:right="2261"/>
        <w:jc w:val="both"/>
      </w:pPr>
      <w:r>
        <w:rPr>
          <w:color w:val="231F20"/>
        </w:rPr>
        <w:t xml:space="preserve">Chowdhury, M. J. M., </w:t>
      </w:r>
      <w:proofErr w:type="spellStart"/>
      <w:r>
        <w:rPr>
          <w:color w:val="231F20"/>
        </w:rPr>
        <w:t>Ferdous</w:t>
      </w:r>
      <w:proofErr w:type="spellEnd"/>
      <w:r>
        <w:rPr>
          <w:color w:val="231F20"/>
        </w:rPr>
        <w:t xml:space="preserve">, M. S., Biswas, K., Chowdhury, N., Kayes, A. S. M., </w:t>
      </w:r>
      <w:proofErr w:type="spellStart"/>
      <w:r>
        <w:rPr>
          <w:color w:val="231F20"/>
        </w:rPr>
        <w:t>Alazab</w:t>
      </w:r>
      <w:proofErr w:type="spellEnd"/>
      <w:r>
        <w:rPr>
          <w:color w:val="231F20"/>
        </w:rPr>
        <w:t xml:space="preserve">, M., &amp; </w:t>
      </w:r>
      <w:proofErr w:type="spellStart"/>
      <w:r>
        <w:rPr>
          <w:color w:val="231F20"/>
        </w:rPr>
        <w:t>Watters</w:t>
      </w:r>
      <w:proofErr w:type="spellEnd"/>
      <w:r>
        <w:rPr>
          <w:color w:val="231F20"/>
        </w:rPr>
        <w:t xml:space="preserve">, P. (2019). A </w:t>
      </w:r>
      <w:proofErr w:type="spellStart"/>
      <w:r>
        <w:rPr>
          <w:color w:val="231F20"/>
        </w:rPr>
        <w:t>comparative</w:t>
      </w:r>
      <w:proofErr w:type="spellEnd"/>
      <w:r>
        <w:rPr>
          <w:color w:val="231F20"/>
        </w:rPr>
        <w:t xml:space="preserve"> </w:t>
      </w:r>
      <w:proofErr w:type="spellStart"/>
      <w:r>
        <w:rPr>
          <w:color w:val="231F20"/>
        </w:rPr>
        <w:t>analysis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technology</w:t>
      </w:r>
      <w:proofErr w:type="spellEnd"/>
      <w:r>
        <w:rPr>
          <w:color w:val="231F20"/>
        </w:rPr>
        <w:t xml:space="preserve"> </w:t>
      </w:r>
      <w:proofErr w:type="spellStart"/>
      <w:r>
        <w:rPr>
          <w:color w:val="231F20"/>
        </w:rPr>
        <w:t>platforms</w:t>
      </w:r>
      <w:proofErr w:type="spellEnd"/>
      <w:r>
        <w:rPr>
          <w:color w:val="231F20"/>
        </w:rPr>
        <w:t xml:space="preserve">. </w:t>
      </w:r>
      <w:r>
        <w:rPr>
          <w:i/>
          <w:color w:val="231F20"/>
        </w:rPr>
        <w:t>IEEE Access</w:t>
      </w:r>
      <w:r>
        <w:rPr>
          <w:color w:val="231F20"/>
        </w:rPr>
        <w:t xml:space="preserve">, </w:t>
      </w:r>
      <w:r>
        <w:rPr>
          <w:i/>
          <w:color w:val="231F20"/>
        </w:rPr>
        <w:t>7</w:t>
      </w:r>
      <w:r>
        <w:rPr>
          <w:color w:val="231F20"/>
        </w:rPr>
        <w:t xml:space="preserve">, 167930—167943. </w:t>
      </w:r>
      <w:r>
        <w:rPr>
          <w:color w:val="231F20"/>
          <w:u w:val="single" w:color="231F20"/>
        </w:rPr>
        <w:t>https://ieeexplore.ieee.org/stamp/stamp.jsp?tp=&amp;arnum-</w:t>
      </w:r>
      <w:r>
        <w:rPr>
          <w:color w:val="231F20"/>
        </w:rPr>
        <w:t xml:space="preserve"> </w:t>
      </w:r>
      <w:proofErr w:type="spellStart"/>
      <w:r>
        <w:rPr>
          <w:color w:val="231F20"/>
          <w:u w:val="single" w:color="231F20"/>
        </w:rPr>
        <w:t>ber</w:t>
      </w:r>
      <w:proofErr w:type="spellEnd"/>
      <w:r>
        <w:rPr>
          <w:color w:val="231F20"/>
          <w:u w:val="single" w:color="231F20"/>
        </w:rPr>
        <w:t>=8902067</w:t>
      </w:r>
    </w:p>
    <w:p w14:paraId="25A795F3" w14:textId="77777777" w:rsidR="004C7D87" w:rsidRDefault="004C7D87">
      <w:pPr>
        <w:pStyle w:val="Textkrper"/>
        <w:spacing w:before="4"/>
        <w:rPr>
          <w:sz w:val="22"/>
        </w:rPr>
      </w:pPr>
    </w:p>
    <w:p w14:paraId="25A795F4" w14:textId="77777777" w:rsidR="004C7D87" w:rsidRDefault="00EB0868">
      <w:pPr>
        <w:spacing w:line="268" w:lineRule="auto"/>
        <w:ind w:left="957" w:right="2262" w:hanging="1"/>
        <w:jc w:val="both"/>
        <w:rPr>
          <w:sz w:val="20"/>
        </w:rPr>
      </w:pPr>
      <w:r>
        <w:rPr>
          <w:color w:val="231F20"/>
          <w:sz w:val="20"/>
        </w:rPr>
        <w:t xml:space="preserve">Cisco. (2020). </w:t>
      </w:r>
      <w:r>
        <w:rPr>
          <w:i/>
          <w:color w:val="231F20"/>
          <w:sz w:val="20"/>
        </w:rPr>
        <w:t xml:space="preserve">New Cisco annual </w:t>
      </w:r>
      <w:proofErr w:type="spellStart"/>
      <w:r>
        <w:rPr>
          <w:i/>
          <w:color w:val="231F20"/>
          <w:sz w:val="20"/>
        </w:rPr>
        <w:t>internet</w:t>
      </w:r>
      <w:proofErr w:type="spellEnd"/>
      <w:r>
        <w:rPr>
          <w:i/>
          <w:color w:val="231F20"/>
          <w:sz w:val="20"/>
        </w:rPr>
        <w:t xml:space="preserve"> </w:t>
      </w:r>
      <w:proofErr w:type="spellStart"/>
      <w:r>
        <w:rPr>
          <w:i/>
          <w:color w:val="231F20"/>
          <w:sz w:val="20"/>
        </w:rPr>
        <w:t>report</w:t>
      </w:r>
      <w:proofErr w:type="spellEnd"/>
      <w:r>
        <w:rPr>
          <w:i/>
          <w:color w:val="231F20"/>
          <w:sz w:val="20"/>
        </w:rPr>
        <w:t xml:space="preserve"> </w:t>
      </w:r>
      <w:proofErr w:type="spellStart"/>
      <w:r>
        <w:rPr>
          <w:i/>
          <w:color w:val="231F20"/>
          <w:sz w:val="20"/>
        </w:rPr>
        <w:t>forecasts</w:t>
      </w:r>
      <w:proofErr w:type="spellEnd"/>
      <w:r>
        <w:rPr>
          <w:i/>
          <w:color w:val="231F20"/>
          <w:sz w:val="20"/>
        </w:rPr>
        <w:t xml:space="preserve"> 5G </w:t>
      </w:r>
      <w:proofErr w:type="spellStart"/>
      <w:r>
        <w:rPr>
          <w:i/>
          <w:color w:val="231F20"/>
          <w:sz w:val="20"/>
        </w:rPr>
        <w:t>to</w:t>
      </w:r>
      <w:proofErr w:type="spellEnd"/>
      <w:r>
        <w:rPr>
          <w:i/>
          <w:color w:val="231F20"/>
          <w:sz w:val="20"/>
        </w:rPr>
        <w:t xml:space="preserve"> support </w:t>
      </w:r>
      <w:proofErr w:type="spellStart"/>
      <w:r>
        <w:rPr>
          <w:i/>
          <w:color w:val="231F20"/>
          <w:sz w:val="20"/>
        </w:rPr>
        <w:t>more</w:t>
      </w:r>
      <w:proofErr w:type="spellEnd"/>
      <w:r>
        <w:rPr>
          <w:i/>
          <w:color w:val="231F20"/>
          <w:sz w:val="20"/>
        </w:rPr>
        <w:t xml:space="preserve"> </w:t>
      </w:r>
      <w:proofErr w:type="spellStart"/>
      <w:r>
        <w:rPr>
          <w:i/>
          <w:color w:val="231F20"/>
          <w:sz w:val="20"/>
        </w:rPr>
        <w:t>than</w:t>
      </w:r>
      <w:proofErr w:type="spellEnd"/>
      <w:r>
        <w:rPr>
          <w:i/>
          <w:color w:val="231F20"/>
          <w:sz w:val="20"/>
        </w:rPr>
        <w:t xml:space="preserve"> 10% </w:t>
      </w:r>
      <w:proofErr w:type="spellStart"/>
      <w:r>
        <w:rPr>
          <w:i/>
          <w:color w:val="231F20"/>
          <w:sz w:val="20"/>
        </w:rPr>
        <w:t>of</w:t>
      </w:r>
      <w:proofErr w:type="spellEnd"/>
      <w:r>
        <w:rPr>
          <w:i/>
          <w:color w:val="231F20"/>
          <w:sz w:val="20"/>
        </w:rPr>
        <w:t xml:space="preserve"> global mobile </w:t>
      </w:r>
      <w:proofErr w:type="spellStart"/>
      <w:r>
        <w:rPr>
          <w:i/>
          <w:color w:val="231F20"/>
          <w:sz w:val="20"/>
        </w:rPr>
        <w:t>connections</w:t>
      </w:r>
      <w:proofErr w:type="spellEnd"/>
      <w:r>
        <w:rPr>
          <w:i/>
          <w:color w:val="231F20"/>
          <w:sz w:val="20"/>
        </w:rPr>
        <w:t xml:space="preserve"> </w:t>
      </w:r>
      <w:proofErr w:type="spellStart"/>
      <w:r>
        <w:rPr>
          <w:i/>
          <w:color w:val="231F20"/>
          <w:sz w:val="20"/>
        </w:rPr>
        <w:t>by</w:t>
      </w:r>
      <w:proofErr w:type="spellEnd"/>
      <w:r>
        <w:rPr>
          <w:i/>
          <w:color w:val="231F20"/>
          <w:sz w:val="20"/>
        </w:rPr>
        <w:t xml:space="preserve"> 2023</w:t>
      </w:r>
      <w:r>
        <w:rPr>
          <w:color w:val="231F20"/>
          <w:sz w:val="20"/>
        </w:rPr>
        <w:t xml:space="preserve">. The Newsroom. </w:t>
      </w:r>
      <w:r>
        <w:rPr>
          <w:color w:val="231F20"/>
          <w:sz w:val="20"/>
          <w:u w:val="single" w:color="231F20"/>
        </w:rPr>
        <w:t>https://newsroom.cisco.com/</w:t>
      </w:r>
      <w:r>
        <w:rPr>
          <w:color w:val="231F20"/>
          <w:sz w:val="20"/>
        </w:rPr>
        <w:t xml:space="preserve"> </w:t>
      </w:r>
      <w:r>
        <w:rPr>
          <w:color w:val="231F20"/>
          <w:sz w:val="20"/>
          <w:u w:val="single" w:color="231F20"/>
        </w:rPr>
        <w:t>press-release-content?articleId=2055169</w:t>
      </w:r>
      <w:proofErr w:type="gramStart"/>
      <w:r>
        <w:rPr>
          <w:color w:val="231F20"/>
          <w:sz w:val="20"/>
          <w:u w:val="single" w:color="231F20"/>
        </w:rPr>
        <w:t>#:~</w:t>
      </w:r>
      <w:proofErr w:type="gramEnd"/>
      <w:r>
        <w:rPr>
          <w:color w:val="231F20"/>
          <w:sz w:val="20"/>
          <w:u w:val="single" w:color="231F20"/>
        </w:rPr>
        <w:t>:text=By%202023%3A,of%20those%20will</w:t>
      </w:r>
    </w:p>
    <w:p w14:paraId="25A795F5" w14:textId="77777777" w:rsidR="004C7D87" w:rsidRDefault="00EB0868">
      <w:pPr>
        <w:pStyle w:val="Textkrper"/>
        <w:spacing w:line="232" w:lineRule="exact"/>
        <w:ind w:left="957"/>
      </w:pPr>
      <w:r>
        <w:rPr>
          <w:color w:val="231F20"/>
          <w:u w:val="single" w:color="231F20"/>
        </w:rPr>
        <w:t>%20be%20mobile</w:t>
      </w:r>
    </w:p>
    <w:p w14:paraId="25A795F6" w14:textId="77777777" w:rsidR="004C7D87" w:rsidRDefault="004C7D87">
      <w:pPr>
        <w:pStyle w:val="Textkrper"/>
        <w:spacing w:before="9"/>
        <w:rPr>
          <w:sz w:val="24"/>
        </w:rPr>
      </w:pPr>
    </w:p>
    <w:p w14:paraId="25A795F7" w14:textId="77777777" w:rsidR="004C7D87" w:rsidRDefault="00EB0868">
      <w:pPr>
        <w:spacing w:line="268" w:lineRule="auto"/>
        <w:ind w:left="957" w:right="2262"/>
        <w:jc w:val="both"/>
        <w:rPr>
          <w:sz w:val="20"/>
        </w:rPr>
      </w:pPr>
      <w:r>
        <w:rPr>
          <w:color w:val="231F20"/>
          <w:sz w:val="20"/>
        </w:rPr>
        <w:t xml:space="preserve">Clausen, T., &amp; Jacquet, P. (2003). </w:t>
      </w:r>
      <w:proofErr w:type="spellStart"/>
      <w:r>
        <w:rPr>
          <w:i/>
          <w:color w:val="231F20"/>
          <w:sz w:val="20"/>
        </w:rPr>
        <w:t>Optimized</w:t>
      </w:r>
      <w:proofErr w:type="spellEnd"/>
      <w:r>
        <w:rPr>
          <w:i/>
          <w:color w:val="231F20"/>
          <w:sz w:val="20"/>
        </w:rPr>
        <w:t xml:space="preserve"> link </w:t>
      </w:r>
      <w:proofErr w:type="spellStart"/>
      <w:r>
        <w:rPr>
          <w:i/>
          <w:color w:val="231F20"/>
          <w:sz w:val="20"/>
        </w:rPr>
        <w:t>state</w:t>
      </w:r>
      <w:proofErr w:type="spellEnd"/>
      <w:r>
        <w:rPr>
          <w:i/>
          <w:color w:val="231F20"/>
          <w:sz w:val="20"/>
        </w:rPr>
        <w:t xml:space="preserve"> </w:t>
      </w:r>
      <w:proofErr w:type="spellStart"/>
      <w:r>
        <w:rPr>
          <w:i/>
          <w:color w:val="231F20"/>
          <w:sz w:val="20"/>
        </w:rPr>
        <w:t>routing</w:t>
      </w:r>
      <w:proofErr w:type="spellEnd"/>
      <w:r>
        <w:rPr>
          <w:i/>
          <w:color w:val="231F20"/>
          <w:sz w:val="20"/>
        </w:rPr>
        <w:t xml:space="preserve"> </w:t>
      </w:r>
      <w:proofErr w:type="spellStart"/>
      <w:r>
        <w:rPr>
          <w:i/>
          <w:color w:val="231F20"/>
          <w:sz w:val="20"/>
        </w:rPr>
        <w:t>protocol</w:t>
      </w:r>
      <w:proofErr w:type="spellEnd"/>
      <w:r>
        <w:rPr>
          <w:i/>
          <w:color w:val="231F20"/>
          <w:sz w:val="20"/>
        </w:rPr>
        <w:t xml:space="preserve"> (OLSR) </w:t>
      </w:r>
      <w:r>
        <w:rPr>
          <w:color w:val="231F20"/>
          <w:sz w:val="20"/>
        </w:rPr>
        <w:t xml:space="preserve">(RFC 3626). RFC Editor. </w:t>
      </w:r>
      <w:r>
        <w:rPr>
          <w:color w:val="231F20"/>
          <w:sz w:val="20"/>
          <w:u w:val="single" w:color="231F20"/>
        </w:rPr>
        <w:t>https://doi.org/10.17487/RFC3626</w:t>
      </w:r>
    </w:p>
    <w:p w14:paraId="25A795F8" w14:textId="77777777" w:rsidR="004C7D87" w:rsidRDefault="004C7D87">
      <w:pPr>
        <w:pStyle w:val="Textkrper"/>
        <w:spacing w:before="4"/>
        <w:rPr>
          <w:sz w:val="22"/>
        </w:rPr>
      </w:pPr>
    </w:p>
    <w:p w14:paraId="25A795F9" w14:textId="77777777" w:rsidR="004C7D87" w:rsidRDefault="00EB0868">
      <w:pPr>
        <w:pStyle w:val="Textkrper"/>
        <w:spacing w:line="268" w:lineRule="auto"/>
        <w:ind w:left="957" w:right="2262"/>
        <w:jc w:val="both"/>
      </w:pPr>
      <w:r>
        <w:rPr>
          <w:color w:val="231F20"/>
        </w:rPr>
        <w:t>Carnegie Mellon University (CMU). (</w:t>
      </w:r>
      <w:proofErr w:type="spellStart"/>
      <w:r>
        <w:rPr>
          <w:color w:val="231F20"/>
        </w:rPr>
        <w:t>n.d</w:t>
      </w:r>
      <w:proofErr w:type="spellEnd"/>
      <w:r>
        <w:rPr>
          <w:color w:val="231F20"/>
        </w:rPr>
        <w:t xml:space="preserve">.). </w:t>
      </w:r>
      <w:r>
        <w:rPr>
          <w:i/>
          <w:color w:val="231F20"/>
        </w:rPr>
        <w:t xml:space="preserve">ASCII </w:t>
      </w:r>
      <w:proofErr w:type="spellStart"/>
      <w:r>
        <w:rPr>
          <w:i/>
          <w:color w:val="231F20"/>
        </w:rPr>
        <w:t>table</w:t>
      </w:r>
      <w:proofErr w:type="spellEnd"/>
      <w:r>
        <w:rPr>
          <w:color w:val="231F20"/>
        </w:rPr>
        <w:t xml:space="preserve">. Carnegie Mellon University. </w:t>
      </w:r>
      <w:r>
        <w:rPr>
          <w:color w:val="231F20"/>
          <w:u w:val="single" w:color="231F20"/>
        </w:rPr>
        <w:t>https://</w:t>
      </w:r>
      <w:r>
        <w:rPr>
          <w:color w:val="231F20"/>
        </w:rPr>
        <w:t xml:space="preserve"> </w:t>
      </w:r>
      <w:hyperlink r:id="rId92">
        <w:r>
          <w:rPr>
            <w:color w:val="231F20"/>
            <w:u w:val="single" w:color="231F20"/>
          </w:rPr>
          <w:t>www.cs.cmu.edu/~pattis/15-1XX/common/handouts/ascii.html</w:t>
        </w:r>
      </w:hyperlink>
    </w:p>
    <w:p w14:paraId="25A795FA" w14:textId="77777777" w:rsidR="004C7D87" w:rsidRDefault="004C7D87">
      <w:pPr>
        <w:pStyle w:val="Textkrper"/>
        <w:spacing w:before="4"/>
        <w:rPr>
          <w:sz w:val="22"/>
        </w:rPr>
      </w:pPr>
    </w:p>
    <w:p w14:paraId="25A795FB" w14:textId="77777777" w:rsidR="004C7D87" w:rsidRDefault="00EB0868">
      <w:pPr>
        <w:spacing w:before="1" w:line="268" w:lineRule="auto"/>
        <w:ind w:left="957" w:right="2262" w:hanging="1"/>
        <w:jc w:val="both"/>
        <w:rPr>
          <w:sz w:val="20"/>
        </w:rPr>
      </w:pPr>
      <w:r>
        <w:rPr>
          <w:color w:val="231F20"/>
          <w:sz w:val="20"/>
        </w:rPr>
        <w:t>Cohen-</w:t>
      </w:r>
      <w:proofErr w:type="spellStart"/>
      <w:r>
        <w:rPr>
          <w:color w:val="231F20"/>
          <w:sz w:val="20"/>
        </w:rPr>
        <w:t>Almagor</w:t>
      </w:r>
      <w:proofErr w:type="spellEnd"/>
      <w:r>
        <w:rPr>
          <w:color w:val="231F20"/>
          <w:sz w:val="20"/>
        </w:rPr>
        <w:t xml:space="preserve">, R. (2013). </w:t>
      </w:r>
      <w:r>
        <w:rPr>
          <w:i/>
          <w:color w:val="231F20"/>
          <w:sz w:val="20"/>
        </w:rPr>
        <w:t xml:space="preserve">Moral, </w:t>
      </w:r>
      <w:proofErr w:type="spellStart"/>
      <w:r>
        <w:rPr>
          <w:i/>
          <w:color w:val="231F20"/>
          <w:sz w:val="20"/>
        </w:rPr>
        <w:t>ethical</w:t>
      </w:r>
      <w:proofErr w:type="spellEnd"/>
      <w:r>
        <w:rPr>
          <w:i/>
          <w:color w:val="231F20"/>
          <w:sz w:val="20"/>
        </w:rPr>
        <w:t xml:space="preserve">, and social </w:t>
      </w:r>
      <w:proofErr w:type="spellStart"/>
      <w:r>
        <w:rPr>
          <w:i/>
          <w:color w:val="231F20"/>
          <w:sz w:val="20"/>
        </w:rPr>
        <w:t>dilemmas</w:t>
      </w:r>
      <w:proofErr w:type="spellEnd"/>
      <w:r>
        <w:rPr>
          <w:i/>
          <w:color w:val="231F20"/>
          <w:sz w:val="20"/>
        </w:rPr>
        <w:t xml:space="preserve"> in </w:t>
      </w:r>
      <w:proofErr w:type="spellStart"/>
      <w:r>
        <w:rPr>
          <w:i/>
          <w:color w:val="231F20"/>
          <w:sz w:val="20"/>
        </w:rPr>
        <w:t>the</w:t>
      </w:r>
      <w:proofErr w:type="spellEnd"/>
      <w:r>
        <w:rPr>
          <w:i/>
          <w:color w:val="231F20"/>
          <w:sz w:val="20"/>
        </w:rPr>
        <w:t xml:space="preserve"> </w:t>
      </w:r>
      <w:proofErr w:type="spellStart"/>
      <w:r>
        <w:rPr>
          <w:i/>
          <w:color w:val="231F20"/>
          <w:sz w:val="20"/>
        </w:rPr>
        <w:t>age</w:t>
      </w:r>
      <w:proofErr w:type="spellEnd"/>
      <w:r>
        <w:rPr>
          <w:i/>
          <w:color w:val="231F20"/>
          <w:sz w:val="20"/>
        </w:rPr>
        <w:t xml:space="preserve"> </w:t>
      </w:r>
      <w:proofErr w:type="spellStart"/>
      <w:r>
        <w:rPr>
          <w:i/>
          <w:color w:val="231F20"/>
          <w:sz w:val="20"/>
        </w:rPr>
        <w:t>of</w:t>
      </w:r>
      <w:proofErr w:type="spellEnd"/>
      <w:r>
        <w:rPr>
          <w:i/>
          <w:color w:val="231F20"/>
          <w:sz w:val="20"/>
        </w:rPr>
        <w:t xml:space="preserve"> </w:t>
      </w:r>
      <w:proofErr w:type="spellStart"/>
      <w:r>
        <w:rPr>
          <w:i/>
          <w:color w:val="231F20"/>
          <w:sz w:val="20"/>
        </w:rPr>
        <w:t>technology</w:t>
      </w:r>
      <w:proofErr w:type="spellEnd"/>
      <w:r>
        <w:rPr>
          <w:i/>
          <w:color w:val="231F20"/>
          <w:sz w:val="20"/>
        </w:rPr>
        <w:t xml:space="preserve">: </w:t>
      </w:r>
      <w:proofErr w:type="spellStart"/>
      <w:r>
        <w:rPr>
          <w:i/>
          <w:color w:val="231F20"/>
          <w:sz w:val="20"/>
        </w:rPr>
        <w:t>Theories</w:t>
      </w:r>
      <w:proofErr w:type="spellEnd"/>
      <w:r>
        <w:rPr>
          <w:i/>
          <w:color w:val="231F20"/>
          <w:sz w:val="20"/>
        </w:rPr>
        <w:t xml:space="preserve"> and </w:t>
      </w:r>
      <w:proofErr w:type="spellStart"/>
      <w:r>
        <w:rPr>
          <w:i/>
          <w:color w:val="231F20"/>
          <w:sz w:val="20"/>
        </w:rPr>
        <w:t>practice</w:t>
      </w:r>
      <w:proofErr w:type="spellEnd"/>
      <w:r>
        <w:rPr>
          <w:color w:val="231F20"/>
          <w:sz w:val="20"/>
        </w:rPr>
        <w:t xml:space="preserve">. IGI Global. </w:t>
      </w:r>
      <w:r>
        <w:rPr>
          <w:color w:val="231F20"/>
          <w:sz w:val="20"/>
          <w:u w:val="single" w:color="231F20"/>
        </w:rPr>
        <w:t>https://doi.org/10.4018/978-1-4666-2931-8.ch002</w:t>
      </w:r>
    </w:p>
    <w:p w14:paraId="25A795FC" w14:textId="77777777" w:rsidR="004C7D87" w:rsidRDefault="004C7D87">
      <w:pPr>
        <w:pStyle w:val="Textkrper"/>
        <w:spacing w:before="4"/>
        <w:rPr>
          <w:sz w:val="22"/>
        </w:rPr>
      </w:pPr>
    </w:p>
    <w:p w14:paraId="25A795FD" w14:textId="77777777" w:rsidR="004C7D87" w:rsidRDefault="00EB0868">
      <w:pPr>
        <w:spacing w:line="268" w:lineRule="auto"/>
        <w:ind w:left="957" w:right="2262" w:hanging="1"/>
        <w:jc w:val="both"/>
        <w:rPr>
          <w:sz w:val="20"/>
        </w:rPr>
      </w:pPr>
      <w:proofErr w:type="spellStart"/>
      <w:r>
        <w:rPr>
          <w:color w:val="231F20"/>
          <w:sz w:val="20"/>
        </w:rPr>
        <w:t>Comer</w:t>
      </w:r>
      <w:proofErr w:type="spellEnd"/>
      <w:r>
        <w:rPr>
          <w:color w:val="231F20"/>
          <w:sz w:val="20"/>
        </w:rPr>
        <w:t xml:space="preserve">, D. E. (2015). </w:t>
      </w:r>
      <w:r>
        <w:rPr>
          <w:i/>
          <w:color w:val="231F20"/>
          <w:sz w:val="20"/>
        </w:rPr>
        <w:t xml:space="preserve">Computer </w:t>
      </w:r>
      <w:proofErr w:type="spellStart"/>
      <w:r>
        <w:rPr>
          <w:i/>
          <w:color w:val="231F20"/>
          <w:sz w:val="20"/>
        </w:rPr>
        <w:t>networks</w:t>
      </w:r>
      <w:proofErr w:type="spellEnd"/>
      <w:r>
        <w:rPr>
          <w:i/>
          <w:color w:val="231F20"/>
          <w:sz w:val="20"/>
        </w:rPr>
        <w:t xml:space="preserve"> and </w:t>
      </w:r>
      <w:proofErr w:type="spellStart"/>
      <w:r>
        <w:rPr>
          <w:i/>
          <w:color w:val="231F20"/>
          <w:sz w:val="20"/>
        </w:rPr>
        <w:t>internets</w:t>
      </w:r>
      <w:proofErr w:type="spellEnd"/>
      <w:r>
        <w:rPr>
          <w:i/>
          <w:color w:val="231F20"/>
          <w:sz w:val="20"/>
        </w:rPr>
        <w:t xml:space="preserve"> </w:t>
      </w:r>
      <w:r>
        <w:rPr>
          <w:color w:val="231F20"/>
          <w:sz w:val="20"/>
        </w:rPr>
        <w:t xml:space="preserve">(6th </w:t>
      </w:r>
      <w:proofErr w:type="spellStart"/>
      <w:r>
        <w:rPr>
          <w:color w:val="231F20"/>
          <w:sz w:val="20"/>
        </w:rPr>
        <w:t>ed</w:t>
      </w:r>
      <w:proofErr w:type="spellEnd"/>
      <w:r>
        <w:rPr>
          <w:color w:val="231F20"/>
          <w:sz w:val="20"/>
        </w:rPr>
        <w:t xml:space="preserve">., global </w:t>
      </w:r>
      <w:proofErr w:type="spellStart"/>
      <w:r>
        <w:rPr>
          <w:color w:val="231F20"/>
          <w:sz w:val="20"/>
        </w:rPr>
        <w:t>ed</w:t>
      </w:r>
      <w:proofErr w:type="spellEnd"/>
      <w:r>
        <w:rPr>
          <w:color w:val="231F20"/>
          <w:sz w:val="20"/>
        </w:rPr>
        <w:t xml:space="preserve">.). Pearson Edu- </w:t>
      </w:r>
      <w:proofErr w:type="spellStart"/>
      <w:r>
        <w:rPr>
          <w:color w:val="231F20"/>
          <w:sz w:val="20"/>
        </w:rPr>
        <w:t>cation</w:t>
      </w:r>
      <w:proofErr w:type="spellEnd"/>
      <w:r>
        <w:rPr>
          <w:color w:val="231F20"/>
          <w:sz w:val="20"/>
        </w:rPr>
        <w:t>.</w:t>
      </w:r>
    </w:p>
    <w:p w14:paraId="25A795FE" w14:textId="77777777" w:rsidR="004C7D87" w:rsidRDefault="004C7D87">
      <w:pPr>
        <w:pStyle w:val="Textkrper"/>
        <w:spacing w:before="4"/>
        <w:rPr>
          <w:sz w:val="22"/>
        </w:rPr>
      </w:pPr>
    </w:p>
    <w:p w14:paraId="25A795FF" w14:textId="77777777" w:rsidR="004C7D87" w:rsidRDefault="00EB0868">
      <w:pPr>
        <w:spacing w:line="268" w:lineRule="auto"/>
        <w:ind w:left="957" w:right="2262" w:hanging="1"/>
        <w:jc w:val="both"/>
        <w:rPr>
          <w:sz w:val="20"/>
        </w:rPr>
      </w:pPr>
      <w:proofErr w:type="spellStart"/>
      <w:r>
        <w:rPr>
          <w:color w:val="231F20"/>
          <w:sz w:val="20"/>
        </w:rPr>
        <w:t>Comer</w:t>
      </w:r>
      <w:proofErr w:type="spellEnd"/>
      <w:r>
        <w:rPr>
          <w:color w:val="231F20"/>
          <w:sz w:val="20"/>
        </w:rPr>
        <w:t xml:space="preserve">, D. E. (2018). </w:t>
      </w:r>
      <w:r>
        <w:rPr>
          <w:i/>
          <w:color w:val="231F20"/>
          <w:sz w:val="20"/>
        </w:rPr>
        <w:t xml:space="preserve">The </w:t>
      </w:r>
      <w:proofErr w:type="spellStart"/>
      <w:r>
        <w:rPr>
          <w:i/>
          <w:color w:val="231F20"/>
          <w:sz w:val="20"/>
        </w:rPr>
        <w:t>internet</w:t>
      </w:r>
      <w:proofErr w:type="spellEnd"/>
      <w:r>
        <w:rPr>
          <w:i/>
          <w:color w:val="231F20"/>
          <w:sz w:val="20"/>
        </w:rPr>
        <w:t xml:space="preserve"> </w:t>
      </w:r>
      <w:proofErr w:type="spellStart"/>
      <w:r>
        <w:rPr>
          <w:i/>
          <w:color w:val="231F20"/>
          <w:sz w:val="20"/>
        </w:rPr>
        <w:t>book</w:t>
      </w:r>
      <w:proofErr w:type="spellEnd"/>
      <w:r>
        <w:rPr>
          <w:i/>
          <w:color w:val="231F20"/>
          <w:sz w:val="20"/>
        </w:rPr>
        <w:t xml:space="preserve">: </w:t>
      </w:r>
      <w:proofErr w:type="spellStart"/>
      <w:r>
        <w:rPr>
          <w:i/>
          <w:color w:val="231F20"/>
          <w:sz w:val="20"/>
        </w:rPr>
        <w:t>Everything</w:t>
      </w:r>
      <w:proofErr w:type="spellEnd"/>
      <w:r>
        <w:rPr>
          <w:i/>
          <w:color w:val="231F20"/>
          <w:sz w:val="20"/>
        </w:rPr>
        <w:t xml:space="preserve"> </w:t>
      </w:r>
      <w:proofErr w:type="spellStart"/>
      <w:r>
        <w:rPr>
          <w:i/>
          <w:color w:val="231F20"/>
          <w:sz w:val="20"/>
        </w:rPr>
        <w:t>you</w:t>
      </w:r>
      <w:proofErr w:type="spellEnd"/>
      <w:r>
        <w:rPr>
          <w:i/>
          <w:color w:val="231F20"/>
          <w:sz w:val="20"/>
        </w:rPr>
        <w:t xml:space="preserve"> </w:t>
      </w:r>
      <w:proofErr w:type="spellStart"/>
      <w:r>
        <w:rPr>
          <w:i/>
          <w:color w:val="231F20"/>
          <w:sz w:val="20"/>
        </w:rPr>
        <w:t>need</w:t>
      </w:r>
      <w:proofErr w:type="spellEnd"/>
      <w:r>
        <w:rPr>
          <w:i/>
          <w:color w:val="231F20"/>
          <w:sz w:val="20"/>
        </w:rPr>
        <w:t xml:space="preserve"> </w:t>
      </w:r>
      <w:proofErr w:type="spellStart"/>
      <w:r>
        <w:rPr>
          <w:i/>
          <w:color w:val="231F20"/>
          <w:sz w:val="20"/>
        </w:rPr>
        <w:t>to</w:t>
      </w:r>
      <w:proofErr w:type="spellEnd"/>
      <w:r>
        <w:rPr>
          <w:i/>
          <w:color w:val="231F20"/>
          <w:sz w:val="20"/>
        </w:rPr>
        <w:t xml:space="preserve"> </w:t>
      </w:r>
      <w:proofErr w:type="spellStart"/>
      <w:r>
        <w:rPr>
          <w:i/>
          <w:color w:val="231F20"/>
          <w:sz w:val="20"/>
        </w:rPr>
        <w:t>know</w:t>
      </w:r>
      <w:proofErr w:type="spellEnd"/>
      <w:r>
        <w:rPr>
          <w:i/>
          <w:color w:val="231F20"/>
          <w:sz w:val="20"/>
        </w:rPr>
        <w:t xml:space="preserve"> </w:t>
      </w:r>
      <w:proofErr w:type="spellStart"/>
      <w:r>
        <w:rPr>
          <w:i/>
          <w:color w:val="231F20"/>
          <w:sz w:val="20"/>
        </w:rPr>
        <w:t>about</w:t>
      </w:r>
      <w:proofErr w:type="spellEnd"/>
      <w:r>
        <w:rPr>
          <w:i/>
          <w:color w:val="231F20"/>
          <w:sz w:val="20"/>
        </w:rPr>
        <w:t xml:space="preserve"> </w:t>
      </w:r>
      <w:proofErr w:type="spellStart"/>
      <w:r>
        <w:rPr>
          <w:i/>
          <w:color w:val="231F20"/>
          <w:sz w:val="20"/>
        </w:rPr>
        <w:t>computer</w:t>
      </w:r>
      <w:proofErr w:type="spellEnd"/>
      <w:r>
        <w:rPr>
          <w:i/>
          <w:color w:val="231F20"/>
          <w:sz w:val="20"/>
        </w:rPr>
        <w:t xml:space="preserve"> </w:t>
      </w:r>
      <w:proofErr w:type="spellStart"/>
      <w:r>
        <w:rPr>
          <w:i/>
          <w:color w:val="231F20"/>
          <w:sz w:val="20"/>
        </w:rPr>
        <w:t>net</w:t>
      </w:r>
      <w:proofErr w:type="spellEnd"/>
      <w:r>
        <w:rPr>
          <w:i/>
          <w:color w:val="231F20"/>
          <w:sz w:val="20"/>
        </w:rPr>
        <w:t xml:space="preserve">- </w:t>
      </w:r>
      <w:proofErr w:type="spellStart"/>
      <w:r>
        <w:rPr>
          <w:i/>
          <w:color w:val="231F20"/>
          <w:sz w:val="20"/>
        </w:rPr>
        <w:t>working</w:t>
      </w:r>
      <w:proofErr w:type="spellEnd"/>
      <w:r>
        <w:rPr>
          <w:i/>
          <w:color w:val="231F20"/>
          <w:sz w:val="20"/>
        </w:rPr>
        <w:t xml:space="preserve"> and </w:t>
      </w:r>
      <w:proofErr w:type="spellStart"/>
      <w:r>
        <w:rPr>
          <w:i/>
          <w:color w:val="231F20"/>
          <w:sz w:val="20"/>
        </w:rPr>
        <w:t>how</w:t>
      </w:r>
      <w:proofErr w:type="spellEnd"/>
      <w:r>
        <w:rPr>
          <w:i/>
          <w:color w:val="231F20"/>
          <w:sz w:val="20"/>
        </w:rPr>
        <w:t xml:space="preserve"> </w:t>
      </w:r>
      <w:proofErr w:type="spellStart"/>
      <w:r>
        <w:rPr>
          <w:i/>
          <w:color w:val="231F20"/>
          <w:sz w:val="20"/>
        </w:rPr>
        <w:t>the</w:t>
      </w:r>
      <w:proofErr w:type="spellEnd"/>
      <w:r>
        <w:rPr>
          <w:i/>
          <w:color w:val="231F20"/>
          <w:sz w:val="20"/>
        </w:rPr>
        <w:t xml:space="preserve"> </w:t>
      </w:r>
      <w:proofErr w:type="spellStart"/>
      <w:r>
        <w:rPr>
          <w:i/>
          <w:color w:val="231F20"/>
          <w:sz w:val="20"/>
        </w:rPr>
        <w:t>internet</w:t>
      </w:r>
      <w:proofErr w:type="spellEnd"/>
      <w:r>
        <w:rPr>
          <w:i/>
          <w:color w:val="231F20"/>
          <w:sz w:val="20"/>
        </w:rPr>
        <w:t xml:space="preserve"> </w:t>
      </w:r>
      <w:proofErr w:type="spellStart"/>
      <w:r>
        <w:rPr>
          <w:i/>
          <w:color w:val="231F20"/>
          <w:sz w:val="20"/>
        </w:rPr>
        <w:t>works</w:t>
      </w:r>
      <w:proofErr w:type="spellEnd"/>
      <w:r>
        <w:rPr>
          <w:i/>
          <w:color w:val="231F20"/>
          <w:sz w:val="20"/>
        </w:rPr>
        <w:t xml:space="preserve"> </w:t>
      </w:r>
      <w:r>
        <w:rPr>
          <w:color w:val="231F20"/>
          <w:sz w:val="20"/>
        </w:rPr>
        <w:t xml:space="preserve">(5th </w:t>
      </w:r>
      <w:proofErr w:type="spellStart"/>
      <w:r>
        <w:rPr>
          <w:color w:val="231F20"/>
          <w:sz w:val="20"/>
        </w:rPr>
        <w:t>ed</w:t>
      </w:r>
      <w:proofErr w:type="spellEnd"/>
      <w:r>
        <w:rPr>
          <w:color w:val="231F20"/>
          <w:sz w:val="20"/>
        </w:rPr>
        <w:t>.). CRC Press.</w:t>
      </w:r>
    </w:p>
    <w:p w14:paraId="25A79600" w14:textId="77777777" w:rsidR="004C7D87" w:rsidRDefault="004C7D87">
      <w:pPr>
        <w:pStyle w:val="Textkrper"/>
        <w:spacing w:before="5"/>
        <w:rPr>
          <w:sz w:val="22"/>
        </w:rPr>
      </w:pPr>
    </w:p>
    <w:p w14:paraId="25A79601" w14:textId="77777777" w:rsidR="004C7D87" w:rsidRDefault="00EB0868">
      <w:pPr>
        <w:spacing w:line="268" w:lineRule="auto"/>
        <w:ind w:left="957" w:right="2262"/>
        <w:jc w:val="both"/>
        <w:rPr>
          <w:sz w:val="20"/>
        </w:rPr>
      </w:pPr>
      <w:proofErr w:type="spellStart"/>
      <w:r>
        <w:rPr>
          <w:color w:val="231F20"/>
          <w:sz w:val="20"/>
        </w:rPr>
        <w:t>Conformance</w:t>
      </w:r>
      <w:proofErr w:type="spellEnd"/>
      <w:r>
        <w:rPr>
          <w:color w:val="231F20"/>
          <w:sz w:val="20"/>
        </w:rPr>
        <w:t xml:space="preserve"> </w:t>
      </w:r>
      <w:proofErr w:type="spellStart"/>
      <w:r>
        <w:rPr>
          <w:color w:val="231F20"/>
          <w:sz w:val="20"/>
        </w:rPr>
        <w:t>Speciﬁcation</w:t>
      </w:r>
      <w:proofErr w:type="spellEnd"/>
      <w:r>
        <w:rPr>
          <w:color w:val="231F20"/>
          <w:sz w:val="20"/>
        </w:rPr>
        <w:t xml:space="preserve"> Radio. (2011). </w:t>
      </w:r>
      <w:r>
        <w:rPr>
          <w:i/>
          <w:color w:val="231F20"/>
          <w:sz w:val="20"/>
        </w:rPr>
        <w:t xml:space="preserve">3rd </w:t>
      </w:r>
      <w:proofErr w:type="spellStart"/>
      <w:r>
        <w:rPr>
          <w:i/>
          <w:color w:val="231F20"/>
          <w:sz w:val="20"/>
        </w:rPr>
        <w:t>generation</w:t>
      </w:r>
      <w:proofErr w:type="spellEnd"/>
      <w:r>
        <w:rPr>
          <w:i/>
          <w:color w:val="231F20"/>
          <w:sz w:val="20"/>
        </w:rPr>
        <w:t xml:space="preserve"> </w:t>
      </w:r>
      <w:proofErr w:type="spellStart"/>
      <w:r>
        <w:rPr>
          <w:i/>
          <w:color w:val="231F20"/>
          <w:sz w:val="20"/>
        </w:rPr>
        <w:t>partnership</w:t>
      </w:r>
      <w:proofErr w:type="spellEnd"/>
      <w:r>
        <w:rPr>
          <w:i/>
          <w:color w:val="231F20"/>
          <w:sz w:val="20"/>
        </w:rPr>
        <w:t xml:space="preserve"> </w:t>
      </w:r>
      <w:proofErr w:type="spellStart"/>
      <w:r>
        <w:rPr>
          <w:i/>
          <w:color w:val="231F20"/>
          <w:sz w:val="20"/>
        </w:rPr>
        <w:t>project</w:t>
      </w:r>
      <w:proofErr w:type="spellEnd"/>
      <w:r>
        <w:rPr>
          <w:i/>
          <w:color w:val="231F20"/>
          <w:sz w:val="20"/>
        </w:rPr>
        <w:t xml:space="preserve">; Technical </w:t>
      </w:r>
      <w:proofErr w:type="spellStart"/>
      <w:r>
        <w:rPr>
          <w:i/>
          <w:color w:val="231F20"/>
          <w:sz w:val="20"/>
        </w:rPr>
        <w:t>speciﬁcation</w:t>
      </w:r>
      <w:proofErr w:type="spellEnd"/>
      <w:r>
        <w:rPr>
          <w:i/>
          <w:color w:val="231F20"/>
          <w:sz w:val="20"/>
        </w:rPr>
        <w:t xml:space="preserve"> </w:t>
      </w:r>
      <w:proofErr w:type="spellStart"/>
      <w:r>
        <w:rPr>
          <w:i/>
          <w:color w:val="231F20"/>
          <w:sz w:val="20"/>
        </w:rPr>
        <w:t>group</w:t>
      </w:r>
      <w:proofErr w:type="spellEnd"/>
      <w:r>
        <w:rPr>
          <w:i/>
          <w:color w:val="231F20"/>
          <w:sz w:val="20"/>
        </w:rPr>
        <w:t xml:space="preserve"> </w:t>
      </w:r>
      <w:proofErr w:type="spellStart"/>
      <w:r>
        <w:rPr>
          <w:i/>
          <w:color w:val="231F20"/>
          <w:sz w:val="20"/>
        </w:rPr>
        <w:t>radio</w:t>
      </w:r>
      <w:proofErr w:type="spellEnd"/>
      <w:r>
        <w:rPr>
          <w:i/>
          <w:color w:val="231F20"/>
          <w:sz w:val="20"/>
        </w:rPr>
        <w:t xml:space="preserve"> </w:t>
      </w:r>
      <w:proofErr w:type="spellStart"/>
      <w:r>
        <w:rPr>
          <w:i/>
          <w:color w:val="231F20"/>
          <w:sz w:val="20"/>
        </w:rPr>
        <w:t>access</w:t>
      </w:r>
      <w:proofErr w:type="spellEnd"/>
      <w:r>
        <w:rPr>
          <w:i/>
          <w:color w:val="231F20"/>
          <w:sz w:val="20"/>
        </w:rPr>
        <w:t xml:space="preserve"> network; </w:t>
      </w:r>
      <w:proofErr w:type="spellStart"/>
      <w:r>
        <w:rPr>
          <w:i/>
          <w:color w:val="231F20"/>
          <w:sz w:val="20"/>
        </w:rPr>
        <w:t>Evolved</w:t>
      </w:r>
      <w:proofErr w:type="spellEnd"/>
      <w:r>
        <w:rPr>
          <w:i/>
          <w:color w:val="231F20"/>
          <w:sz w:val="20"/>
        </w:rPr>
        <w:t xml:space="preserve"> universal </w:t>
      </w:r>
      <w:proofErr w:type="spellStart"/>
      <w:r>
        <w:rPr>
          <w:i/>
          <w:color w:val="231F20"/>
          <w:sz w:val="20"/>
        </w:rPr>
        <w:t>terrestrial</w:t>
      </w:r>
      <w:proofErr w:type="spellEnd"/>
      <w:r>
        <w:rPr>
          <w:i/>
          <w:color w:val="231F20"/>
          <w:sz w:val="20"/>
        </w:rPr>
        <w:t xml:space="preserve"> </w:t>
      </w:r>
      <w:proofErr w:type="spellStart"/>
      <w:r>
        <w:rPr>
          <w:i/>
          <w:color w:val="231F20"/>
          <w:sz w:val="20"/>
        </w:rPr>
        <w:t>radio</w:t>
      </w:r>
      <w:proofErr w:type="spellEnd"/>
      <w:r>
        <w:rPr>
          <w:i/>
          <w:color w:val="231F20"/>
          <w:sz w:val="20"/>
        </w:rPr>
        <w:t xml:space="preserve"> </w:t>
      </w:r>
      <w:proofErr w:type="spellStart"/>
      <w:r>
        <w:rPr>
          <w:i/>
          <w:color w:val="231F20"/>
          <w:sz w:val="20"/>
        </w:rPr>
        <w:t>access</w:t>
      </w:r>
      <w:proofErr w:type="spellEnd"/>
      <w:r>
        <w:rPr>
          <w:i/>
          <w:color w:val="231F20"/>
          <w:sz w:val="20"/>
        </w:rPr>
        <w:t xml:space="preserve"> (E- UTRA); User </w:t>
      </w:r>
      <w:proofErr w:type="spellStart"/>
      <w:r>
        <w:rPr>
          <w:i/>
          <w:color w:val="231F20"/>
          <w:sz w:val="20"/>
        </w:rPr>
        <w:t>equipment</w:t>
      </w:r>
      <w:proofErr w:type="spellEnd"/>
      <w:r>
        <w:rPr>
          <w:i/>
          <w:color w:val="231F20"/>
          <w:sz w:val="20"/>
        </w:rPr>
        <w:t xml:space="preserve"> (UE) </w:t>
      </w:r>
      <w:proofErr w:type="spellStart"/>
      <w:r>
        <w:rPr>
          <w:i/>
          <w:color w:val="231F20"/>
          <w:sz w:val="20"/>
        </w:rPr>
        <w:t>conformance</w:t>
      </w:r>
      <w:proofErr w:type="spellEnd"/>
      <w:r>
        <w:rPr>
          <w:i/>
          <w:color w:val="231F20"/>
          <w:sz w:val="20"/>
        </w:rPr>
        <w:t xml:space="preserve"> </w:t>
      </w:r>
      <w:proofErr w:type="spellStart"/>
      <w:r>
        <w:rPr>
          <w:i/>
          <w:color w:val="231F20"/>
          <w:sz w:val="20"/>
        </w:rPr>
        <w:t>speciﬁcation</w:t>
      </w:r>
      <w:proofErr w:type="spellEnd"/>
      <w:r>
        <w:rPr>
          <w:i/>
          <w:color w:val="231F20"/>
          <w:sz w:val="20"/>
        </w:rPr>
        <w:t xml:space="preserve"> </w:t>
      </w:r>
      <w:proofErr w:type="spellStart"/>
      <w:r>
        <w:rPr>
          <w:i/>
          <w:color w:val="231F20"/>
          <w:sz w:val="20"/>
        </w:rPr>
        <w:t>radio</w:t>
      </w:r>
      <w:proofErr w:type="spellEnd"/>
      <w:r>
        <w:rPr>
          <w:i/>
          <w:color w:val="231F20"/>
          <w:sz w:val="20"/>
        </w:rPr>
        <w:t xml:space="preserve"> </w:t>
      </w:r>
      <w:proofErr w:type="spellStart"/>
      <w:r>
        <w:rPr>
          <w:i/>
          <w:color w:val="231F20"/>
          <w:sz w:val="20"/>
        </w:rPr>
        <w:t>transmission</w:t>
      </w:r>
      <w:proofErr w:type="spellEnd"/>
      <w:r>
        <w:rPr>
          <w:i/>
          <w:color w:val="231F20"/>
          <w:sz w:val="20"/>
        </w:rPr>
        <w:t xml:space="preserve"> and </w:t>
      </w:r>
      <w:proofErr w:type="spellStart"/>
      <w:r>
        <w:rPr>
          <w:i/>
          <w:color w:val="231F20"/>
          <w:sz w:val="20"/>
        </w:rPr>
        <w:t>recep</w:t>
      </w:r>
      <w:proofErr w:type="spellEnd"/>
      <w:r>
        <w:rPr>
          <w:i/>
          <w:color w:val="231F20"/>
          <w:sz w:val="20"/>
        </w:rPr>
        <w:t xml:space="preserve">- </w:t>
      </w:r>
      <w:proofErr w:type="spellStart"/>
      <w:r>
        <w:rPr>
          <w:i/>
          <w:color w:val="231F20"/>
          <w:sz w:val="20"/>
        </w:rPr>
        <w:t>tion</w:t>
      </w:r>
      <w:proofErr w:type="spellEnd"/>
      <w:r>
        <w:rPr>
          <w:color w:val="231F20"/>
          <w:sz w:val="20"/>
        </w:rPr>
        <w:t xml:space="preserve">. European </w:t>
      </w:r>
      <w:proofErr w:type="spellStart"/>
      <w:r>
        <w:rPr>
          <w:color w:val="231F20"/>
          <w:sz w:val="20"/>
        </w:rPr>
        <w:t>Telecommunication</w:t>
      </w:r>
      <w:proofErr w:type="spellEnd"/>
      <w:r>
        <w:rPr>
          <w:color w:val="231F20"/>
          <w:sz w:val="20"/>
        </w:rPr>
        <w:t xml:space="preserve"> Standards Institute (ETSI).</w:t>
      </w:r>
    </w:p>
    <w:p w14:paraId="25A79602" w14:textId="77777777" w:rsidR="004C7D87" w:rsidRDefault="004C7D87">
      <w:pPr>
        <w:pStyle w:val="Textkrper"/>
        <w:spacing w:before="4"/>
        <w:rPr>
          <w:sz w:val="22"/>
        </w:rPr>
      </w:pPr>
    </w:p>
    <w:p w14:paraId="25A79603" w14:textId="77777777" w:rsidR="004C7D87" w:rsidRDefault="00EB0868">
      <w:pPr>
        <w:pStyle w:val="Textkrper"/>
        <w:spacing w:line="268" w:lineRule="auto"/>
        <w:ind w:left="957" w:right="2262" w:hanging="1"/>
        <w:jc w:val="both"/>
      </w:pPr>
      <w:proofErr w:type="spellStart"/>
      <w:r>
        <w:rPr>
          <w:color w:val="231F20"/>
        </w:rPr>
        <w:t>Constrained</w:t>
      </w:r>
      <w:proofErr w:type="spellEnd"/>
      <w:r>
        <w:rPr>
          <w:color w:val="231F20"/>
        </w:rPr>
        <w:t xml:space="preserve"> </w:t>
      </w:r>
      <w:proofErr w:type="spellStart"/>
      <w:r>
        <w:rPr>
          <w:color w:val="231F20"/>
        </w:rPr>
        <w:t>RESTful</w:t>
      </w:r>
      <w:proofErr w:type="spellEnd"/>
      <w:r>
        <w:rPr>
          <w:color w:val="231F20"/>
        </w:rPr>
        <w:t xml:space="preserve"> Environments (</w:t>
      </w:r>
      <w:proofErr w:type="spellStart"/>
      <w:r>
        <w:rPr>
          <w:color w:val="231F20"/>
        </w:rPr>
        <w:t>CoRE</w:t>
      </w:r>
      <w:proofErr w:type="spellEnd"/>
      <w:r>
        <w:rPr>
          <w:color w:val="231F20"/>
        </w:rPr>
        <w:t>) (</w:t>
      </w:r>
      <w:proofErr w:type="spellStart"/>
      <w:r>
        <w:rPr>
          <w:color w:val="231F20"/>
        </w:rPr>
        <w:t>n.d</w:t>
      </w:r>
      <w:proofErr w:type="spellEnd"/>
      <w:r>
        <w:rPr>
          <w:color w:val="231F20"/>
        </w:rPr>
        <w:t xml:space="preserve">.). </w:t>
      </w:r>
      <w:r>
        <w:rPr>
          <w:i/>
          <w:color w:val="231F20"/>
        </w:rPr>
        <w:t xml:space="preserve">Charter </w:t>
      </w:r>
      <w:proofErr w:type="spellStart"/>
      <w:r>
        <w:rPr>
          <w:i/>
          <w:color w:val="231F20"/>
        </w:rPr>
        <w:t>for</w:t>
      </w:r>
      <w:proofErr w:type="spellEnd"/>
      <w:r>
        <w:rPr>
          <w:i/>
          <w:color w:val="231F20"/>
        </w:rPr>
        <w:t xml:space="preserve"> </w:t>
      </w:r>
      <w:proofErr w:type="spellStart"/>
      <w:r>
        <w:rPr>
          <w:i/>
          <w:color w:val="231F20"/>
        </w:rPr>
        <w:t>working</w:t>
      </w:r>
      <w:proofErr w:type="spellEnd"/>
      <w:r>
        <w:rPr>
          <w:i/>
          <w:color w:val="231F20"/>
        </w:rPr>
        <w:t xml:space="preserve"> </w:t>
      </w:r>
      <w:proofErr w:type="spellStart"/>
      <w:r>
        <w:rPr>
          <w:i/>
          <w:color w:val="231F20"/>
        </w:rPr>
        <w:t>group</w:t>
      </w:r>
      <w:proofErr w:type="spellEnd"/>
      <w:r>
        <w:rPr>
          <w:color w:val="231F20"/>
        </w:rPr>
        <w:t xml:space="preserve">. Internet Engineering Task Force. </w:t>
      </w:r>
      <w:r>
        <w:rPr>
          <w:color w:val="231F20"/>
          <w:u w:val="single" w:color="231F20"/>
        </w:rPr>
        <w:t>https://datatracker.ietf.org/wg/core/about/</w:t>
      </w:r>
    </w:p>
    <w:p w14:paraId="25A79604" w14:textId="77777777" w:rsidR="004C7D87" w:rsidRDefault="004C7D87">
      <w:pPr>
        <w:pStyle w:val="Textkrper"/>
        <w:spacing w:before="4"/>
        <w:rPr>
          <w:sz w:val="22"/>
        </w:rPr>
      </w:pPr>
    </w:p>
    <w:p w14:paraId="25A79605" w14:textId="77777777" w:rsidR="004C7D87" w:rsidRDefault="00EB0868">
      <w:pPr>
        <w:ind w:left="957"/>
        <w:rPr>
          <w:sz w:val="20"/>
        </w:rPr>
      </w:pPr>
      <w:r>
        <w:rPr>
          <w:color w:val="231F20"/>
          <w:sz w:val="20"/>
        </w:rPr>
        <w:t>Docker. (</w:t>
      </w:r>
      <w:proofErr w:type="spellStart"/>
      <w:r>
        <w:rPr>
          <w:color w:val="231F20"/>
          <w:sz w:val="20"/>
        </w:rPr>
        <w:t>n.d</w:t>
      </w:r>
      <w:proofErr w:type="spellEnd"/>
      <w:r>
        <w:rPr>
          <w:color w:val="231F20"/>
          <w:sz w:val="20"/>
        </w:rPr>
        <w:t xml:space="preserve">.). </w:t>
      </w:r>
      <w:r>
        <w:rPr>
          <w:i/>
          <w:color w:val="231F20"/>
          <w:sz w:val="20"/>
        </w:rPr>
        <w:t xml:space="preserve">Orientation and </w:t>
      </w:r>
      <w:proofErr w:type="spellStart"/>
      <w:r>
        <w:rPr>
          <w:i/>
          <w:color w:val="231F20"/>
          <w:sz w:val="20"/>
        </w:rPr>
        <w:t>setup</w:t>
      </w:r>
      <w:proofErr w:type="spellEnd"/>
      <w:r>
        <w:rPr>
          <w:color w:val="231F20"/>
          <w:sz w:val="20"/>
        </w:rPr>
        <w:t xml:space="preserve">. </w:t>
      </w:r>
      <w:r>
        <w:rPr>
          <w:color w:val="231F20"/>
          <w:sz w:val="20"/>
          <w:u w:val="single" w:color="231F20"/>
        </w:rPr>
        <w:t>https://docs.docker.com/get-started/</w:t>
      </w:r>
    </w:p>
    <w:p w14:paraId="25A79606" w14:textId="77777777" w:rsidR="004C7D87" w:rsidRDefault="004C7D87">
      <w:pPr>
        <w:pStyle w:val="Textkrper"/>
        <w:spacing w:before="9"/>
        <w:rPr>
          <w:sz w:val="24"/>
        </w:rPr>
      </w:pPr>
    </w:p>
    <w:p w14:paraId="25A79607" w14:textId="77777777" w:rsidR="004C7D87" w:rsidRDefault="00EB0868">
      <w:pPr>
        <w:pStyle w:val="Textkrper"/>
        <w:spacing w:line="268" w:lineRule="auto"/>
        <w:ind w:left="957" w:right="2262" w:hanging="1"/>
        <w:jc w:val="both"/>
      </w:pPr>
      <w:r>
        <w:rPr>
          <w:color w:val="231F20"/>
        </w:rPr>
        <w:t xml:space="preserve">Department </w:t>
      </w:r>
      <w:proofErr w:type="spellStart"/>
      <w:r>
        <w:rPr>
          <w:color w:val="231F20"/>
        </w:rPr>
        <w:t>of</w:t>
      </w:r>
      <w:proofErr w:type="spellEnd"/>
      <w:r>
        <w:rPr>
          <w:color w:val="231F20"/>
        </w:rPr>
        <w:t xml:space="preserve"> Defence High Performance Computing </w:t>
      </w:r>
      <w:proofErr w:type="spellStart"/>
      <w:r>
        <w:rPr>
          <w:color w:val="231F20"/>
        </w:rPr>
        <w:t>Modernization</w:t>
      </w:r>
      <w:proofErr w:type="spellEnd"/>
      <w:r>
        <w:rPr>
          <w:color w:val="231F20"/>
        </w:rPr>
        <w:t xml:space="preserve"> (</w:t>
      </w:r>
      <w:proofErr w:type="spellStart"/>
      <w:r>
        <w:rPr>
          <w:color w:val="231F20"/>
        </w:rPr>
        <w:t>DoD</w:t>
      </w:r>
      <w:proofErr w:type="spellEnd"/>
      <w:r>
        <w:rPr>
          <w:color w:val="231F20"/>
        </w:rPr>
        <w:t xml:space="preserve"> HPC). (</w:t>
      </w:r>
      <w:proofErr w:type="spellStart"/>
      <w:r>
        <w:rPr>
          <w:color w:val="231F20"/>
        </w:rPr>
        <w:t>n.d</w:t>
      </w:r>
      <w:proofErr w:type="spellEnd"/>
      <w:r>
        <w:rPr>
          <w:color w:val="231F20"/>
        </w:rPr>
        <w:t xml:space="preserve">.). </w:t>
      </w:r>
      <w:proofErr w:type="spellStart"/>
      <w:r>
        <w:rPr>
          <w:i/>
          <w:color w:val="231F20"/>
        </w:rPr>
        <w:t>Neighbor</w:t>
      </w:r>
      <w:proofErr w:type="spellEnd"/>
      <w:r>
        <w:rPr>
          <w:i/>
          <w:color w:val="231F20"/>
        </w:rPr>
        <w:t xml:space="preserve"> </w:t>
      </w:r>
      <w:proofErr w:type="spellStart"/>
      <w:r>
        <w:rPr>
          <w:i/>
          <w:color w:val="231F20"/>
        </w:rPr>
        <w:t>discovery</w:t>
      </w:r>
      <w:proofErr w:type="spellEnd"/>
      <w:r>
        <w:rPr>
          <w:i/>
          <w:color w:val="231F20"/>
        </w:rPr>
        <w:t xml:space="preserve"> </w:t>
      </w:r>
      <w:proofErr w:type="spellStart"/>
      <w:r>
        <w:rPr>
          <w:i/>
          <w:color w:val="231F20"/>
        </w:rPr>
        <w:t>protocol</w:t>
      </w:r>
      <w:proofErr w:type="spellEnd"/>
      <w:r>
        <w:rPr>
          <w:i/>
          <w:color w:val="231F20"/>
        </w:rPr>
        <w:t xml:space="preserve"> </w:t>
      </w:r>
      <w:proofErr w:type="spellStart"/>
      <w:r>
        <w:rPr>
          <w:i/>
          <w:color w:val="231F20"/>
        </w:rPr>
        <w:t>attacks</w:t>
      </w:r>
      <w:proofErr w:type="spellEnd"/>
      <w:r>
        <w:rPr>
          <w:color w:val="231F20"/>
        </w:rPr>
        <w:t xml:space="preserve">. U.S. Department </w:t>
      </w:r>
      <w:proofErr w:type="spellStart"/>
      <w:r>
        <w:rPr>
          <w:color w:val="231F20"/>
        </w:rPr>
        <w:t>of</w:t>
      </w:r>
      <w:proofErr w:type="spellEnd"/>
      <w:r>
        <w:rPr>
          <w:color w:val="231F20"/>
        </w:rPr>
        <w:t xml:space="preserve"> Defense High Performance Computing </w:t>
      </w:r>
      <w:proofErr w:type="spellStart"/>
      <w:r>
        <w:rPr>
          <w:color w:val="231F20"/>
        </w:rPr>
        <w:t>Modernization</w:t>
      </w:r>
      <w:proofErr w:type="spellEnd"/>
      <w:r>
        <w:rPr>
          <w:color w:val="231F20"/>
        </w:rPr>
        <w:t xml:space="preserve"> </w:t>
      </w:r>
      <w:proofErr w:type="spellStart"/>
      <w:r>
        <w:rPr>
          <w:color w:val="231F20"/>
        </w:rPr>
        <w:t>Program</w:t>
      </w:r>
      <w:proofErr w:type="spellEnd"/>
      <w:r>
        <w:rPr>
          <w:color w:val="231F20"/>
        </w:rPr>
        <w:t xml:space="preserve">. </w:t>
      </w:r>
      <w:r>
        <w:rPr>
          <w:color w:val="231F20"/>
          <w:u w:val="single" w:color="231F20"/>
        </w:rPr>
        <w:t>https://</w:t>
      </w:r>
      <w:hyperlink r:id="rId93">
        <w:r>
          <w:rPr>
            <w:color w:val="231F20"/>
            <w:u w:val="single" w:color="231F20"/>
          </w:rPr>
          <w:t>www.hpc.mil/program-areas/networking-</w:t>
        </w:r>
      </w:hyperlink>
      <w:r>
        <w:rPr>
          <w:color w:val="231F20"/>
        </w:rPr>
        <w:t xml:space="preserve"> </w:t>
      </w:r>
      <w:r>
        <w:rPr>
          <w:color w:val="231F20"/>
          <w:u w:val="single" w:color="231F20"/>
        </w:rPr>
        <w:t>overview/2013-10-03-17-24-38/ipv6-knowledge-base-security/neighbor-discovery-proto-</w:t>
      </w:r>
      <w:r>
        <w:rPr>
          <w:color w:val="231F20"/>
        </w:rPr>
        <w:t xml:space="preserve"> </w:t>
      </w:r>
      <w:proofErr w:type="spellStart"/>
      <w:r>
        <w:rPr>
          <w:color w:val="231F20"/>
          <w:u w:val="single" w:color="231F20"/>
        </w:rPr>
        <w:t>col-attacks</w:t>
      </w:r>
      <w:proofErr w:type="spellEnd"/>
    </w:p>
    <w:p w14:paraId="25A79608" w14:textId="77777777" w:rsidR="004C7D87" w:rsidRDefault="004C7D87">
      <w:pPr>
        <w:pStyle w:val="Textkrper"/>
        <w:spacing w:before="4"/>
        <w:rPr>
          <w:sz w:val="22"/>
        </w:rPr>
      </w:pPr>
    </w:p>
    <w:p w14:paraId="25A79609" w14:textId="77777777" w:rsidR="004C7D87" w:rsidRDefault="00EB0868">
      <w:pPr>
        <w:pStyle w:val="Textkrper"/>
        <w:ind w:left="957"/>
      </w:pPr>
      <w:proofErr w:type="spellStart"/>
      <w:r>
        <w:rPr>
          <w:color w:val="231F20"/>
        </w:rPr>
        <w:t>Dragoni</w:t>
      </w:r>
      <w:proofErr w:type="spellEnd"/>
      <w:r>
        <w:rPr>
          <w:color w:val="231F20"/>
        </w:rPr>
        <w:t xml:space="preserve">, N., </w:t>
      </w:r>
      <w:proofErr w:type="spellStart"/>
      <w:r>
        <w:rPr>
          <w:color w:val="231F20"/>
        </w:rPr>
        <w:t>Giallorenzo</w:t>
      </w:r>
      <w:proofErr w:type="spellEnd"/>
      <w:r>
        <w:rPr>
          <w:color w:val="231F20"/>
        </w:rPr>
        <w:t xml:space="preserve">, S., Lafuente, A. L., </w:t>
      </w:r>
      <w:proofErr w:type="spellStart"/>
      <w:r>
        <w:rPr>
          <w:color w:val="231F20"/>
        </w:rPr>
        <w:t>Mazzara</w:t>
      </w:r>
      <w:proofErr w:type="spellEnd"/>
      <w:r>
        <w:rPr>
          <w:color w:val="231F20"/>
        </w:rPr>
        <w:t xml:space="preserve">, M., </w:t>
      </w:r>
      <w:proofErr w:type="spellStart"/>
      <w:r>
        <w:rPr>
          <w:color w:val="231F20"/>
        </w:rPr>
        <w:t>Montesi</w:t>
      </w:r>
      <w:proofErr w:type="spellEnd"/>
      <w:r>
        <w:rPr>
          <w:color w:val="231F20"/>
        </w:rPr>
        <w:t xml:space="preserve">, F., </w:t>
      </w:r>
      <w:proofErr w:type="spellStart"/>
      <w:r>
        <w:rPr>
          <w:color w:val="231F20"/>
        </w:rPr>
        <w:t>Mustaﬁn</w:t>
      </w:r>
      <w:proofErr w:type="spellEnd"/>
      <w:r>
        <w:rPr>
          <w:color w:val="231F20"/>
        </w:rPr>
        <w:t xml:space="preserve">, R., &amp; </w:t>
      </w:r>
      <w:proofErr w:type="spellStart"/>
      <w:r>
        <w:rPr>
          <w:color w:val="231F20"/>
        </w:rPr>
        <w:t>Saﬁna</w:t>
      </w:r>
      <w:proofErr w:type="spellEnd"/>
      <w:r>
        <w:rPr>
          <w:color w:val="231F20"/>
        </w:rPr>
        <w:t>,</w:t>
      </w:r>
    </w:p>
    <w:p w14:paraId="25A7960A" w14:textId="77777777" w:rsidR="004C7D87" w:rsidRDefault="00EB0868">
      <w:pPr>
        <w:pStyle w:val="Textkrper"/>
        <w:spacing w:before="28"/>
        <w:ind w:left="957"/>
      </w:pPr>
      <w:r>
        <w:rPr>
          <w:color w:val="231F20"/>
        </w:rPr>
        <w:t xml:space="preserve">L. (2017). Microservices: Yesterday, </w:t>
      </w:r>
      <w:proofErr w:type="spellStart"/>
      <w:r>
        <w:rPr>
          <w:color w:val="231F20"/>
        </w:rPr>
        <w:t>today</w:t>
      </w:r>
      <w:proofErr w:type="spellEnd"/>
      <w:r>
        <w:rPr>
          <w:color w:val="231F20"/>
        </w:rPr>
        <w:t xml:space="preserve">, and </w:t>
      </w:r>
      <w:proofErr w:type="spellStart"/>
      <w:r>
        <w:rPr>
          <w:color w:val="231F20"/>
        </w:rPr>
        <w:t>tomorrow</w:t>
      </w:r>
      <w:proofErr w:type="spellEnd"/>
      <w:r>
        <w:rPr>
          <w:color w:val="231F20"/>
        </w:rPr>
        <w:t xml:space="preserve">. In M. </w:t>
      </w:r>
      <w:proofErr w:type="spellStart"/>
      <w:r>
        <w:rPr>
          <w:color w:val="231F20"/>
        </w:rPr>
        <w:t>Mazzara</w:t>
      </w:r>
      <w:proofErr w:type="spellEnd"/>
      <w:r>
        <w:rPr>
          <w:color w:val="231F20"/>
        </w:rPr>
        <w:t xml:space="preserve"> &amp; B. Meyer (Eds.),</w:t>
      </w:r>
    </w:p>
    <w:p w14:paraId="25A7960B" w14:textId="77777777" w:rsidR="004C7D87" w:rsidRDefault="00EB0868">
      <w:pPr>
        <w:spacing w:before="28"/>
        <w:ind w:left="957"/>
        <w:rPr>
          <w:sz w:val="20"/>
        </w:rPr>
      </w:pPr>
      <w:proofErr w:type="spellStart"/>
      <w:r>
        <w:rPr>
          <w:i/>
          <w:color w:val="231F20"/>
          <w:sz w:val="20"/>
        </w:rPr>
        <w:t>Present</w:t>
      </w:r>
      <w:proofErr w:type="spellEnd"/>
      <w:r>
        <w:rPr>
          <w:i/>
          <w:color w:val="231F20"/>
          <w:sz w:val="20"/>
        </w:rPr>
        <w:t xml:space="preserve"> and </w:t>
      </w:r>
      <w:proofErr w:type="spellStart"/>
      <w:r>
        <w:rPr>
          <w:i/>
          <w:color w:val="231F20"/>
          <w:sz w:val="20"/>
        </w:rPr>
        <w:t>ulterior</w:t>
      </w:r>
      <w:proofErr w:type="spellEnd"/>
      <w:r>
        <w:rPr>
          <w:i/>
          <w:color w:val="231F20"/>
          <w:sz w:val="20"/>
        </w:rPr>
        <w:t xml:space="preserve"> </w:t>
      </w:r>
      <w:proofErr w:type="spellStart"/>
      <w:r>
        <w:rPr>
          <w:i/>
          <w:color w:val="231F20"/>
          <w:sz w:val="20"/>
        </w:rPr>
        <w:t>software</w:t>
      </w:r>
      <w:proofErr w:type="spellEnd"/>
      <w:r>
        <w:rPr>
          <w:i/>
          <w:color w:val="231F20"/>
          <w:sz w:val="20"/>
        </w:rPr>
        <w:t xml:space="preserve"> </w:t>
      </w:r>
      <w:proofErr w:type="spellStart"/>
      <w:r>
        <w:rPr>
          <w:i/>
          <w:color w:val="231F20"/>
          <w:sz w:val="20"/>
        </w:rPr>
        <w:t>engineering</w:t>
      </w:r>
      <w:proofErr w:type="spellEnd"/>
      <w:r>
        <w:rPr>
          <w:i/>
          <w:color w:val="231F20"/>
          <w:sz w:val="20"/>
        </w:rPr>
        <w:t xml:space="preserve"> </w:t>
      </w:r>
      <w:r>
        <w:rPr>
          <w:color w:val="231F20"/>
          <w:sz w:val="20"/>
        </w:rPr>
        <w:t>(pp. 195—216). Springer.</w:t>
      </w:r>
    </w:p>
    <w:p w14:paraId="25A7960C" w14:textId="77777777" w:rsidR="004C7D87" w:rsidRDefault="004C7D87">
      <w:pPr>
        <w:rPr>
          <w:sz w:val="20"/>
        </w:rPr>
        <w:sectPr w:rsidR="004C7D87">
          <w:pgSz w:w="11910" w:h="16840"/>
          <w:pgMar w:top="960" w:right="400" w:bottom="680" w:left="460" w:header="0" w:footer="486" w:gutter="0"/>
          <w:cols w:space="720"/>
        </w:sectPr>
      </w:pPr>
    </w:p>
    <w:p w14:paraId="25A7960D" w14:textId="77777777" w:rsidR="004C7D87" w:rsidRDefault="004C7D87">
      <w:pPr>
        <w:pStyle w:val="Textkrper"/>
      </w:pPr>
    </w:p>
    <w:p w14:paraId="25A7960E" w14:textId="77777777" w:rsidR="004C7D87" w:rsidRDefault="004C7D87">
      <w:pPr>
        <w:pStyle w:val="Textkrper"/>
      </w:pPr>
    </w:p>
    <w:p w14:paraId="25A7960F" w14:textId="77777777" w:rsidR="004C7D87" w:rsidRDefault="004C7D87">
      <w:pPr>
        <w:pStyle w:val="Textkrper"/>
      </w:pPr>
    </w:p>
    <w:p w14:paraId="25A79610" w14:textId="77777777" w:rsidR="004C7D87" w:rsidRDefault="004C7D87">
      <w:pPr>
        <w:pStyle w:val="Textkrper"/>
      </w:pPr>
    </w:p>
    <w:p w14:paraId="25A79611" w14:textId="77777777" w:rsidR="004C7D87" w:rsidRDefault="004C7D87">
      <w:pPr>
        <w:pStyle w:val="Textkrper"/>
      </w:pPr>
    </w:p>
    <w:p w14:paraId="25A79612" w14:textId="77777777" w:rsidR="004C7D87" w:rsidRDefault="004C7D87">
      <w:pPr>
        <w:pStyle w:val="Textkrper"/>
      </w:pPr>
    </w:p>
    <w:p w14:paraId="25A79613" w14:textId="77777777" w:rsidR="004C7D87" w:rsidRDefault="004C7D87">
      <w:pPr>
        <w:pStyle w:val="Textkrper"/>
      </w:pPr>
    </w:p>
    <w:p w14:paraId="25A79614" w14:textId="77777777" w:rsidR="004C7D87" w:rsidRDefault="004C7D87">
      <w:pPr>
        <w:pStyle w:val="Textkrper"/>
        <w:spacing w:before="6"/>
      </w:pPr>
    </w:p>
    <w:p w14:paraId="25A79615" w14:textId="77777777" w:rsidR="004C7D87" w:rsidRDefault="00EB0868">
      <w:pPr>
        <w:pStyle w:val="Textkrper"/>
        <w:spacing w:before="99" w:line="268" w:lineRule="auto"/>
        <w:ind w:left="2204" w:right="1015" w:hanging="1"/>
        <w:jc w:val="both"/>
      </w:pPr>
      <w:proofErr w:type="spellStart"/>
      <w:r>
        <w:rPr>
          <w:color w:val="231F20"/>
        </w:rPr>
        <w:t>Elson</w:t>
      </w:r>
      <w:proofErr w:type="spellEnd"/>
      <w:r>
        <w:rPr>
          <w:color w:val="231F20"/>
        </w:rPr>
        <w:t xml:space="preserve">, J., Girod, L., &amp; </w:t>
      </w:r>
      <w:proofErr w:type="spellStart"/>
      <w:r>
        <w:rPr>
          <w:color w:val="231F20"/>
        </w:rPr>
        <w:t>Estrin</w:t>
      </w:r>
      <w:proofErr w:type="spellEnd"/>
      <w:r>
        <w:rPr>
          <w:color w:val="231F20"/>
        </w:rPr>
        <w:t>, D. (2002). Fine-</w:t>
      </w:r>
      <w:proofErr w:type="spellStart"/>
      <w:r>
        <w:rPr>
          <w:color w:val="231F20"/>
        </w:rPr>
        <w:t>grained</w:t>
      </w:r>
      <w:proofErr w:type="spellEnd"/>
      <w:r>
        <w:rPr>
          <w:color w:val="231F20"/>
        </w:rPr>
        <w:t xml:space="preserve"> network time </w:t>
      </w:r>
      <w:proofErr w:type="spellStart"/>
      <w:r>
        <w:rPr>
          <w:color w:val="231F20"/>
        </w:rPr>
        <w:t>synchronization</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reference</w:t>
      </w:r>
      <w:proofErr w:type="spellEnd"/>
      <w:r>
        <w:rPr>
          <w:color w:val="231F20"/>
        </w:rPr>
        <w:t xml:space="preserve"> </w:t>
      </w:r>
      <w:proofErr w:type="spellStart"/>
      <w:r>
        <w:rPr>
          <w:color w:val="231F20"/>
        </w:rPr>
        <w:t>broadcasts</w:t>
      </w:r>
      <w:proofErr w:type="spellEnd"/>
      <w:r>
        <w:rPr>
          <w:color w:val="231F20"/>
        </w:rPr>
        <w:t xml:space="preserve">. </w:t>
      </w:r>
      <w:r>
        <w:rPr>
          <w:i/>
          <w:color w:val="231F20"/>
        </w:rPr>
        <w:t>ACM SIGOPS Operating Systems Review</w:t>
      </w:r>
      <w:r>
        <w:rPr>
          <w:color w:val="231F20"/>
        </w:rPr>
        <w:t xml:space="preserve">, </w:t>
      </w:r>
      <w:r>
        <w:rPr>
          <w:i/>
          <w:color w:val="231F20"/>
        </w:rPr>
        <w:t>36</w:t>
      </w:r>
      <w:r>
        <w:rPr>
          <w:color w:val="231F20"/>
        </w:rPr>
        <w:t xml:space="preserve">(SI), 147—163. </w:t>
      </w:r>
      <w:r>
        <w:rPr>
          <w:color w:val="231F20"/>
          <w:u w:val="single" w:color="231F20"/>
        </w:rPr>
        <w:t>https://</w:t>
      </w:r>
      <w:r>
        <w:rPr>
          <w:color w:val="231F20"/>
        </w:rPr>
        <w:t xml:space="preserve"> </w:t>
      </w:r>
      <w:r>
        <w:rPr>
          <w:color w:val="231F20"/>
          <w:u w:val="single" w:color="231F20"/>
        </w:rPr>
        <w:t>doi.org/10.1145/844128.844143</w:t>
      </w:r>
    </w:p>
    <w:p w14:paraId="25A79616" w14:textId="77777777" w:rsidR="004C7D87" w:rsidRDefault="004C7D87">
      <w:pPr>
        <w:pStyle w:val="Textkrper"/>
        <w:spacing w:before="4"/>
        <w:rPr>
          <w:sz w:val="22"/>
        </w:rPr>
      </w:pPr>
    </w:p>
    <w:p w14:paraId="25A79617" w14:textId="77777777" w:rsidR="004C7D87" w:rsidRDefault="00EB0868">
      <w:pPr>
        <w:spacing w:before="1" w:line="268" w:lineRule="auto"/>
        <w:ind w:left="2204" w:right="1016" w:hanging="1"/>
        <w:jc w:val="both"/>
        <w:rPr>
          <w:sz w:val="20"/>
        </w:rPr>
      </w:pPr>
      <w:proofErr w:type="spellStart"/>
      <w:r>
        <w:rPr>
          <w:color w:val="231F20"/>
          <w:sz w:val="20"/>
        </w:rPr>
        <w:t>Endrei</w:t>
      </w:r>
      <w:proofErr w:type="spellEnd"/>
      <w:r>
        <w:rPr>
          <w:color w:val="231F20"/>
          <w:sz w:val="20"/>
        </w:rPr>
        <w:t xml:space="preserve">, M., Ang, J., </w:t>
      </w:r>
      <w:proofErr w:type="spellStart"/>
      <w:r>
        <w:rPr>
          <w:color w:val="231F20"/>
          <w:sz w:val="20"/>
        </w:rPr>
        <w:t>Arsanjani</w:t>
      </w:r>
      <w:proofErr w:type="spellEnd"/>
      <w:r>
        <w:rPr>
          <w:color w:val="231F20"/>
          <w:sz w:val="20"/>
        </w:rPr>
        <w:t xml:space="preserve">, A., </w:t>
      </w:r>
      <w:proofErr w:type="spellStart"/>
      <w:r>
        <w:rPr>
          <w:color w:val="231F20"/>
          <w:sz w:val="20"/>
        </w:rPr>
        <w:t>Chua</w:t>
      </w:r>
      <w:proofErr w:type="spellEnd"/>
      <w:r>
        <w:rPr>
          <w:color w:val="231F20"/>
          <w:sz w:val="20"/>
        </w:rPr>
        <w:t xml:space="preserve">, S., Comte, P., </w:t>
      </w:r>
      <w:proofErr w:type="spellStart"/>
      <w:r>
        <w:rPr>
          <w:color w:val="231F20"/>
          <w:sz w:val="20"/>
        </w:rPr>
        <w:t>Krogdahl</w:t>
      </w:r>
      <w:proofErr w:type="spellEnd"/>
      <w:r>
        <w:rPr>
          <w:color w:val="231F20"/>
          <w:sz w:val="20"/>
        </w:rPr>
        <w:t xml:space="preserve">, P., Luo, M., &amp; </w:t>
      </w:r>
      <w:proofErr w:type="spellStart"/>
      <w:r>
        <w:rPr>
          <w:color w:val="231F20"/>
          <w:sz w:val="20"/>
        </w:rPr>
        <w:t>Newling</w:t>
      </w:r>
      <w:proofErr w:type="spellEnd"/>
      <w:r>
        <w:rPr>
          <w:color w:val="231F20"/>
          <w:sz w:val="20"/>
        </w:rPr>
        <w:t xml:space="preserve">, T. (2004). </w:t>
      </w:r>
      <w:r>
        <w:rPr>
          <w:i/>
          <w:color w:val="231F20"/>
          <w:sz w:val="20"/>
        </w:rPr>
        <w:t>Patterns: Service-</w:t>
      </w:r>
      <w:proofErr w:type="spellStart"/>
      <w:r>
        <w:rPr>
          <w:i/>
          <w:color w:val="231F20"/>
          <w:sz w:val="20"/>
        </w:rPr>
        <w:t>oriented</w:t>
      </w:r>
      <w:proofErr w:type="spellEnd"/>
      <w:r>
        <w:rPr>
          <w:i/>
          <w:color w:val="231F20"/>
          <w:sz w:val="20"/>
        </w:rPr>
        <w:t xml:space="preserve"> </w:t>
      </w:r>
      <w:proofErr w:type="spellStart"/>
      <w:r>
        <w:rPr>
          <w:i/>
          <w:color w:val="231F20"/>
          <w:sz w:val="20"/>
        </w:rPr>
        <w:t>architecture</w:t>
      </w:r>
      <w:proofErr w:type="spellEnd"/>
      <w:r>
        <w:rPr>
          <w:i/>
          <w:color w:val="231F20"/>
          <w:sz w:val="20"/>
        </w:rPr>
        <w:t xml:space="preserve"> and </w:t>
      </w:r>
      <w:proofErr w:type="spellStart"/>
      <w:r>
        <w:rPr>
          <w:i/>
          <w:color w:val="231F20"/>
          <w:sz w:val="20"/>
        </w:rPr>
        <w:t>web</w:t>
      </w:r>
      <w:proofErr w:type="spellEnd"/>
      <w:r>
        <w:rPr>
          <w:i/>
          <w:color w:val="231F20"/>
          <w:sz w:val="20"/>
        </w:rPr>
        <w:t xml:space="preserve"> </w:t>
      </w:r>
      <w:proofErr w:type="spellStart"/>
      <w:r>
        <w:rPr>
          <w:i/>
          <w:color w:val="231F20"/>
          <w:sz w:val="20"/>
        </w:rPr>
        <w:t>services</w:t>
      </w:r>
      <w:proofErr w:type="spellEnd"/>
      <w:r>
        <w:rPr>
          <w:color w:val="231F20"/>
          <w:sz w:val="20"/>
        </w:rPr>
        <w:t>. IBM Corporation.</w:t>
      </w:r>
    </w:p>
    <w:p w14:paraId="25A79618" w14:textId="77777777" w:rsidR="004C7D87" w:rsidRDefault="004C7D87">
      <w:pPr>
        <w:pStyle w:val="Textkrper"/>
        <w:spacing w:before="4"/>
        <w:rPr>
          <w:sz w:val="22"/>
        </w:rPr>
      </w:pPr>
    </w:p>
    <w:p w14:paraId="25A79619" w14:textId="77777777" w:rsidR="004C7D87" w:rsidRDefault="00EB0868">
      <w:pPr>
        <w:spacing w:line="268" w:lineRule="auto"/>
        <w:ind w:left="2204" w:right="1014" w:hanging="1"/>
        <w:jc w:val="both"/>
        <w:rPr>
          <w:sz w:val="20"/>
        </w:rPr>
      </w:pPr>
      <w:proofErr w:type="spellStart"/>
      <w:r>
        <w:rPr>
          <w:color w:val="231F20"/>
          <w:sz w:val="20"/>
        </w:rPr>
        <w:t>Etzkorn</w:t>
      </w:r>
      <w:proofErr w:type="spellEnd"/>
      <w:r>
        <w:rPr>
          <w:color w:val="231F20"/>
          <w:sz w:val="20"/>
        </w:rPr>
        <w:t xml:space="preserve">, L. H. (2017). </w:t>
      </w:r>
      <w:proofErr w:type="spellStart"/>
      <w:r>
        <w:rPr>
          <w:i/>
          <w:color w:val="231F20"/>
          <w:sz w:val="20"/>
        </w:rPr>
        <w:t>Introduction</w:t>
      </w:r>
      <w:proofErr w:type="spellEnd"/>
      <w:r>
        <w:rPr>
          <w:i/>
          <w:color w:val="231F20"/>
          <w:sz w:val="20"/>
        </w:rPr>
        <w:t xml:space="preserve"> </w:t>
      </w:r>
      <w:proofErr w:type="spellStart"/>
      <w:r>
        <w:rPr>
          <w:i/>
          <w:color w:val="231F20"/>
          <w:sz w:val="20"/>
        </w:rPr>
        <w:t>to</w:t>
      </w:r>
      <w:proofErr w:type="spellEnd"/>
      <w:r>
        <w:rPr>
          <w:i/>
          <w:color w:val="231F20"/>
          <w:sz w:val="20"/>
        </w:rPr>
        <w:t xml:space="preserve"> </w:t>
      </w:r>
      <w:proofErr w:type="spellStart"/>
      <w:r>
        <w:rPr>
          <w:i/>
          <w:color w:val="231F20"/>
          <w:sz w:val="20"/>
        </w:rPr>
        <w:t>middleware</w:t>
      </w:r>
      <w:proofErr w:type="spellEnd"/>
      <w:r>
        <w:rPr>
          <w:i/>
          <w:color w:val="231F20"/>
          <w:sz w:val="20"/>
        </w:rPr>
        <w:t xml:space="preserve">: Web </w:t>
      </w:r>
      <w:proofErr w:type="spellStart"/>
      <w:r>
        <w:rPr>
          <w:i/>
          <w:color w:val="231F20"/>
          <w:sz w:val="20"/>
        </w:rPr>
        <w:t>services</w:t>
      </w:r>
      <w:proofErr w:type="spellEnd"/>
      <w:r>
        <w:rPr>
          <w:i/>
          <w:color w:val="231F20"/>
          <w:sz w:val="20"/>
        </w:rPr>
        <w:t xml:space="preserve">, </w:t>
      </w:r>
      <w:proofErr w:type="spellStart"/>
      <w:r>
        <w:rPr>
          <w:i/>
          <w:color w:val="231F20"/>
          <w:sz w:val="20"/>
        </w:rPr>
        <w:t>object</w:t>
      </w:r>
      <w:proofErr w:type="spellEnd"/>
      <w:r>
        <w:rPr>
          <w:i/>
          <w:color w:val="231F20"/>
          <w:sz w:val="20"/>
        </w:rPr>
        <w:t xml:space="preserve"> </w:t>
      </w:r>
      <w:proofErr w:type="spellStart"/>
      <w:r>
        <w:rPr>
          <w:i/>
          <w:color w:val="231F20"/>
          <w:sz w:val="20"/>
        </w:rPr>
        <w:t>components</w:t>
      </w:r>
      <w:proofErr w:type="spellEnd"/>
      <w:r>
        <w:rPr>
          <w:i/>
          <w:color w:val="231F20"/>
          <w:sz w:val="20"/>
        </w:rPr>
        <w:t xml:space="preserve">, and </w:t>
      </w:r>
      <w:proofErr w:type="spellStart"/>
      <w:r>
        <w:rPr>
          <w:i/>
          <w:color w:val="231F20"/>
          <w:sz w:val="20"/>
        </w:rPr>
        <w:t>cloud</w:t>
      </w:r>
      <w:proofErr w:type="spellEnd"/>
      <w:r>
        <w:rPr>
          <w:i/>
          <w:color w:val="231F20"/>
          <w:sz w:val="20"/>
        </w:rPr>
        <w:t xml:space="preserve"> </w:t>
      </w:r>
      <w:proofErr w:type="spellStart"/>
      <w:r>
        <w:rPr>
          <w:i/>
          <w:color w:val="231F20"/>
          <w:sz w:val="20"/>
        </w:rPr>
        <w:t>computing</w:t>
      </w:r>
      <w:proofErr w:type="spellEnd"/>
      <w:r>
        <w:rPr>
          <w:color w:val="231F20"/>
          <w:sz w:val="20"/>
        </w:rPr>
        <w:t>. Chapman and Hall/CRC.</w:t>
      </w:r>
    </w:p>
    <w:p w14:paraId="25A7961A" w14:textId="77777777" w:rsidR="004C7D87" w:rsidRDefault="004C7D87">
      <w:pPr>
        <w:pStyle w:val="Textkrper"/>
        <w:spacing w:before="4"/>
        <w:rPr>
          <w:sz w:val="22"/>
        </w:rPr>
      </w:pPr>
    </w:p>
    <w:p w14:paraId="25A7961B" w14:textId="77777777" w:rsidR="004C7D87" w:rsidRDefault="00EB0868">
      <w:pPr>
        <w:pStyle w:val="Textkrper"/>
        <w:spacing w:line="268" w:lineRule="auto"/>
        <w:ind w:left="2204" w:right="1015"/>
        <w:jc w:val="both"/>
      </w:pPr>
      <w:proofErr w:type="spellStart"/>
      <w:r>
        <w:rPr>
          <w:color w:val="231F20"/>
        </w:rPr>
        <w:t>Farahani</w:t>
      </w:r>
      <w:proofErr w:type="spellEnd"/>
      <w:r>
        <w:rPr>
          <w:color w:val="231F20"/>
        </w:rPr>
        <w:t xml:space="preserve">, B., </w:t>
      </w:r>
      <w:proofErr w:type="spellStart"/>
      <w:r>
        <w:rPr>
          <w:color w:val="231F20"/>
        </w:rPr>
        <w:t>Firouzi</w:t>
      </w:r>
      <w:proofErr w:type="spellEnd"/>
      <w:r>
        <w:rPr>
          <w:color w:val="231F20"/>
        </w:rPr>
        <w:t xml:space="preserve">, F., &amp; Lücking, M. (2021). The </w:t>
      </w:r>
      <w:proofErr w:type="spellStart"/>
      <w:r>
        <w:rPr>
          <w:color w:val="231F20"/>
        </w:rPr>
        <w:t>convergence</w:t>
      </w:r>
      <w:proofErr w:type="spellEnd"/>
      <w:r>
        <w:rPr>
          <w:color w:val="231F20"/>
        </w:rPr>
        <w:t xml:space="preserve"> </w:t>
      </w:r>
      <w:proofErr w:type="spellStart"/>
      <w:r>
        <w:rPr>
          <w:color w:val="231F20"/>
        </w:rPr>
        <w:t>of</w:t>
      </w:r>
      <w:proofErr w:type="spellEnd"/>
      <w:r>
        <w:rPr>
          <w:color w:val="231F20"/>
        </w:rPr>
        <w:t xml:space="preserve"> IoT and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technologies</w:t>
      </w:r>
      <w:proofErr w:type="spellEnd"/>
      <w:r>
        <w:rPr>
          <w:color w:val="231F20"/>
        </w:rPr>
        <w:t xml:space="preserve"> (DLT): </w:t>
      </w:r>
      <w:proofErr w:type="spellStart"/>
      <w:r>
        <w:rPr>
          <w:color w:val="231F20"/>
        </w:rPr>
        <w:t>opportunities</w:t>
      </w:r>
      <w:proofErr w:type="spellEnd"/>
      <w:r>
        <w:rPr>
          <w:color w:val="231F20"/>
        </w:rPr>
        <w:t xml:space="preserve">, </w:t>
      </w:r>
      <w:proofErr w:type="spellStart"/>
      <w:r>
        <w:rPr>
          <w:color w:val="231F20"/>
        </w:rPr>
        <w:t>challenges</w:t>
      </w:r>
      <w:proofErr w:type="spellEnd"/>
      <w:r>
        <w:rPr>
          <w:color w:val="231F20"/>
        </w:rPr>
        <w:t xml:space="preserve">, and </w:t>
      </w:r>
      <w:proofErr w:type="spellStart"/>
      <w:r>
        <w:rPr>
          <w:color w:val="231F20"/>
        </w:rPr>
        <w:t>solutions</w:t>
      </w:r>
      <w:proofErr w:type="spellEnd"/>
      <w:r>
        <w:rPr>
          <w:color w:val="231F20"/>
        </w:rPr>
        <w:t xml:space="preserve">. </w:t>
      </w:r>
      <w:r>
        <w:rPr>
          <w:i/>
          <w:color w:val="231F20"/>
        </w:rPr>
        <w:t xml:space="preserve">Journal </w:t>
      </w:r>
      <w:proofErr w:type="spellStart"/>
      <w:r>
        <w:rPr>
          <w:i/>
          <w:color w:val="231F20"/>
        </w:rPr>
        <w:t>of</w:t>
      </w:r>
      <w:proofErr w:type="spellEnd"/>
      <w:r>
        <w:rPr>
          <w:i/>
          <w:color w:val="231F20"/>
        </w:rPr>
        <w:t xml:space="preserve"> Network and Computer </w:t>
      </w:r>
      <w:proofErr w:type="spellStart"/>
      <w:r>
        <w:rPr>
          <w:i/>
          <w:color w:val="231F20"/>
        </w:rPr>
        <w:t>Applications</w:t>
      </w:r>
      <w:proofErr w:type="spellEnd"/>
      <w:r>
        <w:rPr>
          <w:color w:val="231F20"/>
        </w:rPr>
        <w:t xml:space="preserve">, </w:t>
      </w:r>
      <w:r>
        <w:rPr>
          <w:i/>
          <w:color w:val="231F20"/>
        </w:rPr>
        <w:t>177</w:t>
      </w:r>
      <w:r>
        <w:rPr>
          <w:color w:val="231F20"/>
        </w:rPr>
        <w:t xml:space="preserve">, 102936. </w:t>
      </w:r>
      <w:r>
        <w:rPr>
          <w:color w:val="231F20"/>
          <w:u w:val="single" w:color="231F20"/>
        </w:rPr>
        <w:t>https://doi.org/10.1016/j.jnca.2020.102936</w:t>
      </w:r>
    </w:p>
    <w:p w14:paraId="25A7961C" w14:textId="77777777" w:rsidR="004C7D87" w:rsidRDefault="004C7D87">
      <w:pPr>
        <w:pStyle w:val="Textkrper"/>
        <w:spacing w:before="4"/>
        <w:rPr>
          <w:sz w:val="22"/>
        </w:rPr>
      </w:pPr>
    </w:p>
    <w:p w14:paraId="25A7961D" w14:textId="77777777" w:rsidR="004C7D87" w:rsidRDefault="00EB0868">
      <w:pPr>
        <w:pStyle w:val="Textkrper"/>
        <w:spacing w:before="1" w:line="268" w:lineRule="auto"/>
        <w:ind w:left="2204" w:right="1015" w:hanging="1"/>
        <w:jc w:val="both"/>
      </w:pPr>
      <w:r>
        <w:rPr>
          <w:color w:val="231F20"/>
        </w:rPr>
        <w:t xml:space="preserve">Fette, I., &amp; </w:t>
      </w:r>
      <w:proofErr w:type="spellStart"/>
      <w:r>
        <w:rPr>
          <w:color w:val="231F20"/>
        </w:rPr>
        <w:t>Melnikov</w:t>
      </w:r>
      <w:proofErr w:type="spellEnd"/>
      <w:r>
        <w:rPr>
          <w:color w:val="231F20"/>
        </w:rPr>
        <w:t xml:space="preserve">, A. (2011). </w:t>
      </w:r>
      <w:r>
        <w:rPr>
          <w:i/>
          <w:color w:val="231F20"/>
        </w:rPr>
        <w:t xml:space="preserve">The Websocket </w:t>
      </w:r>
      <w:proofErr w:type="spellStart"/>
      <w:r>
        <w:rPr>
          <w:i/>
          <w:color w:val="231F20"/>
        </w:rPr>
        <w:t>protocol</w:t>
      </w:r>
      <w:proofErr w:type="spellEnd"/>
      <w:r>
        <w:rPr>
          <w:i/>
          <w:color w:val="231F20"/>
        </w:rPr>
        <w:t xml:space="preserve"> </w:t>
      </w:r>
      <w:r>
        <w:rPr>
          <w:color w:val="231F20"/>
        </w:rPr>
        <w:t xml:space="preserve">(RFC 6455). RFC Editor. </w:t>
      </w:r>
      <w:r>
        <w:rPr>
          <w:color w:val="231F20"/>
          <w:u w:val="single" w:color="231F20"/>
        </w:rPr>
        <w:t>https://</w:t>
      </w:r>
      <w:r>
        <w:rPr>
          <w:color w:val="231F20"/>
        </w:rPr>
        <w:t xml:space="preserve"> </w:t>
      </w:r>
      <w:r>
        <w:rPr>
          <w:color w:val="231F20"/>
          <w:u w:val="single" w:color="231F20"/>
        </w:rPr>
        <w:t>datatracker.ietf.org/</w:t>
      </w:r>
      <w:proofErr w:type="spellStart"/>
      <w:r>
        <w:rPr>
          <w:color w:val="231F20"/>
          <w:u w:val="single" w:color="231F20"/>
        </w:rPr>
        <w:t>doc</w:t>
      </w:r>
      <w:proofErr w:type="spellEnd"/>
      <w:r>
        <w:rPr>
          <w:color w:val="231F20"/>
          <w:u w:val="single" w:color="231F20"/>
        </w:rPr>
        <w:t>/</w:t>
      </w:r>
      <w:proofErr w:type="spellStart"/>
      <w:r>
        <w:rPr>
          <w:color w:val="231F20"/>
          <w:u w:val="single" w:color="231F20"/>
        </w:rPr>
        <w:t>html</w:t>
      </w:r>
      <w:proofErr w:type="spellEnd"/>
      <w:r>
        <w:rPr>
          <w:color w:val="231F20"/>
          <w:u w:val="single" w:color="231F20"/>
        </w:rPr>
        <w:t>/rfc6455</w:t>
      </w:r>
    </w:p>
    <w:p w14:paraId="25A7961E" w14:textId="77777777" w:rsidR="004C7D87" w:rsidRDefault="004C7D87">
      <w:pPr>
        <w:pStyle w:val="Textkrper"/>
        <w:spacing w:before="4"/>
        <w:rPr>
          <w:sz w:val="22"/>
        </w:rPr>
      </w:pPr>
    </w:p>
    <w:p w14:paraId="25A7961F" w14:textId="77777777" w:rsidR="004C7D87" w:rsidRDefault="00EB0868">
      <w:pPr>
        <w:pStyle w:val="Textkrper"/>
        <w:spacing w:line="268" w:lineRule="auto"/>
        <w:ind w:left="2204" w:right="1015" w:hanging="1"/>
        <w:jc w:val="both"/>
      </w:pPr>
      <w:proofErr w:type="spellStart"/>
      <w:r>
        <w:rPr>
          <w:color w:val="231F20"/>
        </w:rPr>
        <w:t>Finlayson</w:t>
      </w:r>
      <w:proofErr w:type="spellEnd"/>
      <w:r>
        <w:rPr>
          <w:color w:val="231F20"/>
        </w:rPr>
        <w:t xml:space="preserve">, R., Mann, T., Mogul, J., &amp; </w:t>
      </w:r>
      <w:proofErr w:type="spellStart"/>
      <w:r>
        <w:rPr>
          <w:color w:val="231F20"/>
        </w:rPr>
        <w:t>Theimer</w:t>
      </w:r>
      <w:proofErr w:type="spellEnd"/>
      <w:r>
        <w:rPr>
          <w:color w:val="231F20"/>
        </w:rPr>
        <w:t xml:space="preserve">, M. (1984, June). </w:t>
      </w:r>
      <w:r>
        <w:rPr>
          <w:i/>
          <w:color w:val="231F20"/>
        </w:rPr>
        <w:t xml:space="preserve">A reverse </w:t>
      </w:r>
      <w:proofErr w:type="spellStart"/>
      <w:r>
        <w:rPr>
          <w:i/>
          <w:color w:val="231F20"/>
        </w:rPr>
        <w:t>address</w:t>
      </w:r>
      <w:proofErr w:type="spellEnd"/>
      <w:r>
        <w:rPr>
          <w:i/>
          <w:color w:val="231F20"/>
        </w:rPr>
        <w:t xml:space="preserve"> </w:t>
      </w:r>
      <w:proofErr w:type="spellStart"/>
      <w:r>
        <w:rPr>
          <w:i/>
          <w:color w:val="231F20"/>
        </w:rPr>
        <w:t>resolution</w:t>
      </w:r>
      <w:proofErr w:type="spellEnd"/>
      <w:r>
        <w:rPr>
          <w:i/>
          <w:color w:val="231F20"/>
        </w:rPr>
        <w:t xml:space="preserve"> </w:t>
      </w:r>
      <w:proofErr w:type="spellStart"/>
      <w:r>
        <w:rPr>
          <w:i/>
          <w:color w:val="231F20"/>
        </w:rPr>
        <w:t>protocol</w:t>
      </w:r>
      <w:proofErr w:type="spellEnd"/>
      <w:r>
        <w:rPr>
          <w:i/>
          <w:color w:val="231F20"/>
        </w:rPr>
        <w:t xml:space="preserve"> </w:t>
      </w:r>
      <w:r>
        <w:rPr>
          <w:color w:val="231F20"/>
        </w:rPr>
        <w:t xml:space="preserve">(RFC 903). Internet Engineering Task Force. </w:t>
      </w:r>
      <w:r>
        <w:rPr>
          <w:color w:val="231F20"/>
          <w:u w:val="single" w:color="231F20"/>
        </w:rPr>
        <w:t>https://datatracker.ietf.org/doc/</w:t>
      </w:r>
      <w:r>
        <w:rPr>
          <w:color w:val="231F20"/>
        </w:rPr>
        <w:t xml:space="preserve"> </w:t>
      </w:r>
      <w:proofErr w:type="spellStart"/>
      <w:r>
        <w:rPr>
          <w:color w:val="231F20"/>
          <w:u w:val="single" w:color="231F20"/>
        </w:rPr>
        <w:t>html</w:t>
      </w:r>
      <w:proofErr w:type="spellEnd"/>
      <w:r>
        <w:rPr>
          <w:color w:val="231F20"/>
          <w:u w:val="single" w:color="231F20"/>
        </w:rPr>
        <w:t>/rfc903</w:t>
      </w:r>
    </w:p>
    <w:p w14:paraId="25A79620" w14:textId="77777777" w:rsidR="004C7D87" w:rsidRDefault="004C7D87">
      <w:pPr>
        <w:pStyle w:val="Textkrper"/>
        <w:spacing w:before="4"/>
        <w:rPr>
          <w:sz w:val="22"/>
        </w:rPr>
      </w:pPr>
    </w:p>
    <w:p w14:paraId="25A79621" w14:textId="77777777" w:rsidR="004C7D87" w:rsidRDefault="00EB0868">
      <w:pPr>
        <w:pStyle w:val="Textkrper"/>
        <w:spacing w:line="268" w:lineRule="auto"/>
        <w:ind w:left="2204" w:right="1015"/>
        <w:jc w:val="both"/>
      </w:pPr>
      <w:r>
        <w:rPr>
          <w:color w:val="231F20"/>
        </w:rPr>
        <w:t xml:space="preserve">Ford-Hutchinson, P. (2005, </w:t>
      </w:r>
      <w:proofErr w:type="spellStart"/>
      <w:r>
        <w:rPr>
          <w:color w:val="231F20"/>
        </w:rPr>
        <w:t>October</w:t>
      </w:r>
      <w:proofErr w:type="spellEnd"/>
      <w:r>
        <w:rPr>
          <w:color w:val="231F20"/>
        </w:rPr>
        <w:t xml:space="preserve">). </w:t>
      </w:r>
      <w:proofErr w:type="spellStart"/>
      <w:r>
        <w:rPr>
          <w:i/>
          <w:color w:val="231F20"/>
        </w:rPr>
        <w:t>Securing</w:t>
      </w:r>
      <w:proofErr w:type="spellEnd"/>
      <w:r>
        <w:rPr>
          <w:i/>
          <w:color w:val="231F20"/>
        </w:rPr>
        <w:t xml:space="preserve"> FTP </w:t>
      </w:r>
      <w:proofErr w:type="spellStart"/>
      <w:r>
        <w:rPr>
          <w:i/>
          <w:color w:val="231F20"/>
        </w:rPr>
        <w:t>with</w:t>
      </w:r>
      <w:proofErr w:type="spellEnd"/>
      <w:r>
        <w:rPr>
          <w:i/>
          <w:color w:val="231F20"/>
        </w:rPr>
        <w:t xml:space="preserve"> TLS </w:t>
      </w:r>
      <w:r>
        <w:rPr>
          <w:color w:val="231F20"/>
        </w:rPr>
        <w:t xml:space="preserve">(RFC 4217). Internet Engineer- </w:t>
      </w:r>
      <w:proofErr w:type="spellStart"/>
      <w:r>
        <w:rPr>
          <w:color w:val="231F20"/>
        </w:rPr>
        <w:t>ing</w:t>
      </w:r>
      <w:proofErr w:type="spellEnd"/>
      <w:r>
        <w:rPr>
          <w:color w:val="231F20"/>
        </w:rPr>
        <w:t xml:space="preserve"> Task Force. </w:t>
      </w:r>
      <w:r>
        <w:rPr>
          <w:color w:val="231F20"/>
          <w:u w:val="single" w:color="231F20"/>
        </w:rPr>
        <w:t>https://datatracker.ietf.org/doc/html/rfc4217</w:t>
      </w:r>
    </w:p>
    <w:p w14:paraId="25A79622" w14:textId="77777777" w:rsidR="004C7D87" w:rsidRDefault="004C7D87">
      <w:pPr>
        <w:pStyle w:val="Textkrper"/>
        <w:spacing w:before="4"/>
        <w:rPr>
          <w:sz w:val="22"/>
        </w:rPr>
      </w:pPr>
    </w:p>
    <w:p w14:paraId="25A79623" w14:textId="77777777" w:rsidR="004C7D87" w:rsidRDefault="00EB0868">
      <w:pPr>
        <w:spacing w:before="1"/>
        <w:ind w:left="2204"/>
        <w:jc w:val="both"/>
        <w:rPr>
          <w:sz w:val="20"/>
        </w:rPr>
      </w:pPr>
      <w:proofErr w:type="spellStart"/>
      <w:r>
        <w:rPr>
          <w:color w:val="231F20"/>
          <w:sz w:val="20"/>
        </w:rPr>
        <w:t>Forouzan</w:t>
      </w:r>
      <w:proofErr w:type="spellEnd"/>
      <w:r>
        <w:rPr>
          <w:color w:val="231F20"/>
          <w:sz w:val="20"/>
        </w:rPr>
        <w:t xml:space="preserve">, B. A. (2013). </w:t>
      </w:r>
      <w:r>
        <w:rPr>
          <w:i/>
          <w:color w:val="231F20"/>
          <w:sz w:val="20"/>
        </w:rPr>
        <w:t xml:space="preserve">Data Communications and </w:t>
      </w:r>
      <w:proofErr w:type="spellStart"/>
      <w:r>
        <w:rPr>
          <w:i/>
          <w:color w:val="231F20"/>
          <w:sz w:val="20"/>
        </w:rPr>
        <w:t>networking</w:t>
      </w:r>
      <w:proofErr w:type="spellEnd"/>
      <w:r>
        <w:rPr>
          <w:i/>
          <w:color w:val="231F20"/>
          <w:sz w:val="20"/>
        </w:rPr>
        <w:t xml:space="preserve"> </w:t>
      </w:r>
      <w:r>
        <w:rPr>
          <w:color w:val="231F20"/>
          <w:sz w:val="20"/>
        </w:rPr>
        <w:t xml:space="preserve">(5th </w:t>
      </w:r>
      <w:proofErr w:type="spellStart"/>
      <w:r>
        <w:rPr>
          <w:color w:val="231F20"/>
          <w:sz w:val="20"/>
        </w:rPr>
        <w:t>ed</w:t>
      </w:r>
      <w:proofErr w:type="spellEnd"/>
      <w:r>
        <w:rPr>
          <w:color w:val="231F20"/>
          <w:sz w:val="20"/>
        </w:rPr>
        <w:t>.). McGraw-Hill.</w:t>
      </w:r>
    </w:p>
    <w:p w14:paraId="25A79624" w14:textId="77777777" w:rsidR="004C7D87" w:rsidRDefault="004C7D87">
      <w:pPr>
        <w:pStyle w:val="Textkrper"/>
        <w:spacing w:before="9"/>
        <w:rPr>
          <w:sz w:val="24"/>
        </w:rPr>
      </w:pPr>
    </w:p>
    <w:p w14:paraId="25A79625" w14:textId="77777777" w:rsidR="004C7D87" w:rsidRDefault="00EB0868">
      <w:pPr>
        <w:spacing w:line="268" w:lineRule="auto"/>
        <w:ind w:left="2204" w:right="1015" w:hanging="1"/>
        <w:jc w:val="both"/>
        <w:rPr>
          <w:sz w:val="20"/>
        </w:rPr>
      </w:pPr>
      <w:r>
        <w:rPr>
          <w:color w:val="231F20"/>
          <w:sz w:val="20"/>
        </w:rPr>
        <w:t xml:space="preserve">Fox, A., </w:t>
      </w:r>
      <w:proofErr w:type="spellStart"/>
      <w:r>
        <w:rPr>
          <w:color w:val="231F20"/>
          <w:sz w:val="20"/>
        </w:rPr>
        <w:t>Gribble</w:t>
      </w:r>
      <w:proofErr w:type="spellEnd"/>
      <w:r>
        <w:rPr>
          <w:color w:val="231F20"/>
          <w:sz w:val="20"/>
        </w:rPr>
        <w:t xml:space="preserve">, S. D., </w:t>
      </w:r>
      <w:proofErr w:type="spellStart"/>
      <w:r>
        <w:rPr>
          <w:color w:val="231F20"/>
          <w:sz w:val="20"/>
        </w:rPr>
        <w:t>Chawathe</w:t>
      </w:r>
      <w:proofErr w:type="spellEnd"/>
      <w:r>
        <w:rPr>
          <w:color w:val="231F20"/>
          <w:sz w:val="20"/>
        </w:rPr>
        <w:t xml:space="preserve">, Y., Brewer, E. A., &amp; Gauthier, P. (1997, </w:t>
      </w:r>
      <w:proofErr w:type="spellStart"/>
      <w:r>
        <w:rPr>
          <w:color w:val="231F20"/>
          <w:sz w:val="20"/>
        </w:rPr>
        <w:t>October</w:t>
      </w:r>
      <w:proofErr w:type="spellEnd"/>
      <w:r>
        <w:rPr>
          <w:color w:val="231F20"/>
          <w:sz w:val="20"/>
        </w:rPr>
        <w:t xml:space="preserve">). Cluster- </w:t>
      </w:r>
      <w:proofErr w:type="spellStart"/>
      <w:r>
        <w:rPr>
          <w:color w:val="231F20"/>
          <w:sz w:val="20"/>
        </w:rPr>
        <w:t>based</w:t>
      </w:r>
      <w:proofErr w:type="spellEnd"/>
      <w:r>
        <w:rPr>
          <w:color w:val="231F20"/>
          <w:sz w:val="20"/>
        </w:rPr>
        <w:t xml:space="preserve"> </w:t>
      </w:r>
      <w:proofErr w:type="spellStart"/>
      <w:r>
        <w:rPr>
          <w:color w:val="231F20"/>
          <w:sz w:val="20"/>
        </w:rPr>
        <w:t>scalable</w:t>
      </w:r>
      <w:proofErr w:type="spellEnd"/>
      <w:r>
        <w:rPr>
          <w:color w:val="231F20"/>
          <w:sz w:val="20"/>
        </w:rPr>
        <w:t xml:space="preserve"> network </w:t>
      </w:r>
      <w:proofErr w:type="spellStart"/>
      <w:r>
        <w:rPr>
          <w:color w:val="231F20"/>
          <w:sz w:val="20"/>
        </w:rPr>
        <w:t>services</w:t>
      </w:r>
      <w:proofErr w:type="spellEnd"/>
      <w:r>
        <w:rPr>
          <w:i/>
          <w:color w:val="231F20"/>
          <w:sz w:val="20"/>
        </w:rPr>
        <w:t xml:space="preserve">. Proceedings </w:t>
      </w:r>
      <w:proofErr w:type="spellStart"/>
      <w:r>
        <w:rPr>
          <w:i/>
          <w:color w:val="231F20"/>
          <w:sz w:val="20"/>
        </w:rPr>
        <w:t>of</w:t>
      </w:r>
      <w:proofErr w:type="spellEnd"/>
      <w:r>
        <w:rPr>
          <w:i/>
          <w:color w:val="231F20"/>
          <w:sz w:val="20"/>
        </w:rPr>
        <w:t xml:space="preserve"> </w:t>
      </w:r>
      <w:proofErr w:type="spellStart"/>
      <w:r>
        <w:rPr>
          <w:i/>
          <w:color w:val="231F20"/>
          <w:sz w:val="20"/>
        </w:rPr>
        <w:t>the</w:t>
      </w:r>
      <w:proofErr w:type="spellEnd"/>
      <w:r>
        <w:rPr>
          <w:i/>
          <w:color w:val="231F20"/>
          <w:sz w:val="20"/>
        </w:rPr>
        <w:t xml:space="preserve"> </w:t>
      </w:r>
      <w:proofErr w:type="spellStart"/>
      <w:r>
        <w:rPr>
          <w:i/>
          <w:color w:val="231F20"/>
          <w:sz w:val="20"/>
        </w:rPr>
        <w:t>sixteenth</w:t>
      </w:r>
      <w:proofErr w:type="spellEnd"/>
      <w:r>
        <w:rPr>
          <w:i/>
          <w:color w:val="231F20"/>
          <w:sz w:val="20"/>
        </w:rPr>
        <w:t xml:space="preserve"> ACM </w:t>
      </w:r>
      <w:proofErr w:type="spellStart"/>
      <w:r>
        <w:rPr>
          <w:i/>
          <w:color w:val="231F20"/>
          <w:sz w:val="20"/>
        </w:rPr>
        <w:t>symposium</w:t>
      </w:r>
      <w:proofErr w:type="spellEnd"/>
      <w:r>
        <w:rPr>
          <w:i/>
          <w:color w:val="231F20"/>
          <w:sz w:val="20"/>
        </w:rPr>
        <w:t xml:space="preserve"> on </w:t>
      </w:r>
      <w:proofErr w:type="spellStart"/>
      <w:r>
        <w:rPr>
          <w:i/>
          <w:color w:val="231F20"/>
          <w:sz w:val="20"/>
        </w:rPr>
        <w:t>oper</w:t>
      </w:r>
      <w:proofErr w:type="spellEnd"/>
      <w:r>
        <w:rPr>
          <w:i/>
          <w:color w:val="231F20"/>
          <w:sz w:val="20"/>
        </w:rPr>
        <w:t xml:space="preserve">- </w:t>
      </w:r>
      <w:proofErr w:type="spellStart"/>
      <w:r>
        <w:rPr>
          <w:i/>
          <w:color w:val="231F20"/>
          <w:sz w:val="20"/>
        </w:rPr>
        <w:t>ating</w:t>
      </w:r>
      <w:proofErr w:type="spellEnd"/>
      <w:r>
        <w:rPr>
          <w:i/>
          <w:color w:val="231F20"/>
          <w:sz w:val="20"/>
        </w:rPr>
        <w:t xml:space="preserve"> </w:t>
      </w:r>
      <w:proofErr w:type="spellStart"/>
      <w:r>
        <w:rPr>
          <w:i/>
          <w:color w:val="231F20"/>
          <w:sz w:val="20"/>
        </w:rPr>
        <w:t>systems</w:t>
      </w:r>
      <w:proofErr w:type="spellEnd"/>
      <w:r>
        <w:rPr>
          <w:i/>
          <w:color w:val="231F20"/>
          <w:sz w:val="20"/>
        </w:rPr>
        <w:t xml:space="preserve"> </w:t>
      </w:r>
      <w:proofErr w:type="spellStart"/>
      <w:r>
        <w:rPr>
          <w:i/>
          <w:color w:val="231F20"/>
          <w:sz w:val="20"/>
        </w:rPr>
        <w:t>principles</w:t>
      </w:r>
      <w:proofErr w:type="spellEnd"/>
      <w:r>
        <w:rPr>
          <w:i/>
          <w:color w:val="231F20"/>
          <w:sz w:val="20"/>
        </w:rPr>
        <w:t xml:space="preserve"> </w:t>
      </w:r>
      <w:r>
        <w:rPr>
          <w:color w:val="231F20"/>
          <w:sz w:val="20"/>
        </w:rPr>
        <w:t xml:space="preserve">(pp. 78—91). </w:t>
      </w:r>
      <w:r>
        <w:rPr>
          <w:color w:val="231F20"/>
          <w:sz w:val="20"/>
          <w:u w:val="single" w:color="231F20"/>
        </w:rPr>
        <w:t>https://doi.org/10.1145/268998.266662</w:t>
      </w:r>
    </w:p>
    <w:p w14:paraId="25A79626" w14:textId="77777777" w:rsidR="004C7D87" w:rsidRDefault="004C7D87">
      <w:pPr>
        <w:pStyle w:val="Textkrper"/>
        <w:spacing w:before="4"/>
        <w:rPr>
          <w:sz w:val="22"/>
        </w:rPr>
      </w:pPr>
    </w:p>
    <w:p w14:paraId="25A79627" w14:textId="77777777" w:rsidR="004C7D87" w:rsidRDefault="00EB0868">
      <w:pPr>
        <w:spacing w:line="268" w:lineRule="auto"/>
        <w:ind w:left="2204" w:right="1015" w:hanging="1"/>
        <w:jc w:val="both"/>
        <w:rPr>
          <w:sz w:val="20"/>
        </w:rPr>
      </w:pPr>
      <w:proofErr w:type="spellStart"/>
      <w:r>
        <w:rPr>
          <w:color w:val="231F20"/>
          <w:sz w:val="20"/>
        </w:rPr>
        <w:t>Gabhart</w:t>
      </w:r>
      <w:proofErr w:type="spellEnd"/>
      <w:r>
        <w:rPr>
          <w:color w:val="231F20"/>
          <w:sz w:val="20"/>
        </w:rPr>
        <w:t xml:space="preserve">, K., &amp; Bhattacharya, B. (2008). </w:t>
      </w:r>
      <w:r>
        <w:rPr>
          <w:i/>
          <w:color w:val="231F20"/>
          <w:sz w:val="20"/>
        </w:rPr>
        <w:t xml:space="preserve">Service </w:t>
      </w:r>
      <w:proofErr w:type="spellStart"/>
      <w:r>
        <w:rPr>
          <w:i/>
          <w:color w:val="231F20"/>
          <w:sz w:val="20"/>
        </w:rPr>
        <w:t>oriented</w:t>
      </w:r>
      <w:proofErr w:type="spellEnd"/>
      <w:r>
        <w:rPr>
          <w:i/>
          <w:color w:val="231F20"/>
          <w:sz w:val="20"/>
        </w:rPr>
        <w:t xml:space="preserve"> </w:t>
      </w:r>
      <w:proofErr w:type="spellStart"/>
      <w:r>
        <w:rPr>
          <w:i/>
          <w:color w:val="231F20"/>
          <w:sz w:val="20"/>
        </w:rPr>
        <w:t>architecture</w:t>
      </w:r>
      <w:proofErr w:type="spellEnd"/>
      <w:r>
        <w:rPr>
          <w:i/>
          <w:color w:val="231F20"/>
          <w:sz w:val="20"/>
        </w:rPr>
        <w:t xml:space="preserve"> </w:t>
      </w:r>
      <w:proofErr w:type="spellStart"/>
      <w:r>
        <w:rPr>
          <w:i/>
          <w:color w:val="231F20"/>
          <w:sz w:val="20"/>
        </w:rPr>
        <w:t>ﬁeld</w:t>
      </w:r>
      <w:proofErr w:type="spellEnd"/>
      <w:r>
        <w:rPr>
          <w:i/>
          <w:color w:val="231F20"/>
          <w:sz w:val="20"/>
        </w:rPr>
        <w:t xml:space="preserve"> </w:t>
      </w:r>
      <w:proofErr w:type="spellStart"/>
      <w:r>
        <w:rPr>
          <w:i/>
          <w:color w:val="231F20"/>
          <w:sz w:val="20"/>
        </w:rPr>
        <w:t>guide</w:t>
      </w:r>
      <w:proofErr w:type="spellEnd"/>
      <w:r>
        <w:rPr>
          <w:i/>
          <w:color w:val="231F20"/>
          <w:sz w:val="20"/>
        </w:rPr>
        <w:t xml:space="preserve"> </w:t>
      </w:r>
      <w:proofErr w:type="spellStart"/>
      <w:r>
        <w:rPr>
          <w:i/>
          <w:color w:val="231F20"/>
          <w:sz w:val="20"/>
        </w:rPr>
        <w:t>for</w:t>
      </w:r>
      <w:proofErr w:type="spellEnd"/>
      <w:r>
        <w:rPr>
          <w:i/>
          <w:color w:val="231F20"/>
          <w:sz w:val="20"/>
        </w:rPr>
        <w:t xml:space="preserve"> </w:t>
      </w:r>
      <w:proofErr w:type="spellStart"/>
      <w:r>
        <w:rPr>
          <w:i/>
          <w:color w:val="231F20"/>
          <w:sz w:val="20"/>
        </w:rPr>
        <w:t>exec</w:t>
      </w:r>
      <w:proofErr w:type="spellEnd"/>
      <w:r>
        <w:rPr>
          <w:i/>
          <w:color w:val="231F20"/>
          <w:sz w:val="20"/>
        </w:rPr>
        <w:t xml:space="preserve">- </w:t>
      </w:r>
      <w:proofErr w:type="spellStart"/>
      <w:r>
        <w:rPr>
          <w:i/>
          <w:color w:val="231F20"/>
          <w:sz w:val="20"/>
        </w:rPr>
        <w:t>utives</w:t>
      </w:r>
      <w:proofErr w:type="spellEnd"/>
      <w:r>
        <w:rPr>
          <w:color w:val="231F20"/>
          <w:sz w:val="20"/>
        </w:rPr>
        <w:t xml:space="preserve">. Wiley &amp; </w:t>
      </w:r>
      <w:proofErr w:type="spellStart"/>
      <w:r>
        <w:rPr>
          <w:color w:val="231F20"/>
          <w:sz w:val="20"/>
        </w:rPr>
        <w:t>Sons</w:t>
      </w:r>
      <w:proofErr w:type="spellEnd"/>
      <w:r>
        <w:rPr>
          <w:color w:val="231F20"/>
          <w:sz w:val="20"/>
        </w:rPr>
        <w:t>.</w:t>
      </w:r>
    </w:p>
    <w:p w14:paraId="25A79628" w14:textId="77777777" w:rsidR="004C7D87" w:rsidRDefault="004C7D87">
      <w:pPr>
        <w:pStyle w:val="Textkrper"/>
        <w:spacing w:before="4"/>
        <w:rPr>
          <w:sz w:val="22"/>
        </w:rPr>
      </w:pPr>
    </w:p>
    <w:p w14:paraId="25A79629" w14:textId="77777777" w:rsidR="004C7D87" w:rsidRDefault="00EB0868">
      <w:pPr>
        <w:pStyle w:val="Textkrper"/>
        <w:spacing w:line="268" w:lineRule="auto"/>
        <w:ind w:left="2204" w:right="1015" w:hanging="1"/>
        <w:jc w:val="both"/>
      </w:pPr>
      <w:r>
        <w:rPr>
          <w:color w:val="231F20"/>
        </w:rPr>
        <w:t>Google. (</w:t>
      </w:r>
      <w:proofErr w:type="spellStart"/>
      <w:r>
        <w:rPr>
          <w:color w:val="231F20"/>
        </w:rPr>
        <w:t>n.d</w:t>
      </w:r>
      <w:proofErr w:type="spellEnd"/>
      <w:r>
        <w:rPr>
          <w:color w:val="231F20"/>
        </w:rPr>
        <w:t xml:space="preserve">.). </w:t>
      </w:r>
      <w:proofErr w:type="spellStart"/>
      <w:r>
        <w:rPr>
          <w:i/>
          <w:color w:val="231F20"/>
        </w:rPr>
        <w:t>Statistics</w:t>
      </w:r>
      <w:proofErr w:type="spellEnd"/>
      <w:r>
        <w:rPr>
          <w:color w:val="231F20"/>
        </w:rPr>
        <w:t xml:space="preserve">. Google IPv6. </w:t>
      </w:r>
      <w:r>
        <w:rPr>
          <w:color w:val="231F20"/>
          <w:u w:val="single" w:color="231F20"/>
        </w:rPr>
        <w:t>https://</w:t>
      </w:r>
      <w:hyperlink r:id="rId94">
        <w:r>
          <w:rPr>
            <w:color w:val="231F20"/>
            <w:u w:val="single" w:color="231F20"/>
          </w:rPr>
          <w:t>www.google.com/intl/en/ipv6/statis-</w:t>
        </w:r>
      </w:hyperlink>
      <w:r>
        <w:rPr>
          <w:color w:val="231F20"/>
        </w:rPr>
        <w:t xml:space="preserve"> </w:t>
      </w:r>
      <w:r>
        <w:rPr>
          <w:color w:val="231F20"/>
          <w:u w:val="single" w:color="231F20"/>
        </w:rPr>
        <w:t>tics.html</w:t>
      </w:r>
    </w:p>
    <w:p w14:paraId="25A7962A" w14:textId="77777777" w:rsidR="004C7D87" w:rsidRDefault="004C7D87">
      <w:pPr>
        <w:pStyle w:val="Textkrper"/>
        <w:spacing w:before="5"/>
        <w:rPr>
          <w:sz w:val="22"/>
        </w:rPr>
      </w:pPr>
    </w:p>
    <w:p w14:paraId="25A7962B" w14:textId="77777777" w:rsidR="004C7D87" w:rsidRDefault="00EB0868">
      <w:pPr>
        <w:spacing w:line="268" w:lineRule="auto"/>
        <w:ind w:left="2204" w:right="1015"/>
        <w:jc w:val="both"/>
        <w:rPr>
          <w:sz w:val="20"/>
        </w:rPr>
      </w:pPr>
      <w:r>
        <w:rPr>
          <w:color w:val="231F20"/>
          <w:sz w:val="20"/>
        </w:rPr>
        <w:t xml:space="preserve">Internet </w:t>
      </w:r>
      <w:proofErr w:type="spellStart"/>
      <w:r>
        <w:rPr>
          <w:color w:val="231F20"/>
          <w:sz w:val="20"/>
        </w:rPr>
        <w:t>Assigned</w:t>
      </w:r>
      <w:proofErr w:type="spellEnd"/>
      <w:r>
        <w:rPr>
          <w:color w:val="231F20"/>
          <w:sz w:val="20"/>
        </w:rPr>
        <w:t xml:space="preserve"> Numbers Authority (IANA). (</w:t>
      </w:r>
      <w:proofErr w:type="spellStart"/>
      <w:r>
        <w:rPr>
          <w:color w:val="231F20"/>
          <w:sz w:val="20"/>
        </w:rPr>
        <w:t>n.d</w:t>
      </w:r>
      <w:proofErr w:type="spellEnd"/>
      <w:r>
        <w:rPr>
          <w:color w:val="231F20"/>
          <w:sz w:val="20"/>
        </w:rPr>
        <w:t xml:space="preserve">.). </w:t>
      </w:r>
      <w:r>
        <w:rPr>
          <w:i/>
          <w:color w:val="231F20"/>
          <w:sz w:val="20"/>
        </w:rPr>
        <w:t xml:space="preserve">Service </w:t>
      </w:r>
      <w:proofErr w:type="spellStart"/>
      <w:r>
        <w:rPr>
          <w:i/>
          <w:color w:val="231F20"/>
          <w:sz w:val="20"/>
        </w:rPr>
        <w:t>name</w:t>
      </w:r>
      <w:proofErr w:type="spellEnd"/>
      <w:r>
        <w:rPr>
          <w:i/>
          <w:color w:val="231F20"/>
          <w:sz w:val="20"/>
        </w:rPr>
        <w:t xml:space="preserve"> and </w:t>
      </w:r>
      <w:proofErr w:type="spellStart"/>
      <w:r>
        <w:rPr>
          <w:i/>
          <w:color w:val="231F20"/>
          <w:sz w:val="20"/>
        </w:rPr>
        <w:t>transport</w:t>
      </w:r>
      <w:proofErr w:type="spellEnd"/>
      <w:r>
        <w:rPr>
          <w:i/>
          <w:color w:val="231F20"/>
          <w:sz w:val="20"/>
        </w:rPr>
        <w:t xml:space="preserve"> </w:t>
      </w:r>
      <w:proofErr w:type="spellStart"/>
      <w:r>
        <w:rPr>
          <w:i/>
          <w:color w:val="231F20"/>
          <w:sz w:val="20"/>
        </w:rPr>
        <w:t>protocol</w:t>
      </w:r>
      <w:proofErr w:type="spellEnd"/>
      <w:r>
        <w:rPr>
          <w:i/>
          <w:color w:val="231F20"/>
          <w:sz w:val="20"/>
        </w:rPr>
        <w:t xml:space="preserve"> </w:t>
      </w:r>
      <w:proofErr w:type="spellStart"/>
      <w:r>
        <w:rPr>
          <w:i/>
          <w:color w:val="231F20"/>
          <w:sz w:val="20"/>
        </w:rPr>
        <w:t>port</w:t>
      </w:r>
      <w:proofErr w:type="spellEnd"/>
      <w:r>
        <w:rPr>
          <w:i/>
          <w:color w:val="231F20"/>
          <w:sz w:val="20"/>
        </w:rPr>
        <w:t xml:space="preserve"> </w:t>
      </w:r>
      <w:proofErr w:type="spellStart"/>
      <w:r>
        <w:rPr>
          <w:i/>
          <w:color w:val="231F20"/>
          <w:sz w:val="20"/>
        </w:rPr>
        <w:t>number</w:t>
      </w:r>
      <w:proofErr w:type="spellEnd"/>
      <w:r>
        <w:rPr>
          <w:i/>
          <w:color w:val="231F20"/>
          <w:sz w:val="20"/>
        </w:rPr>
        <w:t xml:space="preserve"> </w:t>
      </w:r>
      <w:proofErr w:type="spellStart"/>
      <w:r>
        <w:rPr>
          <w:i/>
          <w:color w:val="231F20"/>
          <w:sz w:val="20"/>
        </w:rPr>
        <w:t>registry</w:t>
      </w:r>
      <w:proofErr w:type="spellEnd"/>
      <w:r>
        <w:rPr>
          <w:i/>
          <w:color w:val="231F20"/>
          <w:sz w:val="20"/>
        </w:rPr>
        <w:t xml:space="preserve">. </w:t>
      </w:r>
      <w:r>
        <w:rPr>
          <w:color w:val="231F20"/>
          <w:sz w:val="20"/>
          <w:u w:val="single" w:color="231F20"/>
        </w:rPr>
        <w:t>https://</w:t>
      </w:r>
      <w:hyperlink r:id="rId95">
        <w:r>
          <w:rPr>
            <w:color w:val="231F20"/>
            <w:sz w:val="20"/>
            <w:u w:val="single" w:color="231F20"/>
          </w:rPr>
          <w:t>www.iana.org/assignments/service-names-port-numbers/</w:t>
        </w:r>
      </w:hyperlink>
      <w:r>
        <w:rPr>
          <w:color w:val="231F20"/>
          <w:sz w:val="20"/>
        </w:rPr>
        <w:t xml:space="preserve"> </w:t>
      </w:r>
      <w:r>
        <w:rPr>
          <w:color w:val="231F20"/>
          <w:sz w:val="20"/>
          <w:u w:val="single" w:color="231F20"/>
        </w:rPr>
        <w:t>service-</w:t>
      </w:r>
      <w:proofErr w:type="spellStart"/>
      <w:r>
        <w:rPr>
          <w:color w:val="231F20"/>
          <w:sz w:val="20"/>
          <w:u w:val="single" w:color="231F20"/>
        </w:rPr>
        <w:t>names</w:t>
      </w:r>
      <w:proofErr w:type="spellEnd"/>
      <w:r>
        <w:rPr>
          <w:color w:val="231F20"/>
          <w:sz w:val="20"/>
          <w:u w:val="single" w:color="231F20"/>
        </w:rPr>
        <w:t>-port-</w:t>
      </w:r>
      <w:proofErr w:type="spellStart"/>
      <w:r>
        <w:rPr>
          <w:color w:val="231F20"/>
          <w:sz w:val="20"/>
          <w:u w:val="single" w:color="231F20"/>
        </w:rPr>
        <w:t>numbers.</w:t>
      </w:r>
      <w:proofErr w:type="gramStart"/>
      <w:r>
        <w:rPr>
          <w:color w:val="231F20"/>
          <w:sz w:val="20"/>
          <w:u w:val="single" w:color="231F20"/>
        </w:rPr>
        <w:t>xhtml</w:t>
      </w:r>
      <w:proofErr w:type="spellEnd"/>
      <w:r>
        <w:rPr>
          <w:color w:val="231F20"/>
          <w:sz w:val="20"/>
          <w:u w:val="single" w:color="231F20"/>
        </w:rPr>
        <w:t>?&amp;</w:t>
      </w:r>
      <w:proofErr w:type="spellStart"/>
      <w:proofErr w:type="gramEnd"/>
      <w:r>
        <w:rPr>
          <w:color w:val="231F20"/>
          <w:sz w:val="20"/>
          <w:u w:val="single" w:color="231F20"/>
        </w:rPr>
        <w:t>page</w:t>
      </w:r>
      <w:proofErr w:type="spellEnd"/>
      <w:r>
        <w:rPr>
          <w:color w:val="231F20"/>
          <w:sz w:val="20"/>
          <w:u w:val="single" w:color="231F20"/>
        </w:rPr>
        <w:t>=1</w:t>
      </w:r>
    </w:p>
    <w:p w14:paraId="25A7962C" w14:textId="77777777" w:rsidR="004C7D87" w:rsidRDefault="004C7D87">
      <w:pPr>
        <w:pStyle w:val="Textkrper"/>
        <w:spacing w:before="4"/>
        <w:rPr>
          <w:sz w:val="22"/>
        </w:rPr>
      </w:pPr>
    </w:p>
    <w:p w14:paraId="25A7962D" w14:textId="77777777" w:rsidR="004C7D87" w:rsidRDefault="00EB0868">
      <w:pPr>
        <w:pStyle w:val="Textkrper"/>
        <w:spacing w:line="268" w:lineRule="auto"/>
        <w:ind w:left="2204" w:right="1015" w:hanging="1"/>
        <w:jc w:val="both"/>
      </w:pPr>
      <w:proofErr w:type="spellStart"/>
      <w:r>
        <w:rPr>
          <w:color w:val="231F20"/>
        </w:rPr>
        <w:t>Inductiveload</w:t>
      </w:r>
      <w:proofErr w:type="spellEnd"/>
      <w:r>
        <w:rPr>
          <w:color w:val="231F20"/>
        </w:rPr>
        <w:t xml:space="preserve">. (2007, </w:t>
      </w:r>
      <w:proofErr w:type="spellStart"/>
      <w:r>
        <w:rPr>
          <w:color w:val="231F20"/>
        </w:rPr>
        <w:t>October</w:t>
      </w:r>
      <w:proofErr w:type="spellEnd"/>
      <w:r>
        <w:rPr>
          <w:color w:val="231F20"/>
        </w:rPr>
        <w:t xml:space="preserve"> 26). EM </w:t>
      </w:r>
      <w:proofErr w:type="spellStart"/>
      <w:r>
        <w:rPr>
          <w:color w:val="231F20"/>
        </w:rPr>
        <w:t>Spectrum</w:t>
      </w:r>
      <w:proofErr w:type="spellEnd"/>
      <w:r>
        <w:rPr>
          <w:color w:val="231F20"/>
        </w:rPr>
        <w:t xml:space="preserve"> </w:t>
      </w:r>
      <w:proofErr w:type="spellStart"/>
      <w:r>
        <w:rPr>
          <w:color w:val="231F20"/>
        </w:rPr>
        <w:t>properties</w:t>
      </w:r>
      <w:proofErr w:type="spellEnd"/>
      <w:r>
        <w:rPr>
          <w:color w:val="231F20"/>
        </w:rPr>
        <w:t xml:space="preserve"> </w:t>
      </w:r>
      <w:proofErr w:type="spellStart"/>
      <w:r>
        <w:rPr>
          <w:color w:val="231F20"/>
        </w:rPr>
        <w:t>edit</w:t>
      </w:r>
      <w:proofErr w:type="spellEnd"/>
      <w:r>
        <w:rPr>
          <w:color w:val="231F20"/>
        </w:rPr>
        <w:t xml:space="preserve">. </w:t>
      </w:r>
      <w:r>
        <w:rPr>
          <w:i/>
          <w:color w:val="231F20"/>
        </w:rPr>
        <w:t>Wikimedia Commons</w:t>
      </w:r>
      <w:r>
        <w:rPr>
          <w:color w:val="231F20"/>
        </w:rPr>
        <w:t xml:space="preserve">. </w:t>
      </w:r>
      <w:r>
        <w:rPr>
          <w:color w:val="231F20"/>
          <w:u w:val="single" w:color="231F20"/>
        </w:rPr>
        <w:t>https://commons.wikimedia.org/wiki/File:EM_Spectrum_Properties_edit.svg</w:t>
      </w:r>
    </w:p>
    <w:p w14:paraId="25A7962E" w14:textId="77777777" w:rsidR="004C7D87" w:rsidRDefault="004C7D87">
      <w:pPr>
        <w:pStyle w:val="Textkrper"/>
        <w:spacing w:before="4"/>
        <w:rPr>
          <w:sz w:val="22"/>
        </w:rPr>
      </w:pPr>
    </w:p>
    <w:p w14:paraId="25A7962F" w14:textId="77777777" w:rsidR="004C7D87" w:rsidRDefault="00EB0868">
      <w:pPr>
        <w:spacing w:line="268" w:lineRule="auto"/>
        <w:ind w:left="2204" w:right="1015" w:hanging="1"/>
        <w:jc w:val="both"/>
        <w:rPr>
          <w:sz w:val="20"/>
        </w:rPr>
      </w:pPr>
      <w:r>
        <w:rPr>
          <w:color w:val="231F20"/>
          <w:sz w:val="20"/>
        </w:rPr>
        <w:t xml:space="preserve">Information Sciences Institute. (1981). </w:t>
      </w:r>
      <w:r>
        <w:rPr>
          <w:i/>
          <w:color w:val="231F20"/>
          <w:sz w:val="20"/>
        </w:rPr>
        <w:t xml:space="preserve">Transmission </w:t>
      </w:r>
      <w:proofErr w:type="spellStart"/>
      <w:r>
        <w:rPr>
          <w:i/>
          <w:color w:val="231F20"/>
          <w:sz w:val="20"/>
        </w:rPr>
        <w:t>control</w:t>
      </w:r>
      <w:proofErr w:type="spellEnd"/>
      <w:r>
        <w:rPr>
          <w:i/>
          <w:color w:val="231F20"/>
          <w:sz w:val="20"/>
        </w:rPr>
        <w:t xml:space="preserve"> </w:t>
      </w:r>
      <w:proofErr w:type="spellStart"/>
      <w:r>
        <w:rPr>
          <w:i/>
          <w:color w:val="231F20"/>
          <w:sz w:val="20"/>
        </w:rPr>
        <w:t>protocol</w:t>
      </w:r>
      <w:proofErr w:type="spellEnd"/>
      <w:r>
        <w:rPr>
          <w:i/>
          <w:color w:val="231F20"/>
          <w:sz w:val="20"/>
        </w:rPr>
        <w:t xml:space="preserve">: DARPA </w:t>
      </w:r>
      <w:proofErr w:type="spellStart"/>
      <w:r>
        <w:rPr>
          <w:i/>
          <w:color w:val="231F20"/>
          <w:sz w:val="20"/>
        </w:rPr>
        <w:t>internet</w:t>
      </w:r>
      <w:proofErr w:type="spellEnd"/>
      <w:r>
        <w:rPr>
          <w:i/>
          <w:color w:val="231F20"/>
          <w:sz w:val="20"/>
        </w:rPr>
        <w:t xml:space="preserve"> </w:t>
      </w:r>
      <w:proofErr w:type="spellStart"/>
      <w:r>
        <w:rPr>
          <w:i/>
          <w:color w:val="231F20"/>
          <w:sz w:val="20"/>
        </w:rPr>
        <w:t>program</w:t>
      </w:r>
      <w:proofErr w:type="spellEnd"/>
      <w:r>
        <w:rPr>
          <w:i/>
          <w:color w:val="231F20"/>
          <w:sz w:val="20"/>
        </w:rPr>
        <w:t xml:space="preserve"> </w:t>
      </w:r>
      <w:proofErr w:type="spellStart"/>
      <w:r>
        <w:rPr>
          <w:i/>
          <w:color w:val="231F20"/>
          <w:sz w:val="20"/>
        </w:rPr>
        <w:t>protocol</w:t>
      </w:r>
      <w:proofErr w:type="spellEnd"/>
      <w:r>
        <w:rPr>
          <w:i/>
          <w:color w:val="231F20"/>
          <w:sz w:val="20"/>
        </w:rPr>
        <w:t xml:space="preserve"> </w:t>
      </w:r>
      <w:proofErr w:type="spellStart"/>
      <w:r>
        <w:rPr>
          <w:i/>
          <w:color w:val="231F20"/>
          <w:sz w:val="20"/>
        </w:rPr>
        <w:t>speciﬁcation</w:t>
      </w:r>
      <w:proofErr w:type="spellEnd"/>
      <w:r>
        <w:rPr>
          <w:i/>
          <w:color w:val="231F20"/>
          <w:sz w:val="20"/>
        </w:rPr>
        <w:t xml:space="preserve"> </w:t>
      </w:r>
      <w:r>
        <w:rPr>
          <w:color w:val="231F20"/>
          <w:sz w:val="20"/>
        </w:rPr>
        <w:t>(RFC 793)</w:t>
      </w:r>
      <w:r>
        <w:rPr>
          <w:i/>
          <w:color w:val="231F20"/>
          <w:sz w:val="20"/>
        </w:rPr>
        <w:t xml:space="preserve">. </w:t>
      </w:r>
      <w:r>
        <w:rPr>
          <w:color w:val="231F20"/>
          <w:sz w:val="20"/>
        </w:rPr>
        <w:t xml:space="preserve">Internet Engineering Task Force. </w:t>
      </w:r>
      <w:r>
        <w:rPr>
          <w:color w:val="231F20"/>
          <w:sz w:val="20"/>
          <w:u w:val="single" w:color="231F20"/>
        </w:rPr>
        <w:t>https://data-</w:t>
      </w:r>
      <w:r>
        <w:rPr>
          <w:color w:val="231F20"/>
          <w:sz w:val="20"/>
        </w:rPr>
        <w:t xml:space="preserve"> </w:t>
      </w:r>
      <w:r>
        <w:rPr>
          <w:color w:val="231F20"/>
          <w:sz w:val="20"/>
          <w:u w:val="single" w:color="231F20"/>
        </w:rPr>
        <w:t>tracker.ietf.org/</w:t>
      </w:r>
      <w:proofErr w:type="spellStart"/>
      <w:r>
        <w:rPr>
          <w:color w:val="231F20"/>
          <w:sz w:val="20"/>
          <w:u w:val="single" w:color="231F20"/>
        </w:rPr>
        <w:t>doc</w:t>
      </w:r>
      <w:proofErr w:type="spellEnd"/>
      <w:r>
        <w:rPr>
          <w:color w:val="231F20"/>
          <w:sz w:val="20"/>
          <w:u w:val="single" w:color="231F20"/>
        </w:rPr>
        <w:t>/</w:t>
      </w:r>
      <w:proofErr w:type="spellStart"/>
      <w:r>
        <w:rPr>
          <w:color w:val="231F20"/>
          <w:sz w:val="20"/>
          <w:u w:val="single" w:color="231F20"/>
        </w:rPr>
        <w:t>html</w:t>
      </w:r>
      <w:proofErr w:type="spellEnd"/>
      <w:r>
        <w:rPr>
          <w:color w:val="231F20"/>
          <w:sz w:val="20"/>
          <w:u w:val="single" w:color="231F20"/>
        </w:rPr>
        <w:t>/rfc793</w:t>
      </w:r>
    </w:p>
    <w:p w14:paraId="25A79630" w14:textId="77777777" w:rsidR="004C7D87" w:rsidRDefault="004C7D87">
      <w:pPr>
        <w:spacing w:line="268" w:lineRule="auto"/>
        <w:jc w:val="both"/>
        <w:rPr>
          <w:sz w:val="20"/>
        </w:rPr>
        <w:sectPr w:rsidR="004C7D87">
          <w:pgSz w:w="11910" w:h="16840"/>
          <w:pgMar w:top="960" w:right="400" w:bottom="680" w:left="460" w:header="0" w:footer="486" w:gutter="0"/>
          <w:cols w:space="720"/>
        </w:sectPr>
      </w:pPr>
    </w:p>
    <w:p w14:paraId="25A79631" w14:textId="77777777" w:rsidR="004C7D87" w:rsidRDefault="004C7D87">
      <w:pPr>
        <w:pStyle w:val="Textkrper"/>
      </w:pPr>
    </w:p>
    <w:p w14:paraId="25A79632" w14:textId="77777777" w:rsidR="004C7D87" w:rsidRDefault="004C7D87">
      <w:pPr>
        <w:pStyle w:val="Textkrper"/>
      </w:pPr>
    </w:p>
    <w:p w14:paraId="25A79633" w14:textId="77777777" w:rsidR="004C7D87" w:rsidRDefault="00EB0868">
      <w:pPr>
        <w:ind w:left="957"/>
        <w:rPr>
          <w:sz w:val="18"/>
        </w:rPr>
      </w:pPr>
      <w:r>
        <w:rPr>
          <w:color w:val="003946"/>
          <w:sz w:val="18"/>
        </w:rPr>
        <w:t>Quellenangaben</w:t>
      </w:r>
    </w:p>
    <w:p w14:paraId="25A79634" w14:textId="77777777" w:rsidR="004C7D87" w:rsidRDefault="004C7D87">
      <w:pPr>
        <w:pStyle w:val="Textkrper"/>
      </w:pPr>
    </w:p>
    <w:p w14:paraId="25A79635" w14:textId="77777777" w:rsidR="004C7D87" w:rsidRDefault="004C7D87">
      <w:pPr>
        <w:pStyle w:val="Textkrper"/>
      </w:pPr>
    </w:p>
    <w:p w14:paraId="25A79636" w14:textId="77777777" w:rsidR="004C7D87" w:rsidRDefault="004C7D87">
      <w:pPr>
        <w:pStyle w:val="Textkrper"/>
      </w:pPr>
    </w:p>
    <w:p w14:paraId="25A79637" w14:textId="77777777" w:rsidR="004C7D87" w:rsidRDefault="004C7D87">
      <w:pPr>
        <w:pStyle w:val="Textkrper"/>
      </w:pPr>
    </w:p>
    <w:p w14:paraId="25A79638" w14:textId="77777777" w:rsidR="004C7D87" w:rsidRDefault="004C7D87">
      <w:pPr>
        <w:pStyle w:val="Textkrper"/>
        <w:spacing w:before="6"/>
        <w:rPr>
          <w:sz w:val="22"/>
        </w:rPr>
      </w:pPr>
    </w:p>
    <w:p w14:paraId="25A79639" w14:textId="77777777" w:rsidR="004C7D87" w:rsidRDefault="00EB0868">
      <w:pPr>
        <w:spacing w:before="99" w:line="268" w:lineRule="auto"/>
        <w:ind w:left="957" w:right="2262" w:hanging="1"/>
        <w:jc w:val="both"/>
        <w:rPr>
          <w:sz w:val="20"/>
        </w:rPr>
      </w:pPr>
      <w:r>
        <w:rPr>
          <w:color w:val="231F20"/>
          <w:sz w:val="20"/>
        </w:rPr>
        <w:t xml:space="preserve">Jia, X., Feng, Q., Fan, T., &amp; Lei, Q. (2012, April). RFID </w:t>
      </w:r>
      <w:proofErr w:type="spellStart"/>
      <w:r>
        <w:rPr>
          <w:color w:val="231F20"/>
          <w:sz w:val="20"/>
        </w:rPr>
        <w:t>technology</w:t>
      </w:r>
      <w:proofErr w:type="spellEnd"/>
      <w:r>
        <w:rPr>
          <w:color w:val="231F20"/>
          <w:sz w:val="20"/>
        </w:rPr>
        <w:t xml:space="preserve"> and </w:t>
      </w:r>
      <w:proofErr w:type="spellStart"/>
      <w:r>
        <w:rPr>
          <w:color w:val="231F20"/>
          <w:sz w:val="20"/>
        </w:rPr>
        <w:t>its</w:t>
      </w:r>
      <w:proofErr w:type="spellEnd"/>
      <w:r>
        <w:rPr>
          <w:color w:val="231F20"/>
          <w:sz w:val="20"/>
        </w:rPr>
        <w:t xml:space="preserve"> </w:t>
      </w:r>
      <w:proofErr w:type="spellStart"/>
      <w:r>
        <w:rPr>
          <w:color w:val="231F20"/>
          <w:sz w:val="20"/>
        </w:rPr>
        <w:t>applications</w:t>
      </w:r>
      <w:proofErr w:type="spellEnd"/>
      <w:r>
        <w:rPr>
          <w:color w:val="231F20"/>
          <w:sz w:val="20"/>
        </w:rPr>
        <w:t xml:space="preserve"> in Internet </w:t>
      </w:r>
      <w:proofErr w:type="spellStart"/>
      <w:r>
        <w:rPr>
          <w:color w:val="231F20"/>
          <w:sz w:val="20"/>
        </w:rPr>
        <w:t>of</w:t>
      </w:r>
      <w:proofErr w:type="spellEnd"/>
      <w:r>
        <w:rPr>
          <w:color w:val="231F20"/>
          <w:sz w:val="20"/>
        </w:rPr>
        <w:t xml:space="preserve"> Things (IoT). </w:t>
      </w:r>
      <w:r>
        <w:rPr>
          <w:i/>
          <w:color w:val="231F20"/>
          <w:sz w:val="20"/>
        </w:rPr>
        <w:t xml:space="preserve">2012 2nd international </w:t>
      </w:r>
      <w:proofErr w:type="spellStart"/>
      <w:r>
        <w:rPr>
          <w:i/>
          <w:color w:val="231F20"/>
          <w:sz w:val="20"/>
        </w:rPr>
        <w:t>conference</w:t>
      </w:r>
      <w:proofErr w:type="spellEnd"/>
      <w:r>
        <w:rPr>
          <w:i/>
          <w:color w:val="231F20"/>
          <w:sz w:val="20"/>
        </w:rPr>
        <w:t xml:space="preserve"> on </w:t>
      </w:r>
      <w:proofErr w:type="spellStart"/>
      <w:r>
        <w:rPr>
          <w:i/>
          <w:color w:val="231F20"/>
          <w:sz w:val="20"/>
        </w:rPr>
        <w:t>consumer</w:t>
      </w:r>
      <w:proofErr w:type="spellEnd"/>
      <w:r>
        <w:rPr>
          <w:i/>
          <w:color w:val="231F20"/>
          <w:sz w:val="20"/>
        </w:rPr>
        <w:t xml:space="preserve"> </w:t>
      </w:r>
      <w:proofErr w:type="spellStart"/>
      <w:r>
        <w:rPr>
          <w:i/>
          <w:color w:val="231F20"/>
          <w:sz w:val="20"/>
        </w:rPr>
        <w:t>electronics</w:t>
      </w:r>
      <w:proofErr w:type="spellEnd"/>
      <w:r>
        <w:rPr>
          <w:i/>
          <w:color w:val="231F20"/>
          <w:sz w:val="20"/>
        </w:rPr>
        <w:t xml:space="preserve">, </w:t>
      </w:r>
      <w:proofErr w:type="spellStart"/>
      <w:r>
        <w:rPr>
          <w:i/>
          <w:color w:val="231F20"/>
          <w:sz w:val="20"/>
        </w:rPr>
        <w:t>communications</w:t>
      </w:r>
      <w:proofErr w:type="spellEnd"/>
      <w:r>
        <w:rPr>
          <w:i/>
          <w:color w:val="231F20"/>
          <w:sz w:val="20"/>
        </w:rPr>
        <w:t xml:space="preserve"> and </w:t>
      </w:r>
      <w:proofErr w:type="spellStart"/>
      <w:r>
        <w:rPr>
          <w:i/>
          <w:color w:val="231F20"/>
          <w:sz w:val="20"/>
        </w:rPr>
        <w:t>networks</w:t>
      </w:r>
      <w:proofErr w:type="spellEnd"/>
      <w:r>
        <w:rPr>
          <w:i/>
          <w:color w:val="231F20"/>
          <w:sz w:val="20"/>
        </w:rPr>
        <w:t xml:space="preserve"> (</w:t>
      </w:r>
      <w:proofErr w:type="spellStart"/>
      <w:r>
        <w:rPr>
          <w:i/>
          <w:color w:val="231F20"/>
          <w:sz w:val="20"/>
        </w:rPr>
        <w:t>CECNet</w:t>
      </w:r>
      <w:proofErr w:type="spellEnd"/>
      <w:r>
        <w:rPr>
          <w:i/>
          <w:color w:val="231F20"/>
          <w:sz w:val="20"/>
        </w:rPr>
        <w:t xml:space="preserve">) </w:t>
      </w:r>
      <w:r>
        <w:rPr>
          <w:color w:val="231F20"/>
          <w:sz w:val="20"/>
        </w:rPr>
        <w:t>(pp. 1282—1285). IEEE.</w:t>
      </w:r>
    </w:p>
    <w:p w14:paraId="25A7963A" w14:textId="77777777" w:rsidR="004C7D87" w:rsidRDefault="004C7D87">
      <w:pPr>
        <w:pStyle w:val="Textkrper"/>
        <w:spacing w:before="4"/>
        <w:rPr>
          <w:sz w:val="22"/>
        </w:rPr>
      </w:pPr>
    </w:p>
    <w:p w14:paraId="25A7963B" w14:textId="77777777" w:rsidR="004C7D87" w:rsidRDefault="00EB0868">
      <w:pPr>
        <w:pStyle w:val="Textkrper"/>
        <w:spacing w:before="1" w:line="268" w:lineRule="auto"/>
        <w:ind w:left="957" w:right="2261" w:hanging="1"/>
        <w:jc w:val="both"/>
      </w:pPr>
      <w:r>
        <w:rPr>
          <w:color w:val="231F20"/>
        </w:rPr>
        <w:t xml:space="preserve">Khan, W. Z., Ahmed, E., </w:t>
      </w:r>
      <w:proofErr w:type="spellStart"/>
      <w:r>
        <w:rPr>
          <w:color w:val="231F20"/>
        </w:rPr>
        <w:t>Hakak</w:t>
      </w:r>
      <w:proofErr w:type="spellEnd"/>
      <w:r>
        <w:rPr>
          <w:color w:val="231F20"/>
        </w:rPr>
        <w:t xml:space="preserve">, S., </w:t>
      </w:r>
      <w:proofErr w:type="spellStart"/>
      <w:r>
        <w:rPr>
          <w:color w:val="231F20"/>
        </w:rPr>
        <w:t>Yaqoob</w:t>
      </w:r>
      <w:proofErr w:type="spellEnd"/>
      <w:r>
        <w:rPr>
          <w:color w:val="231F20"/>
        </w:rPr>
        <w:t xml:space="preserve">, I., &amp; Ahmed, A. (2019). Edge </w:t>
      </w:r>
      <w:proofErr w:type="spellStart"/>
      <w:r>
        <w:rPr>
          <w:color w:val="231F20"/>
        </w:rPr>
        <w:t>computing</w:t>
      </w:r>
      <w:proofErr w:type="spellEnd"/>
      <w:r>
        <w:rPr>
          <w:color w:val="231F20"/>
        </w:rPr>
        <w:t xml:space="preserve">: a </w:t>
      </w:r>
      <w:proofErr w:type="spellStart"/>
      <w:r>
        <w:rPr>
          <w:color w:val="231F20"/>
        </w:rPr>
        <w:t>sur</w:t>
      </w:r>
      <w:proofErr w:type="spellEnd"/>
      <w:r>
        <w:rPr>
          <w:color w:val="231F20"/>
        </w:rPr>
        <w:t xml:space="preserve">- </w:t>
      </w:r>
      <w:proofErr w:type="spellStart"/>
      <w:r>
        <w:rPr>
          <w:color w:val="231F20"/>
        </w:rPr>
        <w:t>vey</w:t>
      </w:r>
      <w:proofErr w:type="spellEnd"/>
      <w:r>
        <w:rPr>
          <w:color w:val="231F20"/>
        </w:rPr>
        <w:t xml:space="preserve">. </w:t>
      </w:r>
      <w:r>
        <w:rPr>
          <w:i/>
          <w:color w:val="231F20"/>
        </w:rPr>
        <w:t>Future Generation Computer Systems</w:t>
      </w:r>
      <w:r>
        <w:rPr>
          <w:color w:val="231F20"/>
        </w:rPr>
        <w:t xml:space="preserve">, </w:t>
      </w:r>
      <w:r>
        <w:rPr>
          <w:i/>
          <w:color w:val="231F20"/>
        </w:rPr>
        <w:t>97</w:t>
      </w:r>
      <w:r>
        <w:rPr>
          <w:color w:val="231F20"/>
        </w:rPr>
        <w:t xml:space="preserve">, 219—235. </w:t>
      </w:r>
      <w:r>
        <w:rPr>
          <w:color w:val="231F20"/>
          <w:u w:val="single" w:color="231F20"/>
        </w:rPr>
        <w:t>https://doi.org/10.1016/</w:t>
      </w:r>
      <w:r>
        <w:rPr>
          <w:color w:val="231F20"/>
        </w:rPr>
        <w:t xml:space="preserve"> </w:t>
      </w:r>
      <w:proofErr w:type="gramStart"/>
      <w:r>
        <w:rPr>
          <w:color w:val="231F20"/>
          <w:u w:val="single" w:color="231F20"/>
        </w:rPr>
        <w:t>j.future</w:t>
      </w:r>
      <w:proofErr w:type="gramEnd"/>
      <w:r>
        <w:rPr>
          <w:color w:val="231F20"/>
          <w:u w:val="single" w:color="231F20"/>
        </w:rPr>
        <w:t>.2019.02.050</w:t>
      </w:r>
    </w:p>
    <w:p w14:paraId="25A7963C" w14:textId="77777777" w:rsidR="004C7D87" w:rsidRDefault="004C7D87">
      <w:pPr>
        <w:pStyle w:val="Textkrper"/>
        <w:spacing w:before="4"/>
        <w:rPr>
          <w:sz w:val="22"/>
        </w:rPr>
      </w:pPr>
    </w:p>
    <w:p w14:paraId="25A7963D" w14:textId="77777777" w:rsidR="004C7D87" w:rsidRDefault="00EB0868">
      <w:pPr>
        <w:spacing w:line="268" w:lineRule="auto"/>
        <w:ind w:left="957" w:right="2262"/>
        <w:jc w:val="both"/>
        <w:rPr>
          <w:sz w:val="20"/>
        </w:rPr>
      </w:pPr>
      <w:proofErr w:type="spellStart"/>
      <w:r>
        <w:rPr>
          <w:color w:val="231F20"/>
          <w:sz w:val="20"/>
        </w:rPr>
        <w:t>Khatri</w:t>
      </w:r>
      <w:proofErr w:type="spellEnd"/>
      <w:r>
        <w:rPr>
          <w:color w:val="231F20"/>
          <w:sz w:val="20"/>
        </w:rPr>
        <w:t xml:space="preserve">, A., &amp; </w:t>
      </w:r>
      <w:proofErr w:type="spellStart"/>
      <w:r>
        <w:rPr>
          <w:color w:val="231F20"/>
          <w:sz w:val="20"/>
        </w:rPr>
        <w:t>Khatri</w:t>
      </w:r>
      <w:proofErr w:type="spellEnd"/>
      <w:r>
        <w:rPr>
          <w:color w:val="231F20"/>
          <w:sz w:val="20"/>
        </w:rPr>
        <w:t xml:space="preserve">, V. (2020). </w:t>
      </w:r>
      <w:r>
        <w:rPr>
          <w:i/>
          <w:color w:val="231F20"/>
          <w:sz w:val="20"/>
        </w:rPr>
        <w:t xml:space="preserve">Mastering </w:t>
      </w:r>
      <w:proofErr w:type="spellStart"/>
      <w:r>
        <w:rPr>
          <w:i/>
          <w:color w:val="231F20"/>
          <w:sz w:val="20"/>
        </w:rPr>
        <w:t>service</w:t>
      </w:r>
      <w:proofErr w:type="spellEnd"/>
      <w:r>
        <w:rPr>
          <w:i/>
          <w:color w:val="231F20"/>
          <w:sz w:val="20"/>
        </w:rPr>
        <w:t xml:space="preserve"> </w:t>
      </w:r>
      <w:proofErr w:type="spellStart"/>
      <w:r>
        <w:rPr>
          <w:i/>
          <w:color w:val="231F20"/>
          <w:sz w:val="20"/>
        </w:rPr>
        <w:t>mesh</w:t>
      </w:r>
      <w:proofErr w:type="spellEnd"/>
      <w:r>
        <w:rPr>
          <w:i/>
          <w:color w:val="231F20"/>
          <w:sz w:val="20"/>
        </w:rPr>
        <w:t xml:space="preserve">: </w:t>
      </w:r>
      <w:proofErr w:type="spellStart"/>
      <w:r>
        <w:rPr>
          <w:i/>
          <w:color w:val="231F20"/>
          <w:sz w:val="20"/>
        </w:rPr>
        <w:t>Enhance</w:t>
      </w:r>
      <w:proofErr w:type="spellEnd"/>
      <w:r>
        <w:rPr>
          <w:i/>
          <w:color w:val="231F20"/>
          <w:sz w:val="20"/>
        </w:rPr>
        <w:t xml:space="preserve">, </w:t>
      </w:r>
      <w:proofErr w:type="spellStart"/>
      <w:r>
        <w:rPr>
          <w:i/>
          <w:color w:val="231F20"/>
          <w:sz w:val="20"/>
        </w:rPr>
        <w:t>secure</w:t>
      </w:r>
      <w:proofErr w:type="spellEnd"/>
      <w:r>
        <w:rPr>
          <w:i/>
          <w:color w:val="231F20"/>
          <w:sz w:val="20"/>
        </w:rPr>
        <w:t xml:space="preserve">, and </w:t>
      </w:r>
      <w:proofErr w:type="spellStart"/>
      <w:r>
        <w:rPr>
          <w:i/>
          <w:color w:val="231F20"/>
          <w:sz w:val="20"/>
        </w:rPr>
        <w:t>observe</w:t>
      </w:r>
      <w:proofErr w:type="spellEnd"/>
      <w:r>
        <w:rPr>
          <w:i/>
          <w:color w:val="231F20"/>
          <w:sz w:val="20"/>
        </w:rPr>
        <w:t xml:space="preserve"> </w:t>
      </w:r>
      <w:proofErr w:type="spellStart"/>
      <w:r>
        <w:rPr>
          <w:i/>
          <w:color w:val="231F20"/>
          <w:sz w:val="20"/>
        </w:rPr>
        <w:t>cloud</w:t>
      </w:r>
      <w:proofErr w:type="spellEnd"/>
      <w:r>
        <w:rPr>
          <w:i/>
          <w:color w:val="231F20"/>
          <w:sz w:val="20"/>
        </w:rPr>
        <w:t xml:space="preserve">-native </w:t>
      </w:r>
      <w:proofErr w:type="spellStart"/>
      <w:r>
        <w:rPr>
          <w:i/>
          <w:color w:val="231F20"/>
          <w:sz w:val="20"/>
        </w:rPr>
        <w:t>applications</w:t>
      </w:r>
      <w:proofErr w:type="spellEnd"/>
      <w:r>
        <w:rPr>
          <w:i/>
          <w:color w:val="231F20"/>
          <w:sz w:val="20"/>
        </w:rPr>
        <w:t xml:space="preserve"> </w:t>
      </w:r>
      <w:proofErr w:type="spellStart"/>
      <w:r>
        <w:rPr>
          <w:i/>
          <w:color w:val="231F20"/>
          <w:sz w:val="20"/>
        </w:rPr>
        <w:t>with</w:t>
      </w:r>
      <w:proofErr w:type="spellEnd"/>
      <w:r>
        <w:rPr>
          <w:i/>
          <w:color w:val="231F20"/>
          <w:sz w:val="20"/>
        </w:rPr>
        <w:t xml:space="preserve"> </w:t>
      </w:r>
      <w:proofErr w:type="spellStart"/>
      <w:r>
        <w:rPr>
          <w:i/>
          <w:color w:val="231F20"/>
          <w:sz w:val="20"/>
        </w:rPr>
        <w:t>Istio</w:t>
      </w:r>
      <w:proofErr w:type="spellEnd"/>
      <w:r>
        <w:rPr>
          <w:i/>
          <w:color w:val="231F20"/>
          <w:sz w:val="20"/>
        </w:rPr>
        <w:t xml:space="preserve">, </w:t>
      </w:r>
      <w:proofErr w:type="spellStart"/>
      <w:r>
        <w:rPr>
          <w:i/>
          <w:color w:val="231F20"/>
          <w:sz w:val="20"/>
        </w:rPr>
        <w:t>Linkerd</w:t>
      </w:r>
      <w:proofErr w:type="spellEnd"/>
      <w:r>
        <w:rPr>
          <w:i/>
          <w:color w:val="231F20"/>
          <w:sz w:val="20"/>
        </w:rPr>
        <w:t xml:space="preserve">, and </w:t>
      </w:r>
      <w:proofErr w:type="spellStart"/>
      <w:r>
        <w:rPr>
          <w:i/>
          <w:color w:val="231F20"/>
          <w:sz w:val="20"/>
        </w:rPr>
        <w:t>Consul</w:t>
      </w:r>
      <w:proofErr w:type="spellEnd"/>
      <w:r>
        <w:rPr>
          <w:color w:val="231F20"/>
          <w:sz w:val="20"/>
        </w:rPr>
        <w:t>. Packt.</w:t>
      </w:r>
    </w:p>
    <w:p w14:paraId="25A7963E" w14:textId="77777777" w:rsidR="004C7D87" w:rsidRDefault="004C7D87">
      <w:pPr>
        <w:pStyle w:val="Textkrper"/>
        <w:spacing w:before="4"/>
        <w:rPr>
          <w:sz w:val="22"/>
        </w:rPr>
      </w:pPr>
    </w:p>
    <w:p w14:paraId="25A7963F" w14:textId="77777777" w:rsidR="004C7D87" w:rsidRDefault="00EB0868">
      <w:pPr>
        <w:spacing w:line="268" w:lineRule="auto"/>
        <w:ind w:left="957" w:right="2262" w:hanging="1"/>
        <w:jc w:val="both"/>
        <w:rPr>
          <w:sz w:val="20"/>
        </w:rPr>
      </w:pPr>
      <w:proofErr w:type="spellStart"/>
      <w:r>
        <w:rPr>
          <w:color w:val="231F20"/>
          <w:sz w:val="20"/>
        </w:rPr>
        <w:t>Kurose</w:t>
      </w:r>
      <w:proofErr w:type="spellEnd"/>
      <w:r>
        <w:rPr>
          <w:color w:val="231F20"/>
          <w:sz w:val="20"/>
        </w:rPr>
        <w:t xml:space="preserve">, J., &amp; Keith R. (2017). </w:t>
      </w:r>
      <w:r>
        <w:rPr>
          <w:i/>
          <w:color w:val="231F20"/>
          <w:sz w:val="20"/>
        </w:rPr>
        <w:t xml:space="preserve">Computer </w:t>
      </w:r>
      <w:proofErr w:type="spellStart"/>
      <w:r>
        <w:rPr>
          <w:i/>
          <w:color w:val="231F20"/>
          <w:sz w:val="20"/>
        </w:rPr>
        <w:t>networking</w:t>
      </w:r>
      <w:proofErr w:type="spellEnd"/>
      <w:r>
        <w:rPr>
          <w:i/>
          <w:color w:val="231F20"/>
          <w:sz w:val="20"/>
        </w:rPr>
        <w:t xml:space="preserve">: A top-down </w:t>
      </w:r>
      <w:proofErr w:type="spellStart"/>
      <w:r>
        <w:rPr>
          <w:i/>
          <w:color w:val="231F20"/>
          <w:sz w:val="20"/>
        </w:rPr>
        <w:t>approach</w:t>
      </w:r>
      <w:proofErr w:type="spellEnd"/>
      <w:r>
        <w:rPr>
          <w:i/>
          <w:color w:val="231F20"/>
          <w:sz w:val="20"/>
        </w:rPr>
        <w:t xml:space="preserve"> </w:t>
      </w:r>
      <w:r>
        <w:rPr>
          <w:color w:val="231F20"/>
          <w:sz w:val="20"/>
        </w:rPr>
        <w:t xml:space="preserve">(7th </w:t>
      </w:r>
      <w:proofErr w:type="spellStart"/>
      <w:r>
        <w:rPr>
          <w:color w:val="231F20"/>
          <w:sz w:val="20"/>
        </w:rPr>
        <w:t>ed</w:t>
      </w:r>
      <w:proofErr w:type="spellEnd"/>
      <w:r>
        <w:rPr>
          <w:color w:val="231F20"/>
          <w:sz w:val="20"/>
        </w:rPr>
        <w:t xml:space="preserve">., global </w:t>
      </w:r>
      <w:proofErr w:type="spellStart"/>
      <w:r>
        <w:rPr>
          <w:color w:val="231F20"/>
          <w:sz w:val="20"/>
        </w:rPr>
        <w:t>edition</w:t>
      </w:r>
      <w:proofErr w:type="spellEnd"/>
      <w:r>
        <w:rPr>
          <w:color w:val="231F20"/>
          <w:sz w:val="20"/>
        </w:rPr>
        <w:t>). Pearson Education.</w:t>
      </w:r>
    </w:p>
    <w:p w14:paraId="25A79640" w14:textId="77777777" w:rsidR="004C7D87" w:rsidRDefault="004C7D87">
      <w:pPr>
        <w:pStyle w:val="Textkrper"/>
        <w:spacing w:before="4"/>
        <w:rPr>
          <w:sz w:val="22"/>
        </w:rPr>
      </w:pPr>
    </w:p>
    <w:p w14:paraId="25A79641" w14:textId="77777777" w:rsidR="004C7D87" w:rsidRDefault="00EB0868">
      <w:pPr>
        <w:spacing w:before="1" w:line="268" w:lineRule="auto"/>
        <w:ind w:left="957" w:right="2261" w:hanging="1"/>
        <w:jc w:val="both"/>
        <w:rPr>
          <w:sz w:val="20"/>
        </w:rPr>
      </w:pPr>
      <w:proofErr w:type="spellStart"/>
      <w:r>
        <w:rPr>
          <w:color w:val="231F20"/>
          <w:sz w:val="20"/>
        </w:rPr>
        <w:t>Kushalnagar</w:t>
      </w:r>
      <w:proofErr w:type="spellEnd"/>
      <w:r>
        <w:rPr>
          <w:color w:val="231F20"/>
          <w:sz w:val="20"/>
        </w:rPr>
        <w:t xml:space="preserve">, N., Intel </w:t>
      </w:r>
      <w:proofErr w:type="spellStart"/>
      <w:r>
        <w:rPr>
          <w:color w:val="231F20"/>
          <w:sz w:val="20"/>
        </w:rPr>
        <w:t>Corp</w:t>
      </w:r>
      <w:proofErr w:type="spellEnd"/>
      <w:r>
        <w:rPr>
          <w:color w:val="231F20"/>
          <w:sz w:val="20"/>
        </w:rPr>
        <w:t xml:space="preserve">, Montenegro, G., Microsoft Corporation, &amp; Schumacher, C. (2007). </w:t>
      </w:r>
      <w:r>
        <w:rPr>
          <w:i/>
          <w:color w:val="231F20"/>
          <w:sz w:val="20"/>
        </w:rPr>
        <w:t xml:space="preserve">IPv6 </w:t>
      </w:r>
      <w:proofErr w:type="spellStart"/>
      <w:r>
        <w:rPr>
          <w:i/>
          <w:color w:val="231F20"/>
          <w:sz w:val="20"/>
        </w:rPr>
        <w:t>over</w:t>
      </w:r>
      <w:proofErr w:type="spellEnd"/>
      <w:r>
        <w:rPr>
          <w:i/>
          <w:color w:val="231F20"/>
          <w:sz w:val="20"/>
        </w:rPr>
        <w:t xml:space="preserve"> </w:t>
      </w:r>
      <w:proofErr w:type="spellStart"/>
      <w:r>
        <w:rPr>
          <w:i/>
          <w:color w:val="231F20"/>
          <w:sz w:val="20"/>
        </w:rPr>
        <w:t>low</w:t>
      </w:r>
      <w:proofErr w:type="spellEnd"/>
      <w:r>
        <w:rPr>
          <w:i/>
          <w:color w:val="231F20"/>
          <w:sz w:val="20"/>
        </w:rPr>
        <w:t xml:space="preserve">-power </w:t>
      </w:r>
      <w:proofErr w:type="spellStart"/>
      <w:r>
        <w:rPr>
          <w:i/>
          <w:color w:val="231F20"/>
          <w:sz w:val="20"/>
        </w:rPr>
        <w:t>wireless</w:t>
      </w:r>
      <w:proofErr w:type="spellEnd"/>
      <w:r>
        <w:rPr>
          <w:i/>
          <w:color w:val="231F20"/>
          <w:sz w:val="20"/>
        </w:rPr>
        <w:t xml:space="preserve"> personal </w:t>
      </w:r>
      <w:proofErr w:type="spellStart"/>
      <w:r>
        <w:rPr>
          <w:i/>
          <w:color w:val="231F20"/>
          <w:sz w:val="20"/>
        </w:rPr>
        <w:t>area</w:t>
      </w:r>
      <w:proofErr w:type="spellEnd"/>
      <w:r>
        <w:rPr>
          <w:i/>
          <w:color w:val="231F20"/>
          <w:sz w:val="20"/>
        </w:rPr>
        <w:t xml:space="preserve"> </w:t>
      </w:r>
      <w:proofErr w:type="spellStart"/>
      <w:r>
        <w:rPr>
          <w:i/>
          <w:color w:val="231F20"/>
          <w:sz w:val="20"/>
        </w:rPr>
        <w:t>networks</w:t>
      </w:r>
      <w:proofErr w:type="spellEnd"/>
      <w:r>
        <w:rPr>
          <w:i/>
          <w:color w:val="231F20"/>
          <w:sz w:val="20"/>
        </w:rPr>
        <w:t xml:space="preserve"> (6LoWPANs): </w:t>
      </w:r>
      <w:proofErr w:type="spellStart"/>
      <w:r>
        <w:rPr>
          <w:i/>
          <w:color w:val="231F20"/>
          <w:sz w:val="20"/>
        </w:rPr>
        <w:t>overview</w:t>
      </w:r>
      <w:proofErr w:type="spellEnd"/>
      <w:r>
        <w:rPr>
          <w:i/>
          <w:color w:val="231F20"/>
          <w:sz w:val="20"/>
        </w:rPr>
        <w:t xml:space="preserve">, </w:t>
      </w:r>
      <w:proofErr w:type="spellStart"/>
      <w:r>
        <w:rPr>
          <w:i/>
          <w:color w:val="231F20"/>
          <w:sz w:val="20"/>
        </w:rPr>
        <w:t>assumptions</w:t>
      </w:r>
      <w:proofErr w:type="spellEnd"/>
      <w:r>
        <w:rPr>
          <w:i/>
          <w:color w:val="231F20"/>
          <w:sz w:val="20"/>
        </w:rPr>
        <w:t xml:space="preserve">, </w:t>
      </w:r>
      <w:proofErr w:type="spellStart"/>
      <w:r>
        <w:rPr>
          <w:i/>
          <w:color w:val="231F20"/>
          <w:sz w:val="20"/>
        </w:rPr>
        <w:t>problem</w:t>
      </w:r>
      <w:proofErr w:type="spellEnd"/>
      <w:r>
        <w:rPr>
          <w:i/>
          <w:color w:val="231F20"/>
          <w:sz w:val="20"/>
        </w:rPr>
        <w:t xml:space="preserve"> </w:t>
      </w:r>
      <w:proofErr w:type="spellStart"/>
      <w:r>
        <w:rPr>
          <w:i/>
          <w:color w:val="231F20"/>
          <w:sz w:val="20"/>
        </w:rPr>
        <w:t>statement</w:t>
      </w:r>
      <w:proofErr w:type="spellEnd"/>
      <w:r>
        <w:rPr>
          <w:i/>
          <w:color w:val="231F20"/>
          <w:sz w:val="20"/>
        </w:rPr>
        <w:t xml:space="preserve">, and </w:t>
      </w:r>
      <w:proofErr w:type="spellStart"/>
      <w:r>
        <w:rPr>
          <w:i/>
          <w:color w:val="231F20"/>
          <w:sz w:val="20"/>
        </w:rPr>
        <w:t>goals</w:t>
      </w:r>
      <w:proofErr w:type="spellEnd"/>
      <w:r>
        <w:rPr>
          <w:i/>
          <w:color w:val="231F20"/>
          <w:sz w:val="20"/>
        </w:rPr>
        <w:t xml:space="preserve"> </w:t>
      </w:r>
      <w:r>
        <w:rPr>
          <w:color w:val="231F20"/>
          <w:sz w:val="20"/>
        </w:rPr>
        <w:t xml:space="preserve">(RFC 4919). RFC Editor. </w:t>
      </w:r>
      <w:r>
        <w:rPr>
          <w:color w:val="231F20"/>
          <w:sz w:val="20"/>
          <w:u w:val="single" w:color="231F20"/>
        </w:rPr>
        <w:t>https://www.rfc-edi-</w:t>
      </w:r>
      <w:r>
        <w:rPr>
          <w:color w:val="231F20"/>
          <w:sz w:val="20"/>
        </w:rPr>
        <w:t xml:space="preserve"> </w:t>
      </w:r>
      <w:r>
        <w:rPr>
          <w:color w:val="231F20"/>
          <w:sz w:val="20"/>
          <w:u w:val="single" w:color="231F20"/>
        </w:rPr>
        <w:t>tor.org/</w:t>
      </w:r>
      <w:proofErr w:type="spellStart"/>
      <w:r>
        <w:rPr>
          <w:color w:val="231F20"/>
          <w:sz w:val="20"/>
          <w:u w:val="single" w:color="231F20"/>
        </w:rPr>
        <w:t>rfc</w:t>
      </w:r>
      <w:proofErr w:type="spellEnd"/>
      <w:r>
        <w:rPr>
          <w:color w:val="231F20"/>
          <w:sz w:val="20"/>
          <w:u w:val="single" w:color="231F20"/>
        </w:rPr>
        <w:t>/</w:t>
      </w:r>
      <w:proofErr w:type="spellStart"/>
      <w:r>
        <w:rPr>
          <w:color w:val="231F20"/>
          <w:sz w:val="20"/>
          <w:u w:val="single" w:color="231F20"/>
        </w:rPr>
        <w:t>pdfrfc</w:t>
      </w:r>
      <w:proofErr w:type="spellEnd"/>
      <w:r>
        <w:rPr>
          <w:color w:val="231F20"/>
          <w:sz w:val="20"/>
          <w:u w:val="single" w:color="231F20"/>
        </w:rPr>
        <w:t>/rfc4919.txt.pdf</w:t>
      </w:r>
    </w:p>
    <w:p w14:paraId="25A79642" w14:textId="77777777" w:rsidR="004C7D87" w:rsidRDefault="004C7D87">
      <w:pPr>
        <w:pStyle w:val="Textkrper"/>
        <w:spacing w:before="4"/>
        <w:rPr>
          <w:sz w:val="22"/>
        </w:rPr>
      </w:pPr>
    </w:p>
    <w:p w14:paraId="25A79643" w14:textId="77777777" w:rsidR="004C7D87" w:rsidRDefault="00EB0868">
      <w:pPr>
        <w:pStyle w:val="Textkrper"/>
        <w:spacing w:line="268" w:lineRule="auto"/>
        <w:ind w:left="957" w:right="2262" w:hanging="1"/>
        <w:jc w:val="both"/>
      </w:pPr>
      <w:proofErr w:type="spellStart"/>
      <w:r>
        <w:rPr>
          <w:color w:val="231F20"/>
        </w:rPr>
        <w:t>Lamport</w:t>
      </w:r>
      <w:proofErr w:type="spellEnd"/>
      <w:r>
        <w:rPr>
          <w:color w:val="231F20"/>
        </w:rPr>
        <w:t xml:space="preserve">, L. (1979). </w:t>
      </w:r>
      <w:proofErr w:type="spellStart"/>
      <w:r>
        <w:rPr>
          <w:color w:val="231F20"/>
        </w:rPr>
        <w:t>How</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make</w:t>
      </w:r>
      <w:proofErr w:type="spellEnd"/>
      <w:r>
        <w:rPr>
          <w:color w:val="231F20"/>
        </w:rPr>
        <w:t xml:space="preserve"> a </w:t>
      </w:r>
      <w:proofErr w:type="spellStart"/>
      <w:r>
        <w:rPr>
          <w:color w:val="231F20"/>
        </w:rPr>
        <w:t>multiprocessor</w:t>
      </w:r>
      <w:proofErr w:type="spellEnd"/>
      <w:r>
        <w:rPr>
          <w:color w:val="231F20"/>
        </w:rPr>
        <w:t xml:space="preserve"> </w:t>
      </w:r>
      <w:proofErr w:type="spellStart"/>
      <w:r>
        <w:rPr>
          <w:color w:val="231F20"/>
        </w:rPr>
        <w:t>computer</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correctly</w:t>
      </w:r>
      <w:proofErr w:type="spellEnd"/>
      <w:r>
        <w:rPr>
          <w:color w:val="231F20"/>
        </w:rPr>
        <w:t xml:space="preserve"> </w:t>
      </w:r>
      <w:proofErr w:type="spellStart"/>
      <w:r>
        <w:rPr>
          <w:color w:val="231F20"/>
        </w:rPr>
        <w:t>executes</w:t>
      </w:r>
      <w:proofErr w:type="spellEnd"/>
      <w:r>
        <w:rPr>
          <w:color w:val="231F20"/>
        </w:rPr>
        <w:t xml:space="preserve"> </w:t>
      </w:r>
      <w:proofErr w:type="spellStart"/>
      <w:r>
        <w:rPr>
          <w:color w:val="231F20"/>
        </w:rPr>
        <w:t>mul</w:t>
      </w:r>
      <w:proofErr w:type="spellEnd"/>
      <w:r>
        <w:rPr>
          <w:color w:val="231F20"/>
        </w:rPr>
        <w:t xml:space="preserve">- </w:t>
      </w:r>
      <w:proofErr w:type="spellStart"/>
      <w:r>
        <w:rPr>
          <w:color w:val="231F20"/>
        </w:rPr>
        <w:t>tiprocess</w:t>
      </w:r>
      <w:proofErr w:type="spellEnd"/>
      <w:r>
        <w:rPr>
          <w:color w:val="231F20"/>
        </w:rPr>
        <w:t xml:space="preserve"> </w:t>
      </w:r>
      <w:proofErr w:type="spellStart"/>
      <w:r>
        <w:rPr>
          <w:color w:val="231F20"/>
        </w:rPr>
        <w:t>program</w:t>
      </w:r>
      <w:proofErr w:type="spellEnd"/>
      <w:r>
        <w:rPr>
          <w:color w:val="231F20"/>
        </w:rPr>
        <w:t xml:space="preserve">. </w:t>
      </w:r>
      <w:r>
        <w:rPr>
          <w:i/>
          <w:color w:val="231F20"/>
        </w:rPr>
        <w:t>IEEE Transactions on Computers</w:t>
      </w:r>
      <w:r>
        <w:rPr>
          <w:color w:val="231F20"/>
        </w:rPr>
        <w:t xml:space="preserve">, </w:t>
      </w:r>
      <w:r>
        <w:rPr>
          <w:i/>
          <w:color w:val="231F20"/>
        </w:rPr>
        <w:t>C-28</w:t>
      </w:r>
      <w:r>
        <w:rPr>
          <w:color w:val="231F20"/>
        </w:rPr>
        <w:t xml:space="preserve">(9), 690—691. </w:t>
      </w:r>
      <w:r>
        <w:rPr>
          <w:color w:val="231F20"/>
          <w:u w:val="single" w:color="231F20"/>
        </w:rPr>
        <w:t>https://doi.org/</w:t>
      </w:r>
      <w:r>
        <w:rPr>
          <w:color w:val="231F20"/>
        </w:rPr>
        <w:t xml:space="preserve"> </w:t>
      </w:r>
      <w:r>
        <w:rPr>
          <w:color w:val="231F20"/>
          <w:u w:val="single" w:color="231F20"/>
        </w:rPr>
        <w:t>10.1109/TC.1979.1675439</w:t>
      </w:r>
    </w:p>
    <w:p w14:paraId="25A79644" w14:textId="77777777" w:rsidR="004C7D87" w:rsidRDefault="004C7D87">
      <w:pPr>
        <w:pStyle w:val="Textkrper"/>
        <w:spacing w:before="4"/>
        <w:rPr>
          <w:sz w:val="22"/>
        </w:rPr>
      </w:pPr>
    </w:p>
    <w:p w14:paraId="25A79645" w14:textId="77777777" w:rsidR="004C7D87" w:rsidRDefault="00EB0868">
      <w:pPr>
        <w:pStyle w:val="Textkrper"/>
        <w:spacing w:line="268" w:lineRule="auto"/>
        <w:ind w:left="957" w:right="2262"/>
        <w:jc w:val="both"/>
      </w:pPr>
      <w:r>
        <w:rPr>
          <w:color w:val="231F20"/>
        </w:rPr>
        <w:t xml:space="preserve">Leiner, B. M., Cerf, V. G., Clark, D. D., Kahn, R. E., Kleinrock, L., Lynch, D. C., Postel, J., Rob- </w:t>
      </w:r>
      <w:proofErr w:type="spellStart"/>
      <w:r>
        <w:rPr>
          <w:color w:val="231F20"/>
        </w:rPr>
        <w:t>erts</w:t>
      </w:r>
      <w:proofErr w:type="spellEnd"/>
      <w:r>
        <w:rPr>
          <w:color w:val="231F20"/>
        </w:rPr>
        <w:t xml:space="preserve">, L. G., &amp; Wolff, S. (2009). A </w:t>
      </w:r>
      <w:proofErr w:type="spellStart"/>
      <w:r>
        <w:rPr>
          <w:color w:val="231F20"/>
        </w:rPr>
        <w:t>brief</w:t>
      </w:r>
      <w:proofErr w:type="spellEnd"/>
      <w:r>
        <w:rPr>
          <w:color w:val="231F20"/>
        </w:rPr>
        <w:t xml:space="preserve"> </w:t>
      </w:r>
      <w:proofErr w:type="spellStart"/>
      <w:r>
        <w:rPr>
          <w:color w:val="231F20"/>
        </w:rPr>
        <w:t>history</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the</w:t>
      </w:r>
      <w:proofErr w:type="spellEnd"/>
      <w:r>
        <w:rPr>
          <w:color w:val="231F20"/>
        </w:rPr>
        <w:t xml:space="preserve"> Internet. </w:t>
      </w:r>
      <w:r>
        <w:rPr>
          <w:i/>
          <w:color w:val="231F20"/>
        </w:rPr>
        <w:t>ACM SIGCOMM Computer Communication Review</w:t>
      </w:r>
      <w:r>
        <w:rPr>
          <w:color w:val="231F20"/>
        </w:rPr>
        <w:t xml:space="preserve">, </w:t>
      </w:r>
      <w:r>
        <w:rPr>
          <w:i/>
          <w:color w:val="231F20"/>
        </w:rPr>
        <w:t>39</w:t>
      </w:r>
      <w:r>
        <w:rPr>
          <w:color w:val="231F20"/>
        </w:rPr>
        <w:t xml:space="preserve">(5), 22—31. </w:t>
      </w:r>
      <w:r>
        <w:rPr>
          <w:color w:val="231F20"/>
          <w:u w:val="single" w:color="231F20"/>
        </w:rPr>
        <w:t>https://doi.org/10.1145/1629607.1629613</w:t>
      </w:r>
    </w:p>
    <w:p w14:paraId="25A79646" w14:textId="77777777" w:rsidR="004C7D87" w:rsidRDefault="004C7D87">
      <w:pPr>
        <w:pStyle w:val="Textkrper"/>
        <w:spacing w:before="4"/>
        <w:rPr>
          <w:sz w:val="22"/>
        </w:rPr>
      </w:pPr>
    </w:p>
    <w:p w14:paraId="25A79647" w14:textId="77777777" w:rsidR="004C7D87" w:rsidRDefault="00EB0868">
      <w:pPr>
        <w:pStyle w:val="Textkrper"/>
        <w:spacing w:line="268" w:lineRule="auto"/>
        <w:ind w:left="957" w:right="2262" w:hanging="1"/>
        <w:jc w:val="both"/>
      </w:pPr>
      <w:r>
        <w:rPr>
          <w:color w:val="231F20"/>
        </w:rPr>
        <w:t xml:space="preserve">Lin, S. D., </w:t>
      </w:r>
      <w:proofErr w:type="spellStart"/>
      <w:r>
        <w:rPr>
          <w:color w:val="231F20"/>
        </w:rPr>
        <w:t>Lian</w:t>
      </w:r>
      <w:proofErr w:type="spellEnd"/>
      <w:r>
        <w:rPr>
          <w:color w:val="231F20"/>
        </w:rPr>
        <w:t xml:space="preserve">, Q., Chen, M., &amp; Zhang, Z. (2004, </w:t>
      </w:r>
      <w:proofErr w:type="spellStart"/>
      <w:r>
        <w:rPr>
          <w:color w:val="231F20"/>
        </w:rPr>
        <w:t>February</w:t>
      </w:r>
      <w:proofErr w:type="spellEnd"/>
      <w:r>
        <w:rPr>
          <w:color w:val="231F20"/>
        </w:rPr>
        <w:t xml:space="preserve">). A </w:t>
      </w:r>
      <w:proofErr w:type="spellStart"/>
      <w:r>
        <w:rPr>
          <w:color w:val="231F20"/>
        </w:rPr>
        <w:t>practical</w:t>
      </w:r>
      <w:proofErr w:type="spellEnd"/>
      <w:r>
        <w:rPr>
          <w:color w:val="231F20"/>
        </w:rPr>
        <w:t xml:space="preserve"> </w:t>
      </w:r>
      <w:proofErr w:type="spellStart"/>
      <w:r>
        <w:rPr>
          <w:color w:val="231F20"/>
        </w:rPr>
        <w:t>distributed</w:t>
      </w:r>
      <w:proofErr w:type="spellEnd"/>
      <w:r>
        <w:rPr>
          <w:color w:val="231F20"/>
        </w:rPr>
        <w:t xml:space="preserve"> mutual </w:t>
      </w:r>
      <w:proofErr w:type="spellStart"/>
      <w:r>
        <w:rPr>
          <w:color w:val="231F20"/>
        </w:rPr>
        <w:t>exclusion</w:t>
      </w:r>
      <w:proofErr w:type="spellEnd"/>
      <w:r>
        <w:rPr>
          <w:color w:val="231F20"/>
        </w:rPr>
        <w:t xml:space="preserve"> </w:t>
      </w:r>
      <w:proofErr w:type="spellStart"/>
      <w:r>
        <w:rPr>
          <w:color w:val="231F20"/>
        </w:rPr>
        <w:t>protocol</w:t>
      </w:r>
      <w:proofErr w:type="spellEnd"/>
      <w:r>
        <w:rPr>
          <w:color w:val="231F20"/>
        </w:rPr>
        <w:t xml:space="preserve"> in </w:t>
      </w:r>
      <w:proofErr w:type="spellStart"/>
      <w:r>
        <w:rPr>
          <w:color w:val="231F20"/>
        </w:rPr>
        <w:t>dynamic</w:t>
      </w:r>
      <w:proofErr w:type="spellEnd"/>
      <w:r>
        <w:rPr>
          <w:color w:val="231F20"/>
        </w:rPr>
        <w:t xml:space="preserve"> </w:t>
      </w:r>
      <w:proofErr w:type="spellStart"/>
      <w:r>
        <w:rPr>
          <w:color w:val="231F20"/>
        </w:rPr>
        <w:t>peer-to-peer</w:t>
      </w:r>
      <w:proofErr w:type="spellEnd"/>
      <w:r>
        <w:rPr>
          <w:color w:val="231F20"/>
        </w:rPr>
        <w:t xml:space="preserve"> </w:t>
      </w:r>
      <w:proofErr w:type="spellStart"/>
      <w:r>
        <w:rPr>
          <w:color w:val="231F20"/>
        </w:rPr>
        <w:t>systems</w:t>
      </w:r>
      <w:proofErr w:type="spellEnd"/>
      <w:r>
        <w:rPr>
          <w:color w:val="231F20"/>
        </w:rPr>
        <w:t xml:space="preserve">. In G. M. Voelker &amp; S. </w:t>
      </w:r>
      <w:proofErr w:type="spellStart"/>
      <w:r>
        <w:rPr>
          <w:color w:val="231F20"/>
        </w:rPr>
        <w:t>Shenker</w:t>
      </w:r>
      <w:proofErr w:type="spellEnd"/>
      <w:r>
        <w:rPr>
          <w:color w:val="231F20"/>
        </w:rPr>
        <w:t xml:space="preserve"> (Eds.), </w:t>
      </w:r>
      <w:r>
        <w:rPr>
          <w:i/>
          <w:color w:val="231F20"/>
        </w:rPr>
        <w:t xml:space="preserve">International </w:t>
      </w:r>
      <w:proofErr w:type="spellStart"/>
      <w:r>
        <w:rPr>
          <w:i/>
          <w:color w:val="231F20"/>
        </w:rPr>
        <w:t>workshop</w:t>
      </w:r>
      <w:proofErr w:type="spellEnd"/>
      <w:r>
        <w:rPr>
          <w:i/>
          <w:color w:val="231F20"/>
        </w:rPr>
        <w:t xml:space="preserve"> on </w:t>
      </w:r>
      <w:proofErr w:type="spellStart"/>
      <w:r>
        <w:rPr>
          <w:i/>
          <w:color w:val="231F20"/>
        </w:rPr>
        <w:t>peer-to-peer</w:t>
      </w:r>
      <w:proofErr w:type="spellEnd"/>
      <w:r>
        <w:rPr>
          <w:i/>
          <w:color w:val="231F20"/>
        </w:rPr>
        <w:t xml:space="preserve"> </w:t>
      </w:r>
      <w:proofErr w:type="spellStart"/>
      <w:r>
        <w:rPr>
          <w:i/>
          <w:color w:val="231F20"/>
        </w:rPr>
        <w:t>systems</w:t>
      </w:r>
      <w:proofErr w:type="spellEnd"/>
      <w:r>
        <w:rPr>
          <w:i/>
          <w:color w:val="231F20"/>
        </w:rPr>
        <w:t xml:space="preserve"> </w:t>
      </w:r>
      <w:r>
        <w:rPr>
          <w:color w:val="231F20"/>
        </w:rPr>
        <w:t>(pp. 11—21). Springer.</w:t>
      </w:r>
    </w:p>
    <w:p w14:paraId="25A79648" w14:textId="77777777" w:rsidR="004C7D87" w:rsidRDefault="004C7D87">
      <w:pPr>
        <w:pStyle w:val="Textkrper"/>
        <w:spacing w:before="4"/>
        <w:rPr>
          <w:sz w:val="22"/>
        </w:rPr>
      </w:pPr>
    </w:p>
    <w:p w14:paraId="25A79649" w14:textId="77777777" w:rsidR="004C7D87" w:rsidRDefault="00EB0868">
      <w:pPr>
        <w:pStyle w:val="Textkrper"/>
        <w:spacing w:before="1" w:line="268" w:lineRule="auto"/>
        <w:ind w:left="957" w:right="2261" w:hanging="1"/>
        <w:jc w:val="both"/>
      </w:pPr>
      <w:r>
        <w:rPr>
          <w:color w:val="231F20"/>
        </w:rPr>
        <w:t xml:space="preserve">Liu, F., Tang, G., Li, Y., Cai, Z., Zhang, X., &amp; Zhou, T. (2019). A </w:t>
      </w:r>
      <w:proofErr w:type="spellStart"/>
      <w:r>
        <w:rPr>
          <w:color w:val="231F20"/>
        </w:rPr>
        <w:t>survey</w:t>
      </w:r>
      <w:proofErr w:type="spellEnd"/>
      <w:r>
        <w:rPr>
          <w:color w:val="231F20"/>
        </w:rPr>
        <w:t xml:space="preserve"> on Edge </w:t>
      </w:r>
      <w:proofErr w:type="spellStart"/>
      <w:r>
        <w:rPr>
          <w:color w:val="231F20"/>
        </w:rPr>
        <w:t>computing</w:t>
      </w:r>
      <w:proofErr w:type="spellEnd"/>
      <w:r>
        <w:rPr>
          <w:color w:val="231F20"/>
        </w:rPr>
        <w:t xml:space="preserve"> </w:t>
      </w:r>
      <w:proofErr w:type="spellStart"/>
      <w:r>
        <w:rPr>
          <w:color w:val="231F20"/>
        </w:rPr>
        <w:t>systems</w:t>
      </w:r>
      <w:proofErr w:type="spellEnd"/>
      <w:r>
        <w:rPr>
          <w:color w:val="231F20"/>
        </w:rPr>
        <w:t xml:space="preserve"> and </w:t>
      </w:r>
      <w:proofErr w:type="spellStart"/>
      <w:r>
        <w:rPr>
          <w:color w:val="231F20"/>
        </w:rPr>
        <w:t>tools</w:t>
      </w:r>
      <w:proofErr w:type="spellEnd"/>
      <w:r>
        <w:rPr>
          <w:color w:val="231F20"/>
        </w:rPr>
        <w:t xml:space="preserve">. </w:t>
      </w:r>
      <w:r>
        <w:rPr>
          <w:i/>
          <w:color w:val="231F20"/>
        </w:rPr>
        <w:t xml:space="preserve">Proceedings </w:t>
      </w:r>
      <w:proofErr w:type="spellStart"/>
      <w:r>
        <w:rPr>
          <w:i/>
          <w:color w:val="231F20"/>
        </w:rPr>
        <w:t>of</w:t>
      </w:r>
      <w:proofErr w:type="spellEnd"/>
      <w:r>
        <w:rPr>
          <w:i/>
          <w:color w:val="231F20"/>
        </w:rPr>
        <w:t xml:space="preserve"> </w:t>
      </w:r>
      <w:proofErr w:type="spellStart"/>
      <w:r>
        <w:rPr>
          <w:i/>
          <w:color w:val="231F20"/>
        </w:rPr>
        <w:t>the</w:t>
      </w:r>
      <w:proofErr w:type="spellEnd"/>
      <w:r>
        <w:rPr>
          <w:i/>
          <w:color w:val="231F20"/>
        </w:rPr>
        <w:t xml:space="preserve"> IEEE, 107</w:t>
      </w:r>
      <w:r>
        <w:rPr>
          <w:color w:val="231F20"/>
        </w:rPr>
        <w:t xml:space="preserve">(8), 1537—1562. </w:t>
      </w:r>
      <w:r>
        <w:rPr>
          <w:color w:val="231F20"/>
          <w:u w:val="single" w:color="231F20"/>
        </w:rPr>
        <w:t>https://doi.org/10.1109/</w:t>
      </w:r>
      <w:r>
        <w:rPr>
          <w:color w:val="231F20"/>
        </w:rPr>
        <w:t xml:space="preserve"> </w:t>
      </w:r>
      <w:r>
        <w:rPr>
          <w:color w:val="231F20"/>
          <w:u w:val="single" w:color="231F20"/>
        </w:rPr>
        <w:t>JPROC.2019.2920341</w:t>
      </w:r>
    </w:p>
    <w:p w14:paraId="25A7964A" w14:textId="77777777" w:rsidR="004C7D87" w:rsidRDefault="004C7D87">
      <w:pPr>
        <w:pStyle w:val="Textkrper"/>
        <w:spacing w:before="4"/>
        <w:rPr>
          <w:sz w:val="22"/>
        </w:rPr>
      </w:pPr>
    </w:p>
    <w:p w14:paraId="25A7964B" w14:textId="77777777" w:rsidR="004C7D87" w:rsidRDefault="00EB0868">
      <w:pPr>
        <w:spacing w:line="268" w:lineRule="auto"/>
        <w:ind w:left="957" w:right="2262" w:hanging="1"/>
        <w:jc w:val="both"/>
        <w:rPr>
          <w:sz w:val="20"/>
        </w:rPr>
      </w:pPr>
      <w:r>
        <w:rPr>
          <w:color w:val="231F20"/>
          <w:sz w:val="20"/>
        </w:rPr>
        <w:t xml:space="preserve">Luo, Y., Chen, Y., Chen, Q., &amp; Liang, Q. (2018, November). A </w:t>
      </w:r>
      <w:proofErr w:type="spellStart"/>
      <w:r>
        <w:rPr>
          <w:color w:val="231F20"/>
          <w:sz w:val="20"/>
        </w:rPr>
        <w:t>new</w:t>
      </w:r>
      <w:proofErr w:type="spellEnd"/>
      <w:r>
        <w:rPr>
          <w:color w:val="231F20"/>
          <w:sz w:val="20"/>
        </w:rPr>
        <w:t xml:space="preserve"> </w:t>
      </w:r>
      <w:proofErr w:type="spellStart"/>
      <w:r>
        <w:rPr>
          <w:color w:val="231F20"/>
          <w:sz w:val="20"/>
        </w:rPr>
        <w:t>election</w:t>
      </w:r>
      <w:proofErr w:type="spellEnd"/>
      <w:r>
        <w:rPr>
          <w:color w:val="231F20"/>
          <w:sz w:val="20"/>
        </w:rPr>
        <w:t xml:space="preserve"> </w:t>
      </w:r>
      <w:proofErr w:type="spellStart"/>
      <w:r>
        <w:rPr>
          <w:color w:val="231F20"/>
          <w:sz w:val="20"/>
        </w:rPr>
        <w:t>algorithm</w:t>
      </w:r>
      <w:proofErr w:type="spellEnd"/>
      <w:r>
        <w:rPr>
          <w:color w:val="231F20"/>
          <w:sz w:val="20"/>
        </w:rPr>
        <w:t xml:space="preserve"> </w:t>
      </w:r>
      <w:proofErr w:type="spellStart"/>
      <w:r>
        <w:rPr>
          <w:color w:val="231F20"/>
          <w:sz w:val="20"/>
        </w:rPr>
        <w:t>for</w:t>
      </w:r>
      <w:proofErr w:type="spellEnd"/>
      <w:r>
        <w:rPr>
          <w:color w:val="231F20"/>
          <w:sz w:val="20"/>
        </w:rPr>
        <w:t xml:space="preserve"> </w:t>
      </w:r>
      <w:proofErr w:type="spellStart"/>
      <w:r>
        <w:rPr>
          <w:color w:val="231F20"/>
          <w:sz w:val="20"/>
        </w:rPr>
        <w:t>DPos</w:t>
      </w:r>
      <w:proofErr w:type="spellEnd"/>
      <w:r>
        <w:rPr>
          <w:color w:val="231F20"/>
          <w:sz w:val="20"/>
        </w:rPr>
        <w:t xml:space="preserve"> </w:t>
      </w:r>
      <w:proofErr w:type="spellStart"/>
      <w:r>
        <w:rPr>
          <w:color w:val="231F20"/>
          <w:sz w:val="20"/>
        </w:rPr>
        <w:t>consensus</w:t>
      </w:r>
      <w:proofErr w:type="spellEnd"/>
      <w:r>
        <w:rPr>
          <w:color w:val="231F20"/>
          <w:sz w:val="20"/>
        </w:rPr>
        <w:t xml:space="preserve"> </w:t>
      </w:r>
      <w:proofErr w:type="spellStart"/>
      <w:r>
        <w:rPr>
          <w:color w:val="231F20"/>
          <w:sz w:val="20"/>
        </w:rPr>
        <w:t>mechanism</w:t>
      </w:r>
      <w:proofErr w:type="spellEnd"/>
      <w:r>
        <w:rPr>
          <w:color w:val="231F20"/>
          <w:sz w:val="20"/>
        </w:rPr>
        <w:t xml:space="preserve"> in </w:t>
      </w:r>
      <w:proofErr w:type="spellStart"/>
      <w:r>
        <w:rPr>
          <w:color w:val="231F20"/>
          <w:sz w:val="20"/>
        </w:rPr>
        <w:t>blockchain</w:t>
      </w:r>
      <w:proofErr w:type="spellEnd"/>
      <w:r>
        <w:rPr>
          <w:color w:val="231F20"/>
          <w:sz w:val="20"/>
        </w:rPr>
        <w:t xml:space="preserve">. </w:t>
      </w:r>
      <w:r>
        <w:rPr>
          <w:i/>
          <w:color w:val="231F20"/>
          <w:sz w:val="20"/>
        </w:rPr>
        <w:t xml:space="preserve">2018 7th international </w:t>
      </w:r>
      <w:proofErr w:type="spellStart"/>
      <w:r>
        <w:rPr>
          <w:i/>
          <w:color w:val="231F20"/>
          <w:sz w:val="20"/>
        </w:rPr>
        <w:t>conference</w:t>
      </w:r>
      <w:proofErr w:type="spellEnd"/>
      <w:r>
        <w:rPr>
          <w:i/>
          <w:color w:val="231F20"/>
          <w:sz w:val="20"/>
        </w:rPr>
        <w:t xml:space="preserve"> on digital </w:t>
      </w:r>
      <w:proofErr w:type="spellStart"/>
      <w:r>
        <w:rPr>
          <w:i/>
          <w:color w:val="231F20"/>
          <w:sz w:val="20"/>
        </w:rPr>
        <w:t>home</w:t>
      </w:r>
      <w:proofErr w:type="spellEnd"/>
      <w:r>
        <w:rPr>
          <w:i/>
          <w:color w:val="231F20"/>
          <w:sz w:val="20"/>
        </w:rPr>
        <w:t xml:space="preserve"> (ICDH) </w:t>
      </w:r>
      <w:r>
        <w:rPr>
          <w:color w:val="231F20"/>
          <w:sz w:val="20"/>
        </w:rPr>
        <w:t>(pp. 116—120). IEEE.</w:t>
      </w:r>
    </w:p>
    <w:p w14:paraId="25A7964C" w14:textId="77777777" w:rsidR="004C7D87" w:rsidRDefault="004C7D87">
      <w:pPr>
        <w:pStyle w:val="Textkrper"/>
        <w:spacing w:before="4"/>
        <w:rPr>
          <w:sz w:val="22"/>
        </w:rPr>
      </w:pPr>
    </w:p>
    <w:p w14:paraId="25A7964D" w14:textId="77777777" w:rsidR="004C7D87" w:rsidRDefault="00EB0868">
      <w:pPr>
        <w:spacing w:line="268" w:lineRule="auto"/>
        <w:ind w:left="957" w:right="2263"/>
        <w:jc w:val="both"/>
        <w:rPr>
          <w:sz w:val="20"/>
        </w:rPr>
      </w:pPr>
      <w:r>
        <w:rPr>
          <w:color w:val="231F20"/>
          <w:sz w:val="20"/>
        </w:rPr>
        <w:t xml:space="preserve">Mills, D. L. (1984). </w:t>
      </w:r>
      <w:proofErr w:type="spellStart"/>
      <w:r>
        <w:rPr>
          <w:i/>
          <w:color w:val="231F20"/>
          <w:sz w:val="20"/>
        </w:rPr>
        <w:t>Exterior</w:t>
      </w:r>
      <w:proofErr w:type="spellEnd"/>
      <w:r>
        <w:rPr>
          <w:i/>
          <w:color w:val="231F20"/>
          <w:sz w:val="20"/>
        </w:rPr>
        <w:t xml:space="preserve"> </w:t>
      </w:r>
      <w:proofErr w:type="spellStart"/>
      <w:r>
        <w:rPr>
          <w:i/>
          <w:color w:val="231F20"/>
          <w:sz w:val="20"/>
        </w:rPr>
        <w:t>gateway</w:t>
      </w:r>
      <w:proofErr w:type="spellEnd"/>
      <w:r>
        <w:rPr>
          <w:i/>
          <w:color w:val="231F20"/>
          <w:sz w:val="20"/>
        </w:rPr>
        <w:t xml:space="preserve"> </w:t>
      </w:r>
      <w:proofErr w:type="spellStart"/>
      <w:r>
        <w:rPr>
          <w:i/>
          <w:color w:val="231F20"/>
          <w:sz w:val="20"/>
        </w:rPr>
        <w:t>protocol</w:t>
      </w:r>
      <w:proofErr w:type="spellEnd"/>
      <w:r>
        <w:rPr>
          <w:i/>
          <w:color w:val="231F20"/>
          <w:sz w:val="20"/>
        </w:rPr>
        <w:t xml:space="preserve"> formal </w:t>
      </w:r>
      <w:proofErr w:type="spellStart"/>
      <w:r>
        <w:rPr>
          <w:i/>
          <w:color w:val="231F20"/>
          <w:sz w:val="20"/>
        </w:rPr>
        <w:t>speciﬁcation</w:t>
      </w:r>
      <w:proofErr w:type="spellEnd"/>
      <w:r>
        <w:rPr>
          <w:i/>
          <w:color w:val="231F20"/>
          <w:sz w:val="20"/>
        </w:rPr>
        <w:t xml:space="preserve"> </w:t>
      </w:r>
      <w:r>
        <w:rPr>
          <w:color w:val="231F20"/>
          <w:sz w:val="20"/>
        </w:rPr>
        <w:t xml:space="preserve">(RFC 904). Internet </w:t>
      </w:r>
      <w:proofErr w:type="spellStart"/>
      <w:r>
        <w:rPr>
          <w:color w:val="231F20"/>
          <w:sz w:val="20"/>
        </w:rPr>
        <w:t>Engi</w:t>
      </w:r>
      <w:proofErr w:type="spellEnd"/>
      <w:r>
        <w:rPr>
          <w:color w:val="231F20"/>
          <w:sz w:val="20"/>
        </w:rPr>
        <w:t xml:space="preserve">- </w:t>
      </w:r>
      <w:proofErr w:type="spellStart"/>
      <w:r>
        <w:rPr>
          <w:color w:val="231F20"/>
          <w:sz w:val="20"/>
        </w:rPr>
        <w:t>neering</w:t>
      </w:r>
      <w:proofErr w:type="spellEnd"/>
      <w:r>
        <w:rPr>
          <w:color w:val="231F20"/>
          <w:sz w:val="20"/>
        </w:rPr>
        <w:t xml:space="preserve"> Task Force. </w:t>
      </w:r>
      <w:r>
        <w:rPr>
          <w:color w:val="231F20"/>
          <w:sz w:val="20"/>
          <w:u w:val="single" w:color="231F20"/>
        </w:rPr>
        <w:t>https://datatracker.ietf.org/doc/html/rfc904</w:t>
      </w:r>
    </w:p>
    <w:p w14:paraId="25A7964E" w14:textId="77777777" w:rsidR="004C7D87" w:rsidRDefault="004C7D87">
      <w:pPr>
        <w:pStyle w:val="Textkrper"/>
        <w:spacing w:before="4"/>
        <w:rPr>
          <w:sz w:val="22"/>
        </w:rPr>
      </w:pPr>
    </w:p>
    <w:p w14:paraId="25A7964F" w14:textId="77777777" w:rsidR="004C7D87" w:rsidRDefault="00EB0868">
      <w:pPr>
        <w:spacing w:before="1" w:line="268" w:lineRule="auto"/>
        <w:ind w:left="957" w:right="2262" w:hanging="1"/>
        <w:jc w:val="both"/>
        <w:rPr>
          <w:sz w:val="20"/>
        </w:rPr>
      </w:pPr>
      <w:r>
        <w:rPr>
          <w:color w:val="231F20"/>
          <w:sz w:val="20"/>
        </w:rPr>
        <w:t xml:space="preserve">Mills, D. L. (1991). Internet time </w:t>
      </w:r>
      <w:proofErr w:type="spellStart"/>
      <w:r>
        <w:rPr>
          <w:color w:val="231F20"/>
          <w:sz w:val="20"/>
        </w:rPr>
        <w:t>synchronization</w:t>
      </w:r>
      <w:proofErr w:type="spellEnd"/>
      <w:r>
        <w:rPr>
          <w:color w:val="231F20"/>
          <w:sz w:val="20"/>
        </w:rPr>
        <w:t xml:space="preserve">: The network time </w:t>
      </w:r>
      <w:proofErr w:type="spellStart"/>
      <w:r>
        <w:rPr>
          <w:color w:val="231F20"/>
          <w:sz w:val="20"/>
        </w:rPr>
        <w:t>protocol</w:t>
      </w:r>
      <w:proofErr w:type="spellEnd"/>
      <w:r>
        <w:rPr>
          <w:color w:val="231F20"/>
          <w:sz w:val="20"/>
        </w:rPr>
        <w:t xml:space="preserve">. </w:t>
      </w:r>
      <w:r>
        <w:rPr>
          <w:i/>
          <w:color w:val="231F20"/>
          <w:sz w:val="20"/>
        </w:rPr>
        <w:t xml:space="preserve">IEEE Trans- </w:t>
      </w:r>
      <w:proofErr w:type="spellStart"/>
      <w:r>
        <w:rPr>
          <w:i/>
          <w:color w:val="231F20"/>
          <w:sz w:val="20"/>
        </w:rPr>
        <w:t>actions</w:t>
      </w:r>
      <w:proofErr w:type="spellEnd"/>
      <w:r>
        <w:rPr>
          <w:i/>
          <w:color w:val="231F20"/>
          <w:sz w:val="20"/>
        </w:rPr>
        <w:t xml:space="preserve"> on </w:t>
      </w:r>
      <w:proofErr w:type="spellStart"/>
      <w:r>
        <w:rPr>
          <w:i/>
          <w:color w:val="231F20"/>
          <w:sz w:val="20"/>
        </w:rPr>
        <w:t>communications</w:t>
      </w:r>
      <w:proofErr w:type="spellEnd"/>
      <w:r>
        <w:rPr>
          <w:color w:val="231F20"/>
          <w:sz w:val="20"/>
        </w:rPr>
        <w:t xml:space="preserve">, </w:t>
      </w:r>
      <w:r>
        <w:rPr>
          <w:i/>
          <w:color w:val="231F20"/>
          <w:sz w:val="20"/>
        </w:rPr>
        <w:t>39</w:t>
      </w:r>
      <w:r>
        <w:rPr>
          <w:color w:val="231F20"/>
          <w:sz w:val="20"/>
        </w:rPr>
        <w:t>(10), 1482—1493.</w:t>
      </w:r>
    </w:p>
    <w:p w14:paraId="25A79650" w14:textId="77777777" w:rsidR="004C7D87" w:rsidRDefault="004C7D87">
      <w:pPr>
        <w:pStyle w:val="Textkrper"/>
        <w:spacing w:before="4"/>
        <w:rPr>
          <w:sz w:val="22"/>
        </w:rPr>
      </w:pPr>
    </w:p>
    <w:p w14:paraId="25A79651" w14:textId="77777777" w:rsidR="004C7D87" w:rsidRDefault="00EB0868">
      <w:pPr>
        <w:spacing w:line="268" w:lineRule="auto"/>
        <w:ind w:left="957" w:right="2262"/>
        <w:jc w:val="both"/>
        <w:rPr>
          <w:sz w:val="20"/>
        </w:rPr>
      </w:pPr>
      <w:r>
        <w:rPr>
          <w:color w:val="231F20"/>
          <w:sz w:val="20"/>
        </w:rPr>
        <w:t xml:space="preserve">Mills, D., Martin, J. (Ed.), Burbank, J., &amp; Kasch, W. (2010). </w:t>
      </w:r>
      <w:r>
        <w:rPr>
          <w:i/>
          <w:color w:val="231F20"/>
          <w:sz w:val="20"/>
        </w:rPr>
        <w:t xml:space="preserve">Network time </w:t>
      </w:r>
      <w:proofErr w:type="spellStart"/>
      <w:r>
        <w:rPr>
          <w:i/>
          <w:color w:val="231F20"/>
          <w:sz w:val="20"/>
        </w:rPr>
        <w:t>protocol</w:t>
      </w:r>
      <w:proofErr w:type="spellEnd"/>
      <w:r>
        <w:rPr>
          <w:i/>
          <w:color w:val="231F20"/>
          <w:sz w:val="20"/>
        </w:rPr>
        <w:t xml:space="preserve"> </w:t>
      </w:r>
      <w:proofErr w:type="spellStart"/>
      <w:r>
        <w:rPr>
          <w:i/>
          <w:color w:val="231F20"/>
          <w:sz w:val="20"/>
        </w:rPr>
        <w:t>version</w:t>
      </w:r>
      <w:proofErr w:type="spellEnd"/>
      <w:r>
        <w:rPr>
          <w:i/>
          <w:color w:val="231F20"/>
          <w:sz w:val="20"/>
        </w:rPr>
        <w:t xml:space="preserve"> 4: Protocol and </w:t>
      </w:r>
      <w:proofErr w:type="spellStart"/>
      <w:r>
        <w:rPr>
          <w:i/>
          <w:color w:val="231F20"/>
          <w:sz w:val="20"/>
        </w:rPr>
        <w:t>algorithms</w:t>
      </w:r>
      <w:proofErr w:type="spellEnd"/>
      <w:r>
        <w:rPr>
          <w:i/>
          <w:color w:val="231F20"/>
          <w:sz w:val="20"/>
        </w:rPr>
        <w:t xml:space="preserve"> </w:t>
      </w:r>
      <w:proofErr w:type="spellStart"/>
      <w:r>
        <w:rPr>
          <w:i/>
          <w:color w:val="231F20"/>
          <w:sz w:val="20"/>
        </w:rPr>
        <w:t>speciﬁcation</w:t>
      </w:r>
      <w:proofErr w:type="spellEnd"/>
      <w:r>
        <w:rPr>
          <w:i/>
          <w:color w:val="231F20"/>
          <w:sz w:val="20"/>
        </w:rPr>
        <w:t xml:space="preserve"> </w:t>
      </w:r>
      <w:r>
        <w:rPr>
          <w:color w:val="231F20"/>
          <w:sz w:val="20"/>
        </w:rPr>
        <w:t xml:space="preserve">(RFC 5905). RFC Editor. </w:t>
      </w:r>
      <w:r>
        <w:rPr>
          <w:color w:val="231F20"/>
          <w:sz w:val="20"/>
          <w:u w:val="single" w:color="231F20"/>
        </w:rPr>
        <w:t>https://</w:t>
      </w:r>
      <w:hyperlink r:id="rId96">
        <w:r>
          <w:rPr>
            <w:color w:val="231F20"/>
            <w:sz w:val="20"/>
            <w:u w:val="single" w:color="231F20"/>
          </w:rPr>
          <w:t>www.rfc-editor.org/</w:t>
        </w:r>
      </w:hyperlink>
      <w:r>
        <w:rPr>
          <w:color w:val="231F20"/>
          <w:sz w:val="20"/>
        </w:rPr>
        <w:t xml:space="preserve"> </w:t>
      </w:r>
      <w:proofErr w:type="spellStart"/>
      <w:r>
        <w:rPr>
          <w:color w:val="231F20"/>
          <w:sz w:val="20"/>
          <w:u w:val="single" w:color="231F20"/>
        </w:rPr>
        <w:t>info</w:t>
      </w:r>
      <w:proofErr w:type="spellEnd"/>
      <w:r>
        <w:rPr>
          <w:color w:val="231F20"/>
          <w:sz w:val="20"/>
          <w:u w:val="single" w:color="231F20"/>
        </w:rPr>
        <w:t>/rfc5905</w:t>
      </w:r>
    </w:p>
    <w:p w14:paraId="25A79652" w14:textId="77777777" w:rsidR="004C7D87" w:rsidRDefault="004C7D87">
      <w:pPr>
        <w:spacing w:line="268" w:lineRule="auto"/>
        <w:jc w:val="both"/>
        <w:rPr>
          <w:sz w:val="20"/>
        </w:rPr>
        <w:sectPr w:rsidR="004C7D87">
          <w:pgSz w:w="11910" w:h="16840"/>
          <w:pgMar w:top="960" w:right="400" w:bottom="680" w:left="460" w:header="0" w:footer="486" w:gutter="0"/>
          <w:cols w:space="720"/>
        </w:sectPr>
      </w:pPr>
    </w:p>
    <w:p w14:paraId="25A79653" w14:textId="77777777" w:rsidR="004C7D87" w:rsidRDefault="004C7D87">
      <w:pPr>
        <w:pStyle w:val="Textkrper"/>
      </w:pPr>
    </w:p>
    <w:p w14:paraId="25A79654" w14:textId="77777777" w:rsidR="004C7D87" w:rsidRDefault="004C7D87">
      <w:pPr>
        <w:pStyle w:val="Textkrper"/>
      </w:pPr>
    </w:p>
    <w:p w14:paraId="25A79655" w14:textId="77777777" w:rsidR="004C7D87" w:rsidRDefault="004C7D87">
      <w:pPr>
        <w:pStyle w:val="Textkrper"/>
      </w:pPr>
    </w:p>
    <w:p w14:paraId="25A79656" w14:textId="77777777" w:rsidR="004C7D87" w:rsidRDefault="004C7D87">
      <w:pPr>
        <w:pStyle w:val="Textkrper"/>
      </w:pPr>
    </w:p>
    <w:p w14:paraId="25A79657" w14:textId="77777777" w:rsidR="004C7D87" w:rsidRDefault="004C7D87">
      <w:pPr>
        <w:pStyle w:val="Textkrper"/>
      </w:pPr>
    </w:p>
    <w:p w14:paraId="25A79658" w14:textId="77777777" w:rsidR="004C7D87" w:rsidRDefault="004C7D87">
      <w:pPr>
        <w:pStyle w:val="Textkrper"/>
      </w:pPr>
    </w:p>
    <w:p w14:paraId="25A79659" w14:textId="77777777" w:rsidR="004C7D87" w:rsidRDefault="004C7D87">
      <w:pPr>
        <w:pStyle w:val="Textkrper"/>
      </w:pPr>
    </w:p>
    <w:p w14:paraId="25A7965A" w14:textId="77777777" w:rsidR="004C7D87" w:rsidRDefault="004C7D87">
      <w:pPr>
        <w:pStyle w:val="Textkrper"/>
        <w:spacing w:before="6"/>
      </w:pPr>
    </w:p>
    <w:p w14:paraId="25A7965B" w14:textId="77777777" w:rsidR="004C7D87" w:rsidRDefault="00EB0868">
      <w:pPr>
        <w:spacing w:before="99" w:line="268" w:lineRule="auto"/>
        <w:ind w:left="2204" w:right="1015" w:hanging="1"/>
        <w:jc w:val="both"/>
        <w:rPr>
          <w:sz w:val="20"/>
        </w:rPr>
      </w:pPr>
      <w:proofErr w:type="spellStart"/>
      <w:r>
        <w:rPr>
          <w:color w:val="231F20"/>
          <w:sz w:val="20"/>
        </w:rPr>
        <w:t>Monolithic</w:t>
      </w:r>
      <w:proofErr w:type="spellEnd"/>
      <w:r>
        <w:rPr>
          <w:color w:val="231F20"/>
          <w:sz w:val="20"/>
        </w:rPr>
        <w:t xml:space="preserve"> Power Systems (MPS). (</w:t>
      </w:r>
      <w:proofErr w:type="spellStart"/>
      <w:r>
        <w:rPr>
          <w:color w:val="231F20"/>
          <w:sz w:val="20"/>
        </w:rPr>
        <w:t>n.d</w:t>
      </w:r>
      <w:proofErr w:type="spellEnd"/>
      <w:r>
        <w:rPr>
          <w:color w:val="231F20"/>
          <w:sz w:val="20"/>
        </w:rPr>
        <w:t xml:space="preserve">.). </w:t>
      </w:r>
      <w:r>
        <w:rPr>
          <w:i/>
          <w:color w:val="231F20"/>
          <w:sz w:val="20"/>
        </w:rPr>
        <w:t xml:space="preserve">Analog </w:t>
      </w:r>
      <w:proofErr w:type="spellStart"/>
      <w:r>
        <w:rPr>
          <w:i/>
          <w:color w:val="231F20"/>
          <w:sz w:val="20"/>
        </w:rPr>
        <w:t>signals</w:t>
      </w:r>
      <w:proofErr w:type="spellEnd"/>
      <w:r>
        <w:rPr>
          <w:i/>
          <w:color w:val="231F20"/>
          <w:sz w:val="20"/>
        </w:rPr>
        <w:t xml:space="preserve"> vs. digital </w:t>
      </w:r>
      <w:proofErr w:type="spellStart"/>
      <w:r>
        <w:rPr>
          <w:i/>
          <w:color w:val="231F20"/>
          <w:sz w:val="20"/>
        </w:rPr>
        <w:t>signals</w:t>
      </w:r>
      <w:proofErr w:type="spellEnd"/>
      <w:r>
        <w:rPr>
          <w:color w:val="231F20"/>
          <w:sz w:val="20"/>
        </w:rPr>
        <w:t xml:space="preserve">. </w:t>
      </w:r>
      <w:proofErr w:type="spellStart"/>
      <w:r>
        <w:rPr>
          <w:color w:val="231F20"/>
          <w:sz w:val="20"/>
        </w:rPr>
        <w:t>Monolithic</w:t>
      </w:r>
      <w:proofErr w:type="spellEnd"/>
      <w:r>
        <w:rPr>
          <w:color w:val="231F20"/>
          <w:sz w:val="20"/>
        </w:rPr>
        <w:t xml:space="preserve"> Power Systems. </w:t>
      </w:r>
      <w:r>
        <w:rPr>
          <w:color w:val="231F20"/>
          <w:sz w:val="20"/>
          <w:u w:val="single" w:color="231F20"/>
        </w:rPr>
        <w:t>https://</w:t>
      </w:r>
      <w:hyperlink r:id="rId97">
        <w:r>
          <w:rPr>
            <w:color w:val="231F20"/>
            <w:sz w:val="20"/>
            <w:u w:val="single" w:color="231F20"/>
          </w:rPr>
          <w:t>www.monolithicpower.com/en/analog-vs-digital-signal</w:t>
        </w:r>
      </w:hyperlink>
    </w:p>
    <w:p w14:paraId="25A7965C" w14:textId="77777777" w:rsidR="004C7D87" w:rsidRDefault="004C7D87">
      <w:pPr>
        <w:pStyle w:val="Textkrper"/>
        <w:spacing w:before="5"/>
        <w:rPr>
          <w:sz w:val="22"/>
        </w:rPr>
      </w:pPr>
    </w:p>
    <w:p w14:paraId="25A7965D" w14:textId="77777777" w:rsidR="004C7D87" w:rsidRDefault="00EB0868">
      <w:pPr>
        <w:spacing w:line="268" w:lineRule="auto"/>
        <w:ind w:left="2204" w:right="1015" w:hanging="1"/>
        <w:jc w:val="both"/>
        <w:rPr>
          <w:sz w:val="20"/>
        </w:rPr>
      </w:pPr>
      <w:proofErr w:type="spellStart"/>
      <w:r>
        <w:rPr>
          <w:color w:val="231F20"/>
          <w:sz w:val="20"/>
        </w:rPr>
        <w:t>Namiot</w:t>
      </w:r>
      <w:proofErr w:type="spellEnd"/>
      <w:r>
        <w:rPr>
          <w:color w:val="231F20"/>
          <w:sz w:val="20"/>
        </w:rPr>
        <w:t xml:space="preserve">, D., &amp; </w:t>
      </w:r>
      <w:proofErr w:type="spellStart"/>
      <w:r>
        <w:rPr>
          <w:color w:val="231F20"/>
          <w:sz w:val="20"/>
        </w:rPr>
        <w:t>Sneps-Sneppe</w:t>
      </w:r>
      <w:proofErr w:type="spellEnd"/>
      <w:r>
        <w:rPr>
          <w:color w:val="231F20"/>
          <w:sz w:val="20"/>
        </w:rPr>
        <w:t xml:space="preserve">, M. (2014). On </w:t>
      </w:r>
      <w:proofErr w:type="spellStart"/>
      <w:r>
        <w:rPr>
          <w:color w:val="231F20"/>
          <w:sz w:val="20"/>
        </w:rPr>
        <w:t>micro</w:t>
      </w:r>
      <w:proofErr w:type="spellEnd"/>
      <w:r>
        <w:rPr>
          <w:color w:val="231F20"/>
          <w:sz w:val="20"/>
        </w:rPr>
        <w:t xml:space="preserve">-services </w:t>
      </w:r>
      <w:proofErr w:type="spellStart"/>
      <w:r>
        <w:rPr>
          <w:color w:val="231F20"/>
          <w:sz w:val="20"/>
        </w:rPr>
        <w:t>architecture</w:t>
      </w:r>
      <w:proofErr w:type="spellEnd"/>
      <w:r>
        <w:rPr>
          <w:color w:val="231F20"/>
          <w:sz w:val="20"/>
        </w:rPr>
        <w:t xml:space="preserve">. </w:t>
      </w:r>
      <w:r>
        <w:rPr>
          <w:i/>
          <w:color w:val="231F20"/>
          <w:sz w:val="20"/>
        </w:rPr>
        <w:t xml:space="preserve">International Journal </w:t>
      </w:r>
      <w:proofErr w:type="spellStart"/>
      <w:r>
        <w:rPr>
          <w:i/>
          <w:color w:val="231F20"/>
          <w:sz w:val="20"/>
        </w:rPr>
        <w:t>of</w:t>
      </w:r>
      <w:proofErr w:type="spellEnd"/>
      <w:r>
        <w:rPr>
          <w:i/>
          <w:color w:val="231F20"/>
          <w:sz w:val="20"/>
        </w:rPr>
        <w:t xml:space="preserve"> Open Information Technologies</w:t>
      </w:r>
      <w:r>
        <w:rPr>
          <w:color w:val="231F20"/>
          <w:sz w:val="20"/>
        </w:rPr>
        <w:t xml:space="preserve">, </w:t>
      </w:r>
      <w:r>
        <w:rPr>
          <w:i/>
          <w:color w:val="231F20"/>
          <w:sz w:val="20"/>
        </w:rPr>
        <w:t>2</w:t>
      </w:r>
      <w:r>
        <w:rPr>
          <w:color w:val="231F20"/>
          <w:sz w:val="20"/>
        </w:rPr>
        <w:t xml:space="preserve">(9), 24—27. </w:t>
      </w:r>
      <w:r>
        <w:rPr>
          <w:color w:val="231F20"/>
          <w:sz w:val="20"/>
          <w:u w:val="single" w:color="231F20"/>
        </w:rPr>
        <w:t>https://</w:t>
      </w:r>
      <w:hyperlink r:id="rId98">
        <w:r>
          <w:rPr>
            <w:color w:val="231F20"/>
            <w:sz w:val="20"/>
            <w:u w:val="single" w:color="231F20"/>
          </w:rPr>
          <w:t>www.researchgate.net/</w:t>
        </w:r>
      </w:hyperlink>
      <w:r>
        <w:rPr>
          <w:color w:val="231F20"/>
          <w:sz w:val="20"/>
        </w:rPr>
        <w:t xml:space="preserve"> </w:t>
      </w:r>
      <w:proofErr w:type="spellStart"/>
      <w:r>
        <w:rPr>
          <w:color w:val="231F20"/>
          <w:sz w:val="20"/>
          <w:u w:val="single" w:color="231F20"/>
        </w:rPr>
        <w:t>publication</w:t>
      </w:r>
      <w:proofErr w:type="spellEnd"/>
      <w:r>
        <w:rPr>
          <w:color w:val="231F20"/>
          <w:sz w:val="20"/>
          <w:u w:val="single" w:color="231F20"/>
        </w:rPr>
        <w:t>/265292970_On_Micro-services_Architecture</w:t>
      </w:r>
    </w:p>
    <w:p w14:paraId="25A7965E" w14:textId="77777777" w:rsidR="004C7D87" w:rsidRDefault="004C7D87">
      <w:pPr>
        <w:pStyle w:val="Textkrper"/>
        <w:spacing w:before="4"/>
        <w:rPr>
          <w:sz w:val="22"/>
        </w:rPr>
      </w:pPr>
    </w:p>
    <w:p w14:paraId="25A7965F" w14:textId="77777777" w:rsidR="004C7D87" w:rsidRDefault="00EB0868">
      <w:pPr>
        <w:tabs>
          <w:tab w:val="left" w:pos="3260"/>
          <w:tab w:val="left" w:pos="3949"/>
          <w:tab w:val="left" w:pos="4659"/>
          <w:tab w:val="left" w:pos="5092"/>
          <w:tab w:val="left" w:pos="6048"/>
          <w:tab w:val="left" w:pos="6720"/>
          <w:tab w:val="left" w:pos="7101"/>
          <w:tab w:val="left" w:pos="7915"/>
        </w:tabs>
        <w:ind w:left="2204"/>
        <w:rPr>
          <w:sz w:val="20"/>
        </w:rPr>
      </w:pPr>
      <w:proofErr w:type="spellStart"/>
      <w:r>
        <w:rPr>
          <w:color w:val="231F20"/>
          <w:sz w:val="20"/>
        </w:rPr>
        <w:t>Newpaltz</w:t>
      </w:r>
      <w:proofErr w:type="spellEnd"/>
      <w:r>
        <w:rPr>
          <w:color w:val="231F20"/>
          <w:sz w:val="20"/>
        </w:rPr>
        <w:t>.</w:t>
      </w:r>
      <w:r>
        <w:rPr>
          <w:color w:val="231F20"/>
          <w:sz w:val="20"/>
        </w:rPr>
        <w:tab/>
        <w:t>(</w:t>
      </w:r>
      <w:proofErr w:type="spellStart"/>
      <w:r>
        <w:rPr>
          <w:color w:val="231F20"/>
          <w:sz w:val="20"/>
        </w:rPr>
        <w:t>n.d</w:t>
      </w:r>
      <w:proofErr w:type="spellEnd"/>
      <w:r>
        <w:rPr>
          <w:color w:val="231F20"/>
          <w:sz w:val="20"/>
        </w:rPr>
        <w:t>.).</w:t>
      </w:r>
      <w:r>
        <w:rPr>
          <w:color w:val="231F20"/>
          <w:sz w:val="20"/>
        </w:rPr>
        <w:tab/>
      </w:r>
      <w:r>
        <w:rPr>
          <w:i/>
          <w:color w:val="231F20"/>
          <w:sz w:val="20"/>
        </w:rPr>
        <w:t>Notes</w:t>
      </w:r>
      <w:r>
        <w:rPr>
          <w:i/>
          <w:color w:val="231F20"/>
          <w:sz w:val="20"/>
        </w:rPr>
        <w:tab/>
        <w:t>on</w:t>
      </w:r>
      <w:r>
        <w:rPr>
          <w:i/>
          <w:color w:val="231F20"/>
          <w:sz w:val="20"/>
        </w:rPr>
        <w:tab/>
        <w:t>different</w:t>
      </w:r>
      <w:r>
        <w:rPr>
          <w:i/>
          <w:color w:val="231F20"/>
          <w:sz w:val="20"/>
        </w:rPr>
        <w:tab/>
      </w:r>
      <w:proofErr w:type="spellStart"/>
      <w:r>
        <w:rPr>
          <w:i/>
          <w:color w:val="231F20"/>
          <w:sz w:val="20"/>
        </w:rPr>
        <w:t>types</w:t>
      </w:r>
      <w:proofErr w:type="spellEnd"/>
      <w:r>
        <w:rPr>
          <w:i/>
          <w:color w:val="231F20"/>
          <w:sz w:val="20"/>
        </w:rPr>
        <w:tab/>
      </w:r>
      <w:proofErr w:type="spellStart"/>
      <w:r>
        <w:rPr>
          <w:i/>
          <w:color w:val="231F20"/>
          <w:sz w:val="20"/>
        </w:rPr>
        <w:t>of</w:t>
      </w:r>
      <w:proofErr w:type="spellEnd"/>
      <w:r>
        <w:rPr>
          <w:i/>
          <w:color w:val="231F20"/>
          <w:sz w:val="20"/>
        </w:rPr>
        <w:tab/>
      </w:r>
      <w:proofErr w:type="spellStart"/>
      <w:r>
        <w:rPr>
          <w:i/>
          <w:color w:val="231F20"/>
          <w:sz w:val="20"/>
        </w:rPr>
        <w:t>delays</w:t>
      </w:r>
      <w:proofErr w:type="spellEnd"/>
      <w:r>
        <w:rPr>
          <w:color w:val="231F20"/>
          <w:sz w:val="20"/>
        </w:rPr>
        <w:t>.</w:t>
      </w:r>
      <w:r>
        <w:rPr>
          <w:color w:val="231F20"/>
          <w:sz w:val="20"/>
        </w:rPr>
        <w:tab/>
      </w:r>
      <w:hyperlink r:id="rId99">
        <w:r>
          <w:rPr>
            <w:color w:val="231F20"/>
            <w:sz w:val="20"/>
            <w:u w:val="single" w:color="231F20"/>
          </w:rPr>
          <w:t>http://cs.newpaltz.edu/</w:t>
        </w:r>
      </w:hyperlink>
    </w:p>
    <w:p w14:paraId="25A79660" w14:textId="77777777" w:rsidR="004C7D87" w:rsidRDefault="00EB0868">
      <w:pPr>
        <w:pStyle w:val="Textkrper"/>
        <w:spacing w:before="28"/>
        <w:ind w:left="2204"/>
      </w:pPr>
      <w:r>
        <w:rPr>
          <w:color w:val="231F20"/>
          <w:u w:val="single" w:color="231F20"/>
        </w:rPr>
        <w:t>~</w:t>
      </w:r>
      <w:proofErr w:type="spellStart"/>
      <w:r>
        <w:rPr>
          <w:color w:val="231F20"/>
          <w:u w:val="single" w:color="231F20"/>
        </w:rPr>
        <w:t>easwaran</w:t>
      </w:r>
      <w:proofErr w:type="spellEnd"/>
      <w:r>
        <w:rPr>
          <w:color w:val="231F20"/>
          <w:u w:val="single" w:color="231F20"/>
        </w:rPr>
        <w:t>/CN/Module2/delays.html</w:t>
      </w:r>
    </w:p>
    <w:p w14:paraId="25A79661" w14:textId="77777777" w:rsidR="004C7D87" w:rsidRDefault="004C7D87">
      <w:pPr>
        <w:pStyle w:val="Textkrper"/>
        <w:spacing w:before="9"/>
        <w:rPr>
          <w:sz w:val="24"/>
        </w:rPr>
      </w:pPr>
    </w:p>
    <w:p w14:paraId="25A79662" w14:textId="77777777" w:rsidR="004C7D87" w:rsidRDefault="00EB0868">
      <w:pPr>
        <w:pStyle w:val="Textkrper"/>
        <w:spacing w:line="268" w:lineRule="auto"/>
        <w:ind w:left="2204" w:right="1015"/>
        <w:jc w:val="both"/>
      </w:pPr>
      <w:proofErr w:type="spellStart"/>
      <w:r>
        <w:rPr>
          <w:color w:val="231F20"/>
        </w:rPr>
        <w:t>Oksman</w:t>
      </w:r>
      <w:proofErr w:type="spellEnd"/>
      <w:r>
        <w:rPr>
          <w:color w:val="231F20"/>
        </w:rPr>
        <w:t xml:space="preserve">, V., Strobel, R., Wang, X., Wei, D., </w:t>
      </w:r>
      <w:proofErr w:type="spellStart"/>
      <w:r>
        <w:rPr>
          <w:color w:val="231F20"/>
        </w:rPr>
        <w:t>Verbin</w:t>
      </w:r>
      <w:proofErr w:type="spellEnd"/>
      <w:r>
        <w:rPr>
          <w:color w:val="231F20"/>
        </w:rPr>
        <w:t xml:space="preserve">, R., Goodson, R., &amp; </w:t>
      </w:r>
      <w:proofErr w:type="spellStart"/>
      <w:r>
        <w:rPr>
          <w:color w:val="231F20"/>
        </w:rPr>
        <w:t>Sorbara</w:t>
      </w:r>
      <w:proofErr w:type="spellEnd"/>
      <w:r>
        <w:rPr>
          <w:color w:val="231F20"/>
        </w:rPr>
        <w:t>, M. (2016). The ITU-</w:t>
      </w:r>
      <w:proofErr w:type="spellStart"/>
      <w:r>
        <w:rPr>
          <w:color w:val="231F20"/>
        </w:rPr>
        <w:t>T’s</w:t>
      </w:r>
      <w:proofErr w:type="spellEnd"/>
      <w:r>
        <w:rPr>
          <w:color w:val="231F20"/>
        </w:rPr>
        <w:t xml:space="preserve"> </w:t>
      </w:r>
      <w:proofErr w:type="spellStart"/>
      <w:r>
        <w:rPr>
          <w:color w:val="231F20"/>
        </w:rPr>
        <w:t>new</w:t>
      </w:r>
      <w:proofErr w:type="spellEnd"/>
      <w:r>
        <w:rPr>
          <w:color w:val="231F20"/>
        </w:rPr>
        <w:t xml:space="preserve"> </w:t>
      </w:r>
      <w:proofErr w:type="spellStart"/>
      <w:proofErr w:type="gramStart"/>
      <w:r>
        <w:rPr>
          <w:color w:val="231F20"/>
        </w:rPr>
        <w:t>G.fast</w:t>
      </w:r>
      <w:proofErr w:type="spellEnd"/>
      <w:proofErr w:type="gramEnd"/>
      <w:r>
        <w:rPr>
          <w:color w:val="231F20"/>
        </w:rPr>
        <w:t xml:space="preserve"> </w:t>
      </w:r>
      <w:proofErr w:type="spellStart"/>
      <w:r>
        <w:rPr>
          <w:color w:val="231F20"/>
        </w:rPr>
        <w:t>standard</w:t>
      </w:r>
      <w:proofErr w:type="spellEnd"/>
      <w:r>
        <w:rPr>
          <w:color w:val="231F20"/>
        </w:rPr>
        <w:t xml:space="preserve"> </w:t>
      </w:r>
      <w:proofErr w:type="spellStart"/>
      <w:r>
        <w:rPr>
          <w:color w:val="231F20"/>
        </w:rPr>
        <w:t>brings</w:t>
      </w:r>
      <w:proofErr w:type="spellEnd"/>
      <w:r>
        <w:rPr>
          <w:color w:val="231F20"/>
        </w:rPr>
        <w:t xml:space="preserve"> DSL </w:t>
      </w:r>
      <w:proofErr w:type="spellStart"/>
      <w:r>
        <w:rPr>
          <w:color w:val="231F20"/>
        </w:rPr>
        <w:t>into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gigabit</w:t>
      </w:r>
      <w:proofErr w:type="spellEnd"/>
      <w:r>
        <w:rPr>
          <w:color w:val="231F20"/>
        </w:rPr>
        <w:t xml:space="preserve"> </w:t>
      </w:r>
      <w:proofErr w:type="spellStart"/>
      <w:r>
        <w:rPr>
          <w:color w:val="231F20"/>
        </w:rPr>
        <w:t>era</w:t>
      </w:r>
      <w:proofErr w:type="spellEnd"/>
      <w:r>
        <w:rPr>
          <w:color w:val="231F20"/>
        </w:rPr>
        <w:t xml:space="preserve">. </w:t>
      </w:r>
      <w:r>
        <w:rPr>
          <w:i/>
          <w:color w:val="231F20"/>
        </w:rPr>
        <w:t xml:space="preserve">IEEE Communications </w:t>
      </w:r>
      <w:proofErr w:type="spellStart"/>
      <w:r>
        <w:rPr>
          <w:i/>
          <w:color w:val="231F20"/>
        </w:rPr>
        <w:t>Maga</w:t>
      </w:r>
      <w:proofErr w:type="spellEnd"/>
      <w:r>
        <w:rPr>
          <w:i/>
          <w:color w:val="231F20"/>
        </w:rPr>
        <w:t xml:space="preserve">- </w:t>
      </w:r>
      <w:proofErr w:type="spellStart"/>
      <w:r>
        <w:rPr>
          <w:i/>
          <w:color w:val="231F20"/>
        </w:rPr>
        <w:t>zine</w:t>
      </w:r>
      <w:proofErr w:type="spellEnd"/>
      <w:r>
        <w:rPr>
          <w:color w:val="231F20"/>
        </w:rPr>
        <w:t xml:space="preserve">, </w:t>
      </w:r>
      <w:r>
        <w:rPr>
          <w:i/>
          <w:color w:val="231F20"/>
        </w:rPr>
        <w:t>54</w:t>
      </w:r>
      <w:r>
        <w:rPr>
          <w:color w:val="231F20"/>
        </w:rPr>
        <w:t xml:space="preserve">(3), 118—126. </w:t>
      </w:r>
      <w:r>
        <w:rPr>
          <w:color w:val="231F20"/>
          <w:u w:val="single" w:color="231F20"/>
        </w:rPr>
        <w:t>https://doi.org/10.1109/MCOM.2016.7432157</w:t>
      </w:r>
    </w:p>
    <w:p w14:paraId="25A79663" w14:textId="77777777" w:rsidR="004C7D87" w:rsidRDefault="004C7D87">
      <w:pPr>
        <w:pStyle w:val="Textkrper"/>
        <w:spacing w:before="4"/>
        <w:rPr>
          <w:sz w:val="22"/>
        </w:rPr>
      </w:pPr>
    </w:p>
    <w:p w14:paraId="25A79664" w14:textId="77777777" w:rsidR="004C7D87" w:rsidRDefault="00EB0868">
      <w:pPr>
        <w:ind w:left="2204"/>
        <w:rPr>
          <w:sz w:val="20"/>
        </w:rPr>
      </w:pPr>
      <w:r>
        <w:rPr>
          <w:color w:val="231F20"/>
          <w:sz w:val="20"/>
        </w:rPr>
        <w:t xml:space="preserve">Othman, M. (2007). </w:t>
      </w:r>
      <w:proofErr w:type="spellStart"/>
      <w:r>
        <w:rPr>
          <w:i/>
          <w:color w:val="231F20"/>
          <w:sz w:val="20"/>
        </w:rPr>
        <w:t>Principles</w:t>
      </w:r>
      <w:proofErr w:type="spellEnd"/>
      <w:r>
        <w:rPr>
          <w:i/>
          <w:color w:val="231F20"/>
          <w:sz w:val="20"/>
        </w:rPr>
        <w:t xml:space="preserve"> </w:t>
      </w:r>
      <w:proofErr w:type="spellStart"/>
      <w:r>
        <w:rPr>
          <w:i/>
          <w:color w:val="231F20"/>
          <w:sz w:val="20"/>
        </w:rPr>
        <w:t>of</w:t>
      </w:r>
      <w:proofErr w:type="spellEnd"/>
      <w:r>
        <w:rPr>
          <w:i/>
          <w:color w:val="231F20"/>
          <w:sz w:val="20"/>
        </w:rPr>
        <w:t xml:space="preserve"> </w:t>
      </w:r>
      <w:proofErr w:type="spellStart"/>
      <w:r>
        <w:rPr>
          <w:i/>
          <w:color w:val="231F20"/>
          <w:sz w:val="20"/>
        </w:rPr>
        <w:t>mobile</w:t>
      </w:r>
      <w:proofErr w:type="spellEnd"/>
      <w:r>
        <w:rPr>
          <w:i/>
          <w:color w:val="231F20"/>
          <w:sz w:val="20"/>
        </w:rPr>
        <w:t xml:space="preserve"> </w:t>
      </w:r>
      <w:proofErr w:type="spellStart"/>
      <w:r>
        <w:rPr>
          <w:i/>
          <w:color w:val="231F20"/>
          <w:sz w:val="20"/>
        </w:rPr>
        <w:t>computing</w:t>
      </w:r>
      <w:proofErr w:type="spellEnd"/>
      <w:r>
        <w:rPr>
          <w:i/>
          <w:color w:val="231F20"/>
          <w:sz w:val="20"/>
        </w:rPr>
        <w:t xml:space="preserve"> and </w:t>
      </w:r>
      <w:proofErr w:type="spellStart"/>
      <w:r>
        <w:rPr>
          <w:i/>
          <w:color w:val="231F20"/>
          <w:sz w:val="20"/>
        </w:rPr>
        <w:t>communications</w:t>
      </w:r>
      <w:proofErr w:type="spellEnd"/>
      <w:r>
        <w:rPr>
          <w:color w:val="231F20"/>
          <w:sz w:val="20"/>
        </w:rPr>
        <w:t>. CRC Press.</w:t>
      </w:r>
    </w:p>
    <w:p w14:paraId="25A79665" w14:textId="77777777" w:rsidR="004C7D87" w:rsidRDefault="004C7D87">
      <w:pPr>
        <w:pStyle w:val="Textkrper"/>
        <w:spacing w:before="9"/>
        <w:rPr>
          <w:sz w:val="24"/>
        </w:rPr>
      </w:pPr>
    </w:p>
    <w:p w14:paraId="25A79666" w14:textId="77777777" w:rsidR="004C7D87" w:rsidRDefault="00EB0868">
      <w:pPr>
        <w:pStyle w:val="Textkrper"/>
        <w:spacing w:line="268" w:lineRule="auto"/>
        <w:ind w:left="2204" w:right="1015" w:hanging="1"/>
        <w:jc w:val="both"/>
      </w:pPr>
      <w:proofErr w:type="spellStart"/>
      <w:r>
        <w:rPr>
          <w:color w:val="231F20"/>
        </w:rPr>
        <w:t>Papastergiou</w:t>
      </w:r>
      <w:proofErr w:type="spellEnd"/>
      <w:r>
        <w:rPr>
          <w:color w:val="231F20"/>
        </w:rPr>
        <w:t xml:space="preserve">, G., </w:t>
      </w:r>
      <w:proofErr w:type="spellStart"/>
      <w:r>
        <w:rPr>
          <w:color w:val="231F20"/>
        </w:rPr>
        <w:t>Fairhurst</w:t>
      </w:r>
      <w:proofErr w:type="spellEnd"/>
      <w:r>
        <w:rPr>
          <w:color w:val="231F20"/>
        </w:rPr>
        <w:t xml:space="preserve">, G., Ros, D., </w:t>
      </w:r>
      <w:proofErr w:type="spellStart"/>
      <w:r>
        <w:rPr>
          <w:color w:val="231F20"/>
        </w:rPr>
        <w:t>Brunstrom</w:t>
      </w:r>
      <w:proofErr w:type="spellEnd"/>
      <w:r>
        <w:rPr>
          <w:color w:val="231F20"/>
        </w:rPr>
        <w:t xml:space="preserve">, A., </w:t>
      </w:r>
      <w:proofErr w:type="spellStart"/>
      <w:r>
        <w:rPr>
          <w:color w:val="231F20"/>
        </w:rPr>
        <w:t>Grinnemo</w:t>
      </w:r>
      <w:proofErr w:type="spellEnd"/>
      <w:r>
        <w:rPr>
          <w:color w:val="231F20"/>
        </w:rPr>
        <w:t xml:space="preserve">, K. J., Hurtig, P., &amp; </w:t>
      </w:r>
      <w:proofErr w:type="spellStart"/>
      <w:r>
        <w:rPr>
          <w:color w:val="231F20"/>
        </w:rPr>
        <w:t>Mangi</w:t>
      </w:r>
      <w:proofErr w:type="spellEnd"/>
      <w:r>
        <w:rPr>
          <w:color w:val="231F20"/>
        </w:rPr>
        <w:t>- ante, S. (2016). De-</w:t>
      </w:r>
      <w:proofErr w:type="spellStart"/>
      <w:r>
        <w:rPr>
          <w:color w:val="231F20"/>
        </w:rPr>
        <w:t>ossifying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internet</w:t>
      </w:r>
      <w:proofErr w:type="spellEnd"/>
      <w:r>
        <w:rPr>
          <w:color w:val="231F20"/>
        </w:rPr>
        <w:t xml:space="preserve"> </w:t>
      </w:r>
      <w:proofErr w:type="spellStart"/>
      <w:r>
        <w:rPr>
          <w:color w:val="231F20"/>
        </w:rPr>
        <w:t>transport</w:t>
      </w:r>
      <w:proofErr w:type="spellEnd"/>
      <w:r>
        <w:rPr>
          <w:color w:val="231F20"/>
        </w:rPr>
        <w:t xml:space="preserve"> </w:t>
      </w:r>
      <w:proofErr w:type="spellStart"/>
      <w:r>
        <w:rPr>
          <w:color w:val="231F20"/>
        </w:rPr>
        <w:t>layer</w:t>
      </w:r>
      <w:proofErr w:type="spellEnd"/>
      <w:r>
        <w:rPr>
          <w:color w:val="231F20"/>
        </w:rPr>
        <w:t xml:space="preserve">: A </w:t>
      </w:r>
      <w:proofErr w:type="spellStart"/>
      <w:r>
        <w:rPr>
          <w:color w:val="231F20"/>
        </w:rPr>
        <w:t>survey</w:t>
      </w:r>
      <w:proofErr w:type="spellEnd"/>
      <w:r>
        <w:rPr>
          <w:color w:val="231F20"/>
        </w:rPr>
        <w:t xml:space="preserve"> and </w:t>
      </w:r>
      <w:proofErr w:type="spellStart"/>
      <w:r>
        <w:rPr>
          <w:color w:val="231F20"/>
        </w:rPr>
        <w:t>future</w:t>
      </w:r>
      <w:proofErr w:type="spellEnd"/>
      <w:r>
        <w:rPr>
          <w:color w:val="231F20"/>
        </w:rPr>
        <w:t xml:space="preserve"> </w:t>
      </w:r>
      <w:proofErr w:type="spellStart"/>
      <w:r>
        <w:rPr>
          <w:color w:val="231F20"/>
        </w:rPr>
        <w:t>perspec</w:t>
      </w:r>
      <w:proofErr w:type="spellEnd"/>
      <w:r>
        <w:rPr>
          <w:color w:val="231F20"/>
        </w:rPr>
        <w:t xml:space="preserve">- </w:t>
      </w:r>
      <w:proofErr w:type="spellStart"/>
      <w:r>
        <w:rPr>
          <w:color w:val="231F20"/>
        </w:rPr>
        <w:t>tives</w:t>
      </w:r>
      <w:proofErr w:type="spellEnd"/>
      <w:r>
        <w:rPr>
          <w:color w:val="231F20"/>
        </w:rPr>
        <w:t xml:space="preserve">. </w:t>
      </w:r>
      <w:r>
        <w:rPr>
          <w:i/>
          <w:color w:val="231F20"/>
        </w:rPr>
        <w:t>IEEE Communications Surveys &amp; Tutorials</w:t>
      </w:r>
      <w:r>
        <w:rPr>
          <w:color w:val="231F20"/>
        </w:rPr>
        <w:t xml:space="preserve">, </w:t>
      </w:r>
      <w:r>
        <w:rPr>
          <w:i/>
          <w:color w:val="231F20"/>
        </w:rPr>
        <w:t>19</w:t>
      </w:r>
      <w:r>
        <w:rPr>
          <w:color w:val="231F20"/>
        </w:rPr>
        <w:t xml:space="preserve">(1), 619—639. </w:t>
      </w:r>
      <w:hyperlink r:id="rId100">
        <w:r>
          <w:rPr>
            <w:color w:val="231F20"/>
            <w:u w:val="single" w:color="231F20"/>
          </w:rPr>
          <w:t>http://dx.doi.org/</w:t>
        </w:r>
      </w:hyperlink>
      <w:r>
        <w:rPr>
          <w:color w:val="231F20"/>
        </w:rPr>
        <w:t xml:space="preserve"> </w:t>
      </w:r>
      <w:r>
        <w:rPr>
          <w:color w:val="231F20"/>
          <w:u w:val="single" w:color="231F20"/>
        </w:rPr>
        <w:t>10.1109/COMST.2016.2626780</w:t>
      </w:r>
    </w:p>
    <w:p w14:paraId="25A79667" w14:textId="77777777" w:rsidR="004C7D87" w:rsidRDefault="004C7D87">
      <w:pPr>
        <w:pStyle w:val="Textkrper"/>
        <w:spacing w:before="4"/>
        <w:rPr>
          <w:sz w:val="22"/>
        </w:rPr>
      </w:pPr>
    </w:p>
    <w:p w14:paraId="25A79668" w14:textId="77777777" w:rsidR="004C7D87" w:rsidRDefault="00EB0868">
      <w:pPr>
        <w:spacing w:line="268" w:lineRule="auto"/>
        <w:ind w:left="2204" w:right="1015" w:hanging="1"/>
        <w:jc w:val="both"/>
        <w:rPr>
          <w:sz w:val="20"/>
        </w:rPr>
      </w:pPr>
      <w:r>
        <w:rPr>
          <w:color w:val="231F20"/>
          <w:sz w:val="20"/>
        </w:rPr>
        <w:t xml:space="preserve">Perkins, C. (2010). </w:t>
      </w:r>
      <w:r>
        <w:rPr>
          <w:i/>
          <w:color w:val="231F20"/>
          <w:sz w:val="20"/>
        </w:rPr>
        <w:t xml:space="preserve">IP </w:t>
      </w:r>
      <w:proofErr w:type="spellStart"/>
      <w:r>
        <w:rPr>
          <w:i/>
          <w:color w:val="231F20"/>
          <w:sz w:val="20"/>
        </w:rPr>
        <w:t>mobility</w:t>
      </w:r>
      <w:proofErr w:type="spellEnd"/>
      <w:r>
        <w:rPr>
          <w:i/>
          <w:color w:val="231F20"/>
          <w:sz w:val="20"/>
        </w:rPr>
        <w:t xml:space="preserve"> support </w:t>
      </w:r>
      <w:proofErr w:type="spellStart"/>
      <w:r>
        <w:rPr>
          <w:i/>
          <w:color w:val="231F20"/>
          <w:sz w:val="20"/>
        </w:rPr>
        <w:t>for</w:t>
      </w:r>
      <w:proofErr w:type="spellEnd"/>
      <w:r>
        <w:rPr>
          <w:i/>
          <w:color w:val="231F20"/>
          <w:sz w:val="20"/>
        </w:rPr>
        <w:t xml:space="preserve"> IPv4, </w:t>
      </w:r>
      <w:proofErr w:type="spellStart"/>
      <w:r>
        <w:rPr>
          <w:i/>
          <w:color w:val="231F20"/>
          <w:sz w:val="20"/>
        </w:rPr>
        <w:t>revised</w:t>
      </w:r>
      <w:proofErr w:type="spellEnd"/>
      <w:r>
        <w:rPr>
          <w:i/>
          <w:color w:val="231F20"/>
          <w:sz w:val="20"/>
        </w:rPr>
        <w:t xml:space="preserve"> </w:t>
      </w:r>
      <w:r>
        <w:rPr>
          <w:color w:val="231F20"/>
          <w:sz w:val="20"/>
        </w:rPr>
        <w:t xml:space="preserve">(RFC 5944). RFC Editor. </w:t>
      </w:r>
      <w:r>
        <w:rPr>
          <w:color w:val="231F20"/>
          <w:sz w:val="20"/>
          <w:u w:val="single" w:color="231F20"/>
        </w:rPr>
        <w:t>https://</w:t>
      </w:r>
      <w:r>
        <w:rPr>
          <w:color w:val="231F20"/>
          <w:sz w:val="20"/>
        </w:rPr>
        <w:t xml:space="preserve"> </w:t>
      </w:r>
      <w:hyperlink r:id="rId101">
        <w:r>
          <w:rPr>
            <w:color w:val="231F20"/>
            <w:sz w:val="20"/>
            <w:u w:val="single" w:color="231F20"/>
          </w:rPr>
          <w:t>www.rfc-editor.org/info/rfc5944</w:t>
        </w:r>
      </w:hyperlink>
    </w:p>
    <w:p w14:paraId="25A79669" w14:textId="77777777" w:rsidR="004C7D87" w:rsidRDefault="004C7D87">
      <w:pPr>
        <w:pStyle w:val="Textkrper"/>
        <w:spacing w:before="5"/>
        <w:rPr>
          <w:sz w:val="22"/>
        </w:rPr>
      </w:pPr>
    </w:p>
    <w:p w14:paraId="25A7966A" w14:textId="77777777" w:rsidR="004C7D87" w:rsidRDefault="00EB0868">
      <w:pPr>
        <w:spacing w:line="268" w:lineRule="auto"/>
        <w:ind w:left="2204" w:right="1014" w:hanging="1"/>
        <w:jc w:val="both"/>
        <w:rPr>
          <w:sz w:val="20"/>
        </w:rPr>
      </w:pPr>
      <w:r>
        <w:rPr>
          <w:color w:val="231F20"/>
          <w:sz w:val="20"/>
        </w:rPr>
        <w:t>Perkins, C., Belding-</w:t>
      </w:r>
      <w:proofErr w:type="spellStart"/>
      <w:r>
        <w:rPr>
          <w:color w:val="231F20"/>
          <w:sz w:val="20"/>
        </w:rPr>
        <w:t>Royer</w:t>
      </w:r>
      <w:proofErr w:type="spellEnd"/>
      <w:r>
        <w:rPr>
          <w:color w:val="231F20"/>
          <w:sz w:val="20"/>
        </w:rPr>
        <w:t xml:space="preserve">, E., &amp; Das, S. (2003). </w:t>
      </w:r>
      <w:r>
        <w:rPr>
          <w:i/>
          <w:color w:val="231F20"/>
          <w:sz w:val="20"/>
        </w:rPr>
        <w:t>Ad hoc on-</w:t>
      </w:r>
      <w:proofErr w:type="spellStart"/>
      <w:r>
        <w:rPr>
          <w:i/>
          <w:color w:val="231F20"/>
          <w:sz w:val="20"/>
        </w:rPr>
        <w:t>demand</w:t>
      </w:r>
      <w:proofErr w:type="spellEnd"/>
      <w:r>
        <w:rPr>
          <w:i/>
          <w:color w:val="231F20"/>
          <w:sz w:val="20"/>
        </w:rPr>
        <w:t xml:space="preserve"> </w:t>
      </w:r>
      <w:proofErr w:type="spellStart"/>
      <w:r>
        <w:rPr>
          <w:i/>
          <w:color w:val="231F20"/>
          <w:sz w:val="20"/>
        </w:rPr>
        <w:t>distance</w:t>
      </w:r>
      <w:proofErr w:type="spellEnd"/>
      <w:r>
        <w:rPr>
          <w:i/>
          <w:color w:val="231F20"/>
          <w:sz w:val="20"/>
        </w:rPr>
        <w:t xml:space="preserve"> </w:t>
      </w:r>
      <w:proofErr w:type="spellStart"/>
      <w:r>
        <w:rPr>
          <w:i/>
          <w:color w:val="231F20"/>
          <w:sz w:val="20"/>
        </w:rPr>
        <w:t>vector</w:t>
      </w:r>
      <w:proofErr w:type="spellEnd"/>
      <w:r>
        <w:rPr>
          <w:i/>
          <w:color w:val="231F20"/>
          <w:sz w:val="20"/>
        </w:rPr>
        <w:t xml:space="preserve"> (AODV) </w:t>
      </w:r>
      <w:proofErr w:type="spellStart"/>
      <w:r>
        <w:rPr>
          <w:i/>
          <w:color w:val="231F20"/>
          <w:sz w:val="20"/>
        </w:rPr>
        <w:t>routing</w:t>
      </w:r>
      <w:proofErr w:type="spellEnd"/>
      <w:r>
        <w:rPr>
          <w:i/>
          <w:color w:val="231F20"/>
          <w:sz w:val="20"/>
        </w:rPr>
        <w:t xml:space="preserve"> </w:t>
      </w:r>
      <w:r>
        <w:rPr>
          <w:color w:val="231F20"/>
          <w:sz w:val="20"/>
        </w:rPr>
        <w:t xml:space="preserve">(RFC 3561). RFC Editor. </w:t>
      </w:r>
      <w:r>
        <w:rPr>
          <w:color w:val="231F20"/>
          <w:sz w:val="20"/>
          <w:u w:val="single" w:color="231F20"/>
        </w:rPr>
        <w:t>https://</w:t>
      </w:r>
      <w:hyperlink r:id="rId102">
        <w:r>
          <w:rPr>
            <w:color w:val="231F20"/>
            <w:sz w:val="20"/>
            <w:u w:val="single" w:color="231F20"/>
          </w:rPr>
          <w:t>www.rfc-editor.org/info/rfc3561</w:t>
        </w:r>
      </w:hyperlink>
    </w:p>
    <w:p w14:paraId="25A7966B" w14:textId="77777777" w:rsidR="004C7D87" w:rsidRDefault="004C7D87">
      <w:pPr>
        <w:pStyle w:val="Textkrper"/>
        <w:spacing w:before="4"/>
        <w:rPr>
          <w:sz w:val="22"/>
        </w:rPr>
      </w:pPr>
    </w:p>
    <w:p w14:paraId="25A7966C" w14:textId="77777777" w:rsidR="004C7D87" w:rsidRDefault="00EB0868">
      <w:pPr>
        <w:pStyle w:val="Textkrper"/>
        <w:spacing w:line="268" w:lineRule="auto"/>
        <w:ind w:left="2204" w:right="1015" w:hanging="1"/>
        <w:jc w:val="both"/>
      </w:pPr>
      <w:proofErr w:type="spellStart"/>
      <w:r>
        <w:rPr>
          <w:color w:val="231F20"/>
        </w:rPr>
        <w:t>Polese</w:t>
      </w:r>
      <w:proofErr w:type="spellEnd"/>
      <w:r>
        <w:rPr>
          <w:color w:val="231F20"/>
        </w:rPr>
        <w:t xml:space="preserve">, M., </w:t>
      </w:r>
      <w:proofErr w:type="spellStart"/>
      <w:r>
        <w:rPr>
          <w:color w:val="231F20"/>
        </w:rPr>
        <w:t>Chiariotti</w:t>
      </w:r>
      <w:proofErr w:type="spellEnd"/>
      <w:r>
        <w:rPr>
          <w:color w:val="231F20"/>
        </w:rPr>
        <w:t xml:space="preserve">, F., </w:t>
      </w:r>
      <w:proofErr w:type="spellStart"/>
      <w:r>
        <w:rPr>
          <w:color w:val="231F20"/>
        </w:rPr>
        <w:t>Bonetto</w:t>
      </w:r>
      <w:proofErr w:type="spellEnd"/>
      <w:r>
        <w:rPr>
          <w:color w:val="231F20"/>
        </w:rPr>
        <w:t xml:space="preserve">, E., </w:t>
      </w:r>
      <w:proofErr w:type="spellStart"/>
      <w:r>
        <w:rPr>
          <w:color w:val="231F20"/>
        </w:rPr>
        <w:t>Rigotto</w:t>
      </w:r>
      <w:proofErr w:type="spellEnd"/>
      <w:r>
        <w:rPr>
          <w:color w:val="231F20"/>
        </w:rPr>
        <w:t xml:space="preserve">, F., Zanella, A., &amp; Zorzi, M. (2019). A </w:t>
      </w:r>
      <w:proofErr w:type="spellStart"/>
      <w:r>
        <w:rPr>
          <w:color w:val="231F20"/>
        </w:rPr>
        <w:t>survey</w:t>
      </w:r>
      <w:proofErr w:type="spellEnd"/>
      <w:r>
        <w:rPr>
          <w:color w:val="231F20"/>
        </w:rPr>
        <w:t xml:space="preserve"> on </w:t>
      </w:r>
      <w:proofErr w:type="spellStart"/>
      <w:r>
        <w:rPr>
          <w:color w:val="231F20"/>
        </w:rPr>
        <w:t>recent</w:t>
      </w:r>
      <w:proofErr w:type="spellEnd"/>
      <w:r>
        <w:rPr>
          <w:color w:val="231F20"/>
        </w:rPr>
        <w:t xml:space="preserve"> </w:t>
      </w:r>
      <w:proofErr w:type="spellStart"/>
      <w:r>
        <w:rPr>
          <w:color w:val="231F20"/>
        </w:rPr>
        <w:t>advances</w:t>
      </w:r>
      <w:proofErr w:type="spellEnd"/>
      <w:r>
        <w:rPr>
          <w:color w:val="231F20"/>
        </w:rPr>
        <w:t xml:space="preserve"> in </w:t>
      </w:r>
      <w:proofErr w:type="spellStart"/>
      <w:r>
        <w:rPr>
          <w:color w:val="231F20"/>
        </w:rPr>
        <w:t>transport</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protocols</w:t>
      </w:r>
      <w:proofErr w:type="spellEnd"/>
      <w:r>
        <w:rPr>
          <w:color w:val="231F20"/>
        </w:rPr>
        <w:t xml:space="preserve">. </w:t>
      </w:r>
      <w:r>
        <w:rPr>
          <w:i/>
          <w:color w:val="231F20"/>
        </w:rPr>
        <w:t>IEEE Communications Surveys &amp; Tutorials</w:t>
      </w:r>
      <w:r>
        <w:rPr>
          <w:color w:val="231F20"/>
        </w:rPr>
        <w:t xml:space="preserve">, </w:t>
      </w:r>
      <w:r>
        <w:rPr>
          <w:i/>
          <w:color w:val="231F20"/>
        </w:rPr>
        <w:t>21</w:t>
      </w:r>
      <w:r>
        <w:rPr>
          <w:color w:val="231F20"/>
        </w:rPr>
        <w:t xml:space="preserve">(4), 3584—3608. </w:t>
      </w:r>
      <w:r>
        <w:rPr>
          <w:color w:val="231F20"/>
          <w:u w:val="single" w:color="231F20"/>
        </w:rPr>
        <w:t>https://doi.org/10.1109/COMST.2019.2932905</w:t>
      </w:r>
    </w:p>
    <w:p w14:paraId="25A7966D" w14:textId="77777777" w:rsidR="004C7D87" w:rsidRDefault="004C7D87">
      <w:pPr>
        <w:pStyle w:val="Textkrper"/>
        <w:spacing w:before="4"/>
        <w:rPr>
          <w:sz w:val="22"/>
        </w:rPr>
      </w:pPr>
    </w:p>
    <w:p w14:paraId="25A7966E" w14:textId="77777777" w:rsidR="004C7D87" w:rsidRDefault="00EB0868">
      <w:pPr>
        <w:spacing w:line="268" w:lineRule="auto"/>
        <w:ind w:left="2204" w:right="1015"/>
        <w:jc w:val="both"/>
        <w:rPr>
          <w:sz w:val="20"/>
        </w:rPr>
      </w:pPr>
      <w:proofErr w:type="spellStart"/>
      <w:r>
        <w:rPr>
          <w:color w:val="231F20"/>
          <w:sz w:val="20"/>
        </w:rPr>
        <w:t>Poslad</w:t>
      </w:r>
      <w:proofErr w:type="spellEnd"/>
      <w:r>
        <w:rPr>
          <w:color w:val="231F20"/>
          <w:sz w:val="20"/>
        </w:rPr>
        <w:t xml:space="preserve">, S. (2011). </w:t>
      </w:r>
      <w:proofErr w:type="spellStart"/>
      <w:r>
        <w:rPr>
          <w:i/>
          <w:color w:val="231F20"/>
          <w:sz w:val="20"/>
        </w:rPr>
        <w:t>Ubiquitous</w:t>
      </w:r>
      <w:proofErr w:type="spellEnd"/>
      <w:r>
        <w:rPr>
          <w:i/>
          <w:color w:val="231F20"/>
          <w:sz w:val="20"/>
        </w:rPr>
        <w:t xml:space="preserve"> </w:t>
      </w:r>
      <w:proofErr w:type="spellStart"/>
      <w:r>
        <w:rPr>
          <w:i/>
          <w:color w:val="231F20"/>
          <w:sz w:val="20"/>
        </w:rPr>
        <w:t>computing</w:t>
      </w:r>
      <w:proofErr w:type="spellEnd"/>
      <w:r>
        <w:rPr>
          <w:i/>
          <w:color w:val="231F20"/>
          <w:sz w:val="20"/>
        </w:rPr>
        <w:t xml:space="preserve">: smart </w:t>
      </w:r>
      <w:proofErr w:type="spellStart"/>
      <w:r>
        <w:rPr>
          <w:i/>
          <w:color w:val="231F20"/>
          <w:sz w:val="20"/>
        </w:rPr>
        <w:t>devices</w:t>
      </w:r>
      <w:proofErr w:type="spellEnd"/>
      <w:r>
        <w:rPr>
          <w:i/>
          <w:color w:val="231F20"/>
          <w:sz w:val="20"/>
        </w:rPr>
        <w:t xml:space="preserve">, </w:t>
      </w:r>
      <w:proofErr w:type="spellStart"/>
      <w:r>
        <w:rPr>
          <w:i/>
          <w:color w:val="231F20"/>
          <w:sz w:val="20"/>
        </w:rPr>
        <w:t>environments</w:t>
      </w:r>
      <w:proofErr w:type="spellEnd"/>
      <w:r>
        <w:rPr>
          <w:i/>
          <w:color w:val="231F20"/>
          <w:sz w:val="20"/>
        </w:rPr>
        <w:t xml:space="preserve"> and </w:t>
      </w:r>
      <w:proofErr w:type="spellStart"/>
      <w:r>
        <w:rPr>
          <w:i/>
          <w:color w:val="231F20"/>
          <w:sz w:val="20"/>
        </w:rPr>
        <w:t>interactions</w:t>
      </w:r>
      <w:proofErr w:type="spellEnd"/>
      <w:r>
        <w:rPr>
          <w:color w:val="231F20"/>
          <w:sz w:val="20"/>
        </w:rPr>
        <w:t xml:space="preserve">. Wiley &amp; </w:t>
      </w:r>
      <w:proofErr w:type="spellStart"/>
      <w:r>
        <w:rPr>
          <w:color w:val="231F20"/>
          <w:sz w:val="20"/>
        </w:rPr>
        <w:t>Sons</w:t>
      </w:r>
      <w:proofErr w:type="spellEnd"/>
      <w:r>
        <w:rPr>
          <w:color w:val="231F20"/>
          <w:sz w:val="20"/>
        </w:rPr>
        <w:t>.</w:t>
      </w:r>
    </w:p>
    <w:p w14:paraId="25A7966F" w14:textId="77777777" w:rsidR="004C7D87" w:rsidRDefault="004C7D87">
      <w:pPr>
        <w:pStyle w:val="Textkrper"/>
        <w:spacing w:before="5"/>
        <w:rPr>
          <w:sz w:val="22"/>
        </w:rPr>
      </w:pPr>
    </w:p>
    <w:p w14:paraId="25A79670" w14:textId="77777777" w:rsidR="004C7D87" w:rsidRDefault="00EB0868">
      <w:pPr>
        <w:pStyle w:val="Textkrper"/>
        <w:spacing w:line="268" w:lineRule="auto"/>
        <w:ind w:left="2204" w:right="1015" w:hanging="1"/>
        <w:jc w:val="both"/>
      </w:pPr>
      <w:r>
        <w:rPr>
          <w:color w:val="231F20"/>
        </w:rPr>
        <w:t xml:space="preserve">Postel, J. (1980). </w:t>
      </w:r>
      <w:r>
        <w:rPr>
          <w:i/>
          <w:color w:val="231F20"/>
        </w:rPr>
        <w:t xml:space="preserve">User </w:t>
      </w:r>
      <w:proofErr w:type="spellStart"/>
      <w:r>
        <w:rPr>
          <w:i/>
          <w:color w:val="231F20"/>
        </w:rPr>
        <w:t>datagram</w:t>
      </w:r>
      <w:proofErr w:type="spellEnd"/>
      <w:r>
        <w:rPr>
          <w:i/>
          <w:color w:val="231F20"/>
        </w:rPr>
        <w:t xml:space="preserve"> </w:t>
      </w:r>
      <w:proofErr w:type="spellStart"/>
      <w:r>
        <w:rPr>
          <w:i/>
          <w:color w:val="231F20"/>
        </w:rPr>
        <w:t>protocol</w:t>
      </w:r>
      <w:proofErr w:type="spellEnd"/>
      <w:r>
        <w:rPr>
          <w:i/>
          <w:color w:val="231F20"/>
        </w:rPr>
        <w:t xml:space="preserve"> </w:t>
      </w:r>
      <w:r>
        <w:rPr>
          <w:color w:val="231F20"/>
        </w:rPr>
        <w:t xml:space="preserve">(RFC 768). Internet Engineering Task Force. </w:t>
      </w:r>
      <w:r>
        <w:rPr>
          <w:color w:val="231F20"/>
          <w:u w:val="single" w:color="231F20"/>
        </w:rPr>
        <w:t>https://datatracker.ietf.org/doc/html/rfc768</w:t>
      </w:r>
    </w:p>
    <w:p w14:paraId="25A79671" w14:textId="77777777" w:rsidR="004C7D87" w:rsidRDefault="004C7D87">
      <w:pPr>
        <w:pStyle w:val="Textkrper"/>
        <w:spacing w:before="4"/>
        <w:rPr>
          <w:sz w:val="22"/>
        </w:rPr>
      </w:pPr>
    </w:p>
    <w:p w14:paraId="25A79672" w14:textId="77777777" w:rsidR="004C7D87" w:rsidRDefault="00EB0868">
      <w:pPr>
        <w:spacing w:line="268" w:lineRule="auto"/>
        <w:ind w:left="2204" w:right="1015" w:hanging="1"/>
        <w:jc w:val="both"/>
        <w:rPr>
          <w:sz w:val="20"/>
        </w:rPr>
      </w:pPr>
      <w:r>
        <w:rPr>
          <w:color w:val="231F20"/>
          <w:sz w:val="20"/>
        </w:rPr>
        <w:t xml:space="preserve">Postel, J. (1981, September). </w:t>
      </w:r>
      <w:r>
        <w:rPr>
          <w:i/>
          <w:color w:val="231F20"/>
          <w:sz w:val="20"/>
        </w:rPr>
        <w:t xml:space="preserve">Internet </w:t>
      </w:r>
      <w:proofErr w:type="spellStart"/>
      <w:r>
        <w:rPr>
          <w:i/>
          <w:color w:val="231F20"/>
          <w:sz w:val="20"/>
        </w:rPr>
        <w:t>control</w:t>
      </w:r>
      <w:proofErr w:type="spellEnd"/>
      <w:r>
        <w:rPr>
          <w:i/>
          <w:color w:val="231F20"/>
          <w:sz w:val="20"/>
        </w:rPr>
        <w:t xml:space="preserve"> </w:t>
      </w:r>
      <w:proofErr w:type="spellStart"/>
      <w:r>
        <w:rPr>
          <w:i/>
          <w:color w:val="231F20"/>
          <w:sz w:val="20"/>
        </w:rPr>
        <w:t>message</w:t>
      </w:r>
      <w:proofErr w:type="spellEnd"/>
      <w:r>
        <w:rPr>
          <w:i/>
          <w:color w:val="231F20"/>
          <w:sz w:val="20"/>
        </w:rPr>
        <w:t xml:space="preserve"> </w:t>
      </w:r>
      <w:proofErr w:type="spellStart"/>
      <w:r>
        <w:rPr>
          <w:i/>
          <w:color w:val="231F20"/>
          <w:sz w:val="20"/>
        </w:rPr>
        <w:t>protocol</w:t>
      </w:r>
      <w:proofErr w:type="spellEnd"/>
      <w:r>
        <w:rPr>
          <w:i/>
          <w:color w:val="231F20"/>
          <w:sz w:val="20"/>
        </w:rPr>
        <w:t xml:space="preserve">: DARPA </w:t>
      </w:r>
      <w:proofErr w:type="spellStart"/>
      <w:r>
        <w:rPr>
          <w:i/>
          <w:color w:val="231F20"/>
          <w:sz w:val="20"/>
        </w:rPr>
        <w:t>internet</w:t>
      </w:r>
      <w:proofErr w:type="spellEnd"/>
      <w:r>
        <w:rPr>
          <w:i/>
          <w:color w:val="231F20"/>
          <w:sz w:val="20"/>
        </w:rPr>
        <w:t xml:space="preserve"> </w:t>
      </w:r>
      <w:proofErr w:type="spellStart"/>
      <w:r>
        <w:rPr>
          <w:i/>
          <w:color w:val="231F20"/>
          <w:sz w:val="20"/>
        </w:rPr>
        <w:t>program</w:t>
      </w:r>
      <w:proofErr w:type="spellEnd"/>
      <w:r>
        <w:rPr>
          <w:i/>
          <w:color w:val="231F20"/>
          <w:sz w:val="20"/>
        </w:rPr>
        <w:t xml:space="preserve"> </w:t>
      </w:r>
      <w:proofErr w:type="spellStart"/>
      <w:r>
        <w:rPr>
          <w:i/>
          <w:color w:val="231F20"/>
          <w:sz w:val="20"/>
        </w:rPr>
        <w:t>protocol</w:t>
      </w:r>
      <w:proofErr w:type="spellEnd"/>
      <w:r>
        <w:rPr>
          <w:i/>
          <w:color w:val="231F20"/>
          <w:sz w:val="20"/>
        </w:rPr>
        <w:t xml:space="preserve"> </w:t>
      </w:r>
      <w:proofErr w:type="spellStart"/>
      <w:r>
        <w:rPr>
          <w:i/>
          <w:color w:val="231F20"/>
          <w:sz w:val="20"/>
        </w:rPr>
        <w:t>speciﬁcation</w:t>
      </w:r>
      <w:proofErr w:type="spellEnd"/>
      <w:r>
        <w:rPr>
          <w:i/>
          <w:color w:val="231F20"/>
          <w:sz w:val="20"/>
        </w:rPr>
        <w:t xml:space="preserve"> </w:t>
      </w:r>
      <w:r>
        <w:rPr>
          <w:color w:val="231F20"/>
          <w:sz w:val="20"/>
        </w:rPr>
        <w:t xml:space="preserve">(RFC 792). Internet Engineering Task Force. </w:t>
      </w:r>
      <w:r>
        <w:rPr>
          <w:color w:val="231F20"/>
          <w:sz w:val="20"/>
          <w:u w:val="single" w:color="231F20"/>
        </w:rPr>
        <w:t>https://data-</w:t>
      </w:r>
      <w:r>
        <w:rPr>
          <w:color w:val="231F20"/>
          <w:sz w:val="20"/>
        </w:rPr>
        <w:t xml:space="preserve"> </w:t>
      </w:r>
      <w:r>
        <w:rPr>
          <w:color w:val="231F20"/>
          <w:sz w:val="20"/>
          <w:u w:val="single" w:color="231F20"/>
        </w:rPr>
        <w:t>tracker.ietf.org/</w:t>
      </w:r>
      <w:proofErr w:type="spellStart"/>
      <w:r>
        <w:rPr>
          <w:color w:val="231F20"/>
          <w:sz w:val="20"/>
          <w:u w:val="single" w:color="231F20"/>
        </w:rPr>
        <w:t>doc</w:t>
      </w:r>
      <w:proofErr w:type="spellEnd"/>
      <w:r>
        <w:rPr>
          <w:color w:val="231F20"/>
          <w:sz w:val="20"/>
          <w:u w:val="single" w:color="231F20"/>
        </w:rPr>
        <w:t>/</w:t>
      </w:r>
      <w:proofErr w:type="spellStart"/>
      <w:r>
        <w:rPr>
          <w:color w:val="231F20"/>
          <w:sz w:val="20"/>
          <w:u w:val="single" w:color="231F20"/>
        </w:rPr>
        <w:t>html</w:t>
      </w:r>
      <w:proofErr w:type="spellEnd"/>
      <w:r>
        <w:rPr>
          <w:color w:val="231F20"/>
          <w:sz w:val="20"/>
          <w:u w:val="single" w:color="231F20"/>
        </w:rPr>
        <w:t>/rfc792</w:t>
      </w:r>
    </w:p>
    <w:p w14:paraId="25A79673" w14:textId="77777777" w:rsidR="004C7D87" w:rsidRDefault="004C7D87">
      <w:pPr>
        <w:pStyle w:val="Textkrper"/>
        <w:spacing w:before="4"/>
        <w:rPr>
          <w:sz w:val="22"/>
        </w:rPr>
      </w:pPr>
    </w:p>
    <w:p w14:paraId="25A79674" w14:textId="77777777" w:rsidR="004C7D87" w:rsidRDefault="00EB0868">
      <w:pPr>
        <w:spacing w:line="268" w:lineRule="auto"/>
        <w:ind w:left="2204" w:right="1014" w:hanging="1"/>
        <w:jc w:val="both"/>
        <w:rPr>
          <w:sz w:val="20"/>
        </w:rPr>
      </w:pPr>
      <w:r>
        <w:rPr>
          <w:color w:val="231F20"/>
          <w:sz w:val="20"/>
        </w:rPr>
        <w:t xml:space="preserve">Qiu, L., </w:t>
      </w:r>
      <w:proofErr w:type="spellStart"/>
      <w:r>
        <w:rPr>
          <w:color w:val="231F20"/>
          <w:sz w:val="20"/>
        </w:rPr>
        <w:t>Padmanabhan</w:t>
      </w:r>
      <w:proofErr w:type="spellEnd"/>
      <w:r>
        <w:rPr>
          <w:color w:val="231F20"/>
          <w:sz w:val="20"/>
        </w:rPr>
        <w:t xml:space="preserve">, V. N., &amp; Voelker, G. M. (2001, April). On </w:t>
      </w:r>
      <w:proofErr w:type="spellStart"/>
      <w:r>
        <w:rPr>
          <w:color w:val="231F20"/>
          <w:sz w:val="20"/>
        </w:rPr>
        <w:t>the</w:t>
      </w:r>
      <w:proofErr w:type="spellEnd"/>
      <w:r>
        <w:rPr>
          <w:color w:val="231F20"/>
          <w:sz w:val="20"/>
        </w:rPr>
        <w:t xml:space="preserve"> </w:t>
      </w:r>
      <w:proofErr w:type="spellStart"/>
      <w:r>
        <w:rPr>
          <w:color w:val="231F20"/>
          <w:sz w:val="20"/>
        </w:rPr>
        <w:t>placement</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web</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replicas</w:t>
      </w:r>
      <w:proofErr w:type="spellEnd"/>
      <w:r>
        <w:rPr>
          <w:color w:val="231F20"/>
          <w:sz w:val="20"/>
        </w:rPr>
        <w:t xml:space="preserve">. </w:t>
      </w:r>
      <w:r>
        <w:rPr>
          <w:i/>
          <w:color w:val="231F20"/>
          <w:sz w:val="20"/>
        </w:rPr>
        <w:t xml:space="preserve">Proceedings IEEE INFOCOM 2001: Conference on </w:t>
      </w:r>
      <w:proofErr w:type="spellStart"/>
      <w:r>
        <w:rPr>
          <w:i/>
          <w:color w:val="231F20"/>
          <w:sz w:val="20"/>
        </w:rPr>
        <w:t>computer</w:t>
      </w:r>
      <w:proofErr w:type="spellEnd"/>
      <w:r>
        <w:rPr>
          <w:i/>
          <w:color w:val="231F20"/>
          <w:sz w:val="20"/>
        </w:rPr>
        <w:t xml:space="preserve"> </w:t>
      </w:r>
      <w:proofErr w:type="spellStart"/>
      <w:r>
        <w:rPr>
          <w:i/>
          <w:color w:val="231F20"/>
          <w:sz w:val="20"/>
        </w:rPr>
        <w:t>communica</w:t>
      </w:r>
      <w:proofErr w:type="spellEnd"/>
      <w:r>
        <w:rPr>
          <w:i/>
          <w:color w:val="231F20"/>
          <w:sz w:val="20"/>
        </w:rPr>
        <w:t xml:space="preserve">- </w:t>
      </w:r>
      <w:proofErr w:type="spellStart"/>
      <w:r>
        <w:rPr>
          <w:i/>
          <w:color w:val="231F20"/>
          <w:sz w:val="20"/>
        </w:rPr>
        <w:t>tions</w:t>
      </w:r>
      <w:proofErr w:type="spellEnd"/>
      <w:r>
        <w:rPr>
          <w:i/>
          <w:color w:val="231F20"/>
          <w:sz w:val="20"/>
        </w:rPr>
        <w:t>—</w:t>
      </w:r>
      <w:proofErr w:type="spellStart"/>
      <w:r>
        <w:rPr>
          <w:i/>
          <w:color w:val="231F20"/>
          <w:sz w:val="20"/>
        </w:rPr>
        <w:t>Twentieth</w:t>
      </w:r>
      <w:proofErr w:type="spellEnd"/>
      <w:r>
        <w:rPr>
          <w:i/>
          <w:color w:val="231F20"/>
          <w:sz w:val="20"/>
        </w:rPr>
        <w:t xml:space="preserve"> annual </w:t>
      </w:r>
      <w:proofErr w:type="spellStart"/>
      <w:r>
        <w:rPr>
          <w:i/>
          <w:color w:val="231F20"/>
          <w:sz w:val="20"/>
        </w:rPr>
        <w:t>joint</w:t>
      </w:r>
      <w:proofErr w:type="spellEnd"/>
      <w:r>
        <w:rPr>
          <w:i/>
          <w:color w:val="231F20"/>
          <w:sz w:val="20"/>
        </w:rPr>
        <w:t xml:space="preserve"> </w:t>
      </w:r>
      <w:proofErr w:type="spellStart"/>
      <w:r>
        <w:rPr>
          <w:i/>
          <w:color w:val="231F20"/>
          <w:sz w:val="20"/>
        </w:rPr>
        <w:t>conference</w:t>
      </w:r>
      <w:proofErr w:type="spellEnd"/>
      <w:r>
        <w:rPr>
          <w:i/>
          <w:color w:val="231F20"/>
          <w:sz w:val="20"/>
        </w:rPr>
        <w:t xml:space="preserve"> </w:t>
      </w:r>
      <w:proofErr w:type="spellStart"/>
      <w:r>
        <w:rPr>
          <w:i/>
          <w:color w:val="231F20"/>
          <w:sz w:val="20"/>
        </w:rPr>
        <w:t>of</w:t>
      </w:r>
      <w:proofErr w:type="spellEnd"/>
      <w:r>
        <w:rPr>
          <w:i/>
          <w:color w:val="231F20"/>
          <w:sz w:val="20"/>
        </w:rPr>
        <w:t xml:space="preserve"> </w:t>
      </w:r>
      <w:proofErr w:type="spellStart"/>
      <w:r>
        <w:rPr>
          <w:i/>
          <w:color w:val="231F20"/>
          <w:sz w:val="20"/>
        </w:rPr>
        <w:t>the</w:t>
      </w:r>
      <w:proofErr w:type="spellEnd"/>
      <w:r>
        <w:rPr>
          <w:i/>
          <w:color w:val="231F20"/>
          <w:sz w:val="20"/>
        </w:rPr>
        <w:t xml:space="preserve"> IEEE Computer and Communications Society</w:t>
      </w:r>
      <w:r>
        <w:rPr>
          <w:color w:val="231F20"/>
          <w:sz w:val="20"/>
        </w:rPr>
        <w:t xml:space="preserve">, </w:t>
      </w:r>
      <w:r>
        <w:rPr>
          <w:i/>
          <w:color w:val="231F20"/>
          <w:sz w:val="20"/>
        </w:rPr>
        <w:t>3</w:t>
      </w:r>
      <w:r>
        <w:rPr>
          <w:color w:val="231F20"/>
          <w:sz w:val="20"/>
        </w:rPr>
        <w:t>, 1587—1596. IEEE.</w:t>
      </w:r>
    </w:p>
    <w:p w14:paraId="25A79675" w14:textId="77777777" w:rsidR="004C7D87" w:rsidRDefault="004C7D87">
      <w:pPr>
        <w:spacing w:line="268" w:lineRule="auto"/>
        <w:jc w:val="both"/>
        <w:rPr>
          <w:sz w:val="20"/>
        </w:rPr>
        <w:sectPr w:rsidR="004C7D87">
          <w:pgSz w:w="11910" w:h="16840"/>
          <w:pgMar w:top="960" w:right="400" w:bottom="680" w:left="460" w:header="0" w:footer="486" w:gutter="0"/>
          <w:cols w:space="720"/>
        </w:sectPr>
      </w:pPr>
    </w:p>
    <w:p w14:paraId="25A79676" w14:textId="77777777" w:rsidR="004C7D87" w:rsidRDefault="004C7D87">
      <w:pPr>
        <w:pStyle w:val="Textkrper"/>
      </w:pPr>
    </w:p>
    <w:p w14:paraId="25A79677" w14:textId="77777777" w:rsidR="004C7D87" w:rsidRDefault="004C7D87">
      <w:pPr>
        <w:pStyle w:val="Textkrper"/>
      </w:pPr>
    </w:p>
    <w:p w14:paraId="25A79678" w14:textId="77777777" w:rsidR="004C7D87" w:rsidRDefault="00EB0868">
      <w:pPr>
        <w:ind w:left="957"/>
        <w:rPr>
          <w:sz w:val="18"/>
        </w:rPr>
      </w:pPr>
      <w:r>
        <w:rPr>
          <w:color w:val="003946"/>
          <w:sz w:val="18"/>
        </w:rPr>
        <w:t>Quellenangaben</w:t>
      </w:r>
    </w:p>
    <w:p w14:paraId="25A79679" w14:textId="77777777" w:rsidR="004C7D87" w:rsidRDefault="004C7D87">
      <w:pPr>
        <w:pStyle w:val="Textkrper"/>
      </w:pPr>
    </w:p>
    <w:p w14:paraId="25A7967A" w14:textId="77777777" w:rsidR="004C7D87" w:rsidRDefault="004C7D87">
      <w:pPr>
        <w:pStyle w:val="Textkrper"/>
      </w:pPr>
    </w:p>
    <w:p w14:paraId="25A7967B" w14:textId="77777777" w:rsidR="004C7D87" w:rsidRDefault="004C7D87">
      <w:pPr>
        <w:pStyle w:val="Textkrper"/>
      </w:pPr>
    </w:p>
    <w:p w14:paraId="25A7967C" w14:textId="77777777" w:rsidR="004C7D87" w:rsidRDefault="004C7D87">
      <w:pPr>
        <w:pStyle w:val="Textkrper"/>
      </w:pPr>
    </w:p>
    <w:p w14:paraId="25A7967D" w14:textId="77777777" w:rsidR="004C7D87" w:rsidRDefault="004C7D87">
      <w:pPr>
        <w:pStyle w:val="Textkrper"/>
        <w:spacing w:before="6"/>
        <w:rPr>
          <w:sz w:val="22"/>
        </w:rPr>
      </w:pPr>
    </w:p>
    <w:p w14:paraId="25A7967E" w14:textId="77777777" w:rsidR="004C7D87" w:rsidRDefault="00EB0868">
      <w:pPr>
        <w:pStyle w:val="Textkrper"/>
        <w:spacing w:before="99" w:line="268" w:lineRule="auto"/>
        <w:ind w:left="957" w:right="2262" w:hanging="1"/>
        <w:jc w:val="both"/>
      </w:pPr>
      <w:proofErr w:type="spellStart"/>
      <w:r>
        <w:rPr>
          <w:color w:val="231F20"/>
        </w:rPr>
        <w:t>Radoslavov</w:t>
      </w:r>
      <w:proofErr w:type="spellEnd"/>
      <w:r>
        <w:rPr>
          <w:color w:val="231F20"/>
        </w:rPr>
        <w:t xml:space="preserve">, P., </w:t>
      </w:r>
      <w:proofErr w:type="spellStart"/>
      <w:r>
        <w:rPr>
          <w:color w:val="231F20"/>
        </w:rPr>
        <w:t>Govindan</w:t>
      </w:r>
      <w:proofErr w:type="spellEnd"/>
      <w:r>
        <w:rPr>
          <w:color w:val="231F20"/>
        </w:rPr>
        <w:t xml:space="preserve">, R., &amp; </w:t>
      </w:r>
      <w:proofErr w:type="spellStart"/>
      <w:r>
        <w:rPr>
          <w:color w:val="231F20"/>
        </w:rPr>
        <w:t>Estrin</w:t>
      </w:r>
      <w:proofErr w:type="spellEnd"/>
      <w:r>
        <w:rPr>
          <w:color w:val="231F20"/>
        </w:rPr>
        <w:t xml:space="preserve">, D. (2002). </w:t>
      </w:r>
      <w:proofErr w:type="spellStart"/>
      <w:r>
        <w:rPr>
          <w:color w:val="231F20"/>
        </w:rPr>
        <w:t>Topology-informed</w:t>
      </w:r>
      <w:proofErr w:type="spellEnd"/>
      <w:r>
        <w:rPr>
          <w:color w:val="231F20"/>
        </w:rPr>
        <w:t xml:space="preserve"> </w:t>
      </w:r>
      <w:proofErr w:type="spellStart"/>
      <w:r>
        <w:rPr>
          <w:color w:val="231F20"/>
        </w:rPr>
        <w:t>internet</w:t>
      </w:r>
      <w:proofErr w:type="spellEnd"/>
      <w:r>
        <w:rPr>
          <w:color w:val="231F20"/>
        </w:rPr>
        <w:t xml:space="preserve"> </w:t>
      </w:r>
      <w:proofErr w:type="spellStart"/>
      <w:r>
        <w:rPr>
          <w:color w:val="231F20"/>
        </w:rPr>
        <w:t>replica</w:t>
      </w:r>
      <w:proofErr w:type="spellEnd"/>
      <w:r>
        <w:rPr>
          <w:color w:val="231F20"/>
        </w:rPr>
        <w:t xml:space="preserve"> </w:t>
      </w:r>
      <w:proofErr w:type="spellStart"/>
      <w:r>
        <w:rPr>
          <w:color w:val="231F20"/>
        </w:rPr>
        <w:t>placement</w:t>
      </w:r>
      <w:proofErr w:type="spellEnd"/>
      <w:r>
        <w:rPr>
          <w:color w:val="231F20"/>
        </w:rPr>
        <w:t xml:space="preserve">. </w:t>
      </w:r>
      <w:r>
        <w:rPr>
          <w:i/>
          <w:color w:val="231F20"/>
        </w:rPr>
        <w:t>Computer Communications</w:t>
      </w:r>
      <w:r>
        <w:rPr>
          <w:color w:val="231F20"/>
        </w:rPr>
        <w:t xml:space="preserve">, </w:t>
      </w:r>
      <w:r>
        <w:rPr>
          <w:i/>
          <w:color w:val="231F20"/>
        </w:rPr>
        <w:t>25</w:t>
      </w:r>
      <w:r>
        <w:rPr>
          <w:color w:val="231F20"/>
        </w:rPr>
        <w:t xml:space="preserve">(4), 384—392. </w:t>
      </w:r>
      <w:r>
        <w:rPr>
          <w:color w:val="231F20"/>
          <w:u w:val="single" w:color="231F20"/>
        </w:rPr>
        <w:t>https://doi.org/10.1016/</w:t>
      </w:r>
      <w:r>
        <w:rPr>
          <w:color w:val="231F20"/>
        </w:rPr>
        <w:t xml:space="preserve"> </w:t>
      </w:r>
      <w:r>
        <w:rPr>
          <w:color w:val="231F20"/>
          <w:u w:val="single" w:color="231F20"/>
        </w:rPr>
        <w:t>S0140-3664(01)00410-8</w:t>
      </w:r>
    </w:p>
    <w:p w14:paraId="25A7967F" w14:textId="77777777" w:rsidR="004C7D87" w:rsidRDefault="004C7D87">
      <w:pPr>
        <w:pStyle w:val="Textkrper"/>
        <w:spacing w:before="4"/>
        <w:rPr>
          <w:sz w:val="22"/>
        </w:rPr>
      </w:pPr>
    </w:p>
    <w:p w14:paraId="25A79680" w14:textId="77777777" w:rsidR="004C7D87" w:rsidRDefault="00EB0868">
      <w:pPr>
        <w:pStyle w:val="Textkrper"/>
        <w:spacing w:before="1" w:line="268" w:lineRule="auto"/>
        <w:ind w:left="957" w:right="2262" w:hanging="1"/>
        <w:jc w:val="both"/>
      </w:pPr>
      <w:proofErr w:type="spellStart"/>
      <w:r>
        <w:rPr>
          <w:color w:val="231F20"/>
        </w:rPr>
        <w:t>Ricart</w:t>
      </w:r>
      <w:proofErr w:type="spellEnd"/>
      <w:r>
        <w:rPr>
          <w:color w:val="231F20"/>
        </w:rPr>
        <w:t xml:space="preserve">, G., &amp; </w:t>
      </w:r>
      <w:proofErr w:type="spellStart"/>
      <w:r>
        <w:rPr>
          <w:color w:val="231F20"/>
        </w:rPr>
        <w:t>Agrawala</w:t>
      </w:r>
      <w:proofErr w:type="spellEnd"/>
      <w:r>
        <w:rPr>
          <w:color w:val="231F20"/>
        </w:rPr>
        <w:t xml:space="preserve">, A. K. (1981). An optimal </w:t>
      </w:r>
      <w:proofErr w:type="spellStart"/>
      <w:r>
        <w:rPr>
          <w:color w:val="231F20"/>
        </w:rPr>
        <w:t>algorithm</w:t>
      </w:r>
      <w:proofErr w:type="spellEnd"/>
      <w:r>
        <w:rPr>
          <w:color w:val="231F20"/>
        </w:rPr>
        <w:t xml:space="preserve"> </w:t>
      </w:r>
      <w:proofErr w:type="spellStart"/>
      <w:r>
        <w:rPr>
          <w:color w:val="231F20"/>
        </w:rPr>
        <w:t>for</w:t>
      </w:r>
      <w:proofErr w:type="spellEnd"/>
      <w:r>
        <w:rPr>
          <w:color w:val="231F20"/>
        </w:rPr>
        <w:t xml:space="preserve"> mutual </w:t>
      </w:r>
      <w:proofErr w:type="spellStart"/>
      <w:r>
        <w:rPr>
          <w:color w:val="231F20"/>
        </w:rPr>
        <w:t>exclusion</w:t>
      </w:r>
      <w:proofErr w:type="spellEnd"/>
      <w:r>
        <w:rPr>
          <w:color w:val="231F20"/>
        </w:rPr>
        <w:t xml:space="preserve"> in </w:t>
      </w:r>
      <w:proofErr w:type="spellStart"/>
      <w:r>
        <w:rPr>
          <w:color w:val="231F20"/>
        </w:rPr>
        <w:t>com</w:t>
      </w:r>
      <w:proofErr w:type="spellEnd"/>
      <w:r>
        <w:rPr>
          <w:color w:val="231F20"/>
        </w:rPr>
        <w:t xml:space="preserve">- </w:t>
      </w:r>
      <w:proofErr w:type="spellStart"/>
      <w:r>
        <w:rPr>
          <w:color w:val="231F20"/>
        </w:rPr>
        <w:t>puter</w:t>
      </w:r>
      <w:proofErr w:type="spellEnd"/>
      <w:r>
        <w:rPr>
          <w:color w:val="231F20"/>
        </w:rPr>
        <w:t xml:space="preserve"> </w:t>
      </w:r>
      <w:proofErr w:type="spellStart"/>
      <w:r>
        <w:rPr>
          <w:color w:val="231F20"/>
        </w:rPr>
        <w:t>networks</w:t>
      </w:r>
      <w:proofErr w:type="spellEnd"/>
      <w:r>
        <w:rPr>
          <w:color w:val="231F20"/>
        </w:rPr>
        <w:t xml:space="preserve">. </w:t>
      </w:r>
      <w:r>
        <w:rPr>
          <w:i/>
          <w:color w:val="231F20"/>
        </w:rPr>
        <w:t xml:space="preserve">Communications </w:t>
      </w:r>
      <w:proofErr w:type="spellStart"/>
      <w:r>
        <w:rPr>
          <w:i/>
          <w:color w:val="231F20"/>
        </w:rPr>
        <w:t>of</w:t>
      </w:r>
      <w:proofErr w:type="spellEnd"/>
      <w:r>
        <w:rPr>
          <w:i/>
          <w:color w:val="231F20"/>
        </w:rPr>
        <w:t xml:space="preserve"> </w:t>
      </w:r>
      <w:proofErr w:type="spellStart"/>
      <w:r>
        <w:rPr>
          <w:i/>
          <w:color w:val="231F20"/>
        </w:rPr>
        <w:t>the</w:t>
      </w:r>
      <w:proofErr w:type="spellEnd"/>
      <w:r>
        <w:rPr>
          <w:i/>
          <w:color w:val="231F20"/>
        </w:rPr>
        <w:t xml:space="preserve"> ACM</w:t>
      </w:r>
      <w:r>
        <w:rPr>
          <w:color w:val="231F20"/>
        </w:rPr>
        <w:t xml:space="preserve">, </w:t>
      </w:r>
      <w:r>
        <w:rPr>
          <w:i/>
          <w:color w:val="231F20"/>
        </w:rPr>
        <w:t>24</w:t>
      </w:r>
      <w:r>
        <w:rPr>
          <w:color w:val="231F20"/>
        </w:rPr>
        <w:t xml:space="preserve">(1), 9—17. </w:t>
      </w:r>
      <w:r>
        <w:rPr>
          <w:color w:val="231F20"/>
          <w:u w:val="single" w:color="231F20"/>
        </w:rPr>
        <w:t>https://citeseerx.ist.psu.edu/</w:t>
      </w:r>
      <w:r>
        <w:rPr>
          <w:color w:val="231F20"/>
        </w:rPr>
        <w:t xml:space="preserve"> </w:t>
      </w:r>
      <w:proofErr w:type="spellStart"/>
      <w:r>
        <w:rPr>
          <w:color w:val="231F20"/>
          <w:u w:val="single" w:color="231F20"/>
        </w:rPr>
        <w:t>viewdoc</w:t>
      </w:r>
      <w:proofErr w:type="spellEnd"/>
      <w:r>
        <w:rPr>
          <w:color w:val="231F20"/>
          <w:u w:val="single" w:color="231F20"/>
        </w:rPr>
        <w:t>/</w:t>
      </w:r>
      <w:proofErr w:type="spellStart"/>
      <w:r>
        <w:rPr>
          <w:color w:val="231F20"/>
          <w:u w:val="single" w:color="231F20"/>
        </w:rPr>
        <w:t>download?doi</w:t>
      </w:r>
      <w:proofErr w:type="spellEnd"/>
      <w:r>
        <w:rPr>
          <w:color w:val="231F20"/>
          <w:u w:val="single" w:color="231F20"/>
        </w:rPr>
        <w:t>=10.1.1.507.9382&amp;rep=rep1&amp;type=</w:t>
      </w:r>
      <w:proofErr w:type="spellStart"/>
      <w:r>
        <w:rPr>
          <w:color w:val="231F20"/>
          <w:u w:val="single" w:color="231F20"/>
        </w:rPr>
        <w:t>pdf</w:t>
      </w:r>
      <w:proofErr w:type="spellEnd"/>
    </w:p>
    <w:p w14:paraId="25A79681" w14:textId="77777777" w:rsidR="004C7D87" w:rsidRDefault="004C7D87">
      <w:pPr>
        <w:pStyle w:val="Textkrper"/>
        <w:spacing w:before="4"/>
        <w:rPr>
          <w:sz w:val="22"/>
        </w:rPr>
      </w:pPr>
    </w:p>
    <w:p w14:paraId="25A79682" w14:textId="77777777" w:rsidR="004C7D87" w:rsidRDefault="00EB0868">
      <w:pPr>
        <w:spacing w:line="268" w:lineRule="auto"/>
        <w:ind w:left="957" w:right="2263"/>
        <w:jc w:val="both"/>
        <w:rPr>
          <w:sz w:val="20"/>
        </w:rPr>
      </w:pPr>
      <w:proofErr w:type="spellStart"/>
      <w:r>
        <w:rPr>
          <w:color w:val="231F20"/>
          <w:sz w:val="20"/>
        </w:rPr>
        <w:t>Rimal</w:t>
      </w:r>
      <w:proofErr w:type="spellEnd"/>
      <w:r>
        <w:rPr>
          <w:color w:val="231F20"/>
          <w:sz w:val="20"/>
        </w:rPr>
        <w:t xml:space="preserve">, B. P., Choi, E., &amp; Lumb, I. (2009, August 25—27). A </w:t>
      </w:r>
      <w:proofErr w:type="spellStart"/>
      <w:r>
        <w:rPr>
          <w:color w:val="231F20"/>
          <w:sz w:val="20"/>
        </w:rPr>
        <w:t>taxonomy</w:t>
      </w:r>
      <w:proofErr w:type="spellEnd"/>
      <w:r>
        <w:rPr>
          <w:color w:val="231F20"/>
          <w:sz w:val="20"/>
        </w:rPr>
        <w:t xml:space="preserve"> and </w:t>
      </w:r>
      <w:proofErr w:type="spellStart"/>
      <w:r>
        <w:rPr>
          <w:color w:val="231F20"/>
          <w:sz w:val="20"/>
        </w:rPr>
        <w:t>survey</w:t>
      </w:r>
      <w:proofErr w:type="spellEnd"/>
      <w:r>
        <w:rPr>
          <w:color w:val="231F20"/>
          <w:sz w:val="20"/>
        </w:rPr>
        <w:t xml:space="preserve"> </w:t>
      </w:r>
      <w:proofErr w:type="spellStart"/>
      <w:r>
        <w:rPr>
          <w:color w:val="231F20"/>
          <w:sz w:val="20"/>
        </w:rPr>
        <w:t>of</w:t>
      </w:r>
      <w:proofErr w:type="spellEnd"/>
      <w:r>
        <w:rPr>
          <w:color w:val="231F20"/>
          <w:sz w:val="20"/>
        </w:rPr>
        <w:t xml:space="preserve"> </w:t>
      </w:r>
      <w:proofErr w:type="spellStart"/>
      <w:r>
        <w:rPr>
          <w:color w:val="231F20"/>
          <w:sz w:val="20"/>
        </w:rPr>
        <w:t>cloud</w:t>
      </w:r>
      <w:proofErr w:type="spellEnd"/>
      <w:r>
        <w:rPr>
          <w:color w:val="231F20"/>
          <w:sz w:val="20"/>
        </w:rPr>
        <w:t xml:space="preserve"> </w:t>
      </w:r>
      <w:proofErr w:type="spellStart"/>
      <w:r>
        <w:rPr>
          <w:color w:val="231F20"/>
          <w:sz w:val="20"/>
        </w:rPr>
        <w:t>computing</w:t>
      </w:r>
      <w:proofErr w:type="spellEnd"/>
      <w:r>
        <w:rPr>
          <w:color w:val="231F20"/>
          <w:sz w:val="20"/>
        </w:rPr>
        <w:t xml:space="preserve"> </w:t>
      </w:r>
      <w:proofErr w:type="spellStart"/>
      <w:r>
        <w:rPr>
          <w:color w:val="231F20"/>
          <w:sz w:val="20"/>
        </w:rPr>
        <w:t>systems</w:t>
      </w:r>
      <w:proofErr w:type="spellEnd"/>
      <w:r>
        <w:rPr>
          <w:color w:val="231F20"/>
          <w:sz w:val="20"/>
        </w:rPr>
        <w:t xml:space="preserve">. </w:t>
      </w:r>
      <w:r>
        <w:rPr>
          <w:i/>
          <w:color w:val="231F20"/>
          <w:sz w:val="20"/>
        </w:rPr>
        <w:t xml:space="preserve">2009 </w:t>
      </w:r>
      <w:proofErr w:type="spellStart"/>
      <w:r>
        <w:rPr>
          <w:i/>
          <w:color w:val="231F20"/>
          <w:sz w:val="20"/>
        </w:rPr>
        <w:t>ﬁfth</w:t>
      </w:r>
      <w:proofErr w:type="spellEnd"/>
      <w:r>
        <w:rPr>
          <w:i/>
          <w:color w:val="231F20"/>
          <w:sz w:val="20"/>
        </w:rPr>
        <w:t xml:space="preserve"> international </w:t>
      </w:r>
      <w:proofErr w:type="spellStart"/>
      <w:r>
        <w:rPr>
          <w:i/>
          <w:color w:val="231F20"/>
          <w:sz w:val="20"/>
        </w:rPr>
        <w:t>joint</w:t>
      </w:r>
      <w:proofErr w:type="spellEnd"/>
      <w:r>
        <w:rPr>
          <w:i/>
          <w:color w:val="231F20"/>
          <w:sz w:val="20"/>
        </w:rPr>
        <w:t xml:space="preserve"> </w:t>
      </w:r>
      <w:proofErr w:type="spellStart"/>
      <w:r>
        <w:rPr>
          <w:i/>
          <w:color w:val="231F20"/>
          <w:sz w:val="20"/>
        </w:rPr>
        <w:t>conference</w:t>
      </w:r>
      <w:proofErr w:type="spellEnd"/>
      <w:r>
        <w:rPr>
          <w:i/>
          <w:color w:val="231F20"/>
          <w:sz w:val="20"/>
        </w:rPr>
        <w:t xml:space="preserve"> on INC, IMS and IDC </w:t>
      </w:r>
      <w:r>
        <w:rPr>
          <w:color w:val="231F20"/>
          <w:sz w:val="20"/>
        </w:rPr>
        <w:t>(pp. 44</w:t>
      </w:r>
    </w:p>
    <w:p w14:paraId="25A79683" w14:textId="77777777" w:rsidR="004C7D87" w:rsidRDefault="00EB0868">
      <w:pPr>
        <w:pStyle w:val="Textkrper"/>
        <w:ind w:left="957"/>
      </w:pPr>
      <w:r>
        <w:rPr>
          <w:color w:val="231F20"/>
        </w:rPr>
        <w:t xml:space="preserve">—51). IEEE. </w:t>
      </w:r>
      <w:r>
        <w:rPr>
          <w:color w:val="231F20"/>
          <w:u w:val="single" w:color="231F20"/>
        </w:rPr>
        <w:t>https://doi.org/10.1109/NCM.2009.218</w:t>
      </w:r>
    </w:p>
    <w:p w14:paraId="25A79684" w14:textId="77777777" w:rsidR="004C7D87" w:rsidRDefault="004C7D87">
      <w:pPr>
        <w:pStyle w:val="Textkrper"/>
        <w:spacing w:before="9"/>
        <w:rPr>
          <w:sz w:val="24"/>
        </w:rPr>
      </w:pPr>
    </w:p>
    <w:p w14:paraId="25A79685" w14:textId="77777777" w:rsidR="004C7D87" w:rsidRDefault="00EB0868">
      <w:pPr>
        <w:spacing w:line="268" w:lineRule="auto"/>
        <w:ind w:left="957" w:right="2262"/>
        <w:jc w:val="both"/>
        <w:rPr>
          <w:sz w:val="20"/>
        </w:rPr>
      </w:pPr>
      <w:r>
        <w:rPr>
          <w:color w:val="231F20"/>
          <w:sz w:val="20"/>
        </w:rPr>
        <w:t xml:space="preserve">Rosen, E., </w:t>
      </w:r>
      <w:proofErr w:type="spellStart"/>
      <w:r>
        <w:rPr>
          <w:color w:val="231F20"/>
          <w:sz w:val="20"/>
        </w:rPr>
        <w:t>Vishwanathan</w:t>
      </w:r>
      <w:proofErr w:type="spellEnd"/>
      <w:r>
        <w:rPr>
          <w:color w:val="231F20"/>
          <w:sz w:val="20"/>
        </w:rPr>
        <w:t xml:space="preserve">, A., &amp; </w:t>
      </w:r>
      <w:proofErr w:type="spellStart"/>
      <w:r>
        <w:rPr>
          <w:color w:val="231F20"/>
          <w:sz w:val="20"/>
        </w:rPr>
        <w:t>Callon</w:t>
      </w:r>
      <w:proofErr w:type="spellEnd"/>
      <w:r>
        <w:rPr>
          <w:color w:val="231F20"/>
          <w:sz w:val="20"/>
        </w:rPr>
        <w:t xml:space="preserve">, R. (2001). </w:t>
      </w:r>
      <w:proofErr w:type="spellStart"/>
      <w:r>
        <w:rPr>
          <w:i/>
          <w:color w:val="231F20"/>
          <w:sz w:val="20"/>
        </w:rPr>
        <w:t>Multiprotocol</w:t>
      </w:r>
      <w:proofErr w:type="spellEnd"/>
      <w:r>
        <w:rPr>
          <w:i/>
          <w:color w:val="231F20"/>
          <w:sz w:val="20"/>
        </w:rPr>
        <w:t xml:space="preserve"> </w:t>
      </w:r>
      <w:proofErr w:type="spellStart"/>
      <w:r>
        <w:rPr>
          <w:i/>
          <w:color w:val="231F20"/>
          <w:sz w:val="20"/>
        </w:rPr>
        <w:t>label</w:t>
      </w:r>
      <w:proofErr w:type="spellEnd"/>
      <w:r>
        <w:rPr>
          <w:i/>
          <w:color w:val="231F20"/>
          <w:sz w:val="20"/>
        </w:rPr>
        <w:t xml:space="preserve"> </w:t>
      </w:r>
      <w:proofErr w:type="spellStart"/>
      <w:r>
        <w:rPr>
          <w:i/>
          <w:color w:val="231F20"/>
          <w:sz w:val="20"/>
        </w:rPr>
        <w:t>switching</w:t>
      </w:r>
      <w:proofErr w:type="spellEnd"/>
      <w:r>
        <w:rPr>
          <w:i/>
          <w:color w:val="231F20"/>
          <w:sz w:val="20"/>
        </w:rPr>
        <w:t xml:space="preserve"> </w:t>
      </w:r>
      <w:proofErr w:type="spellStart"/>
      <w:r>
        <w:rPr>
          <w:i/>
          <w:color w:val="231F20"/>
          <w:sz w:val="20"/>
        </w:rPr>
        <w:t>architec</w:t>
      </w:r>
      <w:proofErr w:type="spellEnd"/>
      <w:r>
        <w:rPr>
          <w:i/>
          <w:color w:val="231F20"/>
          <w:sz w:val="20"/>
        </w:rPr>
        <w:t xml:space="preserve">- </w:t>
      </w:r>
      <w:proofErr w:type="spellStart"/>
      <w:r>
        <w:rPr>
          <w:i/>
          <w:color w:val="231F20"/>
          <w:sz w:val="20"/>
        </w:rPr>
        <w:t>ture</w:t>
      </w:r>
      <w:proofErr w:type="spellEnd"/>
      <w:r>
        <w:rPr>
          <w:i/>
          <w:color w:val="231F20"/>
          <w:sz w:val="20"/>
        </w:rPr>
        <w:t xml:space="preserve"> </w:t>
      </w:r>
      <w:r>
        <w:rPr>
          <w:color w:val="231F20"/>
          <w:sz w:val="20"/>
        </w:rPr>
        <w:t>(RFC 3031)</w:t>
      </w:r>
      <w:r>
        <w:rPr>
          <w:i/>
          <w:color w:val="231F20"/>
          <w:sz w:val="20"/>
        </w:rPr>
        <w:t xml:space="preserve">. </w:t>
      </w:r>
      <w:r>
        <w:rPr>
          <w:color w:val="231F20"/>
          <w:sz w:val="20"/>
        </w:rPr>
        <w:t xml:space="preserve">Internet Engineering Task Force. </w:t>
      </w:r>
      <w:r>
        <w:rPr>
          <w:color w:val="231F20"/>
          <w:sz w:val="20"/>
          <w:u w:val="single" w:color="231F20"/>
        </w:rPr>
        <w:t>https://datatracker.ietf.org/doc/html/</w:t>
      </w:r>
      <w:r>
        <w:rPr>
          <w:color w:val="231F20"/>
          <w:sz w:val="20"/>
        </w:rPr>
        <w:t xml:space="preserve"> </w:t>
      </w:r>
      <w:r>
        <w:rPr>
          <w:color w:val="231F20"/>
          <w:sz w:val="20"/>
          <w:u w:val="single" w:color="231F20"/>
        </w:rPr>
        <w:t>rfc3031</w:t>
      </w:r>
    </w:p>
    <w:p w14:paraId="25A79686" w14:textId="77777777" w:rsidR="004C7D87" w:rsidRDefault="004C7D87">
      <w:pPr>
        <w:pStyle w:val="Textkrper"/>
        <w:spacing w:before="4"/>
        <w:rPr>
          <w:sz w:val="22"/>
        </w:rPr>
      </w:pPr>
    </w:p>
    <w:p w14:paraId="25A79687" w14:textId="77777777" w:rsidR="004C7D87" w:rsidRDefault="00EB0868">
      <w:pPr>
        <w:spacing w:line="268" w:lineRule="auto"/>
        <w:ind w:left="957" w:right="2262" w:hanging="1"/>
        <w:jc w:val="both"/>
        <w:rPr>
          <w:sz w:val="20"/>
        </w:rPr>
      </w:pPr>
      <w:proofErr w:type="gramStart"/>
      <w:r>
        <w:rPr>
          <w:color w:val="231F20"/>
          <w:sz w:val="20"/>
        </w:rPr>
        <w:t>Santiago,  B.</w:t>
      </w:r>
      <w:proofErr w:type="gramEnd"/>
      <w:r>
        <w:rPr>
          <w:color w:val="231F20"/>
          <w:sz w:val="20"/>
        </w:rPr>
        <w:t xml:space="preserve">  (2020).  </w:t>
      </w:r>
      <w:proofErr w:type="spellStart"/>
      <w:proofErr w:type="gramStart"/>
      <w:r>
        <w:rPr>
          <w:i/>
          <w:color w:val="231F20"/>
          <w:sz w:val="20"/>
        </w:rPr>
        <w:t>Concurrency</w:t>
      </w:r>
      <w:proofErr w:type="spellEnd"/>
      <w:r>
        <w:rPr>
          <w:i/>
          <w:color w:val="231F20"/>
          <w:sz w:val="20"/>
        </w:rPr>
        <w:t xml:space="preserve">  and</w:t>
      </w:r>
      <w:proofErr w:type="gramEnd"/>
      <w:r>
        <w:rPr>
          <w:i/>
          <w:color w:val="231F20"/>
          <w:sz w:val="20"/>
        </w:rPr>
        <w:t xml:space="preserve">  </w:t>
      </w:r>
      <w:proofErr w:type="spellStart"/>
      <w:r>
        <w:rPr>
          <w:i/>
          <w:color w:val="231F20"/>
          <w:sz w:val="20"/>
        </w:rPr>
        <w:t>parallelism</w:t>
      </w:r>
      <w:proofErr w:type="spellEnd"/>
      <w:r>
        <w:rPr>
          <w:i/>
          <w:color w:val="231F20"/>
          <w:sz w:val="20"/>
        </w:rPr>
        <w:t xml:space="preserve">  </w:t>
      </w:r>
      <w:proofErr w:type="spellStart"/>
      <w:r>
        <w:rPr>
          <w:i/>
          <w:color w:val="231F20"/>
          <w:sz w:val="20"/>
        </w:rPr>
        <w:t>for</w:t>
      </w:r>
      <w:proofErr w:type="spellEnd"/>
      <w:r>
        <w:rPr>
          <w:i/>
          <w:color w:val="231F20"/>
          <w:sz w:val="20"/>
        </w:rPr>
        <w:t xml:space="preserve">  </w:t>
      </w:r>
      <w:proofErr w:type="spellStart"/>
      <w:r>
        <w:rPr>
          <w:i/>
          <w:color w:val="231F20"/>
          <w:sz w:val="20"/>
        </w:rPr>
        <w:t>beginners</w:t>
      </w:r>
      <w:proofErr w:type="spellEnd"/>
      <w:r>
        <w:rPr>
          <w:color w:val="231F20"/>
          <w:sz w:val="20"/>
        </w:rPr>
        <w:t xml:space="preserve">.  </w:t>
      </w:r>
      <w:proofErr w:type="spellStart"/>
      <w:r>
        <w:rPr>
          <w:color w:val="231F20"/>
          <w:sz w:val="20"/>
        </w:rPr>
        <w:t>Github</w:t>
      </w:r>
      <w:proofErr w:type="spellEnd"/>
      <w:r>
        <w:rPr>
          <w:color w:val="231F20"/>
          <w:sz w:val="20"/>
        </w:rPr>
        <w:t xml:space="preserve">.  </w:t>
      </w:r>
      <w:r>
        <w:rPr>
          <w:color w:val="231F20"/>
          <w:sz w:val="20"/>
          <w:u w:val="single" w:color="231F20"/>
        </w:rPr>
        <w:t>https://</w:t>
      </w:r>
      <w:r>
        <w:rPr>
          <w:color w:val="231F20"/>
          <w:sz w:val="20"/>
        </w:rPr>
        <w:t xml:space="preserve"> </w:t>
      </w:r>
      <w:r>
        <w:rPr>
          <w:color w:val="231F20"/>
          <w:sz w:val="20"/>
          <w:u w:val="single" w:color="231F20"/>
        </w:rPr>
        <w:t>github.com/</w:t>
      </w:r>
      <w:proofErr w:type="spellStart"/>
      <w:r>
        <w:rPr>
          <w:color w:val="231F20"/>
          <w:sz w:val="20"/>
          <w:u w:val="single" w:color="231F20"/>
        </w:rPr>
        <w:t>santiagobasulto</w:t>
      </w:r>
      <w:proofErr w:type="spellEnd"/>
      <w:r>
        <w:rPr>
          <w:color w:val="231F20"/>
          <w:sz w:val="20"/>
          <w:u w:val="single" w:color="231F20"/>
        </w:rPr>
        <w:t>/pycon-concurrency-tutorial-2020</w:t>
      </w:r>
    </w:p>
    <w:p w14:paraId="25A79688" w14:textId="77777777" w:rsidR="004C7D87" w:rsidRDefault="004C7D87">
      <w:pPr>
        <w:pStyle w:val="Textkrper"/>
        <w:spacing w:before="4"/>
        <w:rPr>
          <w:sz w:val="22"/>
        </w:rPr>
      </w:pPr>
    </w:p>
    <w:p w14:paraId="25A79689" w14:textId="77777777" w:rsidR="004C7D87" w:rsidRDefault="00EB0868">
      <w:pPr>
        <w:spacing w:line="268" w:lineRule="auto"/>
        <w:ind w:left="957" w:right="2262" w:hanging="1"/>
        <w:jc w:val="both"/>
        <w:rPr>
          <w:sz w:val="20"/>
        </w:rPr>
      </w:pPr>
      <w:r>
        <w:rPr>
          <w:color w:val="231F20"/>
          <w:sz w:val="20"/>
        </w:rPr>
        <w:t xml:space="preserve">Sharma, R., &amp; Singh, A. (2020). </w:t>
      </w:r>
      <w:proofErr w:type="spellStart"/>
      <w:r>
        <w:rPr>
          <w:i/>
          <w:color w:val="231F20"/>
          <w:sz w:val="20"/>
        </w:rPr>
        <w:t>Getting</w:t>
      </w:r>
      <w:proofErr w:type="spellEnd"/>
      <w:r>
        <w:rPr>
          <w:i/>
          <w:color w:val="231F20"/>
          <w:sz w:val="20"/>
        </w:rPr>
        <w:t xml:space="preserve"> </w:t>
      </w:r>
      <w:proofErr w:type="spellStart"/>
      <w:r>
        <w:rPr>
          <w:i/>
          <w:color w:val="231F20"/>
          <w:sz w:val="20"/>
        </w:rPr>
        <w:t>started</w:t>
      </w:r>
      <w:proofErr w:type="spellEnd"/>
      <w:r>
        <w:rPr>
          <w:i/>
          <w:color w:val="231F20"/>
          <w:sz w:val="20"/>
        </w:rPr>
        <w:t xml:space="preserve"> </w:t>
      </w:r>
      <w:proofErr w:type="spellStart"/>
      <w:r>
        <w:rPr>
          <w:i/>
          <w:color w:val="231F20"/>
          <w:sz w:val="20"/>
        </w:rPr>
        <w:t>with</w:t>
      </w:r>
      <w:proofErr w:type="spellEnd"/>
      <w:r>
        <w:rPr>
          <w:i/>
          <w:color w:val="231F20"/>
          <w:sz w:val="20"/>
        </w:rPr>
        <w:t xml:space="preserve"> </w:t>
      </w:r>
      <w:proofErr w:type="spellStart"/>
      <w:r>
        <w:rPr>
          <w:i/>
          <w:color w:val="231F20"/>
          <w:sz w:val="20"/>
        </w:rPr>
        <w:t>Istio</w:t>
      </w:r>
      <w:proofErr w:type="spellEnd"/>
      <w:r>
        <w:rPr>
          <w:i/>
          <w:color w:val="231F20"/>
          <w:sz w:val="20"/>
        </w:rPr>
        <w:t xml:space="preserve"> </w:t>
      </w:r>
      <w:proofErr w:type="spellStart"/>
      <w:r>
        <w:rPr>
          <w:i/>
          <w:color w:val="231F20"/>
          <w:sz w:val="20"/>
        </w:rPr>
        <w:t>service</w:t>
      </w:r>
      <w:proofErr w:type="spellEnd"/>
      <w:r>
        <w:rPr>
          <w:i/>
          <w:color w:val="231F20"/>
          <w:sz w:val="20"/>
        </w:rPr>
        <w:t xml:space="preserve"> </w:t>
      </w:r>
      <w:proofErr w:type="spellStart"/>
      <w:r>
        <w:rPr>
          <w:i/>
          <w:color w:val="231F20"/>
          <w:sz w:val="20"/>
        </w:rPr>
        <w:t>mesh</w:t>
      </w:r>
      <w:proofErr w:type="spellEnd"/>
      <w:r>
        <w:rPr>
          <w:i/>
          <w:color w:val="231F20"/>
          <w:sz w:val="20"/>
        </w:rPr>
        <w:t xml:space="preserve">: Manage </w:t>
      </w:r>
      <w:proofErr w:type="spellStart"/>
      <w:r>
        <w:rPr>
          <w:i/>
          <w:color w:val="231F20"/>
          <w:sz w:val="20"/>
        </w:rPr>
        <w:t>microser</w:t>
      </w:r>
      <w:proofErr w:type="spellEnd"/>
      <w:r>
        <w:rPr>
          <w:i/>
          <w:color w:val="231F20"/>
          <w:sz w:val="20"/>
        </w:rPr>
        <w:t xml:space="preserve">- </w:t>
      </w:r>
      <w:proofErr w:type="spellStart"/>
      <w:r>
        <w:rPr>
          <w:i/>
          <w:color w:val="231F20"/>
          <w:sz w:val="20"/>
        </w:rPr>
        <w:t>vices</w:t>
      </w:r>
      <w:proofErr w:type="spellEnd"/>
      <w:r>
        <w:rPr>
          <w:i/>
          <w:color w:val="231F20"/>
          <w:sz w:val="20"/>
        </w:rPr>
        <w:t xml:space="preserve"> in </w:t>
      </w:r>
      <w:proofErr w:type="spellStart"/>
      <w:r>
        <w:rPr>
          <w:i/>
          <w:color w:val="231F20"/>
          <w:sz w:val="20"/>
        </w:rPr>
        <w:t>Kubernetes</w:t>
      </w:r>
      <w:proofErr w:type="spellEnd"/>
      <w:r>
        <w:rPr>
          <w:color w:val="231F20"/>
          <w:sz w:val="20"/>
        </w:rPr>
        <w:t xml:space="preserve">. </w:t>
      </w:r>
      <w:proofErr w:type="spellStart"/>
      <w:r>
        <w:rPr>
          <w:color w:val="231F20"/>
          <w:sz w:val="20"/>
        </w:rPr>
        <w:t>Apress</w:t>
      </w:r>
      <w:proofErr w:type="spellEnd"/>
      <w:r>
        <w:rPr>
          <w:color w:val="231F20"/>
          <w:sz w:val="20"/>
        </w:rPr>
        <w:t xml:space="preserve">. </w:t>
      </w:r>
      <w:r>
        <w:rPr>
          <w:color w:val="231F20"/>
          <w:sz w:val="20"/>
          <w:u w:val="single" w:color="231F20"/>
        </w:rPr>
        <w:t>https://doi.org/10.1007/978-1-4842-5458-5</w:t>
      </w:r>
    </w:p>
    <w:p w14:paraId="25A7968A" w14:textId="77777777" w:rsidR="004C7D87" w:rsidRDefault="004C7D87">
      <w:pPr>
        <w:pStyle w:val="Textkrper"/>
        <w:spacing w:before="5"/>
        <w:rPr>
          <w:sz w:val="22"/>
        </w:rPr>
      </w:pPr>
    </w:p>
    <w:p w14:paraId="25A7968B" w14:textId="77777777" w:rsidR="004C7D87" w:rsidRDefault="00EB0868">
      <w:pPr>
        <w:spacing w:line="268" w:lineRule="auto"/>
        <w:ind w:left="957" w:right="2262" w:hanging="1"/>
        <w:jc w:val="both"/>
        <w:rPr>
          <w:sz w:val="20"/>
        </w:rPr>
      </w:pPr>
      <w:r>
        <w:rPr>
          <w:color w:val="231F20"/>
          <w:sz w:val="20"/>
        </w:rPr>
        <w:t xml:space="preserve">Shelby, Z., Hartke, K., Bormann, C., &amp; Frank, B. (2014). </w:t>
      </w:r>
      <w:r>
        <w:rPr>
          <w:i/>
          <w:color w:val="231F20"/>
          <w:sz w:val="20"/>
        </w:rPr>
        <w:t xml:space="preserve">The </w:t>
      </w:r>
      <w:proofErr w:type="spellStart"/>
      <w:r>
        <w:rPr>
          <w:i/>
          <w:color w:val="231F20"/>
          <w:sz w:val="20"/>
        </w:rPr>
        <w:t>constrained</w:t>
      </w:r>
      <w:proofErr w:type="spellEnd"/>
      <w:r>
        <w:rPr>
          <w:i/>
          <w:color w:val="231F20"/>
          <w:sz w:val="20"/>
        </w:rPr>
        <w:t xml:space="preserve"> </w:t>
      </w:r>
      <w:proofErr w:type="spellStart"/>
      <w:r>
        <w:rPr>
          <w:i/>
          <w:color w:val="231F20"/>
          <w:sz w:val="20"/>
        </w:rPr>
        <w:t>application</w:t>
      </w:r>
      <w:proofErr w:type="spellEnd"/>
      <w:r>
        <w:rPr>
          <w:i/>
          <w:color w:val="231F20"/>
          <w:sz w:val="20"/>
        </w:rPr>
        <w:t xml:space="preserve"> proto- </w:t>
      </w:r>
      <w:proofErr w:type="spellStart"/>
      <w:r>
        <w:rPr>
          <w:i/>
          <w:color w:val="231F20"/>
          <w:sz w:val="20"/>
        </w:rPr>
        <w:t>col</w:t>
      </w:r>
      <w:proofErr w:type="spellEnd"/>
      <w:r>
        <w:rPr>
          <w:i/>
          <w:color w:val="231F20"/>
          <w:sz w:val="20"/>
        </w:rPr>
        <w:t xml:space="preserve"> (</w:t>
      </w:r>
      <w:proofErr w:type="spellStart"/>
      <w:r>
        <w:rPr>
          <w:i/>
          <w:color w:val="231F20"/>
          <w:sz w:val="20"/>
        </w:rPr>
        <w:t>CoAP</w:t>
      </w:r>
      <w:proofErr w:type="spellEnd"/>
      <w:r>
        <w:rPr>
          <w:i/>
          <w:color w:val="231F20"/>
          <w:sz w:val="20"/>
        </w:rPr>
        <w:t xml:space="preserve">) </w:t>
      </w:r>
      <w:r>
        <w:rPr>
          <w:color w:val="231F20"/>
          <w:sz w:val="20"/>
        </w:rPr>
        <w:t xml:space="preserve">(RFC 7252). RFC Editor. </w:t>
      </w:r>
      <w:r>
        <w:rPr>
          <w:color w:val="231F20"/>
          <w:sz w:val="20"/>
          <w:u w:val="single" w:color="231F20"/>
        </w:rPr>
        <w:t>https://</w:t>
      </w:r>
      <w:hyperlink r:id="rId103">
        <w:r>
          <w:rPr>
            <w:color w:val="231F20"/>
            <w:sz w:val="20"/>
            <w:u w:val="single" w:color="231F20"/>
          </w:rPr>
          <w:t>www.rfc-editor.org/info/rfc7252</w:t>
        </w:r>
      </w:hyperlink>
    </w:p>
    <w:p w14:paraId="25A7968C" w14:textId="77777777" w:rsidR="004C7D87" w:rsidRDefault="004C7D87">
      <w:pPr>
        <w:pStyle w:val="Textkrper"/>
        <w:spacing w:before="4"/>
        <w:rPr>
          <w:sz w:val="22"/>
        </w:rPr>
      </w:pPr>
    </w:p>
    <w:p w14:paraId="25A7968D" w14:textId="77777777" w:rsidR="004C7D87" w:rsidRDefault="00EB0868">
      <w:pPr>
        <w:spacing w:line="268" w:lineRule="auto"/>
        <w:ind w:left="957" w:right="2262" w:hanging="1"/>
        <w:jc w:val="both"/>
        <w:rPr>
          <w:sz w:val="20"/>
        </w:rPr>
      </w:pPr>
      <w:r>
        <w:rPr>
          <w:color w:val="231F20"/>
          <w:sz w:val="20"/>
        </w:rPr>
        <w:t xml:space="preserve">Shen, N., &amp; Smit, H. (2004, </w:t>
      </w:r>
      <w:proofErr w:type="spellStart"/>
      <w:r>
        <w:rPr>
          <w:color w:val="231F20"/>
          <w:sz w:val="20"/>
        </w:rPr>
        <w:t>October</w:t>
      </w:r>
      <w:proofErr w:type="spellEnd"/>
      <w:r>
        <w:rPr>
          <w:color w:val="231F20"/>
          <w:sz w:val="20"/>
        </w:rPr>
        <w:t xml:space="preserve">). </w:t>
      </w:r>
      <w:proofErr w:type="spellStart"/>
      <w:r>
        <w:rPr>
          <w:i/>
          <w:color w:val="231F20"/>
          <w:sz w:val="20"/>
        </w:rPr>
        <w:t>Calculating</w:t>
      </w:r>
      <w:proofErr w:type="spellEnd"/>
      <w:r>
        <w:rPr>
          <w:i/>
          <w:color w:val="231F20"/>
          <w:sz w:val="20"/>
        </w:rPr>
        <w:t xml:space="preserve"> </w:t>
      </w:r>
      <w:proofErr w:type="spellStart"/>
      <w:r>
        <w:rPr>
          <w:i/>
          <w:color w:val="231F20"/>
          <w:sz w:val="20"/>
        </w:rPr>
        <w:t>interior</w:t>
      </w:r>
      <w:proofErr w:type="spellEnd"/>
      <w:r>
        <w:rPr>
          <w:i/>
          <w:color w:val="231F20"/>
          <w:sz w:val="20"/>
        </w:rPr>
        <w:t xml:space="preserve"> </w:t>
      </w:r>
      <w:proofErr w:type="spellStart"/>
      <w:r>
        <w:rPr>
          <w:i/>
          <w:color w:val="231F20"/>
          <w:sz w:val="20"/>
        </w:rPr>
        <w:t>gateway</w:t>
      </w:r>
      <w:proofErr w:type="spellEnd"/>
      <w:r>
        <w:rPr>
          <w:i/>
          <w:color w:val="231F20"/>
          <w:sz w:val="20"/>
        </w:rPr>
        <w:t xml:space="preserve"> </w:t>
      </w:r>
      <w:proofErr w:type="spellStart"/>
      <w:r>
        <w:rPr>
          <w:i/>
          <w:color w:val="231F20"/>
          <w:sz w:val="20"/>
        </w:rPr>
        <w:t>protocol</w:t>
      </w:r>
      <w:proofErr w:type="spellEnd"/>
      <w:r>
        <w:rPr>
          <w:i/>
          <w:color w:val="231F20"/>
          <w:sz w:val="20"/>
        </w:rPr>
        <w:t xml:space="preserve"> (IGP) </w:t>
      </w:r>
      <w:proofErr w:type="spellStart"/>
      <w:r>
        <w:rPr>
          <w:i/>
          <w:color w:val="231F20"/>
          <w:sz w:val="20"/>
        </w:rPr>
        <w:t>routes</w:t>
      </w:r>
      <w:proofErr w:type="spellEnd"/>
      <w:r>
        <w:rPr>
          <w:i/>
          <w:color w:val="231F20"/>
          <w:sz w:val="20"/>
        </w:rPr>
        <w:t xml:space="preserve"> </w:t>
      </w:r>
      <w:proofErr w:type="spellStart"/>
      <w:r>
        <w:rPr>
          <w:i/>
          <w:color w:val="231F20"/>
          <w:sz w:val="20"/>
        </w:rPr>
        <w:t>over</w:t>
      </w:r>
      <w:proofErr w:type="spellEnd"/>
      <w:r>
        <w:rPr>
          <w:i/>
          <w:color w:val="231F20"/>
          <w:sz w:val="20"/>
        </w:rPr>
        <w:t xml:space="preserve"> </w:t>
      </w:r>
      <w:proofErr w:type="spellStart"/>
      <w:r>
        <w:rPr>
          <w:i/>
          <w:color w:val="231F20"/>
          <w:sz w:val="20"/>
        </w:rPr>
        <w:t>trafﬁc</w:t>
      </w:r>
      <w:proofErr w:type="spellEnd"/>
      <w:r>
        <w:rPr>
          <w:i/>
          <w:color w:val="231F20"/>
          <w:sz w:val="20"/>
        </w:rPr>
        <w:t xml:space="preserve"> </w:t>
      </w:r>
      <w:proofErr w:type="spellStart"/>
      <w:r>
        <w:rPr>
          <w:i/>
          <w:color w:val="231F20"/>
          <w:sz w:val="20"/>
        </w:rPr>
        <w:t>engineering</w:t>
      </w:r>
      <w:proofErr w:type="spellEnd"/>
      <w:r>
        <w:rPr>
          <w:i/>
          <w:color w:val="231F20"/>
          <w:sz w:val="20"/>
        </w:rPr>
        <w:t xml:space="preserve"> </w:t>
      </w:r>
      <w:proofErr w:type="spellStart"/>
      <w:r>
        <w:rPr>
          <w:i/>
          <w:color w:val="231F20"/>
          <w:sz w:val="20"/>
        </w:rPr>
        <w:t>tunnels</w:t>
      </w:r>
      <w:proofErr w:type="spellEnd"/>
      <w:r>
        <w:rPr>
          <w:i/>
          <w:color w:val="231F20"/>
          <w:sz w:val="20"/>
        </w:rPr>
        <w:t xml:space="preserve"> </w:t>
      </w:r>
      <w:r>
        <w:rPr>
          <w:color w:val="231F20"/>
          <w:sz w:val="20"/>
        </w:rPr>
        <w:t xml:space="preserve">(RFC 3906). International Engineering Task Force. </w:t>
      </w:r>
      <w:r>
        <w:rPr>
          <w:color w:val="231F20"/>
          <w:sz w:val="20"/>
          <w:u w:val="single" w:color="231F20"/>
        </w:rPr>
        <w:t>https://datatracker.ietf.org/doc/html/rfc3906</w:t>
      </w:r>
    </w:p>
    <w:p w14:paraId="25A7968E" w14:textId="77777777" w:rsidR="004C7D87" w:rsidRDefault="004C7D87">
      <w:pPr>
        <w:pStyle w:val="Textkrper"/>
        <w:spacing w:before="4"/>
        <w:rPr>
          <w:sz w:val="22"/>
        </w:rPr>
      </w:pPr>
    </w:p>
    <w:p w14:paraId="25A7968F" w14:textId="77777777" w:rsidR="004C7D87" w:rsidRDefault="00EB0868">
      <w:pPr>
        <w:spacing w:line="268" w:lineRule="auto"/>
        <w:ind w:left="957" w:right="2262" w:hanging="1"/>
        <w:jc w:val="both"/>
        <w:rPr>
          <w:sz w:val="20"/>
        </w:rPr>
      </w:pPr>
      <w:r>
        <w:rPr>
          <w:color w:val="231F20"/>
          <w:sz w:val="20"/>
        </w:rPr>
        <w:t xml:space="preserve">Silberschatz, A., </w:t>
      </w:r>
      <w:proofErr w:type="spellStart"/>
      <w:r>
        <w:rPr>
          <w:color w:val="231F20"/>
          <w:sz w:val="20"/>
        </w:rPr>
        <w:t>Galvin</w:t>
      </w:r>
      <w:proofErr w:type="spellEnd"/>
      <w:r>
        <w:rPr>
          <w:color w:val="231F20"/>
          <w:sz w:val="20"/>
        </w:rPr>
        <w:t xml:space="preserve">, P. B., &amp; </w:t>
      </w:r>
      <w:proofErr w:type="spellStart"/>
      <w:r>
        <w:rPr>
          <w:color w:val="231F20"/>
          <w:sz w:val="20"/>
        </w:rPr>
        <w:t>Gagne</w:t>
      </w:r>
      <w:proofErr w:type="spellEnd"/>
      <w:r>
        <w:rPr>
          <w:color w:val="231F20"/>
          <w:sz w:val="20"/>
        </w:rPr>
        <w:t xml:space="preserve">, G. (2013). </w:t>
      </w:r>
      <w:r>
        <w:rPr>
          <w:i/>
          <w:color w:val="231F20"/>
          <w:sz w:val="20"/>
        </w:rPr>
        <w:t xml:space="preserve">Operating </w:t>
      </w:r>
      <w:proofErr w:type="spellStart"/>
      <w:r>
        <w:rPr>
          <w:i/>
          <w:color w:val="231F20"/>
          <w:sz w:val="20"/>
        </w:rPr>
        <w:t>system</w:t>
      </w:r>
      <w:proofErr w:type="spellEnd"/>
      <w:r>
        <w:rPr>
          <w:i/>
          <w:color w:val="231F20"/>
          <w:sz w:val="20"/>
        </w:rPr>
        <w:t xml:space="preserve"> </w:t>
      </w:r>
      <w:proofErr w:type="spellStart"/>
      <w:r>
        <w:rPr>
          <w:i/>
          <w:color w:val="231F20"/>
          <w:sz w:val="20"/>
        </w:rPr>
        <w:t>concepts</w:t>
      </w:r>
      <w:proofErr w:type="spellEnd"/>
      <w:r>
        <w:rPr>
          <w:i/>
          <w:color w:val="231F20"/>
          <w:sz w:val="20"/>
        </w:rPr>
        <w:t xml:space="preserve"> </w:t>
      </w:r>
      <w:proofErr w:type="spellStart"/>
      <w:r>
        <w:rPr>
          <w:i/>
          <w:color w:val="231F20"/>
          <w:sz w:val="20"/>
        </w:rPr>
        <w:t>essentials</w:t>
      </w:r>
      <w:proofErr w:type="spellEnd"/>
      <w:r>
        <w:rPr>
          <w:color w:val="231F20"/>
          <w:sz w:val="20"/>
        </w:rPr>
        <w:t>. Wiley.</w:t>
      </w:r>
    </w:p>
    <w:p w14:paraId="25A79690" w14:textId="77777777" w:rsidR="004C7D87" w:rsidRDefault="004C7D87">
      <w:pPr>
        <w:pStyle w:val="Textkrper"/>
        <w:spacing w:before="5"/>
        <w:rPr>
          <w:sz w:val="22"/>
        </w:rPr>
      </w:pPr>
    </w:p>
    <w:p w14:paraId="25A79691" w14:textId="77777777" w:rsidR="004C7D87" w:rsidRDefault="00EB0868">
      <w:pPr>
        <w:spacing w:line="268" w:lineRule="auto"/>
        <w:ind w:left="957" w:right="2262"/>
        <w:jc w:val="both"/>
        <w:rPr>
          <w:sz w:val="20"/>
        </w:rPr>
      </w:pPr>
      <w:r>
        <w:rPr>
          <w:color w:val="231F20"/>
          <w:sz w:val="20"/>
        </w:rPr>
        <w:t xml:space="preserve">Solomon, M., &amp; Kim, D. (2021). </w:t>
      </w:r>
      <w:proofErr w:type="spellStart"/>
      <w:r>
        <w:rPr>
          <w:i/>
          <w:color w:val="231F20"/>
          <w:sz w:val="20"/>
        </w:rPr>
        <w:t>Fundamentals</w:t>
      </w:r>
      <w:proofErr w:type="spellEnd"/>
      <w:r>
        <w:rPr>
          <w:i/>
          <w:color w:val="231F20"/>
          <w:sz w:val="20"/>
        </w:rPr>
        <w:t xml:space="preserve"> </w:t>
      </w:r>
      <w:proofErr w:type="spellStart"/>
      <w:r>
        <w:rPr>
          <w:i/>
          <w:color w:val="231F20"/>
          <w:sz w:val="20"/>
        </w:rPr>
        <w:t>of</w:t>
      </w:r>
      <w:proofErr w:type="spellEnd"/>
      <w:r>
        <w:rPr>
          <w:i/>
          <w:color w:val="231F20"/>
          <w:sz w:val="20"/>
        </w:rPr>
        <w:t xml:space="preserve"> </w:t>
      </w:r>
      <w:proofErr w:type="spellStart"/>
      <w:r>
        <w:rPr>
          <w:i/>
          <w:color w:val="231F20"/>
          <w:sz w:val="20"/>
        </w:rPr>
        <w:t>communications</w:t>
      </w:r>
      <w:proofErr w:type="spellEnd"/>
      <w:r>
        <w:rPr>
          <w:i/>
          <w:color w:val="231F20"/>
          <w:sz w:val="20"/>
        </w:rPr>
        <w:t xml:space="preserve"> and </w:t>
      </w:r>
      <w:proofErr w:type="spellStart"/>
      <w:r>
        <w:rPr>
          <w:i/>
          <w:color w:val="231F20"/>
          <w:sz w:val="20"/>
        </w:rPr>
        <w:t>networking</w:t>
      </w:r>
      <w:proofErr w:type="spellEnd"/>
      <w:r>
        <w:rPr>
          <w:i/>
          <w:color w:val="231F20"/>
          <w:sz w:val="20"/>
        </w:rPr>
        <w:t xml:space="preserve"> </w:t>
      </w:r>
      <w:r>
        <w:rPr>
          <w:color w:val="231F20"/>
          <w:sz w:val="20"/>
        </w:rPr>
        <w:t xml:space="preserve">(3rd </w:t>
      </w:r>
      <w:proofErr w:type="spellStart"/>
      <w:r>
        <w:rPr>
          <w:color w:val="231F20"/>
          <w:sz w:val="20"/>
        </w:rPr>
        <w:t>ed</w:t>
      </w:r>
      <w:proofErr w:type="spellEnd"/>
      <w:r>
        <w:rPr>
          <w:color w:val="231F20"/>
          <w:sz w:val="20"/>
        </w:rPr>
        <w:t xml:space="preserve">.). Jones &amp; </w:t>
      </w:r>
      <w:proofErr w:type="spellStart"/>
      <w:r>
        <w:rPr>
          <w:color w:val="231F20"/>
          <w:sz w:val="20"/>
        </w:rPr>
        <w:t>Barlett</w:t>
      </w:r>
      <w:proofErr w:type="spellEnd"/>
      <w:r>
        <w:rPr>
          <w:color w:val="231F20"/>
          <w:sz w:val="20"/>
        </w:rPr>
        <w:t xml:space="preserve"> Learning.</w:t>
      </w:r>
    </w:p>
    <w:p w14:paraId="25A79692" w14:textId="77777777" w:rsidR="004C7D87" w:rsidRDefault="004C7D87">
      <w:pPr>
        <w:pStyle w:val="Textkrper"/>
        <w:spacing w:before="4"/>
        <w:rPr>
          <w:sz w:val="22"/>
        </w:rPr>
      </w:pPr>
    </w:p>
    <w:p w14:paraId="25A79693" w14:textId="77777777" w:rsidR="004C7D87" w:rsidRDefault="00EB0868">
      <w:pPr>
        <w:pStyle w:val="Textkrper"/>
        <w:spacing w:line="268" w:lineRule="auto"/>
        <w:ind w:left="957" w:right="2252" w:hanging="1"/>
        <w:jc w:val="both"/>
      </w:pPr>
      <w:proofErr w:type="spellStart"/>
      <w:r>
        <w:rPr>
          <w:color w:val="231F20"/>
        </w:rPr>
        <w:t>Srlefﬂer</w:t>
      </w:r>
      <w:proofErr w:type="spellEnd"/>
      <w:r>
        <w:rPr>
          <w:color w:val="231F20"/>
        </w:rPr>
        <w:t xml:space="preserve">. (2009, June 15). Optical </w:t>
      </w:r>
      <w:proofErr w:type="spellStart"/>
      <w:r>
        <w:rPr>
          <w:color w:val="231F20"/>
        </w:rPr>
        <w:t>ﬁber</w:t>
      </w:r>
      <w:proofErr w:type="spellEnd"/>
      <w:r>
        <w:rPr>
          <w:color w:val="231F20"/>
        </w:rPr>
        <w:t xml:space="preserve"> </w:t>
      </w:r>
      <w:proofErr w:type="spellStart"/>
      <w:r>
        <w:rPr>
          <w:color w:val="231F20"/>
        </w:rPr>
        <w:t>cable</w:t>
      </w:r>
      <w:proofErr w:type="spellEnd"/>
      <w:r>
        <w:rPr>
          <w:color w:val="231F20"/>
        </w:rPr>
        <w:t xml:space="preserve">. </w:t>
      </w:r>
      <w:r>
        <w:rPr>
          <w:i/>
          <w:color w:val="231F20"/>
        </w:rPr>
        <w:t>Wikimedia Commons</w:t>
      </w:r>
      <w:r>
        <w:rPr>
          <w:color w:val="231F20"/>
        </w:rPr>
        <w:t xml:space="preserve">. </w:t>
      </w:r>
      <w:r>
        <w:rPr>
          <w:color w:val="231F20"/>
          <w:u w:val="single" w:color="231F20"/>
        </w:rPr>
        <w:t>https://</w:t>
      </w:r>
      <w:r>
        <w:rPr>
          <w:color w:val="231F20"/>
        </w:rPr>
        <w:t xml:space="preserve"> </w:t>
      </w:r>
      <w:r>
        <w:rPr>
          <w:color w:val="231F20"/>
          <w:u w:val="single" w:color="231F20"/>
        </w:rPr>
        <w:t>commons.wikimedia.org/</w:t>
      </w:r>
      <w:proofErr w:type="spellStart"/>
      <w:r>
        <w:rPr>
          <w:color w:val="231F20"/>
          <w:u w:val="single" w:color="231F20"/>
        </w:rPr>
        <w:t>wiki</w:t>
      </w:r>
      <w:proofErr w:type="spellEnd"/>
      <w:r>
        <w:rPr>
          <w:color w:val="231F20"/>
          <w:u w:val="single" w:color="231F20"/>
        </w:rPr>
        <w:t>/</w:t>
      </w:r>
      <w:proofErr w:type="spellStart"/>
      <w:proofErr w:type="gramStart"/>
      <w:r>
        <w:rPr>
          <w:color w:val="231F20"/>
          <w:u w:val="single" w:color="231F20"/>
        </w:rPr>
        <w:t>File:Optical_ﬁber_cable.jpg</w:t>
      </w:r>
      <w:proofErr w:type="spellEnd"/>
      <w:proofErr w:type="gramEnd"/>
    </w:p>
    <w:p w14:paraId="25A79694" w14:textId="77777777" w:rsidR="004C7D87" w:rsidRDefault="004C7D87">
      <w:pPr>
        <w:pStyle w:val="Textkrper"/>
        <w:spacing w:before="4"/>
        <w:rPr>
          <w:sz w:val="22"/>
        </w:rPr>
      </w:pPr>
    </w:p>
    <w:p w14:paraId="25A79695" w14:textId="77777777" w:rsidR="004C7D87" w:rsidRDefault="00EB0868">
      <w:pPr>
        <w:spacing w:before="1" w:line="268" w:lineRule="auto"/>
        <w:ind w:left="957" w:right="2262"/>
        <w:jc w:val="both"/>
        <w:rPr>
          <w:sz w:val="20"/>
        </w:rPr>
      </w:pPr>
      <w:proofErr w:type="spellStart"/>
      <w:r>
        <w:rPr>
          <w:color w:val="231F20"/>
          <w:sz w:val="20"/>
        </w:rPr>
        <w:t>Stallings</w:t>
      </w:r>
      <w:proofErr w:type="spellEnd"/>
      <w:r>
        <w:rPr>
          <w:color w:val="231F20"/>
          <w:sz w:val="20"/>
        </w:rPr>
        <w:t xml:space="preserve">, W. (2017). </w:t>
      </w:r>
      <w:proofErr w:type="spellStart"/>
      <w:r>
        <w:rPr>
          <w:i/>
          <w:color w:val="231F20"/>
          <w:sz w:val="20"/>
        </w:rPr>
        <w:t>Cryptography</w:t>
      </w:r>
      <w:proofErr w:type="spellEnd"/>
      <w:r>
        <w:rPr>
          <w:i/>
          <w:color w:val="231F20"/>
          <w:sz w:val="20"/>
        </w:rPr>
        <w:t xml:space="preserve"> and network </w:t>
      </w:r>
      <w:proofErr w:type="spellStart"/>
      <w:r>
        <w:rPr>
          <w:i/>
          <w:color w:val="231F20"/>
          <w:sz w:val="20"/>
        </w:rPr>
        <w:t>security</w:t>
      </w:r>
      <w:proofErr w:type="spellEnd"/>
      <w:r>
        <w:rPr>
          <w:i/>
          <w:color w:val="231F20"/>
          <w:sz w:val="20"/>
        </w:rPr>
        <w:t xml:space="preserve">: </w:t>
      </w:r>
      <w:proofErr w:type="spellStart"/>
      <w:r>
        <w:rPr>
          <w:i/>
          <w:color w:val="231F20"/>
          <w:sz w:val="20"/>
        </w:rPr>
        <w:t>Principles</w:t>
      </w:r>
      <w:proofErr w:type="spellEnd"/>
      <w:r>
        <w:rPr>
          <w:i/>
          <w:color w:val="231F20"/>
          <w:sz w:val="20"/>
        </w:rPr>
        <w:t xml:space="preserve"> and </w:t>
      </w:r>
      <w:proofErr w:type="spellStart"/>
      <w:r>
        <w:rPr>
          <w:i/>
          <w:color w:val="231F20"/>
          <w:sz w:val="20"/>
        </w:rPr>
        <w:t>practice</w:t>
      </w:r>
      <w:proofErr w:type="spellEnd"/>
      <w:r>
        <w:rPr>
          <w:i/>
          <w:color w:val="231F20"/>
          <w:sz w:val="20"/>
        </w:rPr>
        <w:t xml:space="preserve"> </w:t>
      </w:r>
      <w:r>
        <w:rPr>
          <w:color w:val="231F20"/>
          <w:sz w:val="20"/>
        </w:rPr>
        <w:t xml:space="preserve">(7th </w:t>
      </w:r>
      <w:proofErr w:type="spellStart"/>
      <w:r>
        <w:rPr>
          <w:color w:val="231F20"/>
          <w:sz w:val="20"/>
        </w:rPr>
        <w:t>ed</w:t>
      </w:r>
      <w:proofErr w:type="spellEnd"/>
      <w:r>
        <w:rPr>
          <w:color w:val="231F20"/>
          <w:sz w:val="20"/>
        </w:rPr>
        <w:t>.). Pearson.</w:t>
      </w:r>
    </w:p>
    <w:p w14:paraId="25A79696" w14:textId="77777777" w:rsidR="004C7D87" w:rsidRDefault="004C7D87">
      <w:pPr>
        <w:pStyle w:val="Textkrper"/>
        <w:spacing w:before="4"/>
        <w:rPr>
          <w:sz w:val="22"/>
        </w:rPr>
      </w:pPr>
    </w:p>
    <w:p w14:paraId="25A79697" w14:textId="77777777" w:rsidR="004C7D87" w:rsidRDefault="00EB0868">
      <w:pPr>
        <w:pStyle w:val="Textkrper"/>
        <w:spacing w:line="268" w:lineRule="auto"/>
        <w:ind w:left="957" w:right="2262" w:hanging="1"/>
        <w:jc w:val="both"/>
      </w:pPr>
      <w:proofErr w:type="spellStart"/>
      <w:r>
        <w:rPr>
          <w:color w:val="231F20"/>
        </w:rPr>
        <w:t>Szymaniak</w:t>
      </w:r>
      <w:proofErr w:type="spellEnd"/>
      <w:r>
        <w:rPr>
          <w:color w:val="231F20"/>
        </w:rPr>
        <w:t xml:space="preserve">, M., Pierre, G., &amp; van Steen, M. (2006). </w:t>
      </w:r>
      <w:proofErr w:type="spellStart"/>
      <w:r>
        <w:rPr>
          <w:color w:val="231F20"/>
        </w:rPr>
        <w:t>Latency-driven</w:t>
      </w:r>
      <w:proofErr w:type="spellEnd"/>
      <w:r>
        <w:rPr>
          <w:color w:val="231F20"/>
        </w:rPr>
        <w:t xml:space="preserve"> </w:t>
      </w:r>
      <w:proofErr w:type="spellStart"/>
      <w:r>
        <w:rPr>
          <w:color w:val="231F20"/>
        </w:rPr>
        <w:t>replica</w:t>
      </w:r>
      <w:proofErr w:type="spellEnd"/>
      <w:r>
        <w:rPr>
          <w:color w:val="231F20"/>
        </w:rPr>
        <w:t xml:space="preserve"> </w:t>
      </w:r>
      <w:proofErr w:type="spellStart"/>
      <w:r>
        <w:rPr>
          <w:color w:val="231F20"/>
        </w:rPr>
        <w:t>placement</w:t>
      </w:r>
      <w:proofErr w:type="spellEnd"/>
      <w:r>
        <w:rPr>
          <w:color w:val="231F20"/>
        </w:rPr>
        <w:t xml:space="preserve">. </w:t>
      </w:r>
      <w:r>
        <w:rPr>
          <w:i/>
          <w:color w:val="231F20"/>
        </w:rPr>
        <w:t>IPSJ Digital Courier</w:t>
      </w:r>
      <w:r>
        <w:rPr>
          <w:color w:val="231F20"/>
        </w:rPr>
        <w:t xml:space="preserve">, </w:t>
      </w:r>
      <w:r>
        <w:rPr>
          <w:i/>
          <w:color w:val="231F20"/>
        </w:rPr>
        <w:t>2</w:t>
      </w:r>
      <w:r>
        <w:rPr>
          <w:color w:val="231F20"/>
        </w:rPr>
        <w:t xml:space="preserve">, 561—572. </w:t>
      </w:r>
      <w:hyperlink r:id="rId104">
        <w:r>
          <w:rPr>
            <w:color w:val="231F20"/>
            <w:u w:val="single" w:color="231F20"/>
          </w:rPr>
          <w:t>http://www.globule.org/publi/LDRP_ipsj2006.pdf</w:t>
        </w:r>
      </w:hyperlink>
    </w:p>
    <w:p w14:paraId="25A79698" w14:textId="77777777" w:rsidR="004C7D87" w:rsidRDefault="004C7D87">
      <w:pPr>
        <w:pStyle w:val="Textkrper"/>
        <w:spacing w:before="4"/>
        <w:rPr>
          <w:sz w:val="22"/>
        </w:rPr>
      </w:pPr>
    </w:p>
    <w:p w14:paraId="25A79699" w14:textId="77777777" w:rsidR="004C7D87" w:rsidRDefault="00EB0868">
      <w:pPr>
        <w:ind w:left="957"/>
        <w:rPr>
          <w:i/>
          <w:sz w:val="20"/>
        </w:rPr>
      </w:pPr>
      <w:proofErr w:type="spellStart"/>
      <w:r>
        <w:rPr>
          <w:color w:val="231F20"/>
          <w:sz w:val="20"/>
        </w:rPr>
        <w:t>Tanenbaum</w:t>
      </w:r>
      <w:proofErr w:type="spellEnd"/>
      <w:r>
        <w:rPr>
          <w:color w:val="231F20"/>
          <w:sz w:val="20"/>
        </w:rPr>
        <w:t xml:space="preserve">, A. S., &amp; </w:t>
      </w:r>
      <w:proofErr w:type="spellStart"/>
      <w:r>
        <w:rPr>
          <w:color w:val="231F20"/>
          <w:sz w:val="20"/>
        </w:rPr>
        <w:t>Wetherall</w:t>
      </w:r>
      <w:proofErr w:type="spellEnd"/>
      <w:r>
        <w:rPr>
          <w:color w:val="231F20"/>
          <w:sz w:val="20"/>
        </w:rPr>
        <w:t xml:space="preserve">, D. J. (2014). </w:t>
      </w:r>
      <w:r>
        <w:rPr>
          <w:i/>
          <w:color w:val="231F20"/>
          <w:sz w:val="20"/>
        </w:rPr>
        <w:t xml:space="preserve">Computer </w:t>
      </w:r>
      <w:proofErr w:type="spellStart"/>
      <w:r>
        <w:rPr>
          <w:i/>
          <w:color w:val="231F20"/>
          <w:sz w:val="20"/>
        </w:rPr>
        <w:t>networks</w:t>
      </w:r>
      <w:proofErr w:type="spellEnd"/>
      <w:r>
        <w:rPr>
          <w:i/>
          <w:color w:val="231F20"/>
          <w:sz w:val="20"/>
        </w:rPr>
        <w:t xml:space="preserve">: New international </w:t>
      </w:r>
      <w:proofErr w:type="spellStart"/>
      <w:r>
        <w:rPr>
          <w:i/>
          <w:color w:val="231F20"/>
          <w:sz w:val="20"/>
        </w:rPr>
        <w:t>edition</w:t>
      </w:r>
      <w:proofErr w:type="spellEnd"/>
    </w:p>
    <w:p w14:paraId="25A7969A" w14:textId="77777777" w:rsidR="004C7D87" w:rsidRDefault="00EB0868">
      <w:pPr>
        <w:pStyle w:val="Textkrper"/>
        <w:spacing w:before="28"/>
        <w:ind w:left="957"/>
      </w:pPr>
      <w:r>
        <w:rPr>
          <w:color w:val="231F20"/>
        </w:rPr>
        <w:t xml:space="preserve">(5th </w:t>
      </w:r>
      <w:proofErr w:type="spellStart"/>
      <w:r>
        <w:rPr>
          <w:color w:val="231F20"/>
        </w:rPr>
        <w:t>ed</w:t>
      </w:r>
      <w:proofErr w:type="spellEnd"/>
      <w:r>
        <w:rPr>
          <w:color w:val="231F20"/>
        </w:rPr>
        <w:t>.). Pearson.</w:t>
      </w:r>
    </w:p>
    <w:p w14:paraId="25A7969B" w14:textId="77777777" w:rsidR="004C7D87" w:rsidRDefault="004C7D87">
      <w:pPr>
        <w:sectPr w:rsidR="004C7D87">
          <w:pgSz w:w="11910" w:h="16840"/>
          <w:pgMar w:top="960" w:right="400" w:bottom="680" w:left="460" w:header="0" w:footer="486" w:gutter="0"/>
          <w:cols w:space="720"/>
        </w:sectPr>
      </w:pPr>
    </w:p>
    <w:p w14:paraId="25A7969C" w14:textId="77777777" w:rsidR="004C7D87" w:rsidRDefault="004C7D87">
      <w:pPr>
        <w:pStyle w:val="Textkrper"/>
      </w:pPr>
    </w:p>
    <w:p w14:paraId="25A7969D" w14:textId="77777777" w:rsidR="004C7D87" w:rsidRDefault="004C7D87">
      <w:pPr>
        <w:pStyle w:val="Textkrper"/>
      </w:pPr>
    </w:p>
    <w:p w14:paraId="25A7969E" w14:textId="77777777" w:rsidR="004C7D87" w:rsidRDefault="004C7D87">
      <w:pPr>
        <w:pStyle w:val="Textkrper"/>
      </w:pPr>
    </w:p>
    <w:p w14:paraId="25A7969F" w14:textId="77777777" w:rsidR="004C7D87" w:rsidRDefault="004C7D87">
      <w:pPr>
        <w:pStyle w:val="Textkrper"/>
      </w:pPr>
    </w:p>
    <w:p w14:paraId="25A796A0" w14:textId="77777777" w:rsidR="004C7D87" w:rsidRDefault="004C7D87">
      <w:pPr>
        <w:pStyle w:val="Textkrper"/>
      </w:pPr>
    </w:p>
    <w:p w14:paraId="25A796A1" w14:textId="77777777" w:rsidR="004C7D87" w:rsidRDefault="004C7D87">
      <w:pPr>
        <w:pStyle w:val="Textkrper"/>
      </w:pPr>
    </w:p>
    <w:p w14:paraId="25A796A2" w14:textId="77777777" w:rsidR="004C7D87" w:rsidRDefault="004C7D87">
      <w:pPr>
        <w:pStyle w:val="Textkrper"/>
      </w:pPr>
    </w:p>
    <w:p w14:paraId="25A796A3" w14:textId="77777777" w:rsidR="004C7D87" w:rsidRDefault="004C7D87">
      <w:pPr>
        <w:pStyle w:val="Textkrper"/>
        <w:spacing w:before="6"/>
      </w:pPr>
    </w:p>
    <w:p w14:paraId="25A796A4" w14:textId="77777777" w:rsidR="004C7D87" w:rsidRDefault="00EB0868">
      <w:pPr>
        <w:spacing w:before="99" w:line="268" w:lineRule="auto"/>
        <w:ind w:left="2204" w:right="1015"/>
        <w:jc w:val="both"/>
        <w:rPr>
          <w:sz w:val="20"/>
        </w:rPr>
      </w:pPr>
      <w:proofErr w:type="spellStart"/>
      <w:r>
        <w:rPr>
          <w:color w:val="231F20"/>
          <w:sz w:val="20"/>
        </w:rPr>
        <w:t>Thurlow</w:t>
      </w:r>
      <w:proofErr w:type="spellEnd"/>
      <w:r>
        <w:rPr>
          <w:color w:val="231F20"/>
          <w:sz w:val="20"/>
        </w:rPr>
        <w:t xml:space="preserve">, R. (2009). </w:t>
      </w:r>
      <w:r>
        <w:rPr>
          <w:i/>
          <w:color w:val="231F20"/>
          <w:sz w:val="20"/>
        </w:rPr>
        <w:t xml:space="preserve">RFC 5531 on RPC: Remote </w:t>
      </w:r>
      <w:proofErr w:type="spellStart"/>
      <w:r>
        <w:rPr>
          <w:i/>
          <w:color w:val="231F20"/>
          <w:sz w:val="20"/>
        </w:rPr>
        <w:t>procedure</w:t>
      </w:r>
      <w:proofErr w:type="spellEnd"/>
      <w:r>
        <w:rPr>
          <w:i/>
          <w:color w:val="231F20"/>
          <w:sz w:val="20"/>
        </w:rPr>
        <w:t xml:space="preserve"> </w:t>
      </w:r>
      <w:proofErr w:type="spellStart"/>
      <w:r>
        <w:rPr>
          <w:i/>
          <w:color w:val="231F20"/>
          <w:sz w:val="20"/>
        </w:rPr>
        <w:t>call</w:t>
      </w:r>
      <w:proofErr w:type="spellEnd"/>
      <w:r>
        <w:rPr>
          <w:i/>
          <w:color w:val="231F20"/>
          <w:sz w:val="20"/>
        </w:rPr>
        <w:t xml:space="preserve"> </w:t>
      </w:r>
      <w:proofErr w:type="spellStart"/>
      <w:r>
        <w:rPr>
          <w:i/>
          <w:color w:val="231F20"/>
          <w:sz w:val="20"/>
        </w:rPr>
        <w:t>protocol</w:t>
      </w:r>
      <w:proofErr w:type="spellEnd"/>
      <w:r>
        <w:rPr>
          <w:i/>
          <w:color w:val="231F20"/>
          <w:sz w:val="20"/>
        </w:rPr>
        <w:t xml:space="preserve"> </w:t>
      </w:r>
      <w:proofErr w:type="spellStart"/>
      <w:r>
        <w:rPr>
          <w:i/>
          <w:color w:val="231F20"/>
          <w:sz w:val="20"/>
        </w:rPr>
        <w:t>speciﬁcation</w:t>
      </w:r>
      <w:proofErr w:type="spellEnd"/>
      <w:r>
        <w:rPr>
          <w:i/>
          <w:color w:val="231F20"/>
          <w:sz w:val="20"/>
        </w:rPr>
        <w:t xml:space="preserve"> </w:t>
      </w:r>
      <w:proofErr w:type="spellStart"/>
      <w:r>
        <w:rPr>
          <w:i/>
          <w:color w:val="231F20"/>
          <w:sz w:val="20"/>
        </w:rPr>
        <w:t>ver</w:t>
      </w:r>
      <w:proofErr w:type="spellEnd"/>
      <w:r>
        <w:rPr>
          <w:i/>
          <w:color w:val="231F20"/>
          <w:sz w:val="20"/>
        </w:rPr>
        <w:t xml:space="preserve">- </w:t>
      </w:r>
      <w:proofErr w:type="spellStart"/>
      <w:r>
        <w:rPr>
          <w:i/>
          <w:color w:val="231F20"/>
          <w:sz w:val="20"/>
        </w:rPr>
        <w:t>sion</w:t>
      </w:r>
      <w:proofErr w:type="spellEnd"/>
      <w:r>
        <w:rPr>
          <w:i/>
          <w:color w:val="231F20"/>
          <w:sz w:val="20"/>
        </w:rPr>
        <w:t xml:space="preserve"> 2 </w:t>
      </w:r>
      <w:r>
        <w:rPr>
          <w:color w:val="231F20"/>
          <w:sz w:val="20"/>
        </w:rPr>
        <w:t xml:space="preserve">(RFC 5531). RFC Editor. </w:t>
      </w:r>
      <w:r>
        <w:rPr>
          <w:color w:val="231F20"/>
          <w:sz w:val="20"/>
          <w:u w:val="single" w:color="231F20"/>
        </w:rPr>
        <w:t>https://</w:t>
      </w:r>
      <w:hyperlink r:id="rId105">
        <w:r>
          <w:rPr>
            <w:color w:val="231F20"/>
            <w:sz w:val="20"/>
            <w:u w:val="single" w:color="231F20"/>
          </w:rPr>
          <w:t>www.rfc-editor.org/pipermail/rfc-dist/2009-May/</w:t>
        </w:r>
      </w:hyperlink>
      <w:r>
        <w:rPr>
          <w:color w:val="231F20"/>
          <w:sz w:val="20"/>
        </w:rPr>
        <w:t xml:space="preserve"> </w:t>
      </w:r>
      <w:r>
        <w:rPr>
          <w:color w:val="231F20"/>
          <w:sz w:val="20"/>
          <w:u w:val="single" w:color="231F20"/>
        </w:rPr>
        <w:t>002287.html</w:t>
      </w:r>
    </w:p>
    <w:p w14:paraId="25A796A5" w14:textId="77777777" w:rsidR="004C7D87" w:rsidRDefault="004C7D87">
      <w:pPr>
        <w:pStyle w:val="Textkrper"/>
        <w:spacing w:before="4"/>
        <w:rPr>
          <w:sz w:val="22"/>
        </w:rPr>
      </w:pPr>
    </w:p>
    <w:p w14:paraId="25A796A6" w14:textId="77777777" w:rsidR="004C7D87" w:rsidRDefault="00EB0868">
      <w:pPr>
        <w:pStyle w:val="Textkrper"/>
        <w:spacing w:before="1" w:line="268" w:lineRule="auto"/>
        <w:ind w:left="2204" w:right="1015" w:hanging="1"/>
        <w:jc w:val="both"/>
      </w:pPr>
      <w:r>
        <w:rPr>
          <w:color w:val="231F20"/>
        </w:rPr>
        <w:t xml:space="preserve">Tkgd2007. (2008, May 31). </w:t>
      </w:r>
      <w:proofErr w:type="spellStart"/>
      <w:r>
        <w:rPr>
          <w:color w:val="231F20"/>
        </w:rPr>
        <w:t>Coaxial</w:t>
      </w:r>
      <w:proofErr w:type="spellEnd"/>
      <w:r>
        <w:rPr>
          <w:color w:val="231F20"/>
        </w:rPr>
        <w:t xml:space="preserve"> </w:t>
      </w:r>
      <w:proofErr w:type="spellStart"/>
      <w:r>
        <w:rPr>
          <w:color w:val="231F20"/>
        </w:rPr>
        <w:t>cable</w:t>
      </w:r>
      <w:proofErr w:type="spellEnd"/>
      <w:r>
        <w:rPr>
          <w:color w:val="231F20"/>
        </w:rPr>
        <w:t xml:space="preserve"> </w:t>
      </w:r>
      <w:proofErr w:type="spellStart"/>
      <w:r>
        <w:rPr>
          <w:color w:val="231F20"/>
        </w:rPr>
        <w:t>cutaway</w:t>
      </w:r>
      <w:proofErr w:type="spellEnd"/>
      <w:r>
        <w:rPr>
          <w:color w:val="231F20"/>
        </w:rPr>
        <w:t xml:space="preserve">. </w:t>
      </w:r>
      <w:r>
        <w:rPr>
          <w:i/>
          <w:color w:val="231F20"/>
        </w:rPr>
        <w:t>Wikimedia Commons</w:t>
      </w:r>
      <w:r>
        <w:rPr>
          <w:color w:val="231F20"/>
        </w:rPr>
        <w:t xml:space="preserve">. </w:t>
      </w:r>
      <w:r>
        <w:rPr>
          <w:color w:val="231F20"/>
          <w:u w:val="single" w:color="231F20"/>
        </w:rPr>
        <w:t>https://</w:t>
      </w:r>
      <w:r>
        <w:rPr>
          <w:color w:val="231F20"/>
        </w:rPr>
        <w:t xml:space="preserve"> </w:t>
      </w:r>
      <w:r>
        <w:rPr>
          <w:color w:val="231F20"/>
          <w:u w:val="single" w:color="231F20"/>
        </w:rPr>
        <w:t>commons.wikimedia.org/</w:t>
      </w:r>
      <w:proofErr w:type="spellStart"/>
      <w:r>
        <w:rPr>
          <w:color w:val="231F20"/>
          <w:u w:val="single" w:color="231F20"/>
        </w:rPr>
        <w:t>wiki</w:t>
      </w:r>
      <w:proofErr w:type="spellEnd"/>
      <w:r>
        <w:rPr>
          <w:color w:val="231F20"/>
          <w:u w:val="single" w:color="231F20"/>
        </w:rPr>
        <w:t>/</w:t>
      </w:r>
      <w:proofErr w:type="spellStart"/>
      <w:proofErr w:type="gramStart"/>
      <w:r>
        <w:rPr>
          <w:color w:val="231F20"/>
          <w:u w:val="single" w:color="231F20"/>
        </w:rPr>
        <w:t>File:Coaxial_cable_cutaway.svg</w:t>
      </w:r>
      <w:proofErr w:type="spellEnd"/>
      <w:proofErr w:type="gramEnd"/>
    </w:p>
    <w:p w14:paraId="25A796A7" w14:textId="77777777" w:rsidR="004C7D87" w:rsidRDefault="004C7D87">
      <w:pPr>
        <w:pStyle w:val="Textkrper"/>
        <w:spacing w:before="4"/>
        <w:rPr>
          <w:sz w:val="22"/>
        </w:rPr>
      </w:pPr>
    </w:p>
    <w:p w14:paraId="25A796A8" w14:textId="77777777" w:rsidR="004C7D87" w:rsidRDefault="00EB0868">
      <w:pPr>
        <w:spacing w:line="268" w:lineRule="auto"/>
        <w:ind w:left="2204" w:right="1009" w:hanging="1"/>
        <w:rPr>
          <w:sz w:val="20"/>
        </w:rPr>
      </w:pPr>
      <w:proofErr w:type="spellStart"/>
      <w:r>
        <w:rPr>
          <w:color w:val="231F20"/>
          <w:sz w:val="20"/>
        </w:rPr>
        <w:t>Traiger</w:t>
      </w:r>
      <w:proofErr w:type="spellEnd"/>
      <w:r>
        <w:rPr>
          <w:color w:val="231F20"/>
          <w:sz w:val="20"/>
        </w:rPr>
        <w:t xml:space="preserve">, I. L., Gray, J., </w:t>
      </w:r>
      <w:proofErr w:type="spellStart"/>
      <w:r>
        <w:rPr>
          <w:color w:val="231F20"/>
          <w:sz w:val="20"/>
        </w:rPr>
        <w:t>Galtieri</w:t>
      </w:r>
      <w:proofErr w:type="spellEnd"/>
      <w:r>
        <w:rPr>
          <w:color w:val="231F20"/>
          <w:sz w:val="20"/>
        </w:rPr>
        <w:t xml:space="preserve">, C. A., &amp; Lindsay, B. G. (1982). Transactions and </w:t>
      </w:r>
      <w:proofErr w:type="spellStart"/>
      <w:r>
        <w:rPr>
          <w:color w:val="231F20"/>
          <w:sz w:val="20"/>
        </w:rPr>
        <w:t>consistency</w:t>
      </w:r>
      <w:proofErr w:type="spellEnd"/>
      <w:r>
        <w:rPr>
          <w:color w:val="231F20"/>
          <w:sz w:val="20"/>
        </w:rPr>
        <w:t xml:space="preserve"> in </w:t>
      </w:r>
      <w:proofErr w:type="spellStart"/>
      <w:r>
        <w:rPr>
          <w:color w:val="231F20"/>
          <w:sz w:val="20"/>
        </w:rPr>
        <w:t>distributed</w:t>
      </w:r>
      <w:proofErr w:type="spellEnd"/>
      <w:r>
        <w:rPr>
          <w:color w:val="231F20"/>
          <w:sz w:val="20"/>
        </w:rPr>
        <w:t xml:space="preserve"> </w:t>
      </w:r>
      <w:proofErr w:type="spellStart"/>
      <w:r>
        <w:rPr>
          <w:color w:val="231F20"/>
          <w:sz w:val="20"/>
        </w:rPr>
        <w:t>database</w:t>
      </w:r>
      <w:proofErr w:type="spellEnd"/>
      <w:r>
        <w:rPr>
          <w:color w:val="231F20"/>
          <w:sz w:val="20"/>
        </w:rPr>
        <w:t xml:space="preserve"> </w:t>
      </w:r>
      <w:proofErr w:type="spellStart"/>
      <w:r>
        <w:rPr>
          <w:color w:val="231F20"/>
          <w:sz w:val="20"/>
        </w:rPr>
        <w:t>systems</w:t>
      </w:r>
      <w:proofErr w:type="spellEnd"/>
      <w:r>
        <w:rPr>
          <w:color w:val="231F20"/>
          <w:sz w:val="20"/>
        </w:rPr>
        <w:t xml:space="preserve">. </w:t>
      </w:r>
      <w:r>
        <w:rPr>
          <w:i/>
          <w:color w:val="231F20"/>
          <w:sz w:val="20"/>
        </w:rPr>
        <w:t>ACM Transactions on Database Systems (TODS)</w:t>
      </w:r>
      <w:r>
        <w:rPr>
          <w:color w:val="231F20"/>
          <w:sz w:val="20"/>
        </w:rPr>
        <w:t xml:space="preserve">, </w:t>
      </w:r>
      <w:r>
        <w:rPr>
          <w:i/>
          <w:color w:val="231F20"/>
          <w:sz w:val="20"/>
        </w:rPr>
        <w:t>7</w:t>
      </w:r>
      <w:r>
        <w:rPr>
          <w:color w:val="231F20"/>
          <w:sz w:val="20"/>
        </w:rPr>
        <w:t>(3), 323</w:t>
      </w:r>
    </w:p>
    <w:p w14:paraId="25A796A9" w14:textId="77777777" w:rsidR="004C7D87" w:rsidRDefault="00EB0868">
      <w:pPr>
        <w:pStyle w:val="Textkrper"/>
        <w:ind w:left="2204"/>
      </w:pPr>
      <w:r>
        <w:rPr>
          <w:color w:val="231F20"/>
        </w:rPr>
        <w:t>—342.</w:t>
      </w:r>
    </w:p>
    <w:p w14:paraId="25A796AA" w14:textId="77777777" w:rsidR="004C7D87" w:rsidRDefault="004C7D87">
      <w:pPr>
        <w:pStyle w:val="Textkrper"/>
        <w:spacing w:before="9"/>
        <w:rPr>
          <w:sz w:val="24"/>
        </w:rPr>
      </w:pPr>
    </w:p>
    <w:p w14:paraId="25A796AB" w14:textId="77777777" w:rsidR="004C7D87" w:rsidRDefault="00EB0868">
      <w:pPr>
        <w:spacing w:line="268" w:lineRule="auto"/>
        <w:ind w:left="2204" w:right="1006" w:hanging="1"/>
        <w:rPr>
          <w:sz w:val="20"/>
        </w:rPr>
      </w:pPr>
      <w:r>
        <w:rPr>
          <w:color w:val="231F20"/>
          <w:sz w:val="20"/>
        </w:rPr>
        <w:t xml:space="preserve">Van Steen, M., &amp; </w:t>
      </w:r>
      <w:proofErr w:type="spellStart"/>
      <w:r>
        <w:rPr>
          <w:color w:val="231F20"/>
          <w:sz w:val="20"/>
        </w:rPr>
        <w:t>Tanenbaum</w:t>
      </w:r>
      <w:proofErr w:type="spellEnd"/>
      <w:r>
        <w:rPr>
          <w:color w:val="231F20"/>
          <w:sz w:val="20"/>
        </w:rPr>
        <w:t xml:space="preserve">, A. S. (2017). </w:t>
      </w:r>
      <w:r>
        <w:rPr>
          <w:i/>
          <w:color w:val="231F20"/>
          <w:sz w:val="20"/>
        </w:rPr>
        <w:t xml:space="preserve">Distributed </w:t>
      </w:r>
      <w:proofErr w:type="spellStart"/>
      <w:r>
        <w:rPr>
          <w:i/>
          <w:color w:val="231F20"/>
          <w:sz w:val="20"/>
        </w:rPr>
        <w:t>systems</w:t>
      </w:r>
      <w:proofErr w:type="spellEnd"/>
      <w:r>
        <w:rPr>
          <w:i/>
          <w:color w:val="231F20"/>
          <w:sz w:val="20"/>
        </w:rPr>
        <w:t xml:space="preserve"> </w:t>
      </w:r>
      <w:r>
        <w:rPr>
          <w:color w:val="231F20"/>
          <w:sz w:val="20"/>
        </w:rPr>
        <w:t xml:space="preserve">(3rd </w:t>
      </w:r>
      <w:proofErr w:type="spellStart"/>
      <w:r>
        <w:rPr>
          <w:color w:val="231F20"/>
          <w:sz w:val="20"/>
        </w:rPr>
        <w:t>ed</w:t>
      </w:r>
      <w:proofErr w:type="spellEnd"/>
      <w:r>
        <w:rPr>
          <w:color w:val="231F20"/>
          <w:sz w:val="20"/>
        </w:rPr>
        <w:t>.). Maarten van Steen.</w:t>
      </w:r>
    </w:p>
    <w:p w14:paraId="25A796AC" w14:textId="77777777" w:rsidR="004C7D87" w:rsidRDefault="004C7D87">
      <w:pPr>
        <w:pStyle w:val="Textkrper"/>
        <w:spacing w:before="4"/>
        <w:rPr>
          <w:sz w:val="22"/>
        </w:rPr>
      </w:pPr>
    </w:p>
    <w:p w14:paraId="25A796AD" w14:textId="77777777" w:rsidR="004C7D87" w:rsidRDefault="00EB0868">
      <w:pPr>
        <w:spacing w:line="268" w:lineRule="auto"/>
        <w:ind w:left="2204" w:right="1015" w:hanging="1"/>
        <w:jc w:val="both"/>
        <w:rPr>
          <w:sz w:val="20"/>
        </w:rPr>
      </w:pPr>
      <w:proofErr w:type="spellStart"/>
      <w:r>
        <w:rPr>
          <w:color w:val="231F20"/>
          <w:sz w:val="20"/>
        </w:rPr>
        <w:t>Venaas</w:t>
      </w:r>
      <w:proofErr w:type="spellEnd"/>
      <w:r>
        <w:rPr>
          <w:color w:val="231F20"/>
          <w:sz w:val="20"/>
        </w:rPr>
        <w:t xml:space="preserve">, S., &amp; </w:t>
      </w:r>
      <w:proofErr w:type="spellStart"/>
      <w:r>
        <w:rPr>
          <w:color w:val="231F20"/>
          <w:sz w:val="20"/>
        </w:rPr>
        <w:t>Retana</w:t>
      </w:r>
      <w:proofErr w:type="spellEnd"/>
      <w:r>
        <w:rPr>
          <w:color w:val="231F20"/>
          <w:sz w:val="20"/>
        </w:rPr>
        <w:t xml:space="preserve">, A. (2020, </w:t>
      </w:r>
      <w:proofErr w:type="spellStart"/>
      <w:r>
        <w:rPr>
          <w:color w:val="231F20"/>
          <w:sz w:val="20"/>
        </w:rPr>
        <w:t>February</w:t>
      </w:r>
      <w:proofErr w:type="spellEnd"/>
      <w:r>
        <w:rPr>
          <w:color w:val="231F20"/>
          <w:sz w:val="20"/>
        </w:rPr>
        <w:t xml:space="preserve">). </w:t>
      </w:r>
      <w:r>
        <w:rPr>
          <w:i/>
          <w:color w:val="231F20"/>
          <w:sz w:val="20"/>
        </w:rPr>
        <w:t xml:space="preserve">PIM </w:t>
      </w:r>
      <w:proofErr w:type="spellStart"/>
      <w:r>
        <w:rPr>
          <w:i/>
          <w:color w:val="231F20"/>
          <w:sz w:val="20"/>
        </w:rPr>
        <w:t>message</w:t>
      </w:r>
      <w:proofErr w:type="spellEnd"/>
      <w:r>
        <w:rPr>
          <w:i/>
          <w:color w:val="231F20"/>
          <w:sz w:val="20"/>
        </w:rPr>
        <w:t xml:space="preserve"> type </w:t>
      </w:r>
      <w:proofErr w:type="spellStart"/>
      <w:r>
        <w:rPr>
          <w:i/>
          <w:color w:val="231F20"/>
          <w:sz w:val="20"/>
        </w:rPr>
        <w:t>space</w:t>
      </w:r>
      <w:proofErr w:type="spellEnd"/>
      <w:r>
        <w:rPr>
          <w:i/>
          <w:color w:val="231F20"/>
          <w:sz w:val="20"/>
        </w:rPr>
        <w:t xml:space="preserve"> </w:t>
      </w:r>
      <w:proofErr w:type="spellStart"/>
      <w:r>
        <w:rPr>
          <w:i/>
          <w:color w:val="231F20"/>
          <w:sz w:val="20"/>
        </w:rPr>
        <w:t>extension</w:t>
      </w:r>
      <w:proofErr w:type="spellEnd"/>
      <w:r>
        <w:rPr>
          <w:i/>
          <w:color w:val="231F20"/>
          <w:sz w:val="20"/>
        </w:rPr>
        <w:t xml:space="preserve"> and </w:t>
      </w:r>
      <w:proofErr w:type="spellStart"/>
      <w:r>
        <w:rPr>
          <w:i/>
          <w:color w:val="231F20"/>
          <w:sz w:val="20"/>
        </w:rPr>
        <w:t>reserved</w:t>
      </w:r>
      <w:proofErr w:type="spellEnd"/>
      <w:r>
        <w:rPr>
          <w:i/>
          <w:color w:val="231F20"/>
          <w:sz w:val="20"/>
        </w:rPr>
        <w:t xml:space="preserve"> </w:t>
      </w:r>
      <w:proofErr w:type="spellStart"/>
      <w:r>
        <w:rPr>
          <w:i/>
          <w:color w:val="231F20"/>
          <w:sz w:val="20"/>
        </w:rPr>
        <w:t>bits</w:t>
      </w:r>
      <w:proofErr w:type="spellEnd"/>
      <w:r>
        <w:rPr>
          <w:i/>
          <w:color w:val="231F20"/>
          <w:sz w:val="20"/>
        </w:rPr>
        <w:t xml:space="preserve"> </w:t>
      </w:r>
      <w:r>
        <w:rPr>
          <w:color w:val="231F20"/>
          <w:sz w:val="20"/>
        </w:rPr>
        <w:t xml:space="preserve">(RFC 8736). Internet Engineering Task Force. </w:t>
      </w:r>
      <w:r>
        <w:rPr>
          <w:color w:val="231F20"/>
          <w:sz w:val="20"/>
          <w:u w:val="single" w:color="231F20"/>
        </w:rPr>
        <w:t>https://</w:t>
      </w:r>
      <w:r>
        <w:rPr>
          <w:color w:val="231F20"/>
          <w:sz w:val="20"/>
        </w:rPr>
        <w:t xml:space="preserve"> </w:t>
      </w:r>
      <w:r>
        <w:rPr>
          <w:color w:val="231F20"/>
          <w:sz w:val="20"/>
          <w:u w:val="single" w:color="231F20"/>
        </w:rPr>
        <w:t>datatracker.ietf.org/</w:t>
      </w:r>
      <w:proofErr w:type="spellStart"/>
      <w:r>
        <w:rPr>
          <w:color w:val="231F20"/>
          <w:sz w:val="20"/>
          <w:u w:val="single" w:color="231F20"/>
        </w:rPr>
        <w:t>doc</w:t>
      </w:r>
      <w:proofErr w:type="spellEnd"/>
      <w:r>
        <w:rPr>
          <w:color w:val="231F20"/>
          <w:sz w:val="20"/>
          <w:u w:val="single" w:color="231F20"/>
        </w:rPr>
        <w:t>/</w:t>
      </w:r>
      <w:proofErr w:type="spellStart"/>
      <w:r>
        <w:rPr>
          <w:color w:val="231F20"/>
          <w:sz w:val="20"/>
          <w:u w:val="single" w:color="231F20"/>
        </w:rPr>
        <w:t>html</w:t>
      </w:r>
      <w:proofErr w:type="spellEnd"/>
      <w:r>
        <w:rPr>
          <w:color w:val="231F20"/>
          <w:sz w:val="20"/>
          <w:u w:val="single" w:color="231F20"/>
        </w:rPr>
        <w:t>/rfc8736</w:t>
      </w:r>
    </w:p>
    <w:p w14:paraId="25A796AE" w14:textId="77777777" w:rsidR="004C7D87" w:rsidRDefault="004C7D87">
      <w:pPr>
        <w:pStyle w:val="Textkrper"/>
        <w:spacing w:before="4"/>
        <w:rPr>
          <w:sz w:val="22"/>
        </w:rPr>
      </w:pPr>
    </w:p>
    <w:p w14:paraId="25A796AF" w14:textId="77777777" w:rsidR="004C7D87" w:rsidRDefault="00EB0868">
      <w:pPr>
        <w:spacing w:before="1" w:line="268" w:lineRule="auto"/>
        <w:ind w:left="2204" w:right="1009" w:hanging="1"/>
        <w:rPr>
          <w:sz w:val="20"/>
        </w:rPr>
      </w:pPr>
      <w:r>
        <w:rPr>
          <w:color w:val="231F20"/>
          <w:sz w:val="20"/>
        </w:rPr>
        <w:t xml:space="preserve">Ward, J. S., &amp; Barker, A. (2013). </w:t>
      </w:r>
      <w:r>
        <w:rPr>
          <w:i/>
          <w:color w:val="231F20"/>
          <w:sz w:val="20"/>
        </w:rPr>
        <w:t xml:space="preserve">A </w:t>
      </w:r>
      <w:proofErr w:type="spellStart"/>
      <w:r>
        <w:rPr>
          <w:i/>
          <w:color w:val="231F20"/>
          <w:sz w:val="20"/>
        </w:rPr>
        <w:t>cloud</w:t>
      </w:r>
      <w:proofErr w:type="spellEnd"/>
      <w:r>
        <w:rPr>
          <w:i/>
          <w:color w:val="231F20"/>
          <w:sz w:val="20"/>
        </w:rPr>
        <w:t xml:space="preserve"> </w:t>
      </w:r>
      <w:proofErr w:type="spellStart"/>
      <w:r>
        <w:rPr>
          <w:i/>
          <w:color w:val="231F20"/>
          <w:sz w:val="20"/>
        </w:rPr>
        <w:t>computing</w:t>
      </w:r>
      <w:proofErr w:type="spellEnd"/>
      <w:r>
        <w:rPr>
          <w:i/>
          <w:color w:val="231F20"/>
          <w:sz w:val="20"/>
        </w:rPr>
        <w:t xml:space="preserve"> </w:t>
      </w:r>
      <w:proofErr w:type="spellStart"/>
      <w:r>
        <w:rPr>
          <w:i/>
          <w:color w:val="231F20"/>
          <w:sz w:val="20"/>
        </w:rPr>
        <w:t>survey</w:t>
      </w:r>
      <w:proofErr w:type="spellEnd"/>
      <w:r>
        <w:rPr>
          <w:i/>
          <w:color w:val="231F20"/>
          <w:sz w:val="20"/>
        </w:rPr>
        <w:t xml:space="preserve">: </w:t>
      </w:r>
      <w:proofErr w:type="spellStart"/>
      <w:r>
        <w:rPr>
          <w:i/>
          <w:color w:val="231F20"/>
          <w:sz w:val="20"/>
        </w:rPr>
        <w:t>Developments</w:t>
      </w:r>
      <w:proofErr w:type="spellEnd"/>
      <w:r>
        <w:rPr>
          <w:i/>
          <w:color w:val="231F20"/>
          <w:sz w:val="20"/>
        </w:rPr>
        <w:t xml:space="preserve"> and </w:t>
      </w:r>
      <w:proofErr w:type="spellStart"/>
      <w:r>
        <w:rPr>
          <w:i/>
          <w:color w:val="231F20"/>
          <w:sz w:val="20"/>
        </w:rPr>
        <w:t>future</w:t>
      </w:r>
      <w:proofErr w:type="spellEnd"/>
      <w:r>
        <w:rPr>
          <w:i/>
          <w:color w:val="231F20"/>
          <w:sz w:val="20"/>
        </w:rPr>
        <w:t xml:space="preserve"> </w:t>
      </w:r>
      <w:proofErr w:type="spellStart"/>
      <w:r>
        <w:rPr>
          <w:i/>
          <w:color w:val="231F20"/>
          <w:sz w:val="20"/>
        </w:rPr>
        <w:t>trends</w:t>
      </w:r>
      <w:proofErr w:type="spellEnd"/>
      <w:r>
        <w:rPr>
          <w:i/>
          <w:color w:val="231F20"/>
          <w:sz w:val="20"/>
        </w:rPr>
        <w:t xml:space="preserve"> in </w:t>
      </w:r>
      <w:proofErr w:type="spellStart"/>
      <w:r>
        <w:rPr>
          <w:i/>
          <w:color w:val="231F20"/>
          <w:sz w:val="20"/>
        </w:rPr>
        <w:t>infrastructure</w:t>
      </w:r>
      <w:proofErr w:type="spellEnd"/>
      <w:r>
        <w:rPr>
          <w:i/>
          <w:color w:val="231F20"/>
          <w:sz w:val="20"/>
        </w:rPr>
        <w:t xml:space="preserve"> </w:t>
      </w:r>
      <w:proofErr w:type="spellStart"/>
      <w:r>
        <w:rPr>
          <w:i/>
          <w:color w:val="231F20"/>
          <w:sz w:val="20"/>
        </w:rPr>
        <w:t>as</w:t>
      </w:r>
      <w:proofErr w:type="spellEnd"/>
      <w:r>
        <w:rPr>
          <w:i/>
          <w:color w:val="231F20"/>
          <w:sz w:val="20"/>
        </w:rPr>
        <w:t xml:space="preserve"> a </w:t>
      </w:r>
      <w:proofErr w:type="spellStart"/>
      <w:r>
        <w:rPr>
          <w:i/>
          <w:color w:val="231F20"/>
          <w:sz w:val="20"/>
        </w:rPr>
        <w:t>service</w:t>
      </w:r>
      <w:proofErr w:type="spellEnd"/>
      <w:r>
        <w:rPr>
          <w:i/>
          <w:color w:val="231F20"/>
          <w:sz w:val="20"/>
        </w:rPr>
        <w:t xml:space="preserve"> </w:t>
      </w:r>
      <w:proofErr w:type="spellStart"/>
      <w:r>
        <w:rPr>
          <w:i/>
          <w:color w:val="231F20"/>
          <w:sz w:val="20"/>
        </w:rPr>
        <w:t>computing</w:t>
      </w:r>
      <w:proofErr w:type="spellEnd"/>
      <w:r>
        <w:rPr>
          <w:color w:val="231F20"/>
          <w:sz w:val="20"/>
        </w:rPr>
        <w:t xml:space="preserve">. </w:t>
      </w:r>
      <w:proofErr w:type="spellStart"/>
      <w:r>
        <w:rPr>
          <w:color w:val="231F20"/>
          <w:sz w:val="20"/>
        </w:rPr>
        <w:t>arXiv</w:t>
      </w:r>
      <w:proofErr w:type="spellEnd"/>
      <w:r>
        <w:rPr>
          <w:color w:val="231F20"/>
          <w:sz w:val="20"/>
        </w:rPr>
        <w:t xml:space="preserve">. </w:t>
      </w:r>
      <w:r>
        <w:rPr>
          <w:color w:val="231F20"/>
          <w:sz w:val="20"/>
          <w:u w:val="single" w:color="231F20"/>
        </w:rPr>
        <w:t>https://arxiv.org/abs/1306.1394v1</w:t>
      </w:r>
    </w:p>
    <w:p w14:paraId="25A796B0" w14:textId="77777777" w:rsidR="004C7D87" w:rsidRDefault="004C7D87">
      <w:pPr>
        <w:pStyle w:val="Textkrper"/>
        <w:spacing w:before="4"/>
        <w:rPr>
          <w:sz w:val="22"/>
        </w:rPr>
      </w:pPr>
    </w:p>
    <w:p w14:paraId="25A796B1" w14:textId="77777777" w:rsidR="004C7D87" w:rsidRDefault="00EB0868">
      <w:pPr>
        <w:pStyle w:val="Textkrper"/>
        <w:spacing w:line="268" w:lineRule="auto"/>
        <w:ind w:left="2204" w:right="1009" w:hanging="1"/>
      </w:pPr>
      <w:r>
        <w:rPr>
          <w:color w:val="231F20"/>
        </w:rPr>
        <w:t xml:space="preserve">Wireshark </w:t>
      </w:r>
      <w:proofErr w:type="spellStart"/>
      <w:r>
        <w:rPr>
          <w:color w:val="231F20"/>
        </w:rPr>
        <w:t>Foundation</w:t>
      </w:r>
      <w:proofErr w:type="spellEnd"/>
      <w:r>
        <w:rPr>
          <w:color w:val="231F20"/>
        </w:rPr>
        <w:t>. (</w:t>
      </w:r>
      <w:proofErr w:type="spellStart"/>
      <w:r>
        <w:rPr>
          <w:color w:val="231F20"/>
        </w:rPr>
        <w:t>n.d</w:t>
      </w:r>
      <w:proofErr w:type="spellEnd"/>
      <w:r>
        <w:rPr>
          <w:color w:val="231F20"/>
        </w:rPr>
        <w:t xml:space="preserve">.). Wireshark </w:t>
      </w:r>
      <w:proofErr w:type="spellStart"/>
      <w:r>
        <w:rPr>
          <w:color w:val="231F20"/>
        </w:rPr>
        <w:t>wiki</w:t>
      </w:r>
      <w:proofErr w:type="spellEnd"/>
      <w:r>
        <w:rPr>
          <w:color w:val="231F20"/>
        </w:rPr>
        <w:t xml:space="preserve">. </w:t>
      </w:r>
      <w:proofErr w:type="spellStart"/>
      <w:r>
        <w:rPr>
          <w:i/>
          <w:color w:val="231F20"/>
        </w:rPr>
        <w:t>GitLab</w:t>
      </w:r>
      <w:proofErr w:type="spellEnd"/>
      <w:r>
        <w:rPr>
          <w:color w:val="231F20"/>
        </w:rPr>
        <w:t xml:space="preserve">. </w:t>
      </w:r>
      <w:r>
        <w:rPr>
          <w:color w:val="231F20"/>
          <w:u w:val="single" w:color="231F20"/>
        </w:rPr>
        <w:t>https://wiki.wireshark.org/Sample-</w:t>
      </w:r>
      <w:r>
        <w:rPr>
          <w:color w:val="231F20"/>
        </w:rPr>
        <w:t xml:space="preserve"> </w:t>
      </w:r>
      <w:proofErr w:type="spellStart"/>
      <w:r>
        <w:rPr>
          <w:color w:val="231F20"/>
          <w:u w:val="single" w:color="231F20"/>
        </w:rPr>
        <w:t>Captures</w:t>
      </w:r>
      <w:proofErr w:type="spellEnd"/>
    </w:p>
    <w:p w14:paraId="25A796B2" w14:textId="77777777" w:rsidR="004C7D87" w:rsidRDefault="004C7D87">
      <w:pPr>
        <w:pStyle w:val="Textkrper"/>
        <w:spacing w:before="4"/>
        <w:rPr>
          <w:sz w:val="22"/>
        </w:rPr>
      </w:pPr>
    </w:p>
    <w:p w14:paraId="25A796B3" w14:textId="77777777" w:rsidR="004C7D87" w:rsidRDefault="00EB0868">
      <w:pPr>
        <w:spacing w:line="268" w:lineRule="auto"/>
        <w:ind w:left="2204" w:right="1015" w:hanging="1"/>
        <w:jc w:val="both"/>
        <w:rPr>
          <w:sz w:val="20"/>
        </w:rPr>
      </w:pPr>
      <w:proofErr w:type="spellStart"/>
      <w:r>
        <w:rPr>
          <w:color w:val="231F20"/>
          <w:sz w:val="20"/>
        </w:rPr>
        <w:t>Yih</w:t>
      </w:r>
      <w:proofErr w:type="spellEnd"/>
      <w:r>
        <w:rPr>
          <w:color w:val="231F20"/>
          <w:sz w:val="20"/>
        </w:rPr>
        <w:t xml:space="preserve">-Chun, H. U., </w:t>
      </w:r>
      <w:proofErr w:type="spellStart"/>
      <w:r>
        <w:rPr>
          <w:color w:val="231F20"/>
          <w:sz w:val="20"/>
        </w:rPr>
        <w:t>Maltz</w:t>
      </w:r>
      <w:proofErr w:type="spellEnd"/>
      <w:r>
        <w:rPr>
          <w:color w:val="231F20"/>
          <w:sz w:val="20"/>
        </w:rPr>
        <w:t xml:space="preserve">, D. A., &amp; Johnson, D. B. (2007). </w:t>
      </w:r>
      <w:r>
        <w:rPr>
          <w:i/>
          <w:color w:val="231F20"/>
          <w:sz w:val="20"/>
        </w:rPr>
        <w:t xml:space="preserve">The </w:t>
      </w:r>
      <w:proofErr w:type="spellStart"/>
      <w:r>
        <w:rPr>
          <w:i/>
          <w:color w:val="231F20"/>
          <w:sz w:val="20"/>
        </w:rPr>
        <w:t>dynamic</w:t>
      </w:r>
      <w:proofErr w:type="spellEnd"/>
      <w:r>
        <w:rPr>
          <w:i/>
          <w:color w:val="231F20"/>
          <w:sz w:val="20"/>
        </w:rPr>
        <w:t xml:space="preserve"> source </w:t>
      </w:r>
      <w:proofErr w:type="spellStart"/>
      <w:r>
        <w:rPr>
          <w:i/>
          <w:color w:val="231F20"/>
          <w:sz w:val="20"/>
        </w:rPr>
        <w:t>routing</w:t>
      </w:r>
      <w:proofErr w:type="spellEnd"/>
      <w:r>
        <w:rPr>
          <w:i/>
          <w:color w:val="231F20"/>
          <w:sz w:val="20"/>
        </w:rPr>
        <w:t xml:space="preserve"> </w:t>
      </w:r>
      <w:proofErr w:type="spellStart"/>
      <w:r>
        <w:rPr>
          <w:i/>
          <w:color w:val="231F20"/>
          <w:sz w:val="20"/>
        </w:rPr>
        <w:t>protocol</w:t>
      </w:r>
      <w:proofErr w:type="spellEnd"/>
      <w:r>
        <w:rPr>
          <w:i/>
          <w:color w:val="231F20"/>
          <w:sz w:val="20"/>
        </w:rPr>
        <w:t xml:space="preserve"> (DSR) </w:t>
      </w:r>
      <w:proofErr w:type="spellStart"/>
      <w:r>
        <w:rPr>
          <w:i/>
          <w:color w:val="231F20"/>
          <w:sz w:val="20"/>
        </w:rPr>
        <w:t>for</w:t>
      </w:r>
      <w:proofErr w:type="spellEnd"/>
      <w:r>
        <w:rPr>
          <w:i/>
          <w:color w:val="231F20"/>
          <w:sz w:val="20"/>
        </w:rPr>
        <w:t xml:space="preserve"> </w:t>
      </w:r>
      <w:proofErr w:type="spellStart"/>
      <w:r>
        <w:rPr>
          <w:i/>
          <w:color w:val="231F20"/>
          <w:sz w:val="20"/>
        </w:rPr>
        <w:t>mobile</w:t>
      </w:r>
      <w:proofErr w:type="spellEnd"/>
      <w:r>
        <w:rPr>
          <w:i/>
          <w:color w:val="231F20"/>
          <w:sz w:val="20"/>
        </w:rPr>
        <w:t xml:space="preserve"> ad hoc </w:t>
      </w:r>
      <w:proofErr w:type="spellStart"/>
      <w:r>
        <w:rPr>
          <w:i/>
          <w:color w:val="231F20"/>
          <w:sz w:val="20"/>
        </w:rPr>
        <w:t>networks</w:t>
      </w:r>
      <w:proofErr w:type="spellEnd"/>
      <w:r>
        <w:rPr>
          <w:i/>
          <w:color w:val="231F20"/>
          <w:sz w:val="20"/>
        </w:rPr>
        <w:t xml:space="preserve"> </w:t>
      </w:r>
      <w:proofErr w:type="spellStart"/>
      <w:r>
        <w:rPr>
          <w:i/>
          <w:color w:val="231F20"/>
          <w:sz w:val="20"/>
        </w:rPr>
        <w:t>for</w:t>
      </w:r>
      <w:proofErr w:type="spellEnd"/>
      <w:r>
        <w:rPr>
          <w:i/>
          <w:color w:val="231F20"/>
          <w:sz w:val="20"/>
        </w:rPr>
        <w:t xml:space="preserve"> IPv4 </w:t>
      </w:r>
      <w:r>
        <w:rPr>
          <w:color w:val="231F20"/>
          <w:sz w:val="20"/>
        </w:rPr>
        <w:t xml:space="preserve">(RFC 4728). RFC Editor. </w:t>
      </w:r>
      <w:r>
        <w:rPr>
          <w:color w:val="231F20"/>
          <w:sz w:val="20"/>
          <w:u w:val="single" w:color="231F20"/>
        </w:rPr>
        <w:t>https://www.rfc-edi-</w:t>
      </w:r>
      <w:r>
        <w:rPr>
          <w:color w:val="231F20"/>
          <w:sz w:val="20"/>
        </w:rPr>
        <w:t xml:space="preserve"> </w:t>
      </w:r>
      <w:r>
        <w:rPr>
          <w:color w:val="231F20"/>
          <w:sz w:val="20"/>
          <w:u w:val="single" w:color="231F20"/>
        </w:rPr>
        <w:t>tor.org/</w:t>
      </w:r>
      <w:proofErr w:type="spellStart"/>
      <w:r>
        <w:rPr>
          <w:color w:val="231F20"/>
          <w:sz w:val="20"/>
          <w:u w:val="single" w:color="231F20"/>
        </w:rPr>
        <w:t>rfc</w:t>
      </w:r>
      <w:proofErr w:type="spellEnd"/>
      <w:r>
        <w:rPr>
          <w:color w:val="231F20"/>
          <w:sz w:val="20"/>
          <w:u w:val="single" w:color="231F20"/>
        </w:rPr>
        <w:t>/rfc4728.txt</w:t>
      </w:r>
    </w:p>
    <w:p w14:paraId="25A796B4" w14:textId="77777777" w:rsidR="004C7D87" w:rsidRDefault="004C7D87">
      <w:pPr>
        <w:pStyle w:val="Textkrper"/>
        <w:spacing w:before="4"/>
        <w:rPr>
          <w:sz w:val="22"/>
        </w:rPr>
      </w:pPr>
    </w:p>
    <w:p w14:paraId="25A796B5" w14:textId="77777777" w:rsidR="004C7D87" w:rsidRDefault="00EB0868">
      <w:pPr>
        <w:pStyle w:val="Textkrper"/>
        <w:spacing w:before="1" w:line="268" w:lineRule="auto"/>
        <w:ind w:left="2204" w:right="1015"/>
        <w:jc w:val="both"/>
      </w:pPr>
      <w:r>
        <w:rPr>
          <w:color w:val="231F20"/>
        </w:rPr>
        <w:t xml:space="preserve">Zhu, Q., </w:t>
      </w:r>
      <w:proofErr w:type="spellStart"/>
      <w:r>
        <w:rPr>
          <w:color w:val="231F20"/>
        </w:rPr>
        <w:t>Loke</w:t>
      </w:r>
      <w:proofErr w:type="spellEnd"/>
      <w:r>
        <w:rPr>
          <w:color w:val="231F20"/>
        </w:rPr>
        <w:t>, S. W., Trujillo-</w:t>
      </w:r>
      <w:proofErr w:type="spellStart"/>
      <w:r>
        <w:rPr>
          <w:color w:val="231F20"/>
        </w:rPr>
        <w:t>Rasua</w:t>
      </w:r>
      <w:proofErr w:type="spellEnd"/>
      <w:r>
        <w:rPr>
          <w:color w:val="231F20"/>
        </w:rPr>
        <w:t xml:space="preserve">, R., Jiang, F., &amp; Xiang, Y. (2019). </w:t>
      </w:r>
      <w:proofErr w:type="spellStart"/>
      <w:r>
        <w:rPr>
          <w:color w:val="231F20"/>
        </w:rPr>
        <w:t>Applications</w:t>
      </w:r>
      <w:proofErr w:type="spellEnd"/>
      <w:r>
        <w:rPr>
          <w:color w:val="231F20"/>
        </w:rPr>
        <w:t xml:space="preserve"> </w:t>
      </w:r>
      <w:proofErr w:type="spellStart"/>
      <w:r>
        <w:rPr>
          <w:color w:val="231F20"/>
        </w:rPr>
        <w:t>of</w:t>
      </w:r>
      <w:proofErr w:type="spellEnd"/>
      <w:r>
        <w:rPr>
          <w:color w:val="231F20"/>
        </w:rPr>
        <w:t xml:space="preserve"> </w:t>
      </w:r>
      <w:proofErr w:type="spellStart"/>
      <w:r>
        <w:rPr>
          <w:color w:val="231F20"/>
        </w:rPr>
        <w:t>distrib</w:t>
      </w:r>
      <w:proofErr w:type="spellEnd"/>
      <w:r>
        <w:rPr>
          <w:color w:val="231F20"/>
        </w:rPr>
        <w:t xml:space="preserve">- </w:t>
      </w:r>
      <w:proofErr w:type="spellStart"/>
      <w:r>
        <w:rPr>
          <w:color w:val="231F20"/>
        </w:rPr>
        <w:t>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technologies</w:t>
      </w:r>
      <w:proofErr w:type="spellEnd"/>
      <w:r>
        <w:rPr>
          <w:color w:val="231F20"/>
        </w:rPr>
        <w:t xml:space="preserve"> </w:t>
      </w:r>
      <w:proofErr w:type="spellStart"/>
      <w:r>
        <w:rPr>
          <w:color w:val="231F20"/>
        </w:rPr>
        <w:t>to</w:t>
      </w:r>
      <w:proofErr w:type="spellEnd"/>
      <w:r>
        <w:rPr>
          <w:color w:val="231F20"/>
        </w:rPr>
        <w:t xml:space="preserve"> </w:t>
      </w:r>
      <w:proofErr w:type="spellStart"/>
      <w:r>
        <w:rPr>
          <w:color w:val="231F20"/>
        </w:rPr>
        <w:t>the</w:t>
      </w:r>
      <w:proofErr w:type="spellEnd"/>
      <w:r>
        <w:rPr>
          <w:color w:val="231F20"/>
        </w:rPr>
        <w:t xml:space="preserve"> Internet </w:t>
      </w:r>
      <w:proofErr w:type="spellStart"/>
      <w:r>
        <w:rPr>
          <w:color w:val="231F20"/>
        </w:rPr>
        <w:t>of</w:t>
      </w:r>
      <w:proofErr w:type="spellEnd"/>
      <w:r>
        <w:rPr>
          <w:color w:val="231F20"/>
        </w:rPr>
        <w:t xml:space="preserve"> Things: A </w:t>
      </w:r>
      <w:proofErr w:type="spellStart"/>
      <w:r>
        <w:rPr>
          <w:color w:val="231F20"/>
        </w:rPr>
        <w:t>survey</w:t>
      </w:r>
      <w:proofErr w:type="spellEnd"/>
      <w:r>
        <w:rPr>
          <w:color w:val="231F20"/>
        </w:rPr>
        <w:t xml:space="preserve">. </w:t>
      </w:r>
      <w:r>
        <w:rPr>
          <w:i/>
          <w:color w:val="231F20"/>
        </w:rPr>
        <w:t>ACM Computing Surveys (CSUR)</w:t>
      </w:r>
      <w:r>
        <w:rPr>
          <w:color w:val="231F20"/>
        </w:rPr>
        <w:t xml:space="preserve">, </w:t>
      </w:r>
      <w:r>
        <w:rPr>
          <w:i/>
          <w:color w:val="231F20"/>
        </w:rPr>
        <w:t>52</w:t>
      </w:r>
      <w:r>
        <w:rPr>
          <w:color w:val="231F20"/>
        </w:rPr>
        <w:t>(6), 1—34.</w:t>
      </w:r>
    </w:p>
    <w:sectPr w:rsidR="004C7D87">
      <w:pgSz w:w="11910" w:h="16840"/>
      <w:pgMar w:top="960" w:right="400" w:bottom="680" w:left="460" w:header="0" w:footer="486"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Lotta" w:date="2022-02-02T10:08:00Z" w:initials="L">
    <w:p w14:paraId="33047C41" w14:textId="39062625" w:rsidR="003401FC" w:rsidRDefault="003401FC">
      <w:pPr>
        <w:pStyle w:val="Kommentartext"/>
      </w:pPr>
      <w:r>
        <w:rPr>
          <w:rStyle w:val="Kommentarzeichen"/>
        </w:rPr>
        <w:annotationRef/>
      </w:r>
      <w:r>
        <w:t xml:space="preserve">This </w:t>
      </w:r>
      <w:proofErr w:type="spellStart"/>
      <w:r>
        <w:t>sentence</w:t>
      </w:r>
      <w:proofErr w:type="spellEnd"/>
      <w:r>
        <w:t xml:space="preserve"> </w:t>
      </w:r>
      <w:proofErr w:type="spellStart"/>
      <w:r>
        <w:t>seems</w:t>
      </w:r>
      <w:proofErr w:type="spellEnd"/>
      <w:r>
        <w:t xml:space="preserve"> </w:t>
      </w:r>
      <w:proofErr w:type="spellStart"/>
      <w:r>
        <w:t>incorrect</w:t>
      </w:r>
      <w:proofErr w:type="spellEnd"/>
      <w:r>
        <w:t>/redundant</w:t>
      </w:r>
      <w:r w:rsidR="00F13621">
        <w:t xml:space="preserve"> </w:t>
      </w:r>
      <w:proofErr w:type="spellStart"/>
      <w:r w:rsidR="00F13621">
        <w:t>as</w:t>
      </w:r>
      <w:proofErr w:type="spellEnd"/>
      <w:r w:rsidR="00F13621">
        <w:t xml:space="preserve"> </w:t>
      </w:r>
      <w:proofErr w:type="spellStart"/>
      <w:r w:rsidR="00F13621">
        <w:t>the</w:t>
      </w:r>
      <w:proofErr w:type="spellEnd"/>
      <w:r w:rsidR="00F13621">
        <w:t xml:space="preserve"> </w:t>
      </w:r>
      <w:proofErr w:type="spellStart"/>
      <w:r w:rsidR="00F13621">
        <w:t>following</w:t>
      </w:r>
      <w:proofErr w:type="spellEnd"/>
      <w:r w:rsidR="00F13621">
        <w:t xml:space="preserve"> </w:t>
      </w:r>
      <w:proofErr w:type="spellStart"/>
      <w:r w:rsidR="00F13621">
        <w:t>two</w:t>
      </w:r>
      <w:proofErr w:type="spellEnd"/>
      <w:r w:rsidR="00F13621">
        <w:t xml:space="preserve"> </w:t>
      </w:r>
      <w:proofErr w:type="spellStart"/>
      <w:r w:rsidR="00F13621">
        <w:t>sentences</w:t>
      </w:r>
      <w:proofErr w:type="spellEnd"/>
      <w:r w:rsidR="00F13621">
        <w:t xml:space="preserve"> </w:t>
      </w:r>
      <w:proofErr w:type="spellStart"/>
      <w:r w:rsidR="00F13621">
        <w:t>refer</w:t>
      </w:r>
      <w:proofErr w:type="spellEnd"/>
      <w:r w:rsidR="00F13621">
        <w:t xml:space="preserve"> </w:t>
      </w:r>
      <w:proofErr w:type="spellStart"/>
      <w:r w:rsidR="00F13621">
        <w:t>to</w:t>
      </w:r>
      <w:proofErr w:type="spellEnd"/>
      <w:r w:rsidR="00F13621">
        <w:t xml:space="preserve"> </w:t>
      </w:r>
      <w:proofErr w:type="spellStart"/>
      <w:r w:rsidR="00F13621">
        <w:t>the</w:t>
      </w:r>
      <w:proofErr w:type="spellEnd"/>
      <w:r w:rsidR="00F13621">
        <w:t xml:space="preserve"> </w:t>
      </w:r>
      <w:proofErr w:type="spellStart"/>
      <w:r w:rsidR="00F13621">
        <w:t>below</w:t>
      </w:r>
      <w:proofErr w:type="spellEnd"/>
      <w:r w:rsidR="00F13621">
        <w:t xml:space="preserve"> </w:t>
      </w:r>
      <w:proofErr w:type="spellStart"/>
      <w:r w:rsidR="00F13621">
        <w:t>images</w:t>
      </w:r>
      <w:proofErr w:type="spellEnd"/>
      <w:r w:rsidR="00F13621">
        <w:t xml:space="preserve"> </w:t>
      </w:r>
      <w:proofErr w:type="spellStart"/>
      <w:r w:rsidR="00F13621">
        <w:t>correctly</w:t>
      </w:r>
      <w:proofErr w:type="spellEnd"/>
      <w:r>
        <w:t>.</w:t>
      </w:r>
    </w:p>
    <w:p w14:paraId="13086EE7" w14:textId="02BD4B75" w:rsidR="003401FC" w:rsidRDefault="003401FC">
      <w:pPr>
        <w:pStyle w:val="Kommentartext"/>
      </w:pPr>
    </w:p>
  </w:comment>
  <w:comment w:id="1" w:author="Lotta" w:date="2022-02-02T10:21:00Z" w:initials="L">
    <w:p w14:paraId="5BCC4AD5" w14:textId="230F2390" w:rsidR="00C26B13" w:rsidRDefault="00C26B13">
      <w:pPr>
        <w:pStyle w:val="Kommentartext"/>
      </w:pPr>
      <w:r>
        <w:rPr>
          <w:rStyle w:val="Kommentarzeichen"/>
        </w:rPr>
        <w:annotationRef/>
      </w:r>
      <w:proofErr w:type="spellStart"/>
      <w:r>
        <w:t>Should</w:t>
      </w:r>
      <w:proofErr w:type="spellEnd"/>
      <w:r>
        <w:t xml:space="preserve"> </w:t>
      </w:r>
      <w:proofErr w:type="spellStart"/>
      <w:r>
        <w:t>this</w:t>
      </w:r>
      <w:proofErr w:type="spellEnd"/>
      <w:r>
        <w:t xml:space="preserve"> </w:t>
      </w:r>
      <w:proofErr w:type="spellStart"/>
      <w:r>
        <w:t>be</w:t>
      </w:r>
      <w:proofErr w:type="spellEnd"/>
      <w:r>
        <w:t xml:space="preserve"> „</w:t>
      </w:r>
      <w:proofErr w:type="spellStart"/>
      <w:r>
        <w:t>datacenter</w:t>
      </w:r>
      <w:proofErr w:type="spellEnd"/>
      <w:r>
        <w:t xml:space="preserve">“ </w:t>
      </w:r>
      <w:proofErr w:type="spellStart"/>
      <w:r>
        <w:t>instead</w:t>
      </w:r>
      <w:proofErr w:type="spellEnd"/>
      <w:r>
        <w:t xml:space="preserve"> </w:t>
      </w:r>
      <w:proofErr w:type="spellStart"/>
      <w:r>
        <w:t>of</w:t>
      </w:r>
      <w:proofErr w:type="spellEnd"/>
      <w:r>
        <w:t xml:space="preserve"> „</w:t>
      </w:r>
      <w:proofErr w:type="spellStart"/>
      <w:r>
        <w:t>database</w:t>
      </w:r>
      <w:proofErr w:type="spellEnd"/>
      <w:r>
        <w:t xml:space="preserve"> </w:t>
      </w:r>
      <w:proofErr w:type="spellStart"/>
      <w:r>
        <w:t>center</w:t>
      </w:r>
      <w:proofErr w:type="spellEnd"/>
      <w:r>
        <w:t xml:space="preserve">“. </w:t>
      </w:r>
      <w:proofErr w:type="spellStart"/>
      <w:r>
        <w:t>Translated</w:t>
      </w:r>
      <w:proofErr w:type="spellEnd"/>
      <w:r>
        <w:t xml:space="preserve"> </w:t>
      </w:r>
      <w:proofErr w:type="spellStart"/>
      <w:r>
        <w:t>according</w:t>
      </w:r>
      <w:proofErr w:type="spellEnd"/>
      <w:r>
        <w:t xml:space="preserve"> </w:t>
      </w:r>
      <w:proofErr w:type="spellStart"/>
      <w:r>
        <w:t>to</w:t>
      </w:r>
      <w:proofErr w:type="spellEnd"/>
      <w:r>
        <w:t xml:space="preserve"> source </w:t>
      </w:r>
      <w:proofErr w:type="spellStart"/>
      <w:r>
        <w:t>for</w:t>
      </w:r>
      <w:proofErr w:type="spellEnd"/>
      <w:r>
        <w:t xml:space="preserve"> </w:t>
      </w:r>
      <w:proofErr w:type="spellStart"/>
      <w:r>
        <w:t>now</w:t>
      </w:r>
      <w:proofErr w:type="spellEnd"/>
      <w:r>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3086EE7" w15:done="0"/>
  <w15:commentEx w15:paraId="5BCC4AD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A4D6B6" w16cex:dateUtc="2022-02-02T09:08:00Z"/>
  <w16cex:commentExtensible w16cex:durableId="25A4D99D" w16cex:dateUtc="2022-02-02T09: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3086EE7" w16cid:durableId="25A4D6B6"/>
  <w16cid:commentId w16cid:paraId="5BCC4AD5" w16cid:durableId="25A4D99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880747" w14:textId="77777777" w:rsidR="00944142" w:rsidRDefault="00944142">
      <w:r>
        <w:separator/>
      </w:r>
    </w:p>
  </w:endnote>
  <w:endnote w:type="continuationSeparator" w:id="0">
    <w:p w14:paraId="78062E19" w14:textId="77777777" w:rsidR="00944142" w:rsidRDefault="009441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w:panose1 w:val="020B0603020202020204"/>
    <w:charset w:val="00"/>
    <w:family w:val="swiss"/>
    <w:pitch w:val="variable"/>
    <w:sig w:usb0="000006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CD" w14:textId="77777777" w:rsidR="004C7D87" w:rsidRDefault="004C7D87">
    <w:pPr>
      <w:pStyle w:val="Textkrper"/>
      <w:spacing w:line="14" w:lineRule="auto"/>
      <w:rPr>
        <w:sz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0" w14:textId="77777777" w:rsidR="004C7D87" w:rsidRDefault="00944142">
    <w:pPr>
      <w:pStyle w:val="Textkrper"/>
      <w:spacing w:line="14" w:lineRule="auto"/>
    </w:pPr>
    <w:r>
      <w:pict w14:anchorId="25A797FC">
        <v:shapetype id="_x0000_t202" coordsize="21600,21600" o:spt="202" path="m,l,21600r21600,l21600,xe">
          <v:stroke joinstyle="miter"/>
          <v:path gradientshapeok="t" o:connecttype="rect"/>
        </v:shapetype>
        <v:shape id="docshape17" o:spid="_x0000_s1071" type="#_x0000_t202" alt="" style="position:absolute;margin-left:27.35pt;margin-top:806.6pt;width:46.95pt;height:11.6pt;z-index:-17767936;mso-wrap-style:square;mso-wrap-edited:f;mso-width-percent:0;mso-height-percent:0;mso-position-horizontal-relative:page;mso-position-vertical-relative:page;mso-width-percent:0;mso-height-percent:0;v-text-anchor:top" filled="f" stroked="f">
          <v:textbox inset="0,0,0,0">
            <w:txbxContent>
              <w:p w14:paraId="25A79862" w14:textId="77777777" w:rsidR="004C7D87" w:rsidRDefault="00944142">
                <w:pPr>
                  <w:spacing w:before="19"/>
                  <w:ind w:left="20"/>
                  <w:rPr>
                    <w:sz w:val="16"/>
                  </w:rPr>
                </w:pPr>
                <w:hyperlink r:id="rId1">
                  <w:r w:rsidR="00D71610">
                    <w:rPr>
                      <w:color w:val="003946"/>
                      <w:sz w:val="16"/>
                    </w:rPr>
                    <w:t>www.iubh.de</w:t>
                  </w:r>
                </w:hyperlink>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1" w14:textId="77777777" w:rsidR="004C7D87" w:rsidRDefault="00944142">
    <w:pPr>
      <w:pStyle w:val="Textkrper"/>
      <w:spacing w:line="14" w:lineRule="auto"/>
    </w:pPr>
    <w:r>
      <w:pict w14:anchorId="25A797FD">
        <v:shapetype id="_x0000_t202" coordsize="21600,21600" o:spt="202" path="m,l,21600r21600,l21600,xe">
          <v:stroke joinstyle="miter"/>
          <v:path gradientshapeok="t" o:connecttype="rect"/>
        </v:shapetype>
        <v:shape id="docshape18" o:spid="_x0000_s1070" type="#_x0000_t202" alt="" style="position:absolute;margin-left:521pt;margin-top:806.6pt;width:46.95pt;height:11.6pt;z-index:-17767424;mso-wrap-style:square;mso-wrap-edited:f;mso-width-percent:0;mso-height-percent:0;mso-position-horizontal-relative:page;mso-position-vertical-relative:page;mso-width-percent:0;mso-height-percent:0;v-text-anchor:top" filled="f" stroked="f">
          <v:textbox inset="0,0,0,0">
            <w:txbxContent>
              <w:p w14:paraId="25A79863" w14:textId="77777777" w:rsidR="004C7D87" w:rsidRDefault="00944142">
                <w:pPr>
                  <w:spacing w:before="19"/>
                  <w:ind w:left="20"/>
                  <w:rPr>
                    <w:sz w:val="16"/>
                  </w:rPr>
                </w:pPr>
                <w:hyperlink r:id="rId1">
                  <w:r w:rsidR="00D71610">
                    <w:rPr>
                      <w:color w:val="003946"/>
                      <w:sz w:val="16"/>
                    </w:rPr>
                    <w:t>www.iubh.de</w:t>
                  </w:r>
                </w:hyperlink>
              </w:p>
            </w:txbxContent>
          </v:textbox>
          <w10:wrap anchorx="page" anchory="page"/>
        </v:shape>
      </w:pic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3" w14:textId="77777777" w:rsidR="004C7D87" w:rsidRDefault="004C7D87">
    <w:pPr>
      <w:pStyle w:val="Textkrper"/>
      <w:spacing w:line="14" w:lineRule="auto"/>
      <w:rPr>
        <w:sz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6" w14:textId="77777777" w:rsidR="004C7D87" w:rsidRDefault="00944142">
    <w:pPr>
      <w:pStyle w:val="Textkrper"/>
      <w:spacing w:line="14" w:lineRule="auto"/>
    </w:pPr>
    <w:r>
      <w:pict w14:anchorId="25A79804">
        <v:shapetype id="_x0000_t202" coordsize="21600,21600" o:spt="202" path="m,l,21600r21600,l21600,xe">
          <v:stroke joinstyle="miter"/>
          <v:path gradientshapeok="t" o:connecttype="rect"/>
        </v:shapetype>
        <v:shape id="docshape63" o:spid="_x0000_s1063" type="#_x0000_t202" alt="" style="position:absolute;margin-left:27.35pt;margin-top:806.6pt;width:46.95pt;height:11.6pt;z-index:-17763840;mso-wrap-style:square;mso-wrap-edited:f;mso-width-percent:0;mso-height-percent:0;mso-position-horizontal-relative:page;mso-position-vertical-relative:page;mso-width-percent:0;mso-height-percent:0;v-text-anchor:top" filled="f" stroked="f">
          <v:textbox inset="0,0,0,0">
            <w:txbxContent>
              <w:p w14:paraId="25A79868" w14:textId="77777777" w:rsidR="004C7D87" w:rsidRDefault="00944142">
                <w:pPr>
                  <w:spacing w:before="19"/>
                  <w:ind w:left="20"/>
                  <w:rPr>
                    <w:sz w:val="16"/>
                  </w:rPr>
                </w:pPr>
                <w:hyperlink r:id="rId1">
                  <w:r w:rsidR="00D71610">
                    <w:rPr>
                      <w:color w:val="003946"/>
                      <w:sz w:val="16"/>
                    </w:rPr>
                    <w:t>www.iubh.de</w:t>
                  </w:r>
                </w:hyperlink>
              </w:p>
            </w:txbxContent>
          </v:textbox>
          <w10:wrap anchorx="page" anchory="page"/>
        </v:shape>
      </w:pic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7" w14:textId="77777777" w:rsidR="004C7D87" w:rsidRDefault="00944142">
    <w:pPr>
      <w:pStyle w:val="Textkrper"/>
      <w:spacing w:line="14" w:lineRule="auto"/>
    </w:pPr>
    <w:r>
      <w:pict w14:anchorId="25A79805">
        <v:shapetype id="_x0000_t202" coordsize="21600,21600" o:spt="202" path="m,l,21600r21600,l21600,xe">
          <v:stroke joinstyle="miter"/>
          <v:path gradientshapeok="t" o:connecttype="rect"/>
        </v:shapetype>
        <v:shape id="docshape64" o:spid="_x0000_s1062" type="#_x0000_t202" alt="" style="position:absolute;margin-left:521pt;margin-top:806.6pt;width:46.95pt;height:11.6pt;z-index:-17763328;mso-wrap-style:square;mso-wrap-edited:f;mso-width-percent:0;mso-height-percent:0;mso-position-horizontal-relative:page;mso-position-vertical-relative:page;mso-width-percent:0;mso-height-percent:0;v-text-anchor:top" filled="f" stroked="f">
          <v:textbox inset="0,0,0,0">
            <w:txbxContent>
              <w:p w14:paraId="25A79869" w14:textId="77777777" w:rsidR="004C7D87" w:rsidRDefault="00944142">
                <w:pPr>
                  <w:spacing w:before="19"/>
                  <w:ind w:left="20"/>
                  <w:rPr>
                    <w:sz w:val="16"/>
                  </w:rPr>
                </w:pPr>
                <w:hyperlink r:id="rId1">
                  <w:r w:rsidR="00D71610">
                    <w:rPr>
                      <w:color w:val="003946"/>
                      <w:sz w:val="16"/>
                    </w:rPr>
                    <w:t>www.iubh.de</w:t>
                  </w:r>
                </w:hyperlink>
              </w:p>
            </w:txbxContent>
          </v:textbox>
          <w10:wrap anchorx="page" anchory="page"/>
        </v:shape>
      </w:pic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9" w14:textId="77777777" w:rsidR="004C7D87" w:rsidRDefault="004C7D87">
    <w:pPr>
      <w:pStyle w:val="Textkrper"/>
      <w:spacing w:line="14" w:lineRule="auto"/>
      <w:rPr>
        <w:sz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C" w14:textId="77777777" w:rsidR="004C7D87" w:rsidRDefault="00944142">
    <w:pPr>
      <w:pStyle w:val="Textkrper"/>
      <w:spacing w:line="14" w:lineRule="auto"/>
    </w:pPr>
    <w:r>
      <w:pict w14:anchorId="25A7980C">
        <v:shapetype id="_x0000_t202" coordsize="21600,21600" o:spt="202" path="m,l,21600r21600,l21600,xe">
          <v:stroke joinstyle="miter"/>
          <v:path gradientshapeok="t" o:connecttype="rect"/>
        </v:shapetype>
        <v:shape id="docshape111" o:spid="_x0000_s1055" type="#_x0000_t202" alt="" style="position:absolute;margin-left:27.35pt;margin-top:806.6pt;width:46.95pt;height:11.6pt;z-index:-17759744;mso-wrap-style:square;mso-wrap-edited:f;mso-width-percent:0;mso-height-percent:0;mso-position-horizontal-relative:page;mso-position-vertical-relative:page;mso-width-percent:0;mso-height-percent:0;v-text-anchor:top" filled="f" stroked="f">
          <v:textbox inset="0,0,0,0">
            <w:txbxContent>
              <w:p w14:paraId="25A7986E" w14:textId="77777777" w:rsidR="004C7D87" w:rsidRDefault="00944142">
                <w:pPr>
                  <w:spacing w:before="19"/>
                  <w:ind w:left="20"/>
                  <w:rPr>
                    <w:sz w:val="16"/>
                  </w:rPr>
                </w:pPr>
                <w:hyperlink r:id="rId1">
                  <w:r w:rsidR="00D71610">
                    <w:rPr>
                      <w:color w:val="003946"/>
                      <w:sz w:val="16"/>
                    </w:rPr>
                    <w:t>www.iubh.de</w:t>
                  </w:r>
                </w:hyperlink>
              </w:p>
            </w:txbxContent>
          </v:textbox>
          <w10:wrap anchorx="page" anchory="page"/>
        </v:shape>
      </w:pic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D" w14:textId="77777777" w:rsidR="004C7D87" w:rsidRDefault="00944142">
    <w:pPr>
      <w:pStyle w:val="Textkrper"/>
      <w:spacing w:line="14" w:lineRule="auto"/>
    </w:pPr>
    <w:r>
      <w:pict w14:anchorId="25A7980D">
        <v:shapetype id="_x0000_t202" coordsize="21600,21600" o:spt="202" path="m,l,21600r21600,l21600,xe">
          <v:stroke joinstyle="miter"/>
          <v:path gradientshapeok="t" o:connecttype="rect"/>
        </v:shapetype>
        <v:shape id="docshape112" o:spid="_x0000_s1054" type="#_x0000_t202" alt="" style="position:absolute;margin-left:521pt;margin-top:806.6pt;width:46.95pt;height:11.6pt;z-index:-17759232;mso-wrap-style:square;mso-wrap-edited:f;mso-width-percent:0;mso-height-percent:0;mso-position-horizontal-relative:page;mso-position-vertical-relative:page;mso-width-percent:0;mso-height-percent:0;v-text-anchor:top" filled="f" stroked="f">
          <v:textbox inset="0,0,0,0">
            <w:txbxContent>
              <w:p w14:paraId="25A7986F" w14:textId="77777777" w:rsidR="004C7D87" w:rsidRDefault="00944142">
                <w:pPr>
                  <w:spacing w:before="19"/>
                  <w:ind w:left="20"/>
                  <w:rPr>
                    <w:sz w:val="16"/>
                  </w:rPr>
                </w:pPr>
                <w:hyperlink r:id="rId1">
                  <w:r w:rsidR="00D71610">
                    <w:rPr>
                      <w:color w:val="003946"/>
                      <w:sz w:val="16"/>
                    </w:rPr>
                    <w:t>www.iubh.de</w:t>
                  </w:r>
                </w:hyperlink>
              </w:p>
            </w:txbxContent>
          </v:textbox>
          <w10:wrap anchorx="page" anchory="page"/>
        </v:shape>
      </w:pic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F" w14:textId="77777777" w:rsidR="004C7D87" w:rsidRDefault="004C7D87">
    <w:pPr>
      <w:pStyle w:val="Textkrper"/>
      <w:spacing w:line="14" w:lineRule="auto"/>
      <w:rPr>
        <w:sz w:val="2"/>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2" w14:textId="77777777" w:rsidR="004C7D87" w:rsidRDefault="00944142">
    <w:pPr>
      <w:pStyle w:val="Textkrper"/>
      <w:spacing w:line="14" w:lineRule="auto"/>
    </w:pPr>
    <w:r>
      <w:pict w14:anchorId="25A79814">
        <v:shapetype id="_x0000_t202" coordsize="21600,21600" o:spt="202" path="m,l,21600r21600,l21600,xe">
          <v:stroke joinstyle="miter"/>
          <v:path gradientshapeok="t" o:connecttype="rect"/>
        </v:shapetype>
        <v:shape id="docshape224" o:spid="_x0000_s1047" type="#_x0000_t202" alt="" style="position:absolute;margin-left:27.35pt;margin-top:806.6pt;width:46.95pt;height:11.6pt;z-index:-17755648;mso-wrap-style:square;mso-wrap-edited:f;mso-width-percent:0;mso-height-percent:0;mso-position-horizontal-relative:page;mso-position-vertical-relative:page;mso-width-percent:0;mso-height-percent:0;v-text-anchor:top" filled="f" stroked="f">
          <v:textbox inset="0,0,0,0">
            <w:txbxContent>
              <w:p w14:paraId="25A79874" w14:textId="77777777" w:rsidR="004C7D87" w:rsidRDefault="00944142">
                <w:pPr>
                  <w:spacing w:before="19"/>
                  <w:ind w:left="20"/>
                  <w:rPr>
                    <w:sz w:val="16"/>
                  </w:rPr>
                </w:pPr>
                <w:hyperlink r:id="rId1">
                  <w:r w:rsidR="00D71610">
                    <w:rPr>
                      <w:color w:val="003946"/>
                      <w:sz w:val="16"/>
                    </w:rPr>
                    <w:t>www.iubh.de</w:t>
                  </w:r>
                </w:hyperlink>
              </w:p>
            </w:txbxContent>
          </v:textbox>
          <w10:wrap anchorx="page" anchory="page"/>
        </v:shape>
      </w:pic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3" w14:textId="77777777" w:rsidR="004C7D87" w:rsidRDefault="00944142">
    <w:pPr>
      <w:pStyle w:val="Textkrper"/>
      <w:spacing w:line="14" w:lineRule="auto"/>
    </w:pPr>
    <w:r>
      <w:pict w14:anchorId="25A79815">
        <v:shapetype id="_x0000_t202" coordsize="21600,21600" o:spt="202" path="m,l,21600r21600,l21600,xe">
          <v:stroke joinstyle="miter"/>
          <v:path gradientshapeok="t" o:connecttype="rect"/>
        </v:shapetype>
        <v:shape id="docshape225" o:spid="_x0000_s1046" type="#_x0000_t202" alt="" style="position:absolute;margin-left:521pt;margin-top:806.6pt;width:46.95pt;height:11.6pt;z-index:-17755136;mso-wrap-style:square;mso-wrap-edited:f;mso-width-percent:0;mso-height-percent:0;mso-position-horizontal-relative:page;mso-position-vertical-relative:page;mso-width-percent:0;mso-height-percent:0;v-text-anchor:top" filled="f" stroked="f">
          <v:textbox inset="0,0,0,0">
            <w:txbxContent>
              <w:p w14:paraId="25A79875" w14:textId="77777777" w:rsidR="004C7D87" w:rsidRDefault="00944142">
                <w:pPr>
                  <w:spacing w:before="19"/>
                  <w:ind w:left="20"/>
                  <w:rPr>
                    <w:sz w:val="16"/>
                  </w:rPr>
                </w:pPr>
                <w:hyperlink r:id="rId1">
                  <w:r w:rsidR="00D71610">
                    <w:rPr>
                      <w:color w:val="003946"/>
                      <w:sz w:val="16"/>
                    </w:rPr>
                    <w:t>www.iubh.de</w:t>
                  </w:r>
                </w:hyperlink>
              </w:p>
            </w:txbxContent>
          </v:textbox>
          <w10:wrap anchorx="page" anchory="page"/>
        </v:shape>
      </w:pic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5" w14:textId="77777777" w:rsidR="004C7D87" w:rsidRDefault="004C7D87">
    <w:pPr>
      <w:pStyle w:val="Textkrper"/>
      <w:spacing w:line="14" w:lineRule="auto"/>
      <w:rPr>
        <w:sz w:val="2"/>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8" w14:textId="77777777" w:rsidR="004C7D87" w:rsidRDefault="00944142">
    <w:pPr>
      <w:pStyle w:val="Textkrper"/>
      <w:spacing w:line="14" w:lineRule="auto"/>
    </w:pPr>
    <w:r>
      <w:pict w14:anchorId="25A7981B">
        <v:shapetype id="_x0000_t202" coordsize="21600,21600" o:spt="202" path="m,l,21600r21600,l21600,xe">
          <v:stroke joinstyle="miter"/>
          <v:path gradientshapeok="t" o:connecttype="rect"/>
        </v:shapetype>
        <v:shape id="docshape249" o:spid="_x0000_s1040" type="#_x0000_t202" alt="" style="position:absolute;margin-left:27.35pt;margin-top:806.6pt;width:46.95pt;height:11.6pt;z-index:-17752064;mso-wrap-style:square;mso-wrap-edited:f;mso-width-percent:0;mso-height-percent:0;mso-position-horizontal-relative:page;mso-position-vertical-relative:page;mso-width-percent:0;mso-height-percent:0;v-text-anchor:top" filled="f" stroked="f">
          <v:textbox inset="0,0,0,0">
            <w:txbxContent>
              <w:p w14:paraId="25A79879" w14:textId="77777777" w:rsidR="004C7D87" w:rsidRDefault="00944142">
                <w:pPr>
                  <w:spacing w:before="19"/>
                  <w:ind w:left="20"/>
                  <w:rPr>
                    <w:sz w:val="16"/>
                  </w:rPr>
                </w:pPr>
                <w:hyperlink r:id="rId1">
                  <w:r w:rsidR="00D71610">
                    <w:rPr>
                      <w:color w:val="003946"/>
                      <w:sz w:val="16"/>
                    </w:rPr>
                    <w:t>www.iubh.de</w:t>
                  </w:r>
                </w:hyperlink>
              </w:p>
            </w:txbxContent>
          </v:textbox>
          <w10:wrap anchorx="page" anchory="page"/>
        </v:shape>
      </w:pic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9" w14:textId="77777777" w:rsidR="004C7D87" w:rsidRDefault="00944142">
    <w:pPr>
      <w:pStyle w:val="Textkrper"/>
      <w:spacing w:line="14" w:lineRule="auto"/>
    </w:pPr>
    <w:r>
      <w:pict w14:anchorId="25A7981C">
        <v:shapetype id="_x0000_t202" coordsize="21600,21600" o:spt="202" path="m,l,21600r21600,l21600,xe">
          <v:stroke joinstyle="miter"/>
          <v:path gradientshapeok="t" o:connecttype="rect"/>
        </v:shapetype>
        <v:shape id="docshape250" o:spid="_x0000_s1039" type="#_x0000_t202" alt="" style="position:absolute;margin-left:521pt;margin-top:806.6pt;width:46.95pt;height:11.6pt;z-index:-17751552;mso-wrap-style:square;mso-wrap-edited:f;mso-width-percent:0;mso-height-percent:0;mso-position-horizontal-relative:page;mso-position-vertical-relative:page;mso-width-percent:0;mso-height-percent:0;v-text-anchor:top" filled="f" stroked="f">
          <v:textbox inset="0,0,0,0">
            <w:txbxContent>
              <w:p w14:paraId="25A7987A" w14:textId="77777777" w:rsidR="004C7D87" w:rsidRDefault="00944142">
                <w:pPr>
                  <w:spacing w:before="19"/>
                  <w:ind w:left="20"/>
                  <w:rPr>
                    <w:sz w:val="16"/>
                  </w:rPr>
                </w:pPr>
                <w:hyperlink r:id="rId1">
                  <w:r w:rsidR="00D71610">
                    <w:rPr>
                      <w:color w:val="003946"/>
                      <w:sz w:val="16"/>
                    </w:rPr>
                    <w:t>www.iubh.de</w:t>
                  </w:r>
                </w:hyperlink>
              </w:p>
            </w:txbxContent>
          </v:textbox>
          <w10:wrap anchorx="page" anchory="page"/>
        </v:shape>
      </w:pic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B" w14:textId="77777777" w:rsidR="004C7D87" w:rsidRDefault="004C7D87">
    <w:pPr>
      <w:pStyle w:val="Textkrper"/>
      <w:spacing w:line="14" w:lineRule="auto"/>
      <w:rPr>
        <w:sz w:val="2"/>
      </w:rP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E" w14:textId="77777777" w:rsidR="004C7D87" w:rsidRDefault="00944142">
    <w:pPr>
      <w:pStyle w:val="Textkrper"/>
      <w:spacing w:line="14" w:lineRule="auto"/>
    </w:pPr>
    <w:r>
      <w:pict w14:anchorId="25A79822">
        <v:shapetype id="_x0000_t202" coordsize="21600,21600" o:spt="202" path="m,l,21600r21600,l21600,xe">
          <v:stroke joinstyle="miter"/>
          <v:path gradientshapeok="t" o:connecttype="rect"/>
        </v:shapetype>
        <v:shape id="docshape287" o:spid="_x0000_s1033" type="#_x0000_t202" alt="" style="position:absolute;margin-left:27.35pt;margin-top:806.6pt;width:46.95pt;height:11.6pt;z-index:-17748480;mso-wrap-style:square;mso-wrap-edited:f;mso-width-percent:0;mso-height-percent:0;mso-position-horizontal-relative:page;mso-position-vertical-relative:page;mso-width-percent:0;mso-height-percent:0;v-text-anchor:top" filled="f" stroked="f">
          <v:textbox inset="0,0,0,0">
            <w:txbxContent>
              <w:p w14:paraId="25A7987E" w14:textId="77777777" w:rsidR="004C7D87" w:rsidRDefault="00944142">
                <w:pPr>
                  <w:spacing w:before="19"/>
                  <w:ind w:left="20"/>
                  <w:rPr>
                    <w:sz w:val="16"/>
                  </w:rPr>
                </w:pPr>
                <w:hyperlink r:id="rId1">
                  <w:r w:rsidR="00D71610">
                    <w:rPr>
                      <w:color w:val="003946"/>
                      <w:sz w:val="16"/>
                    </w:rPr>
                    <w:t>www.iubh.de</w:t>
                  </w:r>
                </w:hyperlink>
              </w:p>
            </w:txbxContent>
          </v:textbox>
          <w10:wrap anchorx="page" anchory="page"/>
        </v:shape>
      </w:pic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F" w14:textId="77777777" w:rsidR="004C7D87" w:rsidRDefault="00944142">
    <w:pPr>
      <w:pStyle w:val="Textkrper"/>
      <w:spacing w:line="14" w:lineRule="auto"/>
    </w:pPr>
    <w:r>
      <w:pict w14:anchorId="25A79823">
        <v:shapetype id="_x0000_t202" coordsize="21600,21600" o:spt="202" path="m,l,21600r21600,l21600,xe">
          <v:stroke joinstyle="miter"/>
          <v:path gradientshapeok="t" o:connecttype="rect"/>
        </v:shapetype>
        <v:shape id="docshape288" o:spid="_x0000_s1032" type="#_x0000_t202" alt="" style="position:absolute;margin-left:521pt;margin-top:806.6pt;width:46.95pt;height:11.6pt;z-index:-17747968;mso-wrap-style:square;mso-wrap-edited:f;mso-width-percent:0;mso-height-percent:0;mso-position-horizontal-relative:page;mso-position-vertical-relative:page;mso-width-percent:0;mso-height-percent:0;v-text-anchor:top" filled="f" stroked="f">
          <v:textbox inset="0,0,0,0">
            <w:txbxContent>
              <w:p w14:paraId="25A7987F" w14:textId="77777777" w:rsidR="004C7D87" w:rsidRDefault="00944142">
                <w:pPr>
                  <w:spacing w:before="19"/>
                  <w:ind w:left="20"/>
                  <w:rPr>
                    <w:sz w:val="16"/>
                  </w:rPr>
                </w:pPr>
                <w:hyperlink r:id="rId1">
                  <w:r w:rsidR="00D71610">
                    <w:rPr>
                      <w:color w:val="003946"/>
                      <w:sz w:val="16"/>
                    </w:rPr>
                    <w:t>www.iubh.de</w:t>
                  </w:r>
                </w:hyperlink>
              </w:p>
            </w:txbxContent>
          </v:textbox>
          <w10:wrap anchorx="page" anchory="page"/>
        </v:shape>
      </w:pic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F1" w14:textId="77777777" w:rsidR="004C7D87" w:rsidRDefault="004C7D87">
    <w:pPr>
      <w:pStyle w:val="Textkrper"/>
      <w:spacing w:line="14" w:lineRule="auto"/>
      <w:rPr>
        <w:sz w:val="2"/>
      </w:rP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F4" w14:textId="77777777" w:rsidR="004C7D87" w:rsidRDefault="00944142">
    <w:pPr>
      <w:pStyle w:val="Textkrper"/>
      <w:spacing w:line="14" w:lineRule="auto"/>
    </w:pPr>
    <w:r>
      <w:pict w14:anchorId="25A79829">
        <v:shapetype id="_x0000_t202" coordsize="21600,21600" o:spt="202" path="m,l,21600r21600,l21600,xe">
          <v:stroke joinstyle="miter"/>
          <v:path gradientshapeok="t" o:connecttype="rect"/>
        </v:shapetype>
        <v:shape id="docshape303" o:spid="_x0000_s1026" type="#_x0000_t202" alt="" style="position:absolute;margin-left:27.35pt;margin-top:806.6pt;width:46.95pt;height:11.6pt;z-index:-17744896;mso-wrap-style:square;mso-wrap-edited:f;mso-width-percent:0;mso-height-percent:0;mso-position-horizontal-relative:page;mso-position-vertical-relative:page;mso-width-percent:0;mso-height-percent:0;v-text-anchor:top" filled="f" stroked="f">
          <v:textbox inset="0,0,0,0">
            <w:txbxContent>
              <w:p w14:paraId="25A79883" w14:textId="77777777" w:rsidR="004C7D87" w:rsidRDefault="00944142">
                <w:pPr>
                  <w:spacing w:before="19"/>
                  <w:ind w:left="20"/>
                  <w:rPr>
                    <w:sz w:val="16"/>
                  </w:rPr>
                </w:pPr>
                <w:hyperlink r:id="rId1">
                  <w:r w:rsidR="00D71610">
                    <w:rPr>
                      <w:color w:val="003946"/>
                      <w:sz w:val="16"/>
                    </w:rPr>
                    <w:t>www.iubh.de</w:t>
                  </w:r>
                </w:hyperlink>
              </w:p>
            </w:txbxContent>
          </v:textbox>
          <w10:wrap anchorx="page" anchory="page"/>
        </v:shape>
      </w:pic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F5" w14:textId="77777777" w:rsidR="004C7D87" w:rsidRDefault="00944142">
    <w:pPr>
      <w:pStyle w:val="Textkrper"/>
      <w:spacing w:line="14" w:lineRule="auto"/>
    </w:pPr>
    <w:r>
      <w:pict w14:anchorId="25A7982A">
        <v:shapetype id="_x0000_t202" coordsize="21600,21600" o:spt="202" path="m,l,21600r21600,l21600,xe">
          <v:stroke joinstyle="miter"/>
          <v:path gradientshapeok="t" o:connecttype="rect"/>
        </v:shapetype>
        <v:shape id="docshape304" o:spid="_x0000_s1025" type="#_x0000_t202" alt="" style="position:absolute;margin-left:521pt;margin-top:806.6pt;width:46.95pt;height:11.6pt;z-index:-17744384;mso-wrap-style:square;mso-wrap-edited:f;mso-width-percent:0;mso-height-percent:0;mso-position-horizontal-relative:page;mso-position-vertical-relative:page;mso-width-percent:0;mso-height-percent:0;v-text-anchor:top" filled="f" stroked="f">
          <v:textbox inset="0,0,0,0">
            <w:txbxContent>
              <w:p w14:paraId="25A79884" w14:textId="77777777" w:rsidR="004C7D87" w:rsidRDefault="00944142">
                <w:pPr>
                  <w:spacing w:before="19"/>
                  <w:ind w:left="20"/>
                  <w:rPr>
                    <w:sz w:val="16"/>
                  </w:rPr>
                </w:pPr>
                <w:hyperlink r:id="rId1">
                  <w:r w:rsidR="00D71610">
                    <w:rPr>
                      <w:color w:val="003946"/>
                      <w:sz w:val="16"/>
                    </w:rPr>
                    <w:t>www.iubh.de</w:t>
                  </w:r>
                </w:hyperlink>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31AD03" w14:textId="77777777" w:rsidR="00944142" w:rsidRDefault="00944142">
      <w:r>
        <w:separator/>
      </w:r>
    </w:p>
  </w:footnote>
  <w:footnote w:type="continuationSeparator" w:id="0">
    <w:p w14:paraId="0F936FC7" w14:textId="77777777" w:rsidR="00944142" w:rsidRDefault="009441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CE" w14:textId="77777777" w:rsidR="004C7D87" w:rsidRDefault="00944142">
    <w:pPr>
      <w:pStyle w:val="Textkrper"/>
      <w:spacing w:line="14" w:lineRule="auto"/>
    </w:pPr>
    <w:r>
      <w:pict w14:anchorId="25A797F6">
        <v:rect id="docshape11" o:spid="_x0000_s1077" alt="" style="position:absolute;margin-left:62.6pt;margin-top:0;width:.5pt;height:48.2pt;z-index:-17771008;mso-wrap-edited:f;mso-width-percent:0;mso-height-percent:0;mso-position-horizontal-relative:page;mso-position-vertical-relative:page;mso-width-percent:0;mso-height-percent:0" fillcolor="#003946" stroked="f">
          <w10:wrap anchorx="page" anchory="page"/>
        </v:rect>
      </w:pict>
    </w:r>
    <w:r>
      <w:pict w14:anchorId="25A797F7">
        <v:shapetype id="_x0000_t202" coordsize="21600,21600" o:spt="202" path="m,l,21600r21600,l21600,xe">
          <v:stroke joinstyle="miter"/>
          <v:path gradientshapeok="t" o:connecttype="rect"/>
        </v:shapetype>
        <v:shape id="docshape12" o:spid="_x0000_s1076" type="#_x0000_t202" alt="" style="position:absolute;margin-left:25.35pt;margin-top:24.7pt;width:23.2pt;height:20pt;z-index:-17770496;mso-wrap-style:square;mso-wrap-edited:f;mso-width-percent:0;mso-height-percent:0;mso-position-horizontal-relative:page;mso-position-vertical-relative:page;mso-width-percent:0;mso-height-percent:0;v-text-anchor:top" filled="f" stroked="f">
          <v:textbox inset="0,0,0,0">
            <w:txbxContent>
              <w:p w14:paraId="25A7985E"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20</w:t>
                </w:r>
                <w:r>
                  <w:fldChar w:fldCharType="end"/>
                </w:r>
              </w:p>
            </w:txbxContent>
          </v:textbox>
          <w10:wrap anchorx="page" anchory="page"/>
        </v:shape>
      </w:pict>
    </w:r>
    <w:r>
      <w:pict w14:anchorId="25A797F8">
        <v:shape id="docshape13" o:spid="_x0000_s1075" type="#_x0000_t202" alt="" style="position:absolute;margin-left:73.45pt;margin-top:26.65pt;width:35.05pt;height:17.6pt;z-index:-17769984;mso-wrap-style:square;mso-wrap-edited:f;mso-width-percent:0;mso-height-percent:0;mso-position-horizontal-relative:page;mso-position-vertical-relative:page;mso-width-percent:0;mso-height-percent:0;v-text-anchor:top" filled="f" stroked="f">
          <v:textbox inset="0,0,0,0">
            <w:txbxContent>
              <w:p w14:paraId="25A7985F" w14:textId="77777777" w:rsidR="004C7D87" w:rsidRDefault="00EB0868">
                <w:pPr>
                  <w:spacing w:before="19"/>
                  <w:ind w:left="20"/>
                  <w:rPr>
                    <w:sz w:val="26"/>
                  </w:rPr>
                </w:pPr>
                <w:r>
                  <w:rPr>
                    <w:color w:val="003946"/>
                    <w:sz w:val="26"/>
                  </w:rPr>
                  <w:t>Lektion 1</w:t>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CF" w14:textId="77777777" w:rsidR="004C7D87" w:rsidRDefault="00944142">
    <w:pPr>
      <w:pStyle w:val="Textkrper"/>
      <w:spacing w:line="14" w:lineRule="auto"/>
    </w:pPr>
    <w:r>
      <w:pict w14:anchorId="25A797F9">
        <v:rect id="docshape14" o:spid="_x0000_s1074" alt="" style="position:absolute;margin-left:532.15pt;margin-top:0;width:.5pt;height:48.2pt;z-index:-17769472;mso-wrap-edited:f;mso-width-percent:0;mso-height-percent:0;mso-position-horizontal-relative:page;mso-position-vertical-relative:page;mso-width-percent:0;mso-height-percent:0" fillcolor="#003946" stroked="f">
          <w10:wrap anchorx="page" anchory="page"/>
        </v:rect>
      </w:pict>
    </w:r>
    <w:r>
      <w:pict w14:anchorId="25A797FA">
        <v:shapetype id="_x0000_t202" coordsize="21600,21600" o:spt="202" path="m,l,21600r21600,l21600,xe">
          <v:stroke joinstyle="miter"/>
          <v:path gradientshapeok="t" o:connecttype="rect"/>
        </v:shapetype>
        <v:shape id="docshape15" o:spid="_x0000_s1073" type="#_x0000_t202" alt="" style="position:absolute;margin-left:549pt;margin-top:24.7pt;width:21.95pt;height:20pt;z-index:-17768960;mso-wrap-style:square;mso-wrap-edited:f;mso-width-percent:0;mso-height-percent:0;mso-position-horizontal-relative:page;mso-position-vertical-relative:page;mso-width-percent:0;mso-height-percent:0;v-text-anchor:top" filled="f" stroked="f">
          <v:textbox inset="0,0,0,0">
            <w:txbxContent>
              <w:p w14:paraId="25A79860"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19</w:t>
                </w:r>
                <w:r>
                  <w:fldChar w:fldCharType="end"/>
                </w:r>
              </w:p>
            </w:txbxContent>
          </v:textbox>
          <w10:wrap anchorx="page" anchory="page"/>
        </v:shape>
      </w:pict>
    </w:r>
    <w:r>
      <w:pict w14:anchorId="25A797FB">
        <v:shape id="docshape16" o:spid="_x0000_s1072" type="#_x0000_t202" alt="" style="position:absolute;margin-left:486.8pt;margin-top:26.65pt;width:35.05pt;height:17.6pt;z-index:-17768448;mso-wrap-style:square;mso-wrap-edited:f;mso-width-percent:0;mso-height-percent:0;mso-position-horizontal-relative:page;mso-position-vertical-relative:page;mso-width-percent:0;mso-height-percent:0;v-text-anchor:top" filled="f" stroked="f">
          <v:textbox inset="0,0,0,0">
            <w:txbxContent>
              <w:p w14:paraId="25A79861" w14:textId="77777777" w:rsidR="004C7D87" w:rsidRDefault="00EB0868">
                <w:pPr>
                  <w:spacing w:before="19"/>
                  <w:ind w:left="20"/>
                  <w:rPr>
                    <w:sz w:val="26"/>
                  </w:rPr>
                </w:pPr>
                <w:r>
                  <w:rPr>
                    <w:color w:val="003946"/>
                    <w:sz w:val="26"/>
                  </w:rPr>
                  <w:t>Lektion 1</w:t>
                </w:r>
              </w:p>
            </w:txbxContent>
          </v:textbox>
          <w10:wrap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2" w14:textId="77777777" w:rsidR="004C7D87" w:rsidRDefault="004C7D87">
    <w:pPr>
      <w:pStyle w:val="Textkrper"/>
      <w:spacing w:line="14" w:lineRule="auto"/>
      <w:rPr>
        <w:sz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4" w14:textId="77777777" w:rsidR="004C7D87" w:rsidRDefault="00944142">
    <w:pPr>
      <w:pStyle w:val="Textkrper"/>
      <w:spacing w:line="14" w:lineRule="auto"/>
    </w:pPr>
    <w:r>
      <w:pict w14:anchorId="25A797FE">
        <v:rect id="docshape57" o:spid="_x0000_s1069" alt="" style="position:absolute;margin-left:62.6pt;margin-top:0;width:.5pt;height:48.2pt;z-index:-17766912;mso-wrap-edited:f;mso-width-percent:0;mso-height-percent:0;mso-position-horizontal-relative:page;mso-position-vertical-relative:page;mso-width-percent:0;mso-height-percent:0" fillcolor="#003946" stroked="f">
          <w10:wrap anchorx="page" anchory="page"/>
        </v:rect>
      </w:pict>
    </w:r>
    <w:r>
      <w:pict w14:anchorId="25A797FF">
        <v:shapetype id="_x0000_t202" coordsize="21600,21600" o:spt="202" path="m,l,21600r21600,l21600,xe">
          <v:stroke joinstyle="miter"/>
          <v:path gradientshapeok="t" o:connecttype="rect"/>
        </v:shapetype>
        <v:shape id="docshape58" o:spid="_x0000_s1068" type="#_x0000_t202" alt="" style="position:absolute;margin-left:25.35pt;margin-top:24.7pt;width:30.95pt;height:20pt;z-index:-17766400;mso-wrap-style:square;mso-wrap-edited:f;mso-width-percent:0;mso-height-percent:0;mso-position-horizontal-relative:page;mso-position-vertical-relative:page;mso-width-percent:0;mso-height-percent:0;v-text-anchor:top" filled="f" stroked="f">
          <v:textbox inset="0,0,0,0">
            <w:txbxContent>
              <w:p w14:paraId="25A79864"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100</w:t>
                </w:r>
                <w:r>
                  <w:fldChar w:fldCharType="end"/>
                </w:r>
              </w:p>
            </w:txbxContent>
          </v:textbox>
          <w10:wrap anchorx="page" anchory="page"/>
        </v:shape>
      </w:pict>
    </w:r>
    <w:r>
      <w:pict w14:anchorId="25A79800">
        <v:shape id="docshape59" o:spid="_x0000_s1067" type="#_x0000_t202" alt="" style="position:absolute;margin-left:73.45pt;margin-top:26.65pt;width:36pt;height:17.6pt;z-index:-17765888;mso-wrap-style:square;mso-wrap-edited:f;mso-width-percent:0;mso-height-percent:0;mso-position-horizontal-relative:page;mso-position-vertical-relative:page;mso-width-percent:0;mso-height-percent:0;v-text-anchor:top" filled="f" stroked="f">
          <v:textbox inset="0,0,0,0">
            <w:txbxContent>
              <w:p w14:paraId="25A79865" w14:textId="77777777" w:rsidR="004C7D87" w:rsidRDefault="00EB0868">
                <w:pPr>
                  <w:spacing w:before="19"/>
                  <w:ind w:left="20"/>
                  <w:rPr>
                    <w:sz w:val="26"/>
                  </w:rPr>
                </w:pPr>
                <w:r>
                  <w:rPr>
                    <w:color w:val="003946"/>
                    <w:sz w:val="26"/>
                  </w:rPr>
                  <w:t>Lektion 5</w:t>
                </w:r>
              </w:p>
            </w:txbxContent>
          </v:textbox>
          <w10:wrap anchorx="page" anchory="page"/>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5" w14:textId="77777777" w:rsidR="004C7D87" w:rsidRDefault="00944142">
    <w:pPr>
      <w:pStyle w:val="Textkrper"/>
      <w:spacing w:line="14" w:lineRule="auto"/>
    </w:pPr>
    <w:r>
      <w:pict w14:anchorId="25A79801">
        <v:rect id="docshape60" o:spid="_x0000_s1066" alt="" style="position:absolute;margin-left:532.15pt;margin-top:0;width:.5pt;height:48.2pt;z-index:-17765376;mso-wrap-edited:f;mso-width-percent:0;mso-height-percent:0;mso-position-horizontal-relative:page;mso-position-vertical-relative:page;mso-width-percent:0;mso-height-percent:0" fillcolor="#003946" stroked="f">
          <w10:wrap anchorx="page" anchory="page"/>
        </v:rect>
      </w:pict>
    </w:r>
    <w:r>
      <w:pict w14:anchorId="25A79802">
        <v:shapetype id="_x0000_t202" coordsize="21600,21600" o:spt="202" path="m,l,21600r21600,l21600,xe">
          <v:stroke joinstyle="miter"/>
          <v:path gradientshapeok="t" o:connecttype="rect"/>
        </v:shapetype>
        <v:shape id="docshape61" o:spid="_x0000_s1065" type="#_x0000_t202" alt="" style="position:absolute;margin-left:547.8pt;margin-top:24.7pt;width:22.85pt;height:20pt;z-index:-17764864;mso-wrap-style:square;mso-wrap-edited:f;mso-width-percent:0;mso-height-percent:0;mso-position-horizontal-relative:page;mso-position-vertical-relative:page;mso-width-percent:0;mso-height-percent:0;v-text-anchor:top" filled="f" stroked="f">
          <v:textbox inset="0,0,0,0">
            <w:txbxContent>
              <w:p w14:paraId="25A79866"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49</w:t>
                </w:r>
                <w:r>
                  <w:fldChar w:fldCharType="end"/>
                </w:r>
              </w:p>
            </w:txbxContent>
          </v:textbox>
          <w10:wrap anchorx="page" anchory="page"/>
        </v:shape>
      </w:pict>
    </w:r>
    <w:r>
      <w:pict w14:anchorId="25A79803">
        <v:shape id="docshape62" o:spid="_x0000_s1064" type="#_x0000_t202" alt="" style="position:absolute;margin-left:485.95pt;margin-top:26.65pt;width:35.9pt;height:17.6pt;z-index:-17764352;mso-wrap-style:square;mso-wrap-edited:f;mso-width-percent:0;mso-height-percent:0;mso-position-horizontal-relative:page;mso-position-vertical-relative:page;mso-width-percent:0;mso-height-percent:0;v-text-anchor:top" filled="f" stroked="f">
          <v:textbox inset="0,0,0,0">
            <w:txbxContent>
              <w:p w14:paraId="25A79867" w14:textId="77777777" w:rsidR="004C7D87" w:rsidRDefault="00EB0868">
                <w:pPr>
                  <w:spacing w:before="19"/>
                  <w:ind w:left="20"/>
                  <w:rPr>
                    <w:sz w:val="26"/>
                  </w:rPr>
                </w:pPr>
                <w:r>
                  <w:rPr>
                    <w:color w:val="003946"/>
                    <w:sz w:val="26"/>
                  </w:rPr>
                  <w:t>Lektion 2</w:t>
                </w:r>
              </w:p>
            </w:txbxContent>
          </v:textbox>
          <w10:wrap anchorx="page" anchory="page"/>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8" w14:textId="77777777" w:rsidR="004C7D87" w:rsidRDefault="004C7D87">
    <w:pPr>
      <w:pStyle w:val="Textkrper"/>
      <w:spacing w:line="14" w:lineRule="auto"/>
      <w:rPr>
        <w:sz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A" w14:textId="77777777" w:rsidR="004C7D87" w:rsidRDefault="00944142">
    <w:pPr>
      <w:pStyle w:val="Textkrper"/>
      <w:spacing w:line="14" w:lineRule="auto"/>
    </w:pPr>
    <w:r>
      <w:pict w14:anchorId="25A79806">
        <v:rect id="docshape105" o:spid="_x0000_s1061" alt="" style="position:absolute;margin-left:62.6pt;margin-top:0;width:.5pt;height:48.2pt;z-index:-17762816;mso-wrap-edited:f;mso-width-percent:0;mso-height-percent:0;mso-position-horizontal-relative:page;mso-position-vertical-relative:page;mso-width-percent:0;mso-height-percent:0" fillcolor="#003946" stroked="f">
          <w10:wrap anchorx="page" anchory="page"/>
        </v:rect>
      </w:pict>
    </w:r>
    <w:r>
      <w:pict w14:anchorId="25A79807">
        <v:shapetype id="_x0000_t202" coordsize="21600,21600" o:spt="202" path="m,l,21600r21600,l21600,xe">
          <v:stroke joinstyle="miter"/>
          <v:path gradientshapeok="t" o:connecttype="rect"/>
        </v:shapetype>
        <v:shape id="docshape106" o:spid="_x0000_s1060" type="#_x0000_t202" alt="" style="position:absolute;margin-left:25.35pt;margin-top:24.7pt;width:23.05pt;height:20pt;z-index:-17762304;mso-wrap-style:square;mso-wrap-edited:f;mso-width-percent:0;mso-height-percent:0;mso-position-horizontal-relative:page;mso-position-vertical-relative:page;mso-width-percent:0;mso-height-percent:0;v-text-anchor:top" filled="f" stroked="f">
          <v:textbox inset="0,0,0,0">
            <w:txbxContent>
              <w:p w14:paraId="25A7986A"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56</w:t>
                </w:r>
                <w:r>
                  <w:fldChar w:fldCharType="end"/>
                </w:r>
              </w:p>
            </w:txbxContent>
          </v:textbox>
          <w10:wrap anchorx="page" anchory="page"/>
        </v:shape>
      </w:pict>
    </w:r>
    <w:r>
      <w:pict w14:anchorId="25A79808">
        <v:shape id="docshape107" o:spid="_x0000_s1059" type="#_x0000_t202" alt="" style="position:absolute;margin-left:73.45pt;margin-top:26.65pt;width:39pt;height:17.6pt;z-index:-17761792;mso-wrap-style:square;mso-wrap-edited:f;mso-width-percent:0;mso-height-percent:0;mso-position-horizontal-relative:page;mso-position-vertical-relative:page;mso-width-percent:0;mso-height-percent:0;v-text-anchor:top" filled="f" stroked="f">
          <v:textbox inset="0,0,0,0">
            <w:txbxContent>
              <w:p w14:paraId="25A7986B" w14:textId="77777777" w:rsidR="004C7D87" w:rsidRDefault="00EB0868">
                <w:pPr>
                  <w:spacing w:before="19"/>
                  <w:ind w:left="20"/>
                  <w:rPr>
                    <w:sz w:val="26"/>
                  </w:rPr>
                </w:pPr>
                <w:r>
                  <w:rPr>
                    <w:color w:val="003946"/>
                    <w:sz w:val="26"/>
                  </w:rPr>
                  <w:t xml:space="preserve">Lektion </w:t>
                </w:r>
                <w:r>
                  <w:fldChar w:fldCharType="begin"/>
                </w:r>
                <w:r>
                  <w:rPr>
                    <w:color w:val="003946"/>
                    <w:sz w:val="26"/>
                  </w:rPr>
                  <w:instrText xml:space="preserve"> PAGE </w:instrText>
                </w:r>
                <w:r>
                  <w:fldChar w:fldCharType="separate"/>
                </w:r>
                <w:r>
                  <w:t>3</w:t>
                </w:r>
                <w:r>
                  <w:fldChar w:fldCharType="end"/>
                </w:r>
              </w:p>
            </w:txbxContent>
          </v:textbox>
          <w10:wrap anchorx="page" anchory="page"/>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B" w14:textId="77777777" w:rsidR="004C7D87" w:rsidRDefault="00944142">
    <w:pPr>
      <w:pStyle w:val="Textkrper"/>
      <w:spacing w:line="14" w:lineRule="auto"/>
    </w:pPr>
    <w:r>
      <w:pict w14:anchorId="25A79809">
        <v:rect id="docshape108" o:spid="_x0000_s1058" alt="" style="position:absolute;margin-left:532.15pt;margin-top:0;width:.5pt;height:48.2pt;z-index:-17761280;mso-wrap-edited:f;mso-width-percent:0;mso-height-percent:0;mso-position-horizontal-relative:page;mso-position-vertical-relative:page;mso-width-percent:0;mso-height-percent:0" fillcolor="#003946" stroked="f">
          <w10:wrap anchorx="page" anchory="page"/>
        </v:rect>
      </w:pict>
    </w:r>
    <w:r>
      <w:pict w14:anchorId="25A7980A">
        <v:shapetype id="_x0000_t202" coordsize="21600,21600" o:spt="202" path="m,l,21600r21600,l21600,xe">
          <v:stroke joinstyle="miter"/>
          <v:path gradientshapeok="t" o:connecttype="rect"/>
        </v:shapetype>
        <v:shape id="docshape109" o:spid="_x0000_s1057" type="#_x0000_t202" alt="" style="position:absolute;margin-left:547.95pt;margin-top:24.7pt;width:23pt;height:20pt;z-index:-17760768;mso-wrap-style:square;mso-wrap-edited:f;mso-width-percent:0;mso-height-percent:0;mso-position-horizontal-relative:page;mso-position-vertical-relative:page;mso-width-percent:0;mso-height-percent:0;v-text-anchor:top" filled="f" stroked="f">
          <v:textbox inset="0,0,0,0">
            <w:txbxContent>
              <w:p w14:paraId="25A7986C"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59</w:t>
                </w:r>
                <w:r>
                  <w:fldChar w:fldCharType="end"/>
                </w:r>
              </w:p>
            </w:txbxContent>
          </v:textbox>
          <w10:wrap anchorx="page" anchory="page"/>
        </v:shape>
      </w:pict>
    </w:r>
    <w:r>
      <w:pict w14:anchorId="25A7980B">
        <v:shape id="docshape110" o:spid="_x0000_s1056" type="#_x0000_t202" alt="" style="position:absolute;margin-left:485.85pt;margin-top:26.65pt;width:36pt;height:17.6pt;z-index:-17760256;mso-wrap-style:square;mso-wrap-edited:f;mso-width-percent:0;mso-height-percent:0;mso-position-horizontal-relative:page;mso-position-vertical-relative:page;mso-width-percent:0;mso-height-percent:0;v-text-anchor:top" filled="f" stroked="f">
          <v:textbox inset="0,0,0,0">
            <w:txbxContent>
              <w:p w14:paraId="25A7986D" w14:textId="77777777" w:rsidR="004C7D87" w:rsidRDefault="00EB0868">
                <w:pPr>
                  <w:spacing w:before="19"/>
                  <w:ind w:left="20"/>
                  <w:rPr>
                    <w:sz w:val="26"/>
                  </w:rPr>
                </w:pPr>
                <w:r>
                  <w:rPr>
                    <w:color w:val="003946"/>
                    <w:sz w:val="26"/>
                  </w:rPr>
                  <w:t>Lektion 3</w:t>
                </w:r>
              </w:p>
            </w:txbxContent>
          </v:textbox>
          <w10:wrap anchorx="page" anchory="page"/>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E" w14:textId="77777777" w:rsidR="004C7D87" w:rsidRDefault="004C7D87">
    <w:pPr>
      <w:pStyle w:val="Textkrper"/>
      <w:spacing w:line="14" w:lineRule="auto"/>
      <w:rPr>
        <w:sz w:val="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0" w14:textId="77777777" w:rsidR="004C7D87" w:rsidRDefault="00944142">
    <w:pPr>
      <w:pStyle w:val="Textkrper"/>
      <w:spacing w:line="14" w:lineRule="auto"/>
    </w:pPr>
    <w:r>
      <w:pict w14:anchorId="25A7980E">
        <v:rect id="docshape218" o:spid="_x0000_s1053" alt="" style="position:absolute;margin-left:62.6pt;margin-top:0;width:.5pt;height:48.2pt;z-index:-17758720;mso-wrap-edited:f;mso-width-percent:0;mso-height-percent:0;mso-position-horizontal-relative:page;mso-position-vertical-relative:page;mso-width-percent:0;mso-height-percent:0" fillcolor="#003946" stroked="f">
          <w10:wrap anchorx="page" anchory="page"/>
        </v:rect>
      </w:pict>
    </w:r>
    <w:r>
      <w:pict w14:anchorId="25A7980F">
        <v:shapetype id="_x0000_t202" coordsize="21600,21600" o:spt="202" path="m,l,21600r21600,l21600,xe">
          <v:stroke joinstyle="miter"/>
          <v:path gradientshapeok="t" o:connecttype="rect"/>
        </v:shapetype>
        <v:shape id="docshape219" o:spid="_x0000_s1052" type="#_x0000_t202" alt="" style="position:absolute;margin-left:25.35pt;margin-top:24.7pt;width:21.1pt;height:20pt;z-index:-17758208;mso-wrap-style:square;mso-wrap-edited:f;mso-width-percent:0;mso-height-percent:0;mso-position-horizontal-relative:page;mso-position-vertical-relative:page;mso-width-percent:0;mso-height-percent:0;v-text-anchor:top" filled="f" stroked="f">
          <v:textbox inset="0,0,0,0">
            <w:txbxContent>
              <w:p w14:paraId="25A79870"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72</w:t>
                </w:r>
                <w:r>
                  <w:fldChar w:fldCharType="end"/>
                </w:r>
              </w:p>
            </w:txbxContent>
          </v:textbox>
          <w10:wrap anchorx="page" anchory="page"/>
        </v:shape>
      </w:pict>
    </w:r>
    <w:r>
      <w:pict w14:anchorId="25A79810">
        <v:shape id="docshape220" o:spid="_x0000_s1051" type="#_x0000_t202" alt="" style="position:absolute;margin-left:73.45pt;margin-top:26.65pt;width:39.4pt;height:17.6pt;z-index:-17757696;mso-wrap-style:square;mso-wrap-edited:f;mso-width-percent:0;mso-height-percent:0;mso-position-horizontal-relative:page;mso-position-vertical-relative:page;mso-width-percent:0;mso-height-percent:0;v-text-anchor:top" filled="f" stroked="f">
          <v:textbox inset="0,0,0,0">
            <w:txbxContent>
              <w:p w14:paraId="25A79871" w14:textId="77777777" w:rsidR="004C7D87" w:rsidRDefault="00EB0868">
                <w:pPr>
                  <w:spacing w:before="19"/>
                  <w:ind w:left="20"/>
                  <w:rPr>
                    <w:sz w:val="26"/>
                  </w:rPr>
                </w:pPr>
                <w:r>
                  <w:rPr>
                    <w:color w:val="003946"/>
                    <w:sz w:val="26"/>
                  </w:rPr>
                  <w:t xml:space="preserve">Lektion </w:t>
                </w:r>
                <w:r>
                  <w:fldChar w:fldCharType="begin"/>
                </w:r>
                <w:r>
                  <w:rPr>
                    <w:color w:val="003946"/>
                    <w:sz w:val="26"/>
                  </w:rPr>
                  <w:instrText xml:space="preserve"> PAGE </w:instrText>
                </w:r>
                <w:r>
                  <w:fldChar w:fldCharType="separate"/>
                </w:r>
                <w:r>
                  <w:t>4</w:t>
                </w:r>
                <w:r>
                  <w:fldChar w:fldCharType="end"/>
                </w:r>
              </w:p>
            </w:txbxContent>
          </v:textbox>
          <w10:wrap anchorx="page" anchory="page"/>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1" w14:textId="77777777" w:rsidR="004C7D87" w:rsidRDefault="00944142">
    <w:pPr>
      <w:pStyle w:val="Textkrper"/>
      <w:spacing w:line="14" w:lineRule="auto"/>
    </w:pPr>
    <w:r>
      <w:pict w14:anchorId="25A79811">
        <v:rect id="docshape221" o:spid="_x0000_s1050" alt="" style="position:absolute;margin-left:532.15pt;margin-top:0;width:.5pt;height:48.2pt;z-index:-17757184;mso-wrap-edited:f;mso-width-percent:0;mso-height-percent:0;mso-position-horizontal-relative:page;mso-position-vertical-relative:page;mso-width-percent:0;mso-height-percent:0" fillcolor="#003946" stroked="f">
          <w10:wrap anchorx="page" anchory="page"/>
        </v:rect>
      </w:pict>
    </w:r>
    <w:r>
      <w:pict w14:anchorId="25A79812">
        <v:shapetype id="_x0000_t202" coordsize="21600,21600" o:spt="202" path="m,l,21600r21600,l21600,xe">
          <v:stroke joinstyle="miter"/>
          <v:path gradientshapeok="t" o:connecttype="rect"/>
        </v:shapetype>
        <v:shape id="docshape222" o:spid="_x0000_s1049" type="#_x0000_t202" alt="" style="position:absolute;margin-left:547.8pt;margin-top:24.7pt;width:23.2pt;height:20pt;z-index:-17756672;mso-wrap-style:square;mso-wrap-edited:f;mso-width-percent:0;mso-height-percent:0;mso-position-horizontal-relative:page;mso-position-vertical-relative:page;mso-width-percent:0;mso-height-percent:0;v-text-anchor:top" filled="f" stroked="f">
          <v:textbox inset="0,0,0,0">
            <w:txbxContent>
              <w:p w14:paraId="25A79872"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83</w:t>
                </w:r>
                <w:r>
                  <w:fldChar w:fldCharType="end"/>
                </w:r>
              </w:p>
            </w:txbxContent>
          </v:textbox>
          <w10:wrap anchorx="page" anchory="page"/>
        </v:shape>
      </w:pict>
    </w:r>
    <w:r>
      <w:pict w14:anchorId="25A79813">
        <v:shape id="docshape223" o:spid="_x0000_s1048" type="#_x0000_t202" alt="" style="position:absolute;margin-left:485.45pt;margin-top:26.65pt;width:36.4pt;height:17.6pt;z-index:-17756160;mso-wrap-style:square;mso-wrap-edited:f;mso-width-percent:0;mso-height-percent:0;mso-position-horizontal-relative:page;mso-position-vertical-relative:page;mso-width-percent:0;mso-height-percent:0;v-text-anchor:top" filled="f" stroked="f">
          <v:textbox inset="0,0,0,0">
            <w:txbxContent>
              <w:p w14:paraId="25A79873" w14:textId="77777777" w:rsidR="004C7D87" w:rsidRDefault="00EB0868">
                <w:pPr>
                  <w:spacing w:before="19"/>
                  <w:ind w:left="20"/>
                  <w:rPr>
                    <w:sz w:val="26"/>
                  </w:rPr>
                </w:pPr>
                <w:r>
                  <w:rPr>
                    <w:color w:val="003946"/>
                    <w:sz w:val="26"/>
                  </w:rPr>
                  <w:t>Lektion 4</w:t>
                </w:r>
              </w:p>
            </w:txbxContent>
          </v:textbox>
          <w10:wrap anchorx="page" anchory="page"/>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4" w14:textId="77777777" w:rsidR="004C7D87" w:rsidRDefault="004C7D87">
    <w:pPr>
      <w:pStyle w:val="Textkrper"/>
      <w:spacing w:line="14" w:lineRule="auto"/>
      <w:rPr>
        <w:sz w:val="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6" w14:textId="77777777" w:rsidR="004C7D87" w:rsidRDefault="00944142">
    <w:pPr>
      <w:pStyle w:val="Textkrper"/>
      <w:spacing w:line="14" w:lineRule="auto"/>
    </w:pPr>
    <w:r>
      <w:pict w14:anchorId="25A79816">
        <v:rect id="docshape244" o:spid="_x0000_s1045" alt="" style="position:absolute;margin-left:62.6pt;margin-top:0;width:.5pt;height:48.2pt;z-index:-17754624;mso-wrap-edited:f;mso-width-percent:0;mso-height-percent:0;mso-position-horizontal-relative:page;mso-position-vertical-relative:page;mso-width-percent:0;mso-height-percent:0" fillcolor="#003946" stroked="f">
          <w10:wrap anchorx="page" anchory="page"/>
        </v:rect>
      </w:pict>
    </w:r>
    <w:r>
      <w:pict w14:anchorId="25A79817">
        <v:shapetype id="_x0000_t202" coordsize="21600,21600" o:spt="202" path="m,l,21600r21600,l21600,xe">
          <v:stroke joinstyle="miter"/>
          <v:path gradientshapeok="t" o:connecttype="rect"/>
        </v:shapetype>
        <v:shape id="docshape245" o:spid="_x0000_s1044" type="#_x0000_t202" alt="" style="position:absolute;margin-left:25.35pt;margin-top:24.7pt;width:23.8pt;height:20pt;z-index:-17754112;mso-wrap-style:square;mso-wrap-edited:f;mso-width-percent:0;mso-height-percent:0;mso-position-horizontal-relative:page;mso-position-vertical-relative:page;mso-width-percent:0;mso-height-percent:0;v-text-anchor:top" filled="f" stroked="f">
          <v:textbox inset="0,0,0,0">
            <w:txbxContent>
              <w:p w14:paraId="25A79876"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90</w:t>
                </w:r>
                <w:r>
                  <w:fldChar w:fldCharType="end"/>
                </w:r>
              </w:p>
            </w:txbxContent>
          </v:textbox>
          <w10:wrap anchorx="page" anchory="page"/>
        </v:shape>
      </w:pict>
    </w:r>
    <w:r>
      <w:pict w14:anchorId="25A79818">
        <v:shape id="docshape246" o:spid="_x0000_s1043" type="#_x0000_t202" alt="" style="position:absolute;margin-left:73.45pt;margin-top:26.65pt;width:39pt;height:17.6pt;z-index:-17753600;mso-wrap-style:square;mso-wrap-edited:f;mso-width-percent:0;mso-height-percent:0;mso-position-horizontal-relative:page;mso-position-vertical-relative:page;mso-width-percent:0;mso-height-percent:0;v-text-anchor:top" filled="f" stroked="f">
          <v:textbox inset="0,0,0,0">
            <w:txbxContent>
              <w:p w14:paraId="25A79877" w14:textId="77777777" w:rsidR="004C7D87" w:rsidRDefault="00EB0868">
                <w:pPr>
                  <w:spacing w:before="19"/>
                  <w:ind w:left="20"/>
                  <w:rPr>
                    <w:sz w:val="26"/>
                  </w:rPr>
                </w:pPr>
                <w:r>
                  <w:rPr>
                    <w:color w:val="003946"/>
                    <w:sz w:val="26"/>
                  </w:rPr>
                  <w:t xml:space="preserve">Lektion </w:t>
                </w:r>
                <w:r>
                  <w:fldChar w:fldCharType="begin"/>
                </w:r>
                <w:r>
                  <w:rPr>
                    <w:color w:val="003946"/>
                    <w:sz w:val="26"/>
                  </w:rPr>
                  <w:instrText xml:space="preserve"> PAGE </w:instrText>
                </w:r>
                <w:r>
                  <w:fldChar w:fldCharType="separate"/>
                </w:r>
                <w:r>
                  <w:t>5</w:t>
                </w:r>
                <w:r>
                  <w:fldChar w:fldCharType="end"/>
                </w:r>
              </w:p>
            </w:txbxContent>
          </v:textbox>
          <w10:wrap anchorx="page" anchory="page"/>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7" w14:textId="77777777" w:rsidR="004C7D87" w:rsidRDefault="00944142">
    <w:pPr>
      <w:pStyle w:val="Textkrper"/>
      <w:spacing w:line="14" w:lineRule="auto"/>
    </w:pPr>
    <w:r>
      <w:pict w14:anchorId="25A79819">
        <v:rect id="docshape247" o:spid="_x0000_s1042" alt="" style="position:absolute;margin-left:532.15pt;margin-top:0;width:.5pt;height:48.2pt;z-index:-17753088;mso-wrap-edited:f;mso-width-percent:0;mso-height-percent:0;mso-position-horizontal-relative:page;mso-position-vertical-relative:page;mso-width-percent:0;mso-height-percent:0" fillcolor="#003946" stroked="f">
          <w10:wrap anchorx="page" anchory="page"/>
        </v:rect>
      </w:pict>
    </w:r>
    <w:r>
      <w:pict w14:anchorId="25A7981A">
        <v:shapetype id="_x0000_t202" coordsize="21600,21600" o:spt="202" path="m,l,21600r21600,l21600,xe">
          <v:stroke joinstyle="miter"/>
          <v:path gradientshapeok="t" o:connecttype="rect"/>
        </v:shapetype>
        <v:shape id="docshape248" o:spid="_x0000_s1041" type="#_x0000_t202" alt="" style="position:absolute;margin-left:485.85pt;margin-top:24.7pt;width:85.1pt;height:20pt;z-index:-17752576;mso-wrap-style:square;mso-wrap-edited:f;mso-width-percent:0;mso-height-percent:0;mso-position-horizontal-relative:page;mso-position-vertical-relative:page;mso-width-percent:0;mso-height-percent:0;v-text-anchor:top" filled="f" stroked="f">
          <v:textbox inset="0,0,0,0">
            <w:txbxContent>
              <w:p w14:paraId="25A79878" w14:textId="77777777" w:rsidR="004C7D87" w:rsidRDefault="00EB0868">
                <w:pPr>
                  <w:tabs>
                    <w:tab w:val="left" w:pos="1164"/>
                  </w:tabs>
                  <w:spacing w:before="20"/>
                  <w:ind w:left="20"/>
                  <w:rPr>
                    <w:sz w:val="30"/>
                  </w:rPr>
                </w:pPr>
                <w:r>
                  <w:rPr>
                    <w:color w:val="003946"/>
                    <w:sz w:val="26"/>
                  </w:rPr>
                  <w:t>Lektion 5</w:t>
                </w:r>
                <w:r>
                  <w:rPr>
                    <w:color w:val="003946"/>
                    <w:sz w:val="26"/>
                  </w:rPr>
                  <w:tab/>
                </w:r>
                <w:r>
                  <w:fldChar w:fldCharType="begin"/>
                </w:r>
                <w:r>
                  <w:rPr>
                    <w:color w:val="003946"/>
                    <w:sz w:val="30"/>
                  </w:rPr>
                  <w:instrText xml:space="preserve"> PAGE </w:instrText>
                </w:r>
                <w:r>
                  <w:fldChar w:fldCharType="separate"/>
                </w:r>
                <w:r>
                  <w:t>103</w:t>
                </w:r>
                <w:r>
                  <w:fldChar w:fldCharType="end"/>
                </w:r>
              </w:p>
            </w:txbxContent>
          </v:textbox>
          <w10:wrap anchorx="page" anchory="page"/>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A" w14:textId="77777777" w:rsidR="004C7D87" w:rsidRDefault="004C7D87">
    <w:pPr>
      <w:pStyle w:val="Textkrper"/>
      <w:spacing w:line="14" w:lineRule="auto"/>
      <w:rPr>
        <w:sz w:val="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C" w14:textId="77777777" w:rsidR="004C7D87" w:rsidRDefault="00944142">
    <w:pPr>
      <w:pStyle w:val="Textkrper"/>
      <w:spacing w:line="14" w:lineRule="auto"/>
    </w:pPr>
    <w:r>
      <w:pict w14:anchorId="25A7981D">
        <v:rect id="docshape282" o:spid="_x0000_s1038" alt="" style="position:absolute;margin-left:62.6pt;margin-top:0;width:.5pt;height:48.2pt;z-index:-17751040;mso-wrap-edited:f;mso-width-percent:0;mso-height-percent:0;mso-position-horizontal-relative:page;mso-position-vertical-relative:page;mso-width-percent:0;mso-height-percent:0" fillcolor="#003946" stroked="f">
          <w10:wrap anchorx="page" anchory="page"/>
        </v:rect>
      </w:pict>
    </w:r>
    <w:r>
      <w:pict w14:anchorId="25A7981E">
        <v:shapetype id="_x0000_t202" coordsize="21600,21600" o:spt="202" path="m,l,21600r21600,l21600,xe">
          <v:stroke joinstyle="miter"/>
          <v:path gradientshapeok="t" o:connecttype="rect"/>
        </v:shapetype>
        <v:shape id="docshape283" o:spid="_x0000_s1037" type="#_x0000_t202" alt="" style="position:absolute;margin-left:25.35pt;margin-top:24.7pt;width:30.6pt;height:20pt;z-index:-17750528;mso-wrap-style:square;mso-wrap-edited:f;mso-width-percent:0;mso-height-percent:0;mso-position-horizontal-relative:page;mso-position-vertical-relative:page;mso-width-percent:0;mso-height-percent:0;v-text-anchor:top" filled="f" stroked="f">
          <v:textbox inset="0,0,0,0">
            <w:txbxContent>
              <w:p w14:paraId="25A7987B"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106</w:t>
                </w:r>
                <w:r>
                  <w:fldChar w:fldCharType="end"/>
                </w:r>
              </w:p>
            </w:txbxContent>
          </v:textbox>
          <w10:wrap anchorx="page" anchory="page"/>
        </v:shape>
      </w:pict>
    </w:r>
    <w:r>
      <w:pict w14:anchorId="25A7981F">
        <v:shape id="docshape284" o:spid="_x0000_s1036" type="#_x0000_t202" alt="" style="position:absolute;margin-left:73.45pt;margin-top:26.65pt;width:36.45pt;height:17.6pt;z-index:-17750016;mso-wrap-style:square;mso-wrap-edited:f;mso-width-percent:0;mso-height-percent:0;mso-position-horizontal-relative:page;mso-position-vertical-relative:page;mso-width-percent:0;mso-height-percent:0;v-text-anchor:top" filled="f" stroked="f">
          <v:textbox inset="0,0,0,0">
            <w:txbxContent>
              <w:p w14:paraId="25A7987C" w14:textId="77777777" w:rsidR="004C7D87" w:rsidRDefault="00EB0868">
                <w:pPr>
                  <w:spacing w:before="19"/>
                  <w:ind w:left="20"/>
                  <w:rPr>
                    <w:sz w:val="26"/>
                  </w:rPr>
                </w:pPr>
                <w:r>
                  <w:rPr>
                    <w:color w:val="003946"/>
                    <w:sz w:val="26"/>
                  </w:rPr>
                  <w:t>Lektion 6</w:t>
                </w:r>
              </w:p>
            </w:txbxContent>
          </v:textbox>
          <w10:wrap anchorx="page" anchory="page"/>
        </v:shape>
      </w:pic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D" w14:textId="77777777" w:rsidR="004C7D87" w:rsidRDefault="00944142">
    <w:pPr>
      <w:pStyle w:val="Textkrper"/>
      <w:spacing w:line="14" w:lineRule="auto"/>
    </w:pPr>
    <w:r>
      <w:pict w14:anchorId="25A79820">
        <v:rect id="docshape285" o:spid="_x0000_s1035" alt="" style="position:absolute;margin-left:532.15pt;margin-top:0;width:.5pt;height:48.2pt;z-index:-17749504;mso-wrap-edited:f;mso-width-percent:0;mso-height-percent:0;mso-position-horizontal-relative:page;mso-position-vertical-relative:page;mso-width-percent:0;mso-height-percent:0" fillcolor="#003946" stroked="f">
          <w10:wrap anchorx="page" anchory="page"/>
        </v:rect>
      </w:pict>
    </w:r>
    <w:r>
      <w:pict w14:anchorId="25A79821">
        <v:shapetype id="_x0000_t202" coordsize="21600,21600" o:spt="202" path="m,l,21600r21600,l21600,xe">
          <v:stroke joinstyle="miter"/>
          <v:path gradientshapeok="t" o:connecttype="rect"/>
        </v:shapetype>
        <v:shape id="docshape286" o:spid="_x0000_s1034" type="#_x0000_t202" alt="" style="position:absolute;margin-left:485.35pt;margin-top:24.7pt;width:85.6pt;height:20pt;z-index:-17748992;mso-wrap-style:square;mso-wrap-edited:f;mso-width-percent:0;mso-height-percent:0;mso-position-horizontal-relative:page;mso-position-vertical-relative:page;mso-width-percent:0;mso-height-percent:0;v-text-anchor:top" filled="f" stroked="f">
          <v:textbox inset="0,0,0,0">
            <w:txbxContent>
              <w:p w14:paraId="25A7987D" w14:textId="77777777" w:rsidR="004C7D87" w:rsidRDefault="00EB0868">
                <w:pPr>
                  <w:tabs>
                    <w:tab w:val="left" w:pos="1164"/>
                  </w:tabs>
                  <w:spacing w:before="20"/>
                  <w:ind w:left="20"/>
                  <w:rPr>
                    <w:sz w:val="30"/>
                  </w:rPr>
                </w:pPr>
                <w:r>
                  <w:rPr>
                    <w:color w:val="003946"/>
                    <w:sz w:val="26"/>
                  </w:rPr>
                  <w:t>Lektion 6</w:t>
                </w:r>
                <w:r>
                  <w:rPr>
                    <w:color w:val="003946"/>
                    <w:sz w:val="26"/>
                  </w:rPr>
                  <w:tab/>
                </w:r>
                <w:r>
                  <w:fldChar w:fldCharType="begin"/>
                </w:r>
                <w:r>
                  <w:rPr>
                    <w:color w:val="003946"/>
                    <w:sz w:val="30"/>
                  </w:rPr>
                  <w:instrText xml:space="preserve"> PAGE </w:instrText>
                </w:r>
                <w:r>
                  <w:fldChar w:fldCharType="separate"/>
                </w:r>
                <w:r>
                  <w:t>109</w:t>
                </w:r>
                <w:r>
                  <w:fldChar w:fldCharType="end"/>
                </w:r>
              </w:p>
            </w:txbxContent>
          </v:textbox>
          <w10:wrap anchorx="page" anchory="page"/>
        </v:shape>
      </w:pic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F0" w14:textId="77777777" w:rsidR="004C7D87" w:rsidRDefault="004C7D87">
    <w:pPr>
      <w:pStyle w:val="Textkrper"/>
      <w:spacing w:line="14" w:lineRule="auto"/>
      <w:rPr>
        <w:sz w:val="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F2" w14:textId="77777777" w:rsidR="004C7D87" w:rsidRDefault="00944142">
    <w:pPr>
      <w:pStyle w:val="Textkrper"/>
      <w:spacing w:line="14" w:lineRule="auto"/>
    </w:pPr>
    <w:r>
      <w:pict w14:anchorId="25A79824">
        <v:rect id="docshape298" o:spid="_x0000_s1031" alt="" style="position:absolute;margin-left:62.6pt;margin-top:0;width:.5pt;height:48.2pt;z-index:-17747456;mso-wrap-edited:f;mso-width-percent:0;mso-height-percent:0;mso-position-horizontal-relative:page;mso-position-vertical-relative:page;mso-width-percent:0;mso-height-percent:0" fillcolor="#003946" stroked="f">
          <w10:wrap anchorx="page" anchory="page"/>
        </v:rect>
      </w:pict>
    </w:r>
    <w:r>
      <w:pict w14:anchorId="25A79825">
        <v:shapetype id="_x0000_t202" coordsize="21600,21600" o:spt="202" path="m,l,21600r21600,l21600,xe">
          <v:stroke joinstyle="miter"/>
          <v:path gradientshapeok="t" o:connecttype="rect"/>
        </v:shapetype>
        <v:shape id="docshape299" o:spid="_x0000_s1030" type="#_x0000_t202" alt="" style="position:absolute;margin-left:25.35pt;margin-top:24.7pt;width:29.95pt;height:20pt;z-index:-17746944;mso-wrap-style:square;mso-wrap-edited:f;mso-width-percent:0;mso-height-percent:0;mso-position-horizontal-relative:page;mso-position-vertical-relative:page;mso-width-percent:0;mso-height-percent:0;v-text-anchor:top" filled="f" stroked="f">
          <v:textbox inset="0,0,0,0">
            <w:txbxContent>
              <w:p w14:paraId="25A79880"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120</w:t>
                </w:r>
                <w:r>
                  <w:fldChar w:fldCharType="end"/>
                </w:r>
              </w:p>
            </w:txbxContent>
          </v:textbox>
          <w10:wrap anchorx="page" anchory="page"/>
        </v:shape>
      </w:pict>
    </w:r>
    <w:r>
      <w:pict w14:anchorId="25A79826">
        <v:shape id="docshape300" o:spid="_x0000_s1029" type="#_x0000_t202" alt="" style="position:absolute;margin-left:73.45pt;margin-top:26.65pt;width:65.1pt;height:17.6pt;z-index:-17746432;mso-wrap-style:square;mso-wrap-edited:f;mso-width-percent:0;mso-height-percent:0;mso-position-horizontal-relative:page;mso-position-vertical-relative:page;mso-width-percent:0;mso-height-percent:0;v-text-anchor:top" filled="f" stroked="f">
          <v:textbox inset="0,0,0,0">
            <w:txbxContent>
              <w:p w14:paraId="25A79881" w14:textId="77777777" w:rsidR="004C7D87" w:rsidRDefault="00EB0868">
                <w:pPr>
                  <w:spacing w:before="19"/>
                  <w:ind w:left="20"/>
                  <w:rPr>
                    <w:sz w:val="26"/>
                  </w:rPr>
                </w:pPr>
                <w:r>
                  <w:rPr>
                    <w:color w:val="003946"/>
                    <w:sz w:val="26"/>
                  </w:rPr>
                  <w:t>Anhang 1</w:t>
                </w:r>
              </w:p>
            </w:txbxContent>
          </v:textbox>
          <w10:wrap anchorx="page" anchory="page"/>
        </v:shape>
      </w:pic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F3" w14:textId="77777777" w:rsidR="004C7D87" w:rsidRDefault="00944142">
    <w:pPr>
      <w:pStyle w:val="Textkrper"/>
      <w:spacing w:line="14" w:lineRule="auto"/>
    </w:pPr>
    <w:r>
      <w:pict w14:anchorId="25A79827">
        <v:rect id="docshape301" o:spid="_x0000_s1028" alt="" style="position:absolute;margin-left:532.15pt;margin-top:0;width:.5pt;height:48.2pt;z-index:-17745920;mso-wrap-edited:f;mso-width-percent:0;mso-height-percent:0;mso-position-horizontal-relative:page;mso-position-vertical-relative:page;mso-width-percent:0;mso-height-percent:0" fillcolor="#003946" stroked="f">
          <w10:wrap anchorx="page" anchory="page"/>
        </v:rect>
      </w:pict>
    </w:r>
    <w:r>
      <w:pict w14:anchorId="25A79828">
        <v:shapetype id="_x0000_t202" coordsize="21600,21600" o:spt="202" path="m,l,21600r21600,l21600,xe">
          <v:stroke joinstyle="miter"/>
          <v:path gradientshapeok="t" o:connecttype="rect"/>
        </v:shapetype>
        <v:shape id="docshape302" o:spid="_x0000_s1027" type="#_x0000_t202" alt="" style="position:absolute;margin-left:456.75pt;margin-top:24.7pt;width:114.2pt;height:20pt;z-index:-17745408;mso-wrap-style:square;mso-wrap-edited:f;mso-width-percent:0;mso-height-percent:0;mso-position-horizontal-relative:page;mso-position-vertical-relative:page;mso-width-percent:0;mso-height-percent:0;v-text-anchor:top" filled="f" stroked="f">
          <v:textbox inset="0,0,0,0">
            <w:txbxContent>
              <w:p w14:paraId="25A79882" w14:textId="77777777" w:rsidR="004C7D87" w:rsidRDefault="00EB0868">
                <w:pPr>
                  <w:tabs>
                    <w:tab w:val="left" w:pos="1765"/>
                  </w:tabs>
                  <w:spacing w:before="20"/>
                  <w:ind w:left="20"/>
                  <w:rPr>
                    <w:sz w:val="30"/>
                  </w:rPr>
                </w:pPr>
                <w:r>
                  <w:rPr>
                    <w:color w:val="003946"/>
                    <w:sz w:val="26"/>
                  </w:rPr>
                  <w:t>Anhang 1</w:t>
                </w:r>
                <w:r>
                  <w:rPr>
                    <w:color w:val="003946"/>
                    <w:sz w:val="26"/>
                  </w:rPr>
                  <w:tab/>
                </w:r>
                <w:r>
                  <w:fldChar w:fldCharType="begin"/>
                </w:r>
                <w:r>
                  <w:rPr>
                    <w:color w:val="003946"/>
                    <w:sz w:val="30"/>
                  </w:rPr>
                  <w:instrText xml:space="preserve"> PAGE </w:instrText>
                </w:r>
                <w:r>
                  <w:fldChar w:fldCharType="separate"/>
                </w:r>
                <w:r>
                  <w:t>123</w:t>
                </w:r>
                <w:r>
                  <w:fldChar w:fldCharType="end"/>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094821"/>
    <w:multiLevelType w:val="hybridMultilevel"/>
    <w:tmpl w:val="B54CBB86"/>
    <w:lvl w:ilvl="0" w:tplc="A740F456">
      <w:numFmt w:val="bullet"/>
      <w:lvlText w:val="•"/>
      <w:lvlJc w:val="left"/>
      <w:pPr>
        <w:ind w:left="1237" w:hanging="280"/>
      </w:pPr>
      <w:rPr>
        <w:rFonts w:ascii="Trebuchet MS" w:eastAsia="Trebuchet MS" w:hAnsi="Trebuchet MS" w:cs="Trebuchet MS" w:hint="default"/>
        <w:b w:val="0"/>
        <w:bCs w:val="0"/>
        <w:i w:val="0"/>
        <w:iCs w:val="0"/>
        <w:color w:val="231F20"/>
        <w:w w:val="61"/>
        <w:sz w:val="20"/>
        <w:szCs w:val="20"/>
      </w:rPr>
    </w:lvl>
    <w:lvl w:ilvl="1" w:tplc="479C97FE">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2" w:tplc="75FE04E4">
      <w:numFmt w:val="bullet"/>
      <w:lvlText w:val="•"/>
      <w:lvlJc w:val="left"/>
      <w:pPr>
        <w:ind w:left="3431" w:hanging="280"/>
      </w:pPr>
      <w:rPr>
        <w:rFonts w:hint="default"/>
      </w:rPr>
    </w:lvl>
    <w:lvl w:ilvl="3" w:tplc="DC80AD12">
      <w:numFmt w:val="bullet"/>
      <w:lvlText w:val="•"/>
      <w:lvlJc w:val="left"/>
      <w:pPr>
        <w:ind w:left="4383" w:hanging="280"/>
      </w:pPr>
      <w:rPr>
        <w:rFonts w:hint="default"/>
      </w:rPr>
    </w:lvl>
    <w:lvl w:ilvl="4" w:tplc="08167C4E">
      <w:numFmt w:val="bullet"/>
      <w:lvlText w:val="•"/>
      <w:lvlJc w:val="left"/>
      <w:pPr>
        <w:ind w:left="5335" w:hanging="280"/>
      </w:pPr>
      <w:rPr>
        <w:rFonts w:hint="default"/>
      </w:rPr>
    </w:lvl>
    <w:lvl w:ilvl="5" w:tplc="4AEA855A">
      <w:numFmt w:val="bullet"/>
      <w:lvlText w:val="•"/>
      <w:lvlJc w:val="left"/>
      <w:pPr>
        <w:ind w:left="6286" w:hanging="280"/>
      </w:pPr>
      <w:rPr>
        <w:rFonts w:hint="default"/>
      </w:rPr>
    </w:lvl>
    <w:lvl w:ilvl="6" w:tplc="34F60EE2">
      <w:numFmt w:val="bullet"/>
      <w:lvlText w:val="•"/>
      <w:lvlJc w:val="left"/>
      <w:pPr>
        <w:ind w:left="7238" w:hanging="280"/>
      </w:pPr>
      <w:rPr>
        <w:rFonts w:hint="default"/>
      </w:rPr>
    </w:lvl>
    <w:lvl w:ilvl="7" w:tplc="3586D2C0">
      <w:numFmt w:val="bullet"/>
      <w:lvlText w:val="•"/>
      <w:lvlJc w:val="left"/>
      <w:pPr>
        <w:ind w:left="8190" w:hanging="280"/>
      </w:pPr>
      <w:rPr>
        <w:rFonts w:hint="default"/>
      </w:rPr>
    </w:lvl>
    <w:lvl w:ilvl="8" w:tplc="BCB03832">
      <w:numFmt w:val="bullet"/>
      <w:lvlText w:val="•"/>
      <w:lvlJc w:val="left"/>
      <w:pPr>
        <w:ind w:left="9142" w:hanging="280"/>
      </w:pPr>
      <w:rPr>
        <w:rFonts w:hint="default"/>
      </w:rPr>
    </w:lvl>
  </w:abstractNum>
  <w:abstractNum w:abstractNumId="1" w15:restartNumberingAfterBreak="0">
    <w:nsid w:val="0B584F75"/>
    <w:multiLevelType w:val="multilevel"/>
    <w:tmpl w:val="FDC8AE50"/>
    <w:lvl w:ilvl="0">
      <w:start w:val="3"/>
      <w:numFmt w:val="decimal"/>
      <w:lvlText w:val="%1."/>
      <w:lvlJc w:val="left"/>
      <w:pPr>
        <w:ind w:left="787" w:hanging="681"/>
      </w:pPr>
      <w:rPr>
        <w:rFonts w:ascii="Trebuchet MS" w:eastAsia="Trebuchet MS" w:hAnsi="Trebuchet MS" w:cs="Trebuchet MS" w:hint="default"/>
        <w:b w:val="0"/>
        <w:bCs w:val="0"/>
        <w:i w:val="0"/>
        <w:iCs w:val="0"/>
        <w:color w:val="003946"/>
        <w:w w:val="77"/>
        <w:sz w:val="48"/>
        <w:szCs w:val="48"/>
      </w:rPr>
    </w:lvl>
    <w:lvl w:ilvl="1">
      <w:start w:val="1"/>
      <w:numFmt w:val="decimal"/>
      <w:lvlText w:val="%1.%2"/>
      <w:lvlJc w:val="left"/>
      <w:pPr>
        <w:ind w:left="2771" w:hanging="567"/>
        <w:jc w:val="right"/>
      </w:pPr>
      <w:rPr>
        <w:rFonts w:ascii="Trebuchet MS" w:eastAsia="Trebuchet MS" w:hAnsi="Trebuchet MS" w:cs="Trebuchet MS" w:hint="default"/>
        <w:b w:val="0"/>
        <w:bCs w:val="0"/>
        <w:i w:val="0"/>
        <w:iCs w:val="0"/>
        <w:color w:val="003946"/>
        <w:w w:val="82"/>
        <w:sz w:val="30"/>
        <w:szCs w:val="30"/>
      </w:rPr>
    </w:lvl>
    <w:lvl w:ilvl="2">
      <w:numFmt w:val="bullet"/>
      <w:lvlText w:val="•"/>
      <w:lvlJc w:val="left"/>
      <w:pPr>
        <w:ind w:left="3698" w:hanging="567"/>
      </w:pPr>
      <w:rPr>
        <w:rFonts w:hint="default"/>
      </w:rPr>
    </w:lvl>
    <w:lvl w:ilvl="3">
      <w:numFmt w:val="bullet"/>
      <w:lvlText w:val="•"/>
      <w:lvlJc w:val="left"/>
      <w:pPr>
        <w:ind w:left="4616" w:hanging="567"/>
      </w:pPr>
      <w:rPr>
        <w:rFonts w:hint="default"/>
      </w:rPr>
    </w:lvl>
    <w:lvl w:ilvl="4">
      <w:numFmt w:val="bullet"/>
      <w:lvlText w:val="•"/>
      <w:lvlJc w:val="left"/>
      <w:pPr>
        <w:ind w:left="5535" w:hanging="567"/>
      </w:pPr>
      <w:rPr>
        <w:rFonts w:hint="default"/>
      </w:rPr>
    </w:lvl>
    <w:lvl w:ilvl="5">
      <w:numFmt w:val="bullet"/>
      <w:lvlText w:val="•"/>
      <w:lvlJc w:val="left"/>
      <w:pPr>
        <w:ind w:left="6453" w:hanging="567"/>
      </w:pPr>
      <w:rPr>
        <w:rFonts w:hint="default"/>
      </w:rPr>
    </w:lvl>
    <w:lvl w:ilvl="6">
      <w:numFmt w:val="bullet"/>
      <w:lvlText w:val="•"/>
      <w:lvlJc w:val="left"/>
      <w:pPr>
        <w:ind w:left="7371" w:hanging="567"/>
      </w:pPr>
      <w:rPr>
        <w:rFonts w:hint="default"/>
      </w:rPr>
    </w:lvl>
    <w:lvl w:ilvl="7">
      <w:numFmt w:val="bullet"/>
      <w:lvlText w:val="•"/>
      <w:lvlJc w:val="left"/>
      <w:pPr>
        <w:ind w:left="8290" w:hanging="567"/>
      </w:pPr>
      <w:rPr>
        <w:rFonts w:hint="default"/>
      </w:rPr>
    </w:lvl>
    <w:lvl w:ilvl="8">
      <w:numFmt w:val="bullet"/>
      <w:lvlText w:val="•"/>
      <w:lvlJc w:val="left"/>
      <w:pPr>
        <w:ind w:left="9208" w:hanging="567"/>
      </w:pPr>
      <w:rPr>
        <w:rFonts w:hint="default"/>
      </w:rPr>
    </w:lvl>
  </w:abstractNum>
  <w:abstractNum w:abstractNumId="2" w15:restartNumberingAfterBreak="0">
    <w:nsid w:val="0EEE74A4"/>
    <w:multiLevelType w:val="hybridMultilevel"/>
    <w:tmpl w:val="21C84C12"/>
    <w:lvl w:ilvl="0" w:tplc="D5EA2064">
      <w:numFmt w:val="bullet"/>
      <w:lvlText w:val="•"/>
      <w:lvlJc w:val="left"/>
      <w:pPr>
        <w:ind w:left="1237" w:hanging="280"/>
      </w:pPr>
      <w:rPr>
        <w:rFonts w:ascii="Trebuchet MS" w:eastAsia="Trebuchet MS" w:hAnsi="Trebuchet MS" w:cs="Trebuchet MS" w:hint="default"/>
        <w:b w:val="0"/>
        <w:bCs w:val="0"/>
        <w:i w:val="0"/>
        <w:iCs w:val="0"/>
        <w:color w:val="231F20"/>
        <w:w w:val="61"/>
        <w:sz w:val="20"/>
        <w:szCs w:val="20"/>
      </w:rPr>
    </w:lvl>
    <w:lvl w:ilvl="1" w:tplc="F8FED6F2">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2" w:tplc="8F4A78AA">
      <w:numFmt w:val="bullet"/>
      <w:lvlText w:val="•"/>
      <w:lvlJc w:val="left"/>
      <w:pPr>
        <w:ind w:left="3431" w:hanging="280"/>
      </w:pPr>
      <w:rPr>
        <w:rFonts w:hint="default"/>
      </w:rPr>
    </w:lvl>
    <w:lvl w:ilvl="3" w:tplc="80F6F1FE">
      <w:numFmt w:val="bullet"/>
      <w:lvlText w:val="•"/>
      <w:lvlJc w:val="left"/>
      <w:pPr>
        <w:ind w:left="4383" w:hanging="280"/>
      </w:pPr>
      <w:rPr>
        <w:rFonts w:hint="default"/>
      </w:rPr>
    </w:lvl>
    <w:lvl w:ilvl="4" w:tplc="5E5C45AA">
      <w:numFmt w:val="bullet"/>
      <w:lvlText w:val="•"/>
      <w:lvlJc w:val="left"/>
      <w:pPr>
        <w:ind w:left="5335" w:hanging="280"/>
      </w:pPr>
      <w:rPr>
        <w:rFonts w:hint="default"/>
      </w:rPr>
    </w:lvl>
    <w:lvl w:ilvl="5" w:tplc="FED871FA">
      <w:numFmt w:val="bullet"/>
      <w:lvlText w:val="•"/>
      <w:lvlJc w:val="left"/>
      <w:pPr>
        <w:ind w:left="6286" w:hanging="280"/>
      </w:pPr>
      <w:rPr>
        <w:rFonts w:hint="default"/>
      </w:rPr>
    </w:lvl>
    <w:lvl w:ilvl="6" w:tplc="1C80D24A">
      <w:numFmt w:val="bullet"/>
      <w:lvlText w:val="•"/>
      <w:lvlJc w:val="left"/>
      <w:pPr>
        <w:ind w:left="7238" w:hanging="280"/>
      </w:pPr>
      <w:rPr>
        <w:rFonts w:hint="default"/>
      </w:rPr>
    </w:lvl>
    <w:lvl w:ilvl="7" w:tplc="F8E2A83E">
      <w:numFmt w:val="bullet"/>
      <w:lvlText w:val="•"/>
      <w:lvlJc w:val="left"/>
      <w:pPr>
        <w:ind w:left="8190" w:hanging="280"/>
      </w:pPr>
      <w:rPr>
        <w:rFonts w:hint="default"/>
      </w:rPr>
    </w:lvl>
    <w:lvl w:ilvl="8" w:tplc="CBC2825C">
      <w:numFmt w:val="bullet"/>
      <w:lvlText w:val="•"/>
      <w:lvlJc w:val="left"/>
      <w:pPr>
        <w:ind w:left="9142" w:hanging="280"/>
      </w:pPr>
      <w:rPr>
        <w:rFonts w:hint="default"/>
      </w:rPr>
    </w:lvl>
  </w:abstractNum>
  <w:abstractNum w:abstractNumId="3" w15:restartNumberingAfterBreak="0">
    <w:nsid w:val="0F667347"/>
    <w:multiLevelType w:val="multilevel"/>
    <w:tmpl w:val="5BA66D32"/>
    <w:lvl w:ilvl="0">
      <w:start w:val="6"/>
      <w:numFmt w:val="decimal"/>
      <w:lvlText w:val="%1"/>
      <w:lvlJc w:val="left"/>
      <w:pPr>
        <w:ind w:left="2771" w:hanging="567"/>
      </w:pPr>
      <w:rPr>
        <w:rFonts w:hint="default"/>
      </w:rPr>
    </w:lvl>
    <w:lvl w:ilvl="1">
      <w:start w:val="1"/>
      <w:numFmt w:val="decimal"/>
      <w:lvlText w:val="%1.%2"/>
      <w:lvlJc w:val="left"/>
      <w:pPr>
        <w:ind w:left="2771" w:hanging="567"/>
        <w:jc w:val="right"/>
      </w:pPr>
      <w:rPr>
        <w:rFonts w:ascii="Trebuchet MS" w:eastAsia="Trebuchet MS" w:hAnsi="Trebuchet MS" w:cs="Trebuchet MS" w:hint="default"/>
        <w:b w:val="0"/>
        <w:bCs w:val="0"/>
        <w:i w:val="0"/>
        <w:iCs w:val="0"/>
        <w:color w:val="003946"/>
        <w:w w:val="85"/>
        <w:sz w:val="30"/>
        <w:szCs w:val="30"/>
      </w:rPr>
    </w:lvl>
    <w:lvl w:ilvl="2">
      <w:numFmt w:val="bullet"/>
      <w:lvlText w:val="•"/>
      <w:lvlJc w:val="left"/>
      <w:pPr>
        <w:ind w:left="4433" w:hanging="567"/>
      </w:pPr>
      <w:rPr>
        <w:rFonts w:hint="default"/>
      </w:rPr>
    </w:lvl>
    <w:lvl w:ilvl="3">
      <w:numFmt w:val="bullet"/>
      <w:lvlText w:val="•"/>
      <w:lvlJc w:val="left"/>
      <w:pPr>
        <w:ind w:left="5259" w:hanging="567"/>
      </w:pPr>
      <w:rPr>
        <w:rFonts w:hint="default"/>
      </w:rPr>
    </w:lvl>
    <w:lvl w:ilvl="4">
      <w:numFmt w:val="bullet"/>
      <w:lvlText w:val="•"/>
      <w:lvlJc w:val="left"/>
      <w:pPr>
        <w:ind w:left="6086" w:hanging="567"/>
      </w:pPr>
      <w:rPr>
        <w:rFonts w:hint="default"/>
      </w:rPr>
    </w:lvl>
    <w:lvl w:ilvl="5">
      <w:numFmt w:val="bullet"/>
      <w:lvlText w:val="•"/>
      <w:lvlJc w:val="left"/>
      <w:pPr>
        <w:ind w:left="6912" w:hanging="567"/>
      </w:pPr>
      <w:rPr>
        <w:rFonts w:hint="default"/>
      </w:rPr>
    </w:lvl>
    <w:lvl w:ilvl="6">
      <w:numFmt w:val="bullet"/>
      <w:lvlText w:val="•"/>
      <w:lvlJc w:val="left"/>
      <w:pPr>
        <w:ind w:left="7739" w:hanging="567"/>
      </w:pPr>
      <w:rPr>
        <w:rFonts w:hint="default"/>
      </w:rPr>
    </w:lvl>
    <w:lvl w:ilvl="7">
      <w:numFmt w:val="bullet"/>
      <w:lvlText w:val="•"/>
      <w:lvlJc w:val="left"/>
      <w:pPr>
        <w:ind w:left="8565" w:hanging="567"/>
      </w:pPr>
      <w:rPr>
        <w:rFonts w:hint="default"/>
      </w:rPr>
    </w:lvl>
    <w:lvl w:ilvl="8">
      <w:numFmt w:val="bullet"/>
      <w:lvlText w:val="•"/>
      <w:lvlJc w:val="left"/>
      <w:pPr>
        <w:ind w:left="9392" w:hanging="567"/>
      </w:pPr>
      <w:rPr>
        <w:rFonts w:hint="default"/>
      </w:rPr>
    </w:lvl>
  </w:abstractNum>
  <w:abstractNum w:abstractNumId="4" w15:restartNumberingAfterBreak="0">
    <w:nsid w:val="0F695405"/>
    <w:multiLevelType w:val="hybridMultilevel"/>
    <w:tmpl w:val="289EB4C6"/>
    <w:lvl w:ilvl="0" w:tplc="AF5286AA">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1" w:tplc="BF407EC8">
      <w:numFmt w:val="bullet"/>
      <w:lvlText w:val="•"/>
      <w:lvlJc w:val="left"/>
      <w:pPr>
        <w:ind w:left="3336" w:hanging="280"/>
      </w:pPr>
      <w:rPr>
        <w:rFonts w:hint="default"/>
      </w:rPr>
    </w:lvl>
    <w:lvl w:ilvl="2" w:tplc="3544E2D8">
      <w:numFmt w:val="bullet"/>
      <w:lvlText w:val="•"/>
      <w:lvlJc w:val="left"/>
      <w:pPr>
        <w:ind w:left="4193" w:hanging="280"/>
      </w:pPr>
      <w:rPr>
        <w:rFonts w:hint="default"/>
      </w:rPr>
    </w:lvl>
    <w:lvl w:ilvl="3" w:tplc="34285C9C">
      <w:numFmt w:val="bullet"/>
      <w:lvlText w:val="•"/>
      <w:lvlJc w:val="left"/>
      <w:pPr>
        <w:ind w:left="5049" w:hanging="280"/>
      </w:pPr>
      <w:rPr>
        <w:rFonts w:hint="default"/>
      </w:rPr>
    </w:lvl>
    <w:lvl w:ilvl="4" w:tplc="528EA26C">
      <w:numFmt w:val="bullet"/>
      <w:lvlText w:val="•"/>
      <w:lvlJc w:val="left"/>
      <w:pPr>
        <w:ind w:left="5906" w:hanging="280"/>
      </w:pPr>
      <w:rPr>
        <w:rFonts w:hint="default"/>
      </w:rPr>
    </w:lvl>
    <w:lvl w:ilvl="5" w:tplc="B8BC9454">
      <w:numFmt w:val="bullet"/>
      <w:lvlText w:val="•"/>
      <w:lvlJc w:val="left"/>
      <w:pPr>
        <w:ind w:left="6762" w:hanging="280"/>
      </w:pPr>
      <w:rPr>
        <w:rFonts w:hint="default"/>
      </w:rPr>
    </w:lvl>
    <w:lvl w:ilvl="6" w:tplc="DB4CAF04">
      <w:numFmt w:val="bullet"/>
      <w:lvlText w:val="•"/>
      <w:lvlJc w:val="left"/>
      <w:pPr>
        <w:ind w:left="7619" w:hanging="280"/>
      </w:pPr>
      <w:rPr>
        <w:rFonts w:hint="default"/>
      </w:rPr>
    </w:lvl>
    <w:lvl w:ilvl="7" w:tplc="BCDE3984">
      <w:numFmt w:val="bullet"/>
      <w:lvlText w:val="•"/>
      <w:lvlJc w:val="left"/>
      <w:pPr>
        <w:ind w:left="8475" w:hanging="280"/>
      </w:pPr>
      <w:rPr>
        <w:rFonts w:hint="default"/>
      </w:rPr>
    </w:lvl>
    <w:lvl w:ilvl="8" w:tplc="DB586518">
      <w:numFmt w:val="bullet"/>
      <w:lvlText w:val="•"/>
      <w:lvlJc w:val="left"/>
      <w:pPr>
        <w:ind w:left="9332" w:hanging="280"/>
      </w:pPr>
      <w:rPr>
        <w:rFonts w:hint="default"/>
      </w:rPr>
    </w:lvl>
  </w:abstractNum>
  <w:abstractNum w:abstractNumId="5" w15:restartNumberingAfterBreak="0">
    <w:nsid w:val="138B015B"/>
    <w:multiLevelType w:val="multilevel"/>
    <w:tmpl w:val="76E6CCDE"/>
    <w:lvl w:ilvl="0">
      <w:start w:val="4"/>
      <w:numFmt w:val="decimal"/>
      <w:lvlText w:val="%1"/>
      <w:lvlJc w:val="left"/>
      <w:pPr>
        <w:ind w:left="2771" w:hanging="567"/>
      </w:pPr>
      <w:rPr>
        <w:rFonts w:hint="default"/>
      </w:rPr>
    </w:lvl>
    <w:lvl w:ilvl="1">
      <w:start w:val="1"/>
      <w:numFmt w:val="decimal"/>
      <w:lvlText w:val="%1.%2"/>
      <w:lvlJc w:val="left"/>
      <w:pPr>
        <w:ind w:left="2771" w:hanging="567"/>
        <w:jc w:val="right"/>
      </w:pPr>
      <w:rPr>
        <w:rFonts w:ascii="Trebuchet MS" w:eastAsia="Trebuchet MS" w:hAnsi="Trebuchet MS" w:cs="Trebuchet MS" w:hint="default"/>
        <w:b w:val="0"/>
        <w:bCs w:val="0"/>
        <w:i w:val="0"/>
        <w:iCs w:val="0"/>
        <w:color w:val="003946"/>
        <w:w w:val="85"/>
        <w:sz w:val="30"/>
        <w:szCs w:val="30"/>
      </w:rPr>
    </w:lvl>
    <w:lvl w:ilvl="2">
      <w:numFmt w:val="bullet"/>
      <w:lvlText w:val="•"/>
      <w:lvlJc w:val="left"/>
      <w:pPr>
        <w:ind w:left="4433" w:hanging="567"/>
      </w:pPr>
      <w:rPr>
        <w:rFonts w:hint="default"/>
      </w:rPr>
    </w:lvl>
    <w:lvl w:ilvl="3">
      <w:numFmt w:val="bullet"/>
      <w:lvlText w:val="•"/>
      <w:lvlJc w:val="left"/>
      <w:pPr>
        <w:ind w:left="5259" w:hanging="567"/>
      </w:pPr>
      <w:rPr>
        <w:rFonts w:hint="default"/>
      </w:rPr>
    </w:lvl>
    <w:lvl w:ilvl="4">
      <w:numFmt w:val="bullet"/>
      <w:lvlText w:val="•"/>
      <w:lvlJc w:val="left"/>
      <w:pPr>
        <w:ind w:left="6086" w:hanging="567"/>
      </w:pPr>
      <w:rPr>
        <w:rFonts w:hint="default"/>
      </w:rPr>
    </w:lvl>
    <w:lvl w:ilvl="5">
      <w:numFmt w:val="bullet"/>
      <w:lvlText w:val="•"/>
      <w:lvlJc w:val="left"/>
      <w:pPr>
        <w:ind w:left="6912" w:hanging="567"/>
      </w:pPr>
      <w:rPr>
        <w:rFonts w:hint="default"/>
      </w:rPr>
    </w:lvl>
    <w:lvl w:ilvl="6">
      <w:numFmt w:val="bullet"/>
      <w:lvlText w:val="•"/>
      <w:lvlJc w:val="left"/>
      <w:pPr>
        <w:ind w:left="7739" w:hanging="567"/>
      </w:pPr>
      <w:rPr>
        <w:rFonts w:hint="default"/>
      </w:rPr>
    </w:lvl>
    <w:lvl w:ilvl="7">
      <w:numFmt w:val="bullet"/>
      <w:lvlText w:val="•"/>
      <w:lvlJc w:val="left"/>
      <w:pPr>
        <w:ind w:left="8565" w:hanging="567"/>
      </w:pPr>
      <w:rPr>
        <w:rFonts w:hint="default"/>
      </w:rPr>
    </w:lvl>
    <w:lvl w:ilvl="8">
      <w:numFmt w:val="bullet"/>
      <w:lvlText w:val="•"/>
      <w:lvlJc w:val="left"/>
      <w:pPr>
        <w:ind w:left="9392" w:hanging="567"/>
      </w:pPr>
      <w:rPr>
        <w:rFonts w:hint="default"/>
      </w:rPr>
    </w:lvl>
  </w:abstractNum>
  <w:abstractNum w:abstractNumId="6" w15:restartNumberingAfterBreak="0">
    <w:nsid w:val="1DB02971"/>
    <w:multiLevelType w:val="hybridMultilevel"/>
    <w:tmpl w:val="25326276"/>
    <w:lvl w:ilvl="0" w:tplc="C1763D18">
      <w:numFmt w:val="bullet"/>
      <w:lvlText w:val="•"/>
      <w:lvlJc w:val="left"/>
      <w:pPr>
        <w:ind w:left="1237" w:hanging="280"/>
      </w:pPr>
      <w:rPr>
        <w:rFonts w:ascii="Trebuchet MS" w:eastAsia="Trebuchet MS" w:hAnsi="Trebuchet MS" w:cs="Trebuchet MS" w:hint="default"/>
        <w:b w:val="0"/>
        <w:bCs w:val="0"/>
        <w:i w:val="0"/>
        <w:iCs w:val="0"/>
        <w:color w:val="231F20"/>
        <w:w w:val="61"/>
        <w:sz w:val="20"/>
        <w:szCs w:val="20"/>
      </w:rPr>
    </w:lvl>
    <w:lvl w:ilvl="1" w:tplc="3800D7DC">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2" w:tplc="A16665DE">
      <w:numFmt w:val="bullet"/>
      <w:lvlText w:val="•"/>
      <w:lvlJc w:val="left"/>
      <w:pPr>
        <w:ind w:left="3180" w:hanging="280"/>
      </w:pPr>
      <w:rPr>
        <w:rFonts w:hint="default"/>
      </w:rPr>
    </w:lvl>
    <w:lvl w:ilvl="3" w:tplc="6748D15C">
      <w:numFmt w:val="bullet"/>
      <w:lvlText w:val="•"/>
      <w:lvlJc w:val="left"/>
      <w:pPr>
        <w:ind w:left="3880" w:hanging="280"/>
      </w:pPr>
      <w:rPr>
        <w:rFonts w:hint="default"/>
      </w:rPr>
    </w:lvl>
    <w:lvl w:ilvl="4" w:tplc="549AF388">
      <w:numFmt w:val="bullet"/>
      <w:lvlText w:val="•"/>
      <w:lvlJc w:val="left"/>
      <w:pPr>
        <w:ind w:left="4580" w:hanging="280"/>
      </w:pPr>
      <w:rPr>
        <w:rFonts w:hint="default"/>
      </w:rPr>
    </w:lvl>
    <w:lvl w:ilvl="5" w:tplc="72F22CC0">
      <w:numFmt w:val="bullet"/>
      <w:lvlText w:val="•"/>
      <w:lvlJc w:val="left"/>
      <w:pPr>
        <w:ind w:left="5280" w:hanging="280"/>
      </w:pPr>
      <w:rPr>
        <w:rFonts w:hint="default"/>
      </w:rPr>
    </w:lvl>
    <w:lvl w:ilvl="6" w:tplc="2CE008CC">
      <w:numFmt w:val="bullet"/>
      <w:lvlText w:val="•"/>
      <w:lvlJc w:val="left"/>
      <w:pPr>
        <w:ind w:left="5981" w:hanging="280"/>
      </w:pPr>
      <w:rPr>
        <w:rFonts w:hint="default"/>
      </w:rPr>
    </w:lvl>
    <w:lvl w:ilvl="7" w:tplc="F146BE8C">
      <w:numFmt w:val="bullet"/>
      <w:lvlText w:val="•"/>
      <w:lvlJc w:val="left"/>
      <w:pPr>
        <w:ind w:left="6681" w:hanging="280"/>
      </w:pPr>
      <w:rPr>
        <w:rFonts w:hint="default"/>
      </w:rPr>
    </w:lvl>
    <w:lvl w:ilvl="8" w:tplc="AEF0DEC6">
      <w:numFmt w:val="bullet"/>
      <w:lvlText w:val="•"/>
      <w:lvlJc w:val="left"/>
      <w:pPr>
        <w:ind w:left="7381" w:hanging="280"/>
      </w:pPr>
      <w:rPr>
        <w:rFonts w:hint="default"/>
      </w:rPr>
    </w:lvl>
  </w:abstractNum>
  <w:abstractNum w:abstractNumId="7" w15:restartNumberingAfterBreak="0">
    <w:nsid w:val="1E4A2926"/>
    <w:multiLevelType w:val="hybridMultilevel"/>
    <w:tmpl w:val="C374EBB8"/>
    <w:lvl w:ilvl="0" w:tplc="9A401648">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1" w:tplc="077A1D08">
      <w:numFmt w:val="bullet"/>
      <w:lvlText w:val="•"/>
      <w:lvlJc w:val="left"/>
      <w:pPr>
        <w:ind w:left="3336" w:hanging="280"/>
      </w:pPr>
      <w:rPr>
        <w:rFonts w:hint="default"/>
      </w:rPr>
    </w:lvl>
    <w:lvl w:ilvl="2" w:tplc="FB605A06">
      <w:numFmt w:val="bullet"/>
      <w:lvlText w:val="•"/>
      <w:lvlJc w:val="left"/>
      <w:pPr>
        <w:ind w:left="4193" w:hanging="280"/>
      </w:pPr>
      <w:rPr>
        <w:rFonts w:hint="default"/>
      </w:rPr>
    </w:lvl>
    <w:lvl w:ilvl="3" w:tplc="2CF4D426">
      <w:numFmt w:val="bullet"/>
      <w:lvlText w:val="•"/>
      <w:lvlJc w:val="left"/>
      <w:pPr>
        <w:ind w:left="5049" w:hanging="280"/>
      </w:pPr>
      <w:rPr>
        <w:rFonts w:hint="default"/>
      </w:rPr>
    </w:lvl>
    <w:lvl w:ilvl="4" w:tplc="676ACBDC">
      <w:numFmt w:val="bullet"/>
      <w:lvlText w:val="•"/>
      <w:lvlJc w:val="left"/>
      <w:pPr>
        <w:ind w:left="5906" w:hanging="280"/>
      </w:pPr>
      <w:rPr>
        <w:rFonts w:hint="default"/>
      </w:rPr>
    </w:lvl>
    <w:lvl w:ilvl="5" w:tplc="5E60E036">
      <w:numFmt w:val="bullet"/>
      <w:lvlText w:val="•"/>
      <w:lvlJc w:val="left"/>
      <w:pPr>
        <w:ind w:left="6762" w:hanging="280"/>
      </w:pPr>
      <w:rPr>
        <w:rFonts w:hint="default"/>
      </w:rPr>
    </w:lvl>
    <w:lvl w:ilvl="6" w:tplc="F2B00A4C">
      <w:numFmt w:val="bullet"/>
      <w:lvlText w:val="•"/>
      <w:lvlJc w:val="left"/>
      <w:pPr>
        <w:ind w:left="7619" w:hanging="280"/>
      </w:pPr>
      <w:rPr>
        <w:rFonts w:hint="default"/>
      </w:rPr>
    </w:lvl>
    <w:lvl w:ilvl="7" w:tplc="6ED20626">
      <w:numFmt w:val="bullet"/>
      <w:lvlText w:val="•"/>
      <w:lvlJc w:val="left"/>
      <w:pPr>
        <w:ind w:left="8475" w:hanging="280"/>
      </w:pPr>
      <w:rPr>
        <w:rFonts w:hint="default"/>
      </w:rPr>
    </w:lvl>
    <w:lvl w:ilvl="8" w:tplc="256E5D4E">
      <w:numFmt w:val="bullet"/>
      <w:lvlText w:val="•"/>
      <w:lvlJc w:val="left"/>
      <w:pPr>
        <w:ind w:left="9332" w:hanging="280"/>
      </w:pPr>
      <w:rPr>
        <w:rFonts w:hint="default"/>
      </w:rPr>
    </w:lvl>
  </w:abstractNum>
  <w:abstractNum w:abstractNumId="8" w15:restartNumberingAfterBreak="0">
    <w:nsid w:val="21684609"/>
    <w:multiLevelType w:val="multilevel"/>
    <w:tmpl w:val="FEBAAB62"/>
    <w:lvl w:ilvl="0">
      <w:start w:val="5"/>
      <w:numFmt w:val="decimal"/>
      <w:lvlText w:val="%1"/>
      <w:lvlJc w:val="left"/>
      <w:pPr>
        <w:ind w:left="693" w:hanging="567"/>
      </w:pPr>
      <w:rPr>
        <w:rFonts w:hint="default"/>
      </w:rPr>
    </w:lvl>
    <w:lvl w:ilvl="1">
      <w:start w:val="1"/>
      <w:numFmt w:val="decimal"/>
      <w:lvlText w:val="%1.%2"/>
      <w:lvlJc w:val="left"/>
      <w:pPr>
        <w:ind w:left="693" w:hanging="567"/>
        <w:jc w:val="right"/>
      </w:pPr>
      <w:rPr>
        <w:rFonts w:ascii="Trebuchet MS" w:eastAsia="Trebuchet MS" w:hAnsi="Trebuchet MS" w:cs="Trebuchet MS" w:hint="default"/>
        <w:b w:val="0"/>
        <w:bCs w:val="0"/>
        <w:i w:val="0"/>
        <w:iCs w:val="0"/>
        <w:color w:val="003946"/>
        <w:w w:val="82"/>
        <w:sz w:val="30"/>
        <w:szCs w:val="30"/>
      </w:rPr>
    </w:lvl>
    <w:lvl w:ilvl="2">
      <w:start w:val="1"/>
      <w:numFmt w:val="decimal"/>
      <w:lvlText w:val="%3."/>
      <w:lvlJc w:val="left"/>
      <w:pPr>
        <w:ind w:left="2484" w:hanging="280"/>
      </w:pPr>
      <w:rPr>
        <w:rFonts w:ascii="Trebuchet MS" w:eastAsia="Trebuchet MS" w:hAnsi="Trebuchet MS" w:cs="Trebuchet MS" w:hint="default"/>
        <w:b w:val="0"/>
        <w:bCs w:val="0"/>
        <w:i w:val="0"/>
        <w:iCs w:val="0"/>
        <w:color w:val="231F20"/>
        <w:w w:val="69"/>
        <w:sz w:val="20"/>
        <w:szCs w:val="20"/>
      </w:rPr>
    </w:lvl>
    <w:lvl w:ilvl="3">
      <w:numFmt w:val="bullet"/>
      <w:lvlText w:val="•"/>
      <w:lvlJc w:val="left"/>
      <w:pPr>
        <w:ind w:left="3921" w:hanging="280"/>
      </w:pPr>
      <w:rPr>
        <w:rFonts w:hint="default"/>
      </w:rPr>
    </w:lvl>
    <w:lvl w:ilvl="4">
      <w:numFmt w:val="bullet"/>
      <w:lvlText w:val="•"/>
      <w:lvlJc w:val="left"/>
      <w:pPr>
        <w:ind w:left="4642" w:hanging="280"/>
      </w:pPr>
      <w:rPr>
        <w:rFonts w:hint="default"/>
      </w:rPr>
    </w:lvl>
    <w:lvl w:ilvl="5">
      <w:numFmt w:val="bullet"/>
      <w:lvlText w:val="•"/>
      <w:lvlJc w:val="left"/>
      <w:pPr>
        <w:ind w:left="5363" w:hanging="280"/>
      </w:pPr>
      <w:rPr>
        <w:rFonts w:hint="default"/>
      </w:rPr>
    </w:lvl>
    <w:lvl w:ilvl="6">
      <w:numFmt w:val="bullet"/>
      <w:lvlText w:val="•"/>
      <w:lvlJc w:val="left"/>
      <w:pPr>
        <w:ind w:left="6084" w:hanging="280"/>
      </w:pPr>
      <w:rPr>
        <w:rFonts w:hint="default"/>
      </w:rPr>
    </w:lvl>
    <w:lvl w:ilvl="7">
      <w:numFmt w:val="bullet"/>
      <w:lvlText w:val="•"/>
      <w:lvlJc w:val="left"/>
      <w:pPr>
        <w:ind w:left="6805" w:hanging="280"/>
      </w:pPr>
      <w:rPr>
        <w:rFonts w:hint="default"/>
      </w:rPr>
    </w:lvl>
    <w:lvl w:ilvl="8">
      <w:numFmt w:val="bullet"/>
      <w:lvlText w:val="•"/>
      <w:lvlJc w:val="left"/>
      <w:pPr>
        <w:ind w:left="7526" w:hanging="280"/>
      </w:pPr>
      <w:rPr>
        <w:rFonts w:hint="default"/>
      </w:rPr>
    </w:lvl>
  </w:abstractNum>
  <w:abstractNum w:abstractNumId="9" w15:restartNumberingAfterBreak="0">
    <w:nsid w:val="251716D4"/>
    <w:multiLevelType w:val="multilevel"/>
    <w:tmpl w:val="D71A89A8"/>
    <w:lvl w:ilvl="0">
      <w:start w:val="1"/>
      <w:numFmt w:val="decimal"/>
      <w:lvlText w:val="%1."/>
      <w:lvlJc w:val="left"/>
      <w:pPr>
        <w:ind w:left="787" w:hanging="681"/>
      </w:pPr>
      <w:rPr>
        <w:rFonts w:ascii="Trebuchet MS" w:eastAsia="Trebuchet MS" w:hAnsi="Trebuchet MS" w:cs="Trebuchet MS" w:hint="default"/>
        <w:b w:val="0"/>
        <w:bCs w:val="0"/>
        <w:i w:val="0"/>
        <w:iCs w:val="0"/>
        <w:color w:val="003946"/>
        <w:w w:val="69"/>
        <w:sz w:val="48"/>
        <w:szCs w:val="48"/>
      </w:rPr>
    </w:lvl>
    <w:lvl w:ilvl="1">
      <w:start w:val="1"/>
      <w:numFmt w:val="decimal"/>
      <w:lvlText w:val="%1.%2"/>
      <w:lvlJc w:val="left"/>
      <w:pPr>
        <w:ind w:left="2771" w:hanging="567"/>
        <w:jc w:val="right"/>
      </w:pPr>
      <w:rPr>
        <w:rFonts w:ascii="Trebuchet MS" w:eastAsia="Trebuchet MS" w:hAnsi="Trebuchet MS" w:cs="Trebuchet MS" w:hint="default"/>
        <w:b w:val="0"/>
        <w:bCs w:val="0"/>
        <w:i w:val="0"/>
        <w:iCs w:val="0"/>
        <w:color w:val="003946"/>
        <w:w w:val="78"/>
        <w:sz w:val="30"/>
        <w:szCs w:val="30"/>
      </w:rPr>
    </w:lvl>
    <w:lvl w:ilvl="2">
      <w:numFmt w:val="bullet"/>
      <w:lvlText w:val="•"/>
      <w:lvlJc w:val="left"/>
      <w:pPr>
        <w:ind w:left="3698" w:hanging="567"/>
      </w:pPr>
      <w:rPr>
        <w:rFonts w:hint="default"/>
      </w:rPr>
    </w:lvl>
    <w:lvl w:ilvl="3">
      <w:numFmt w:val="bullet"/>
      <w:lvlText w:val="•"/>
      <w:lvlJc w:val="left"/>
      <w:pPr>
        <w:ind w:left="4616" w:hanging="567"/>
      </w:pPr>
      <w:rPr>
        <w:rFonts w:hint="default"/>
      </w:rPr>
    </w:lvl>
    <w:lvl w:ilvl="4">
      <w:numFmt w:val="bullet"/>
      <w:lvlText w:val="•"/>
      <w:lvlJc w:val="left"/>
      <w:pPr>
        <w:ind w:left="5535" w:hanging="567"/>
      </w:pPr>
      <w:rPr>
        <w:rFonts w:hint="default"/>
      </w:rPr>
    </w:lvl>
    <w:lvl w:ilvl="5">
      <w:numFmt w:val="bullet"/>
      <w:lvlText w:val="•"/>
      <w:lvlJc w:val="left"/>
      <w:pPr>
        <w:ind w:left="6453" w:hanging="567"/>
      </w:pPr>
      <w:rPr>
        <w:rFonts w:hint="default"/>
      </w:rPr>
    </w:lvl>
    <w:lvl w:ilvl="6">
      <w:numFmt w:val="bullet"/>
      <w:lvlText w:val="•"/>
      <w:lvlJc w:val="left"/>
      <w:pPr>
        <w:ind w:left="7371" w:hanging="567"/>
      </w:pPr>
      <w:rPr>
        <w:rFonts w:hint="default"/>
      </w:rPr>
    </w:lvl>
    <w:lvl w:ilvl="7">
      <w:numFmt w:val="bullet"/>
      <w:lvlText w:val="•"/>
      <w:lvlJc w:val="left"/>
      <w:pPr>
        <w:ind w:left="8290" w:hanging="567"/>
      </w:pPr>
      <w:rPr>
        <w:rFonts w:hint="default"/>
      </w:rPr>
    </w:lvl>
    <w:lvl w:ilvl="8">
      <w:numFmt w:val="bullet"/>
      <w:lvlText w:val="•"/>
      <w:lvlJc w:val="left"/>
      <w:pPr>
        <w:ind w:left="9208" w:hanging="567"/>
      </w:pPr>
      <w:rPr>
        <w:rFonts w:hint="default"/>
      </w:rPr>
    </w:lvl>
  </w:abstractNum>
  <w:abstractNum w:abstractNumId="10" w15:restartNumberingAfterBreak="0">
    <w:nsid w:val="25334FCA"/>
    <w:multiLevelType w:val="hybridMultilevel"/>
    <w:tmpl w:val="8FCC1556"/>
    <w:lvl w:ilvl="0" w:tplc="E01C194E">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1" w:tplc="3B0207B0">
      <w:numFmt w:val="bullet"/>
      <w:lvlText w:val="•"/>
      <w:lvlJc w:val="left"/>
      <w:pPr>
        <w:ind w:left="3336" w:hanging="280"/>
      </w:pPr>
      <w:rPr>
        <w:rFonts w:hint="default"/>
      </w:rPr>
    </w:lvl>
    <w:lvl w:ilvl="2" w:tplc="5686BE76">
      <w:numFmt w:val="bullet"/>
      <w:lvlText w:val="•"/>
      <w:lvlJc w:val="left"/>
      <w:pPr>
        <w:ind w:left="4193" w:hanging="280"/>
      </w:pPr>
      <w:rPr>
        <w:rFonts w:hint="default"/>
      </w:rPr>
    </w:lvl>
    <w:lvl w:ilvl="3" w:tplc="37041474">
      <w:numFmt w:val="bullet"/>
      <w:lvlText w:val="•"/>
      <w:lvlJc w:val="left"/>
      <w:pPr>
        <w:ind w:left="5049" w:hanging="280"/>
      </w:pPr>
      <w:rPr>
        <w:rFonts w:hint="default"/>
      </w:rPr>
    </w:lvl>
    <w:lvl w:ilvl="4" w:tplc="0B32D8FE">
      <w:numFmt w:val="bullet"/>
      <w:lvlText w:val="•"/>
      <w:lvlJc w:val="left"/>
      <w:pPr>
        <w:ind w:left="5906" w:hanging="280"/>
      </w:pPr>
      <w:rPr>
        <w:rFonts w:hint="default"/>
      </w:rPr>
    </w:lvl>
    <w:lvl w:ilvl="5" w:tplc="471A1318">
      <w:numFmt w:val="bullet"/>
      <w:lvlText w:val="•"/>
      <w:lvlJc w:val="left"/>
      <w:pPr>
        <w:ind w:left="6762" w:hanging="280"/>
      </w:pPr>
      <w:rPr>
        <w:rFonts w:hint="default"/>
      </w:rPr>
    </w:lvl>
    <w:lvl w:ilvl="6" w:tplc="000074EA">
      <w:numFmt w:val="bullet"/>
      <w:lvlText w:val="•"/>
      <w:lvlJc w:val="left"/>
      <w:pPr>
        <w:ind w:left="7619" w:hanging="280"/>
      </w:pPr>
      <w:rPr>
        <w:rFonts w:hint="default"/>
      </w:rPr>
    </w:lvl>
    <w:lvl w:ilvl="7" w:tplc="B7C46774">
      <w:numFmt w:val="bullet"/>
      <w:lvlText w:val="•"/>
      <w:lvlJc w:val="left"/>
      <w:pPr>
        <w:ind w:left="8475" w:hanging="280"/>
      </w:pPr>
      <w:rPr>
        <w:rFonts w:hint="default"/>
      </w:rPr>
    </w:lvl>
    <w:lvl w:ilvl="8" w:tplc="58CAD05A">
      <w:numFmt w:val="bullet"/>
      <w:lvlText w:val="•"/>
      <w:lvlJc w:val="left"/>
      <w:pPr>
        <w:ind w:left="9332" w:hanging="280"/>
      </w:pPr>
      <w:rPr>
        <w:rFonts w:hint="default"/>
      </w:rPr>
    </w:lvl>
  </w:abstractNum>
  <w:abstractNum w:abstractNumId="11" w15:restartNumberingAfterBreak="0">
    <w:nsid w:val="27941B4A"/>
    <w:multiLevelType w:val="hybridMultilevel"/>
    <w:tmpl w:val="59DA6C10"/>
    <w:lvl w:ilvl="0" w:tplc="2DC40B98">
      <w:numFmt w:val="bullet"/>
      <w:lvlText w:val="•"/>
      <w:lvlJc w:val="left"/>
      <w:pPr>
        <w:ind w:left="1237" w:hanging="280"/>
      </w:pPr>
      <w:rPr>
        <w:rFonts w:ascii="Trebuchet MS" w:eastAsia="Trebuchet MS" w:hAnsi="Trebuchet MS" w:cs="Trebuchet MS" w:hint="default"/>
        <w:b w:val="0"/>
        <w:bCs w:val="0"/>
        <w:i w:val="0"/>
        <w:iCs w:val="0"/>
        <w:color w:val="231F20"/>
        <w:w w:val="61"/>
        <w:sz w:val="20"/>
        <w:szCs w:val="20"/>
      </w:rPr>
    </w:lvl>
    <w:lvl w:ilvl="1" w:tplc="2B9C5F66">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2" w:tplc="30523A66">
      <w:numFmt w:val="bullet"/>
      <w:lvlText w:val="•"/>
      <w:lvlJc w:val="left"/>
      <w:pPr>
        <w:ind w:left="3431" w:hanging="280"/>
      </w:pPr>
      <w:rPr>
        <w:rFonts w:hint="default"/>
      </w:rPr>
    </w:lvl>
    <w:lvl w:ilvl="3" w:tplc="E9CA7128">
      <w:numFmt w:val="bullet"/>
      <w:lvlText w:val="•"/>
      <w:lvlJc w:val="left"/>
      <w:pPr>
        <w:ind w:left="4383" w:hanging="280"/>
      </w:pPr>
      <w:rPr>
        <w:rFonts w:hint="default"/>
      </w:rPr>
    </w:lvl>
    <w:lvl w:ilvl="4" w:tplc="A2004ED4">
      <w:numFmt w:val="bullet"/>
      <w:lvlText w:val="•"/>
      <w:lvlJc w:val="left"/>
      <w:pPr>
        <w:ind w:left="5335" w:hanging="280"/>
      </w:pPr>
      <w:rPr>
        <w:rFonts w:hint="default"/>
      </w:rPr>
    </w:lvl>
    <w:lvl w:ilvl="5" w:tplc="7B469DD6">
      <w:numFmt w:val="bullet"/>
      <w:lvlText w:val="•"/>
      <w:lvlJc w:val="left"/>
      <w:pPr>
        <w:ind w:left="6286" w:hanging="280"/>
      </w:pPr>
      <w:rPr>
        <w:rFonts w:hint="default"/>
      </w:rPr>
    </w:lvl>
    <w:lvl w:ilvl="6" w:tplc="A2008D46">
      <w:numFmt w:val="bullet"/>
      <w:lvlText w:val="•"/>
      <w:lvlJc w:val="left"/>
      <w:pPr>
        <w:ind w:left="7238" w:hanging="280"/>
      </w:pPr>
      <w:rPr>
        <w:rFonts w:hint="default"/>
      </w:rPr>
    </w:lvl>
    <w:lvl w:ilvl="7" w:tplc="45589162">
      <w:numFmt w:val="bullet"/>
      <w:lvlText w:val="•"/>
      <w:lvlJc w:val="left"/>
      <w:pPr>
        <w:ind w:left="8190" w:hanging="280"/>
      </w:pPr>
      <w:rPr>
        <w:rFonts w:hint="default"/>
      </w:rPr>
    </w:lvl>
    <w:lvl w:ilvl="8" w:tplc="C5087CAE">
      <w:numFmt w:val="bullet"/>
      <w:lvlText w:val="•"/>
      <w:lvlJc w:val="left"/>
      <w:pPr>
        <w:ind w:left="9142" w:hanging="280"/>
      </w:pPr>
      <w:rPr>
        <w:rFonts w:hint="default"/>
      </w:rPr>
    </w:lvl>
  </w:abstractNum>
  <w:abstractNum w:abstractNumId="12" w15:restartNumberingAfterBreak="0">
    <w:nsid w:val="28AF07D4"/>
    <w:multiLevelType w:val="hybridMultilevel"/>
    <w:tmpl w:val="DCECEF36"/>
    <w:lvl w:ilvl="0" w:tplc="87B47494">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1" w:tplc="D3840F60">
      <w:numFmt w:val="bullet"/>
      <w:lvlText w:val="•"/>
      <w:lvlJc w:val="left"/>
      <w:pPr>
        <w:ind w:left="3336" w:hanging="280"/>
      </w:pPr>
      <w:rPr>
        <w:rFonts w:hint="default"/>
      </w:rPr>
    </w:lvl>
    <w:lvl w:ilvl="2" w:tplc="21B816C2">
      <w:numFmt w:val="bullet"/>
      <w:lvlText w:val="•"/>
      <w:lvlJc w:val="left"/>
      <w:pPr>
        <w:ind w:left="4193" w:hanging="280"/>
      </w:pPr>
      <w:rPr>
        <w:rFonts w:hint="default"/>
      </w:rPr>
    </w:lvl>
    <w:lvl w:ilvl="3" w:tplc="915E44CE">
      <w:numFmt w:val="bullet"/>
      <w:lvlText w:val="•"/>
      <w:lvlJc w:val="left"/>
      <w:pPr>
        <w:ind w:left="5049" w:hanging="280"/>
      </w:pPr>
      <w:rPr>
        <w:rFonts w:hint="default"/>
      </w:rPr>
    </w:lvl>
    <w:lvl w:ilvl="4" w:tplc="E2A204F8">
      <w:numFmt w:val="bullet"/>
      <w:lvlText w:val="•"/>
      <w:lvlJc w:val="left"/>
      <w:pPr>
        <w:ind w:left="5906" w:hanging="280"/>
      </w:pPr>
      <w:rPr>
        <w:rFonts w:hint="default"/>
      </w:rPr>
    </w:lvl>
    <w:lvl w:ilvl="5" w:tplc="F7D09716">
      <w:numFmt w:val="bullet"/>
      <w:lvlText w:val="•"/>
      <w:lvlJc w:val="left"/>
      <w:pPr>
        <w:ind w:left="6762" w:hanging="280"/>
      </w:pPr>
      <w:rPr>
        <w:rFonts w:hint="default"/>
      </w:rPr>
    </w:lvl>
    <w:lvl w:ilvl="6" w:tplc="9A2C2838">
      <w:numFmt w:val="bullet"/>
      <w:lvlText w:val="•"/>
      <w:lvlJc w:val="left"/>
      <w:pPr>
        <w:ind w:left="7619" w:hanging="280"/>
      </w:pPr>
      <w:rPr>
        <w:rFonts w:hint="default"/>
      </w:rPr>
    </w:lvl>
    <w:lvl w:ilvl="7" w:tplc="441E9DD6">
      <w:numFmt w:val="bullet"/>
      <w:lvlText w:val="•"/>
      <w:lvlJc w:val="left"/>
      <w:pPr>
        <w:ind w:left="8475" w:hanging="280"/>
      </w:pPr>
      <w:rPr>
        <w:rFonts w:hint="default"/>
      </w:rPr>
    </w:lvl>
    <w:lvl w:ilvl="8" w:tplc="A7DE7BF6">
      <w:numFmt w:val="bullet"/>
      <w:lvlText w:val="•"/>
      <w:lvlJc w:val="left"/>
      <w:pPr>
        <w:ind w:left="9332" w:hanging="280"/>
      </w:pPr>
      <w:rPr>
        <w:rFonts w:hint="default"/>
      </w:rPr>
    </w:lvl>
  </w:abstractNum>
  <w:abstractNum w:abstractNumId="13" w15:restartNumberingAfterBreak="0">
    <w:nsid w:val="3B641ACD"/>
    <w:multiLevelType w:val="hybridMultilevel"/>
    <w:tmpl w:val="CF48B59E"/>
    <w:lvl w:ilvl="0" w:tplc="F7E6E786">
      <w:numFmt w:val="bullet"/>
      <w:lvlText w:val="•"/>
      <w:lvlJc w:val="left"/>
      <w:pPr>
        <w:ind w:left="1237" w:hanging="280"/>
      </w:pPr>
      <w:rPr>
        <w:rFonts w:ascii="Trebuchet MS" w:eastAsia="Trebuchet MS" w:hAnsi="Trebuchet MS" w:cs="Trebuchet MS" w:hint="default"/>
        <w:b w:val="0"/>
        <w:bCs w:val="0"/>
        <w:i w:val="0"/>
        <w:iCs w:val="0"/>
        <w:color w:val="231F20"/>
        <w:w w:val="61"/>
        <w:sz w:val="20"/>
        <w:szCs w:val="20"/>
      </w:rPr>
    </w:lvl>
    <w:lvl w:ilvl="1" w:tplc="BCB602EC">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2" w:tplc="579C92C0">
      <w:numFmt w:val="bullet"/>
      <w:lvlText w:val="•"/>
      <w:lvlJc w:val="left"/>
      <w:pPr>
        <w:ind w:left="3431" w:hanging="280"/>
      </w:pPr>
      <w:rPr>
        <w:rFonts w:hint="default"/>
      </w:rPr>
    </w:lvl>
    <w:lvl w:ilvl="3" w:tplc="45FEB248">
      <w:numFmt w:val="bullet"/>
      <w:lvlText w:val="•"/>
      <w:lvlJc w:val="left"/>
      <w:pPr>
        <w:ind w:left="4383" w:hanging="280"/>
      </w:pPr>
      <w:rPr>
        <w:rFonts w:hint="default"/>
      </w:rPr>
    </w:lvl>
    <w:lvl w:ilvl="4" w:tplc="EA347F1A">
      <w:numFmt w:val="bullet"/>
      <w:lvlText w:val="•"/>
      <w:lvlJc w:val="left"/>
      <w:pPr>
        <w:ind w:left="5335" w:hanging="280"/>
      </w:pPr>
      <w:rPr>
        <w:rFonts w:hint="default"/>
      </w:rPr>
    </w:lvl>
    <w:lvl w:ilvl="5" w:tplc="7BDC25AC">
      <w:numFmt w:val="bullet"/>
      <w:lvlText w:val="•"/>
      <w:lvlJc w:val="left"/>
      <w:pPr>
        <w:ind w:left="6286" w:hanging="280"/>
      </w:pPr>
      <w:rPr>
        <w:rFonts w:hint="default"/>
      </w:rPr>
    </w:lvl>
    <w:lvl w:ilvl="6" w:tplc="89C4864C">
      <w:numFmt w:val="bullet"/>
      <w:lvlText w:val="•"/>
      <w:lvlJc w:val="left"/>
      <w:pPr>
        <w:ind w:left="7238" w:hanging="280"/>
      </w:pPr>
      <w:rPr>
        <w:rFonts w:hint="default"/>
      </w:rPr>
    </w:lvl>
    <w:lvl w:ilvl="7" w:tplc="7E0863A6">
      <w:numFmt w:val="bullet"/>
      <w:lvlText w:val="•"/>
      <w:lvlJc w:val="left"/>
      <w:pPr>
        <w:ind w:left="8190" w:hanging="280"/>
      </w:pPr>
      <w:rPr>
        <w:rFonts w:hint="default"/>
      </w:rPr>
    </w:lvl>
    <w:lvl w:ilvl="8" w:tplc="608099EA">
      <w:numFmt w:val="bullet"/>
      <w:lvlText w:val="•"/>
      <w:lvlJc w:val="left"/>
      <w:pPr>
        <w:ind w:left="9142" w:hanging="280"/>
      </w:pPr>
      <w:rPr>
        <w:rFonts w:hint="default"/>
      </w:rPr>
    </w:lvl>
  </w:abstractNum>
  <w:abstractNum w:abstractNumId="14" w15:restartNumberingAfterBreak="0">
    <w:nsid w:val="3BD63659"/>
    <w:multiLevelType w:val="hybridMultilevel"/>
    <w:tmpl w:val="4030DAEC"/>
    <w:lvl w:ilvl="0" w:tplc="0ACEBBEE">
      <w:start w:val="1"/>
      <w:numFmt w:val="decimal"/>
      <w:lvlText w:val="%1."/>
      <w:lvlJc w:val="left"/>
      <w:pPr>
        <w:ind w:left="1237" w:hanging="280"/>
      </w:pPr>
      <w:rPr>
        <w:rFonts w:ascii="Trebuchet MS" w:eastAsia="Trebuchet MS" w:hAnsi="Trebuchet MS" w:cs="Trebuchet MS" w:hint="default"/>
        <w:b w:val="0"/>
        <w:bCs w:val="0"/>
        <w:i w:val="0"/>
        <w:iCs w:val="0"/>
        <w:color w:val="231F20"/>
        <w:w w:val="69"/>
        <w:sz w:val="20"/>
        <w:szCs w:val="20"/>
      </w:rPr>
    </w:lvl>
    <w:lvl w:ilvl="1" w:tplc="3C0C08E0">
      <w:numFmt w:val="bullet"/>
      <w:lvlText w:val="•"/>
      <w:lvlJc w:val="left"/>
      <w:pPr>
        <w:ind w:left="2220" w:hanging="280"/>
      </w:pPr>
      <w:rPr>
        <w:rFonts w:hint="default"/>
      </w:rPr>
    </w:lvl>
    <w:lvl w:ilvl="2" w:tplc="C2DE4DB6">
      <w:numFmt w:val="bullet"/>
      <w:lvlText w:val="•"/>
      <w:lvlJc w:val="left"/>
      <w:pPr>
        <w:ind w:left="3201" w:hanging="280"/>
      </w:pPr>
      <w:rPr>
        <w:rFonts w:hint="default"/>
      </w:rPr>
    </w:lvl>
    <w:lvl w:ilvl="3" w:tplc="A0A8BAE6">
      <w:numFmt w:val="bullet"/>
      <w:lvlText w:val="•"/>
      <w:lvlJc w:val="left"/>
      <w:pPr>
        <w:ind w:left="4181" w:hanging="280"/>
      </w:pPr>
      <w:rPr>
        <w:rFonts w:hint="default"/>
      </w:rPr>
    </w:lvl>
    <w:lvl w:ilvl="4" w:tplc="AED800D0">
      <w:numFmt w:val="bullet"/>
      <w:lvlText w:val="•"/>
      <w:lvlJc w:val="left"/>
      <w:pPr>
        <w:ind w:left="5162" w:hanging="280"/>
      </w:pPr>
      <w:rPr>
        <w:rFonts w:hint="default"/>
      </w:rPr>
    </w:lvl>
    <w:lvl w:ilvl="5" w:tplc="80860AB2">
      <w:numFmt w:val="bullet"/>
      <w:lvlText w:val="•"/>
      <w:lvlJc w:val="left"/>
      <w:pPr>
        <w:ind w:left="6142" w:hanging="280"/>
      </w:pPr>
      <w:rPr>
        <w:rFonts w:hint="default"/>
      </w:rPr>
    </w:lvl>
    <w:lvl w:ilvl="6" w:tplc="B4362390">
      <w:numFmt w:val="bullet"/>
      <w:lvlText w:val="•"/>
      <w:lvlJc w:val="left"/>
      <w:pPr>
        <w:ind w:left="7123" w:hanging="280"/>
      </w:pPr>
      <w:rPr>
        <w:rFonts w:hint="default"/>
      </w:rPr>
    </w:lvl>
    <w:lvl w:ilvl="7" w:tplc="CAD87D60">
      <w:numFmt w:val="bullet"/>
      <w:lvlText w:val="•"/>
      <w:lvlJc w:val="left"/>
      <w:pPr>
        <w:ind w:left="8103" w:hanging="280"/>
      </w:pPr>
      <w:rPr>
        <w:rFonts w:hint="default"/>
      </w:rPr>
    </w:lvl>
    <w:lvl w:ilvl="8" w:tplc="2E1E839A">
      <w:numFmt w:val="bullet"/>
      <w:lvlText w:val="•"/>
      <w:lvlJc w:val="left"/>
      <w:pPr>
        <w:ind w:left="9084" w:hanging="280"/>
      </w:pPr>
      <w:rPr>
        <w:rFonts w:hint="default"/>
      </w:rPr>
    </w:lvl>
  </w:abstractNum>
  <w:abstractNum w:abstractNumId="15" w15:restartNumberingAfterBreak="0">
    <w:nsid w:val="3D773BB1"/>
    <w:multiLevelType w:val="hybridMultilevel"/>
    <w:tmpl w:val="6E842958"/>
    <w:lvl w:ilvl="0" w:tplc="84A8B186">
      <w:numFmt w:val="bullet"/>
      <w:lvlText w:val="•"/>
      <w:lvlJc w:val="left"/>
      <w:pPr>
        <w:ind w:left="2484" w:hanging="280"/>
      </w:pPr>
      <w:rPr>
        <w:rFonts w:ascii="Trebuchet MS" w:eastAsia="Trebuchet MS" w:hAnsi="Trebuchet MS" w:cs="Trebuchet MS" w:hint="default"/>
        <w:b w:val="0"/>
        <w:bCs w:val="0"/>
        <w:i w:val="0"/>
        <w:iCs w:val="0"/>
        <w:color w:val="231F20"/>
        <w:w w:val="61"/>
        <w:position w:val="1"/>
        <w:sz w:val="20"/>
        <w:szCs w:val="20"/>
      </w:rPr>
    </w:lvl>
    <w:lvl w:ilvl="1" w:tplc="F90CD9F4">
      <w:numFmt w:val="bullet"/>
      <w:lvlText w:val="•"/>
      <w:lvlJc w:val="left"/>
      <w:pPr>
        <w:ind w:left="3336" w:hanging="280"/>
      </w:pPr>
      <w:rPr>
        <w:rFonts w:hint="default"/>
      </w:rPr>
    </w:lvl>
    <w:lvl w:ilvl="2" w:tplc="0F3CE1B8">
      <w:numFmt w:val="bullet"/>
      <w:lvlText w:val="•"/>
      <w:lvlJc w:val="left"/>
      <w:pPr>
        <w:ind w:left="4193" w:hanging="280"/>
      </w:pPr>
      <w:rPr>
        <w:rFonts w:hint="default"/>
      </w:rPr>
    </w:lvl>
    <w:lvl w:ilvl="3" w:tplc="F16E994A">
      <w:numFmt w:val="bullet"/>
      <w:lvlText w:val="•"/>
      <w:lvlJc w:val="left"/>
      <w:pPr>
        <w:ind w:left="5049" w:hanging="280"/>
      </w:pPr>
      <w:rPr>
        <w:rFonts w:hint="default"/>
      </w:rPr>
    </w:lvl>
    <w:lvl w:ilvl="4" w:tplc="2C065F72">
      <w:numFmt w:val="bullet"/>
      <w:lvlText w:val="•"/>
      <w:lvlJc w:val="left"/>
      <w:pPr>
        <w:ind w:left="5906" w:hanging="280"/>
      </w:pPr>
      <w:rPr>
        <w:rFonts w:hint="default"/>
      </w:rPr>
    </w:lvl>
    <w:lvl w:ilvl="5" w:tplc="08620E82">
      <w:numFmt w:val="bullet"/>
      <w:lvlText w:val="•"/>
      <w:lvlJc w:val="left"/>
      <w:pPr>
        <w:ind w:left="6762" w:hanging="280"/>
      </w:pPr>
      <w:rPr>
        <w:rFonts w:hint="default"/>
      </w:rPr>
    </w:lvl>
    <w:lvl w:ilvl="6" w:tplc="EA7052A2">
      <w:numFmt w:val="bullet"/>
      <w:lvlText w:val="•"/>
      <w:lvlJc w:val="left"/>
      <w:pPr>
        <w:ind w:left="7619" w:hanging="280"/>
      </w:pPr>
      <w:rPr>
        <w:rFonts w:hint="default"/>
      </w:rPr>
    </w:lvl>
    <w:lvl w:ilvl="7" w:tplc="78B8B4B6">
      <w:numFmt w:val="bullet"/>
      <w:lvlText w:val="•"/>
      <w:lvlJc w:val="left"/>
      <w:pPr>
        <w:ind w:left="8475" w:hanging="280"/>
      </w:pPr>
      <w:rPr>
        <w:rFonts w:hint="default"/>
      </w:rPr>
    </w:lvl>
    <w:lvl w:ilvl="8" w:tplc="378A3796">
      <w:numFmt w:val="bullet"/>
      <w:lvlText w:val="•"/>
      <w:lvlJc w:val="left"/>
      <w:pPr>
        <w:ind w:left="9332" w:hanging="280"/>
      </w:pPr>
      <w:rPr>
        <w:rFonts w:hint="default"/>
      </w:rPr>
    </w:lvl>
  </w:abstractNum>
  <w:abstractNum w:abstractNumId="16" w15:restartNumberingAfterBreak="0">
    <w:nsid w:val="516D08D7"/>
    <w:multiLevelType w:val="hybridMultilevel"/>
    <w:tmpl w:val="A09020AA"/>
    <w:lvl w:ilvl="0" w:tplc="864EF09C">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1" w:tplc="2CA657B4">
      <w:numFmt w:val="bullet"/>
      <w:lvlText w:val="•"/>
      <w:lvlJc w:val="left"/>
      <w:pPr>
        <w:ind w:left="3336" w:hanging="280"/>
      </w:pPr>
      <w:rPr>
        <w:rFonts w:hint="default"/>
      </w:rPr>
    </w:lvl>
    <w:lvl w:ilvl="2" w:tplc="1CFC59B6">
      <w:numFmt w:val="bullet"/>
      <w:lvlText w:val="•"/>
      <w:lvlJc w:val="left"/>
      <w:pPr>
        <w:ind w:left="4193" w:hanging="280"/>
      </w:pPr>
      <w:rPr>
        <w:rFonts w:hint="default"/>
      </w:rPr>
    </w:lvl>
    <w:lvl w:ilvl="3" w:tplc="0D38784A">
      <w:numFmt w:val="bullet"/>
      <w:lvlText w:val="•"/>
      <w:lvlJc w:val="left"/>
      <w:pPr>
        <w:ind w:left="5049" w:hanging="280"/>
      </w:pPr>
      <w:rPr>
        <w:rFonts w:hint="default"/>
      </w:rPr>
    </w:lvl>
    <w:lvl w:ilvl="4" w:tplc="32D81076">
      <w:numFmt w:val="bullet"/>
      <w:lvlText w:val="•"/>
      <w:lvlJc w:val="left"/>
      <w:pPr>
        <w:ind w:left="5906" w:hanging="280"/>
      </w:pPr>
      <w:rPr>
        <w:rFonts w:hint="default"/>
      </w:rPr>
    </w:lvl>
    <w:lvl w:ilvl="5" w:tplc="BEA8C9F0">
      <w:numFmt w:val="bullet"/>
      <w:lvlText w:val="•"/>
      <w:lvlJc w:val="left"/>
      <w:pPr>
        <w:ind w:left="6762" w:hanging="280"/>
      </w:pPr>
      <w:rPr>
        <w:rFonts w:hint="default"/>
      </w:rPr>
    </w:lvl>
    <w:lvl w:ilvl="6" w:tplc="AB2EB36E">
      <w:numFmt w:val="bullet"/>
      <w:lvlText w:val="•"/>
      <w:lvlJc w:val="left"/>
      <w:pPr>
        <w:ind w:left="7619" w:hanging="280"/>
      </w:pPr>
      <w:rPr>
        <w:rFonts w:hint="default"/>
      </w:rPr>
    </w:lvl>
    <w:lvl w:ilvl="7" w:tplc="01FA3C0E">
      <w:numFmt w:val="bullet"/>
      <w:lvlText w:val="•"/>
      <w:lvlJc w:val="left"/>
      <w:pPr>
        <w:ind w:left="8475" w:hanging="280"/>
      </w:pPr>
      <w:rPr>
        <w:rFonts w:hint="default"/>
      </w:rPr>
    </w:lvl>
    <w:lvl w:ilvl="8" w:tplc="4CBAEE00">
      <w:numFmt w:val="bullet"/>
      <w:lvlText w:val="•"/>
      <w:lvlJc w:val="left"/>
      <w:pPr>
        <w:ind w:left="9332" w:hanging="280"/>
      </w:pPr>
      <w:rPr>
        <w:rFonts w:hint="default"/>
      </w:rPr>
    </w:lvl>
  </w:abstractNum>
  <w:abstractNum w:abstractNumId="17" w15:restartNumberingAfterBreak="0">
    <w:nsid w:val="58C24BC0"/>
    <w:multiLevelType w:val="hybridMultilevel"/>
    <w:tmpl w:val="8C7E420A"/>
    <w:lvl w:ilvl="0" w:tplc="0E5E942E">
      <w:start w:val="1"/>
      <w:numFmt w:val="decimal"/>
      <w:lvlText w:val="%1."/>
      <w:lvlJc w:val="left"/>
      <w:pPr>
        <w:ind w:left="2484" w:hanging="280"/>
        <w:jc w:val="right"/>
      </w:pPr>
      <w:rPr>
        <w:rFonts w:ascii="Trebuchet MS" w:eastAsia="Trebuchet MS" w:hAnsi="Trebuchet MS" w:cs="Trebuchet MS" w:hint="default"/>
        <w:b w:val="0"/>
        <w:bCs w:val="0"/>
        <w:i w:val="0"/>
        <w:iCs w:val="0"/>
        <w:color w:val="231F20"/>
        <w:w w:val="69"/>
        <w:position w:val="1"/>
        <w:sz w:val="20"/>
        <w:szCs w:val="20"/>
      </w:rPr>
    </w:lvl>
    <w:lvl w:ilvl="1" w:tplc="2294F794">
      <w:numFmt w:val="bullet"/>
      <w:lvlText w:val="•"/>
      <w:lvlJc w:val="left"/>
      <w:pPr>
        <w:ind w:left="3336" w:hanging="280"/>
      </w:pPr>
      <w:rPr>
        <w:rFonts w:hint="default"/>
      </w:rPr>
    </w:lvl>
    <w:lvl w:ilvl="2" w:tplc="77904D8A">
      <w:numFmt w:val="bullet"/>
      <w:lvlText w:val="•"/>
      <w:lvlJc w:val="left"/>
      <w:pPr>
        <w:ind w:left="4193" w:hanging="280"/>
      </w:pPr>
      <w:rPr>
        <w:rFonts w:hint="default"/>
      </w:rPr>
    </w:lvl>
    <w:lvl w:ilvl="3" w:tplc="0E60B812">
      <w:numFmt w:val="bullet"/>
      <w:lvlText w:val="•"/>
      <w:lvlJc w:val="left"/>
      <w:pPr>
        <w:ind w:left="5049" w:hanging="280"/>
      </w:pPr>
      <w:rPr>
        <w:rFonts w:hint="default"/>
      </w:rPr>
    </w:lvl>
    <w:lvl w:ilvl="4" w:tplc="35740D24">
      <w:numFmt w:val="bullet"/>
      <w:lvlText w:val="•"/>
      <w:lvlJc w:val="left"/>
      <w:pPr>
        <w:ind w:left="5906" w:hanging="280"/>
      </w:pPr>
      <w:rPr>
        <w:rFonts w:hint="default"/>
      </w:rPr>
    </w:lvl>
    <w:lvl w:ilvl="5" w:tplc="8CD2DB12">
      <w:numFmt w:val="bullet"/>
      <w:lvlText w:val="•"/>
      <w:lvlJc w:val="left"/>
      <w:pPr>
        <w:ind w:left="6762" w:hanging="280"/>
      </w:pPr>
      <w:rPr>
        <w:rFonts w:hint="default"/>
      </w:rPr>
    </w:lvl>
    <w:lvl w:ilvl="6" w:tplc="E766B67E">
      <w:numFmt w:val="bullet"/>
      <w:lvlText w:val="•"/>
      <w:lvlJc w:val="left"/>
      <w:pPr>
        <w:ind w:left="7619" w:hanging="280"/>
      </w:pPr>
      <w:rPr>
        <w:rFonts w:hint="default"/>
      </w:rPr>
    </w:lvl>
    <w:lvl w:ilvl="7" w:tplc="A1DAD020">
      <w:numFmt w:val="bullet"/>
      <w:lvlText w:val="•"/>
      <w:lvlJc w:val="left"/>
      <w:pPr>
        <w:ind w:left="8475" w:hanging="280"/>
      </w:pPr>
      <w:rPr>
        <w:rFonts w:hint="default"/>
      </w:rPr>
    </w:lvl>
    <w:lvl w:ilvl="8" w:tplc="0A3E37B8">
      <w:numFmt w:val="bullet"/>
      <w:lvlText w:val="•"/>
      <w:lvlJc w:val="left"/>
      <w:pPr>
        <w:ind w:left="9332" w:hanging="280"/>
      </w:pPr>
      <w:rPr>
        <w:rFonts w:hint="default"/>
      </w:rPr>
    </w:lvl>
  </w:abstractNum>
  <w:abstractNum w:abstractNumId="18" w15:restartNumberingAfterBreak="0">
    <w:nsid w:val="591A72BB"/>
    <w:multiLevelType w:val="multilevel"/>
    <w:tmpl w:val="6C30F5F4"/>
    <w:lvl w:ilvl="0">
      <w:start w:val="2"/>
      <w:numFmt w:val="decimal"/>
      <w:lvlText w:val="%1"/>
      <w:lvlJc w:val="left"/>
      <w:pPr>
        <w:ind w:left="2771" w:hanging="567"/>
      </w:pPr>
      <w:rPr>
        <w:rFonts w:hint="default"/>
      </w:rPr>
    </w:lvl>
    <w:lvl w:ilvl="1">
      <w:start w:val="3"/>
      <w:numFmt w:val="decimal"/>
      <w:lvlText w:val="%1.%2"/>
      <w:lvlJc w:val="left"/>
      <w:pPr>
        <w:ind w:left="2771" w:hanging="567"/>
        <w:jc w:val="right"/>
      </w:pPr>
      <w:rPr>
        <w:rFonts w:ascii="Trebuchet MS" w:eastAsia="Trebuchet MS" w:hAnsi="Trebuchet MS" w:cs="Trebuchet MS" w:hint="default"/>
        <w:b w:val="0"/>
        <w:bCs w:val="0"/>
        <w:i w:val="0"/>
        <w:iCs w:val="0"/>
        <w:color w:val="003946"/>
        <w:w w:val="87"/>
        <w:sz w:val="30"/>
        <w:szCs w:val="30"/>
      </w:rPr>
    </w:lvl>
    <w:lvl w:ilvl="2">
      <w:start w:val="1"/>
      <w:numFmt w:val="decimal"/>
      <w:lvlText w:val="%3."/>
      <w:lvlJc w:val="left"/>
      <w:pPr>
        <w:ind w:left="2484" w:hanging="280"/>
      </w:pPr>
      <w:rPr>
        <w:rFonts w:ascii="Trebuchet MS" w:eastAsia="Trebuchet MS" w:hAnsi="Trebuchet MS" w:cs="Trebuchet MS" w:hint="default"/>
        <w:b w:val="0"/>
        <w:bCs w:val="0"/>
        <w:i w:val="0"/>
        <w:iCs w:val="0"/>
        <w:color w:val="231F20"/>
        <w:w w:val="69"/>
        <w:position w:val="1"/>
        <w:sz w:val="20"/>
        <w:szCs w:val="20"/>
      </w:rPr>
    </w:lvl>
    <w:lvl w:ilvl="3">
      <w:numFmt w:val="bullet"/>
      <w:lvlText w:val="•"/>
      <w:lvlJc w:val="left"/>
      <w:pPr>
        <w:ind w:left="4616" w:hanging="280"/>
      </w:pPr>
      <w:rPr>
        <w:rFonts w:hint="default"/>
      </w:rPr>
    </w:lvl>
    <w:lvl w:ilvl="4">
      <w:numFmt w:val="bullet"/>
      <w:lvlText w:val="•"/>
      <w:lvlJc w:val="left"/>
      <w:pPr>
        <w:ind w:left="5535" w:hanging="280"/>
      </w:pPr>
      <w:rPr>
        <w:rFonts w:hint="default"/>
      </w:rPr>
    </w:lvl>
    <w:lvl w:ilvl="5">
      <w:numFmt w:val="bullet"/>
      <w:lvlText w:val="•"/>
      <w:lvlJc w:val="left"/>
      <w:pPr>
        <w:ind w:left="6453" w:hanging="280"/>
      </w:pPr>
      <w:rPr>
        <w:rFonts w:hint="default"/>
      </w:rPr>
    </w:lvl>
    <w:lvl w:ilvl="6">
      <w:numFmt w:val="bullet"/>
      <w:lvlText w:val="•"/>
      <w:lvlJc w:val="left"/>
      <w:pPr>
        <w:ind w:left="7371" w:hanging="280"/>
      </w:pPr>
      <w:rPr>
        <w:rFonts w:hint="default"/>
      </w:rPr>
    </w:lvl>
    <w:lvl w:ilvl="7">
      <w:numFmt w:val="bullet"/>
      <w:lvlText w:val="•"/>
      <w:lvlJc w:val="left"/>
      <w:pPr>
        <w:ind w:left="8290" w:hanging="280"/>
      </w:pPr>
      <w:rPr>
        <w:rFonts w:hint="default"/>
      </w:rPr>
    </w:lvl>
    <w:lvl w:ilvl="8">
      <w:numFmt w:val="bullet"/>
      <w:lvlText w:val="•"/>
      <w:lvlJc w:val="left"/>
      <w:pPr>
        <w:ind w:left="9208" w:hanging="280"/>
      </w:pPr>
      <w:rPr>
        <w:rFonts w:hint="default"/>
      </w:rPr>
    </w:lvl>
  </w:abstractNum>
  <w:abstractNum w:abstractNumId="19" w15:restartNumberingAfterBreak="0">
    <w:nsid w:val="5A7E5F9E"/>
    <w:multiLevelType w:val="hybridMultilevel"/>
    <w:tmpl w:val="E1202158"/>
    <w:lvl w:ilvl="0" w:tplc="B686B542">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1" w:tplc="19403484">
      <w:numFmt w:val="bullet"/>
      <w:lvlText w:val="•"/>
      <w:lvlJc w:val="left"/>
      <w:pPr>
        <w:ind w:left="3336" w:hanging="280"/>
      </w:pPr>
      <w:rPr>
        <w:rFonts w:hint="default"/>
      </w:rPr>
    </w:lvl>
    <w:lvl w:ilvl="2" w:tplc="3220704C">
      <w:numFmt w:val="bullet"/>
      <w:lvlText w:val="•"/>
      <w:lvlJc w:val="left"/>
      <w:pPr>
        <w:ind w:left="4193" w:hanging="280"/>
      </w:pPr>
      <w:rPr>
        <w:rFonts w:hint="default"/>
      </w:rPr>
    </w:lvl>
    <w:lvl w:ilvl="3" w:tplc="8A7AFE02">
      <w:numFmt w:val="bullet"/>
      <w:lvlText w:val="•"/>
      <w:lvlJc w:val="left"/>
      <w:pPr>
        <w:ind w:left="5049" w:hanging="280"/>
      </w:pPr>
      <w:rPr>
        <w:rFonts w:hint="default"/>
      </w:rPr>
    </w:lvl>
    <w:lvl w:ilvl="4" w:tplc="2936626A">
      <w:numFmt w:val="bullet"/>
      <w:lvlText w:val="•"/>
      <w:lvlJc w:val="left"/>
      <w:pPr>
        <w:ind w:left="5906" w:hanging="280"/>
      </w:pPr>
      <w:rPr>
        <w:rFonts w:hint="default"/>
      </w:rPr>
    </w:lvl>
    <w:lvl w:ilvl="5" w:tplc="FA680154">
      <w:numFmt w:val="bullet"/>
      <w:lvlText w:val="•"/>
      <w:lvlJc w:val="left"/>
      <w:pPr>
        <w:ind w:left="6762" w:hanging="280"/>
      </w:pPr>
      <w:rPr>
        <w:rFonts w:hint="default"/>
      </w:rPr>
    </w:lvl>
    <w:lvl w:ilvl="6" w:tplc="57F0F85C">
      <w:numFmt w:val="bullet"/>
      <w:lvlText w:val="•"/>
      <w:lvlJc w:val="left"/>
      <w:pPr>
        <w:ind w:left="7619" w:hanging="280"/>
      </w:pPr>
      <w:rPr>
        <w:rFonts w:hint="default"/>
      </w:rPr>
    </w:lvl>
    <w:lvl w:ilvl="7" w:tplc="A5D8C18E">
      <w:numFmt w:val="bullet"/>
      <w:lvlText w:val="•"/>
      <w:lvlJc w:val="left"/>
      <w:pPr>
        <w:ind w:left="8475" w:hanging="280"/>
      </w:pPr>
      <w:rPr>
        <w:rFonts w:hint="default"/>
      </w:rPr>
    </w:lvl>
    <w:lvl w:ilvl="8" w:tplc="16F281A6">
      <w:numFmt w:val="bullet"/>
      <w:lvlText w:val="•"/>
      <w:lvlJc w:val="left"/>
      <w:pPr>
        <w:ind w:left="9332" w:hanging="280"/>
      </w:pPr>
      <w:rPr>
        <w:rFonts w:hint="default"/>
      </w:rPr>
    </w:lvl>
  </w:abstractNum>
  <w:abstractNum w:abstractNumId="20" w15:restartNumberingAfterBreak="0">
    <w:nsid w:val="5AEF3F2A"/>
    <w:multiLevelType w:val="hybridMultilevel"/>
    <w:tmpl w:val="F6BA07A2"/>
    <w:lvl w:ilvl="0" w:tplc="2EBAE7B6">
      <w:start w:val="1"/>
      <w:numFmt w:val="decimal"/>
      <w:lvlText w:val="%1."/>
      <w:lvlJc w:val="left"/>
      <w:pPr>
        <w:ind w:left="2484" w:hanging="280"/>
      </w:pPr>
      <w:rPr>
        <w:rFonts w:ascii="Trebuchet MS" w:eastAsia="Trebuchet MS" w:hAnsi="Trebuchet MS" w:cs="Trebuchet MS" w:hint="default"/>
        <w:b w:val="0"/>
        <w:bCs w:val="0"/>
        <w:i w:val="0"/>
        <w:iCs w:val="0"/>
        <w:color w:val="231F20"/>
        <w:w w:val="69"/>
        <w:sz w:val="20"/>
        <w:szCs w:val="20"/>
      </w:rPr>
    </w:lvl>
    <w:lvl w:ilvl="1" w:tplc="E348F1FA">
      <w:numFmt w:val="bullet"/>
      <w:lvlText w:val="•"/>
      <w:lvlJc w:val="left"/>
      <w:pPr>
        <w:ind w:left="3336" w:hanging="280"/>
      </w:pPr>
      <w:rPr>
        <w:rFonts w:hint="default"/>
      </w:rPr>
    </w:lvl>
    <w:lvl w:ilvl="2" w:tplc="B096EE04">
      <w:numFmt w:val="bullet"/>
      <w:lvlText w:val="•"/>
      <w:lvlJc w:val="left"/>
      <w:pPr>
        <w:ind w:left="4193" w:hanging="280"/>
      </w:pPr>
      <w:rPr>
        <w:rFonts w:hint="default"/>
      </w:rPr>
    </w:lvl>
    <w:lvl w:ilvl="3" w:tplc="A3CE8F5E">
      <w:numFmt w:val="bullet"/>
      <w:lvlText w:val="•"/>
      <w:lvlJc w:val="left"/>
      <w:pPr>
        <w:ind w:left="5049" w:hanging="280"/>
      </w:pPr>
      <w:rPr>
        <w:rFonts w:hint="default"/>
      </w:rPr>
    </w:lvl>
    <w:lvl w:ilvl="4" w:tplc="A40E1EFE">
      <w:numFmt w:val="bullet"/>
      <w:lvlText w:val="•"/>
      <w:lvlJc w:val="left"/>
      <w:pPr>
        <w:ind w:left="5906" w:hanging="280"/>
      </w:pPr>
      <w:rPr>
        <w:rFonts w:hint="default"/>
      </w:rPr>
    </w:lvl>
    <w:lvl w:ilvl="5" w:tplc="6F7EACC2">
      <w:numFmt w:val="bullet"/>
      <w:lvlText w:val="•"/>
      <w:lvlJc w:val="left"/>
      <w:pPr>
        <w:ind w:left="6762" w:hanging="280"/>
      </w:pPr>
      <w:rPr>
        <w:rFonts w:hint="default"/>
      </w:rPr>
    </w:lvl>
    <w:lvl w:ilvl="6" w:tplc="0FC2E9D8">
      <w:numFmt w:val="bullet"/>
      <w:lvlText w:val="•"/>
      <w:lvlJc w:val="left"/>
      <w:pPr>
        <w:ind w:left="7619" w:hanging="280"/>
      </w:pPr>
      <w:rPr>
        <w:rFonts w:hint="default"/>
      </w:rPr>
    </w:lvl>
    <w:lvl w:ilvl="7" w:tplc="81FE8DF6">
      <w:numFmt w:val="bullet"/>
      <w:lvlText w:val="•"/>
      <w:lvlJc w:val="left"/>
      <w:pPr>
        <w:ind w:left="8475" w:hanging="280"/>
      </w:pPr>
      <w:rPr>
        <w:rFonts w:hint="default"/>
      </w:rPr>
    </w:lvl>
    <w:lvl w:ilvl="8" w:tplc="7B88AA3C">
      <w:numFmt w:val="bullet"/>
      <w:lvlText w:val="•"/>
      <w:lvlJc w:val="left"/>
      <w:pPr>
        <w:ind w:left="9332" w:hanging="280"/>
      </w:pPr>
      <w:rPr>
        <w:rFonts w:hint="default"/>
      </w:rPr>
    </w:lvl>
  </w:abstractNum>
  <w:abstractNum w:abstractNumId="21" w15:restartNumberingAfterBreak="0">
    <w:nsid w:val="5CF576B5"/>
    <w:multiLevelType w:val="hybridMultilevel"/>
    <w:tmpl w:val="B1E42064"/>
    <w:lvl w:ilvl="0" w:tplc="E16699A6">
      <w:numFmt w:val="bullet"/>
      <w:lvlText w:val="•"/>
      <w:lvlJc w:val="left"/>
      <w:pPr>
        <w:ind w:left="1237" w:hanging="280"/>
      </w:pPr>
      <w:rPr>
        <w:rFonts w:ascii="Trebuchet MS" w:eastAsia="Trebuchet MS" w:hAnsi="Trebuchet MS" w:cs="Trebuchet MS" w:hint="default"/>
        <w:b w:val="0"/>
        <w:bCs w:val="0"/>
        <w:i w:val="0"/>
        <w:iCs w:val="0"/>
        <w:color w:val="231F20"/>
        <w:w w:val="61"/>
        <w:sz w:val="20"/>
        <w:szCs w:val="20"/>
      </w:rPr>
    </w:lvl>
    <w:lvl w:ilvl="1" w:tplc="DB8C499A">
      <w:numFmt w:val="bullet"/>
      <w:lvlText w:val="•"/>
      <w:lvlJc w:val="left"/>
      <w:pPr>
        <w:ind w:left="1994" w:hanging="280"/>
      </w:pPr>
      <w:rPr>
        <w:rFonts w:hint="default"/>
      </w:rPr>
    </w:lvl>
    <w:lvl w:ilvl="2" w:tplc="037AA684">
      <w:numFmt w:val="bullet"/>
      <w:lvlText w:val="•"/>
      <w:lvlJc w:val="left"/>
      <w:pPr>
        <w:ind w:left="2748" w:hanging="280"/>
      </w:pPr>
      <w:rPr>
        <w:rFonts w:hint="default"/>
      </w:rPr>
    </w:lvl>
    <w:lvl w:ilvl="3" w:tplc="C4C68C82">
      <w:numFmt w:val="bullet"/>
      <w:lvlText w:val="•"/>
      <w:lvlJc w:val="left"/>
      <w:pPr>
        <w:ind w:left="3502" w:hanging="280"/>
      </w:pPr>
      <w:rPr>
        <w:rFonts w:hint="default"/>
      </w:rPr>
    </w:lvl>
    <w:lvl w:ilvl="4" w:tplc="E9FC031C">
      <w:numFmt w:val="bullet"/>
      <w:lvlText w:val="•"/>
      <w:lvlJc w:val="left"/>
      <w:pPr>
        <w:ind w:left="4256" w:hanging="280"/>
      </w:pPr>
      <w:rPr>
        <w:rFonts w:hint="default"/>
      </w:rPr>
    </w:lvl>
    <w:lvl w:ilvl="5" w:tplc="8C948BD0">
      <w:numFmt w:val="bullet"/>
      <w:lvlText w:val="•"/>
      <w:lvlJc w:val="left"/>
      <w:pPr>
        <w:ind w:left="5011" w:hanging="280"/>
      </w:pPr>
      <w:rPr>
        <w:rFonts w:hint="default"/>
      </w:rPr>
    </w:lvl>
    <w:lvl w:ilvl="6" w:tplc="43322B26">
      <w:numFmt w:val="bullet"/>
      <w:lvlText w:val="•"/>
      <w:lvlJc w:val="left"/>
      <w:pPr>
        <w:ind w:left="5765" w:hanging="280"/>
      </w:pPr>
      <w:rPr>
        <w:rFonts w:hint="default"/>
      </w:rPr>
    </w:lvl>
    <w:lvl w:ilvl="7" w:tplc="D4F8DCA0">
      <w:numFmt w:val="bullet"/>
      <w:lvlText w:val="•"/>
      <w:lvlJc w:val="left"/>
      <w:pPr>
        <w:ind w:left="6519" w:hanging="280"/>
      </w:pPr>
      <w:rPr>
        <w:rFonts w:hint="default"/>
      </w:rPr>
    </w:lvl>
    <w:lvl w:ilvl="8" w:tplc="60006C0E">
      <w:numFmt w:val="bullet"/>
      <w:lvlText w:val="•"/>
      <w:lvlJc w:val="left"/>
      <w:pPr>
        <w:ind w:left="7273" w:hanging="280"/>
      </w:pPr>
      <w:rPr>
        <w:rFonts w:hint="default"/>
      </w:rPr>
    </w:lvl>
  </w:abstractNum>
  <w:abstractNum w:abstractNumId="22" w15:restartNumberingAfterBreak="0">
    <w:nsid w:val="61DA397B"/>
    <w:multiLevelType w:val="hybridMultilevel"/>
    <w:tmpl w:val="A3C8BE82"/>
    <w:lvl w:ilvl="0" w:tplc="30F20C2C">
      <w:start w:val="1"/>
      <w:numFmt w:val="decimal"/>
      <w:lvlText w:val="%1."/>
      <w:lvlJc w:val="left"/>
      <w:pPr>
        <w:ind w:left="1237" w:hanging="280"/>
      </w:pPr>
      <w:rPr>
        <w:rFonts w:ascii="Trebuchet MS" w:eastAsia="Trebuchet MS" w:hAnsi="Trebuchet MS" w:cs="Trebuchet MS" w:hint="default"/>
        <w:b w:val="0"/>
        <w:bCs w:val="0"/>
        <w:i w:val="0"/>
        <w:iCs w:val="0"/>
        <w:color w:val="231F20"/>
        <w:w w:val="69"/>
        <w:sz w:val="20"/>
        <w:szCs w:val="20"/>
      </w:rPr>
    </w:lvl>
    <w:lvl w:ilvl="1" w:tplc="3F366744">
      <w:start w:val="1"/>
      <w:numFmt w:val="decimal"/>
      <w:lvlText w:val="%2."/>
      <w:lvlJc w:val="left"/>
      <w:pPr>
        <w:ind w:left="2484" w:hanging="280"/>
      </w:pPr>
      <w:rPr>
        <w:rFonts w:ascii="Trebuchet MS" w:eastAsia="Trebuchet MS" w:hAnsi="Trebuchet MS" w:cs="Trebuchet MS" w:hint="default"/>
        <w:b w:val="0"/>
        <w:bCs w:val="0"/>
        <w:i w:val="0"/>
        <w:iCs w:val="0"/>
        <w:color w:val="231F20"/>
        <w:w w:val="69"/>
        <w:sz w:val="20"/>
        <w:szCs w:val="20"/>
      </w:rPr>
    </w:lvl>
    <w:lvl w:ilvl="2" w:tplc="21EEF380">
      <w:numFmt w:val="bullet"/>
      <w:lvlText w:val="•"/>
      <w:lvlJc w:val="left"/>
      <w:pPr>
        <w:ind w:left="3431" w:hanging="280"/>
      </w:pPr>
      <w:rPr>
        <w:rFonts w:hint="default"/>
      </w:rPr>
    </w:lvl>
    <w:lvl w:ilvl="3" w:tplc="368E69B8">
      <w:numFmt w:val="bullet"/>
      <w:lvlText w:val="•"/>
      <w:lvlJc w:val="left"/>
      <w:pPr>
        <w:ind w:left="4383" w:hanging="280"/>
      </w:pPr>
      <w:rPr>
        <w:rFonts w:hint="default"/>
      </w:rPr>
    </w:lvl>
    <w:lvl w:ilvl="4" w:tplc="18885C0E">
      <w:numFmt w:val="bullet"/>
      <w:lvlText w:val="•"/>
      <w:lvlJc w:val="left"/>
      <w:pPr>
        <w:ind w:left="5335" w:hanging="280"/>
      </w:pPr>
      <w:rPr>
        <w:rFonts w:hint="default"/>
      </w:rPr>
    </w:lvl>
    <w:lvl w:ilvl="5" w:tplc="1F4E6F6A">
      <w:numFmt w:val="bullet"/>
      <w:lvlText w:val="•"/>
      <w:lvlJc w:val="left"/>
      <w:pPr>
        <w:ind w:left="6286" w:hanging="280"/>
      </w:pPr>
      <w:rPr>
        <w:rFonts w:hint="default"/>
      </w:rPr>
    </w:lvl>
    <w:lvl w:ilvl="6" w:tplc="948C5128">
      <w:numFmt w:val="bullet"/>
      <w:lvlText w:val="•"/>
      <w:lvlJc w:val="left"/>
      <w:pPr>
        <w:ind w:left="7238" w:hanging="280"/>
      </w:pPr>
      <w:rPr>
        <w:rFonts w:hint="default"/>
      </w:rPr>
    </w:lvl>
    <w:lvl w:ilvl="7" w:tplc="FD9005D0">
      <w:numFmt w:val="bullet"/>
      <w:lvlText w:val="•"/>
      <w:lvlJc w:val="left"/>
      <w:pPr>
        <w:ind w:left="8190" w:hanging="280"/>
      </w:pPr>
      <w:rPr>
        <w:rFonts w:hint="default"/>
      </w:rPr>
    </w:lvl>
    <w:lvl w:ilvl="8" w:tplc="607C0BCA">
      <w:numFmt w:val="bullet"/>
      <w:lvlText w:val="•"/>
      <w:lvlJc w:val="left"/>
      <w:pPr>
        <w:ind w:left="9142" w:hanging="280"/>
      </w:pPr>
      <w:rPr>
        <w:rFonts w:hint="default"/>
      </w:rPr>
    </w:lvl>
  </w:abstractNum>
  <w:abstractNum w:abstractNumId="23" w15:restartNumberingAfterBreak="0">
    <w:nsid w:val="72FF76D6"/>
    <w:multiLevelType w:val="hybridMultilevel"/>
    <w:tmpl w:val="94A4FF82"/>
    <w:lvl w:ilvl="0" w:tplc="C2D864DE">
      <w:numFmt w:val="bullet"/>
      <w:lvlText w:val="•"/>
      <w:lvlJc w:val="left"/>
      <w:pPr>
        <w:ind w:left="1237" w:hanging="280"/>
      </w:pPr>
      <w:rPr>
        <w:rFonts w:ascii="Trebuchet MS" w:eastAsia="Trebuchet MS" w:hAnsi="Trebuchet MS" w:cs="Trebuchet MS" w:hint="default"/>
        <w:b w:val="0"/>
        <w:bCs w:val="0"/>
        <w:i w:val="0"/>
        <w:iCs w:val="0"/>
        <w:color w:val="231F20"/>
        <w:w w:val="61"/>
        <w:sz w:val="20"/>
        <w:szCs w:val="20"/>
      </w:rPr>
    </w:lvl>
    <w:lvl w:ilvl="1" w:tplc="246CB9E0">
      <w:numFmt w:val="bullet"/>
      <w:lvlText w:val="•"/>
      <w:lvlJc w:val="left"/>
      <w:pPr>
        <w:ind w:left="1993" w:hanging="280"/>
      </w:pPr>
      <w:rPr>
        <w:rFonts w:hint="default"/>
      </w:rPr>
    </w:lvl>
    <w:lvl w:ilvl="2" w:tplc="4AD40F36">
      <w:numFmt w:val="bullet"/>
      <w:lvlText w:val="•"/>
      <w:lvlJc w:val="left"/>
      <w:pPr>
        <w:ind w:left="2747" w:hanging="280"/>
      </w:pPr>
      <w:rPr>
        <w:rFonts w:hint="default"/>
      </w:rPr>
    </w:lvl>
    <w:lvl w:ilvl="3" w:tplc="DBDE5056">
      <w:numFmt w:val="bullet"/>
      <w:lvlText w:val="•"/>
      <w:lvlJc w:val="left"/>
      <w:pPr>
        <w:ind w:left="3501" w:hanging="280"/>
      </w:pPr>
      <w:rPr>
        <w:rFonts w:hint="default"/>
      </w:rPr>
    </w:lvl>
    <w:lvl w:ilvl="4" w:tplc="67F6AB7C">
      <w:numFmt w:val="bullet"/>
      <w:lvlText w:val="•"/>
      <w:lvlJc w:val="left"/>
      <w:pPr>
        <w:ind w:left="4255" w:hanging="280"/>
      </w:pPr>
      <w:rPr>
        <w:rFonts w:hint="default"/>
      </w:rPr>
    </w:lvl>
    <w:lvl w:ilvl="5" w:tplc="36B0609C">
      <w:numFmt w:val="bullet"/>
      <w:lvlText w:val="•"/>
      <w:lvlJc w:val="left"/>
      <w:pPr>
        <w:ind w:left="5009" w:hanging="280"/>
      </w:pPr>
      <w:rPr>
        <w:rFonts w:hint="default"/>
      </w:rPr>
    </w:lvl>
    <w:lvl w:ilvl="6" w:tplc="C6183B6A">
      <w:numFmt w:val="bullet"/>
      <w:lvlText w:val="•"/>
      <w:lvlJc w:val="left"/>
      <w:pPr>
        <w:ind w:left="5763" w:hanging="280"/>
      </w:pPr>
      <w:rPr>
        <w:rFonts w:hint="default"/>
      </w:rPr>
    </w:lvl>
    <w:lvl w:ilvl="7" w:tplc="ACC800F2">
      <w:numFmt w:val="bullet"/>
      <w:lvlText w:val="•"/>
      <w:lvlJc w:val="left"/>
      <w:pPr>
        <w:ind w:left="6517" w:hanging="280"/>
      </w:pPr>
      <w:rPr>
        <w:rFonts w:hint="default"/>
      </w:rPr>
    </w:lvl>
    <w:lvl w:ilvl="8" w:tplc="BE28893C">
      <w:numFmt w:val="bullet"/>
      <w:lvlText w:val="•"/>
      <w:lvlJc w:val="left"/>
      <w:pPr>
        <w:ind w:left="7271" w:hanging="280"/>
      </w:pPr>
      <w:rPr>
        <w:rFonts w:hint="default"/>
      </w:rPr>
    </w:lvl>
  </w:abstractNum>
  <w:abstractNum w:abstractNumId="24" w15:restartNumberingAfterBreak="0">
    <w:nsid w:val="747B706B"/>
    <w:multiLevelType w:val="multilevel"/>
    <w:tmpl w:val="19B24B12"/>
    <w:lvl w:ilvl="0">
      <w:start w:val="2"/>
      <w:numFmt w:val="decimal"/>
      <w:lvlText w:val="%1."/>
      <w:lvlJc w:val="left"/>
      <w:pPr>
        <w:ind w:left="787" w:hanging="681"/>
      </w:pPr>
      <w:rPr>
        <w:rFonts w:ascii="Trebuchet MS" w:eastAsia="Trebuchet MS" w:hAnsi="Trebuchet MS" w:cs="Trebuchet MS" w:hint="default"/>
        <w:b w:val="0"/>
        <w:bCs w:val="0"/>
        <w:i w:val="0"/>
        <w:iCs w:val="0"/>
        <w:color w:val="003946"/>
        <w:w w:val="76"/>
        <w:sz w:val="48"/>
        <w:szCs w:val="48"/>
      </w:rPr>
    </w:lvl>
    <w:lvl w:ilvl="1">
      <w:start w:val="1"/>
      <w:numFmt w:val="decimal"/>
      <w:lvlText w:val="%1.%2"/>
      <w:lvlJc w:val="left"/>
      <w:pPr>
        <w:ind w:left="2771" w:hanging="567"/>
      </w:pPr>
      <w:rPr>
        <w:rFonts w:ascii="Trebuchet MS" w:eastAsia="Trebuchet MS" w:hAnsi="Trebuchet MS" w:cs="Trebuchet MS" w:hint="default"/>
        <w:b w:val="0"/>
        <w:bCs w:val="0"/>
        <w:i w:val="0"/>
        <w:iCs w:val="0"/>
        <w:color w:val="003946"/>
        <w:w w:val="82"/>
        <w:sz w:val="30"/>
        <w:szCs w:val="30"/>
      </w:rPr>
    </w:lvl>
    <w:lvl w:ilvl="2">
      <w:numFmt w:val="bullet"/>
      <w:lvlText w:val="•"/>
      <w:lvlJc w:val="left"/>
      <w:pPr>
        <w:ind w:left="3698" w:hanging="567"/>
      </w:pPr>
      <w:rPr>
        <w:rFonts w:hint="default"/>
      </w:rPr>
    </w:lvl>
    <w:lvl w:ilvl="3">
      <w:numFmt w:val="bullet"/>
      <w:lvlText w:val="•"/>
      <w:lvlJc w:val="left"/>
      <w:pPr>
        <w:ind w:left="4616" w:hanging="567"/>
      </w:pPr>
      <w:rPr>
        <w:rFonts w:hint="default"/>
      </w:rPr>
    </w:lvl>
    <w:lvl w:ilvl="4">
      <w:numFmt w:val="bullet"/>
      <w:lvlText w:val="•"/>
      <w:lvlJc w:val="left"/>
      <w:pPr>
        <w:ind w:left="5535" w:hanging="567"/>
      </w:pPr>
      <w:rPr>
        <w:rFonts w:hint="default"/>
      </w:rPr>
    </w:lvl>
    <w:lvl w:ilvl="5">
      <w:numFmt w:val="bullet"/>
      <w:lvlText w:val="•"/>
      <w:lvlJc w:val="left"/>
      <w:pPr>
        <w:ind w:left="6453" w:hanging="567"/>
      </w:pPr>
      <w:rPr>
        <w:rFonts w:hint="default"/>
      </w:rPr>
    </w:lvl>
    <w:lvl w:ilvl="6">
      <w:numFmt w:val="bullet"/>
      <w:lvlText w:val="•"/>
      <w:lvlJc w:val="left"/>
      <w:pPr>
        <w:ind w:left="7371" w:hanging="567"/>
      </w:pPr>
      <w:rPr>
        <w:rFonts w:hint="default"/>
      </w:rPr>
    </w:lvl>
    <w:lvl w:ilvl="7">
      <w:numFmt w:val="bullet"/>
      <w:lvlText w:val="•"/>
      <w:lvlJc w:val="left"/>
      <w:pPr>
        <w:ind w:left="8290" w:hanging="567"/>
      </w:pPr>
      <w:rPr>
        <w:rFonts w:hint="default"/>
      </w:rPr>
    </w:lvl>
    <w:lvl w:ilvl="8">
      <w:numFmt w:val="bullet"/>
      <w:lvlText w:val="•"/>
      <w:lvlJc w:val="left"/>
      <w:pPr>
        <w:ind w:left="9208" w:hanging="567"/>
      </w:pPr>
      <w:rPr>
        <w:rFonts w:hint="default"/>
      </w:rPr>
    </w:lvl>
  </w:abstractNum>
  <w:abstractNum w:abstractNumId="25" w15:restartNumberingAfterBreak="0">
    <w:nsid w:val="794D4494"/>
    <w:multiLevelType w:val="hybridMultilevel"/>
    <w:tmpl w:val="29B8E0DC"/>
    <w:lvl w:ilvl="0" w:tplc="D826C07A">
      <w:start w:val="1"/>
      <w:numFmt w:val="decimal"/>
      <w:lvlText w:val="%1."/>
      <w:lvlJc w:val="left"/>
      <w:pPr>
        <w:ind w:left="1237" w:hanging="280"/>
        <w:jc w:val="right"/>
      </w:pPr>
      <w:rPr>
        <w:rFonts w:hint="default"/>
        <w:w w:val="69"/>
      </w:rPr>
    </w:lvl>
    <w:lvl w:ilvl="1" w:tplc="87149C76">
      <w:start w:val="1"/>
      <w:numFmt w:val="decimal"/>
      <w:lvlText w:val="%2."/>
      <w:lvlJc w:val="left"/>
      <w:pPr>
        <w:ind w:left="2484" w:hanging="280"/>
      </w:pPr>
      <w:rPr>
        <w:rFonts w:ascii="Trebuchet MS" w:eastAsia="Trebuchet MS" w:hAnsi="Trebuchet MS" w:cs="Trebuchet MS" w:hint="default"/>
        <w:b w:val="0"/>
        <w:bCs w:val="0"/>
        <w:i w:val="0"/>
        <w:iCs w:val="0"/>
        <w:color w:val="231F20"/>
        <w:w w:val="69"/>
        <w:sz w:val="20"/>
        <w:szCs w:val="20"/>
      </w:rPr>
    </w:lvl>
    <w:lvl w:ilvl="2" w:tplc="06B47502">
      <w:numFmt w:val="bullet"/>
      <w:lvlText w:val="•"/>
      <w:lvlJc w:val="left"/>
      <w:pPr>
        <w:ind w:left="3431" w:hanging="280"/>
      </w:pPr>
      <w:rPr>
        <w:rFonts w:hint="default"/>
      </w:rPr>
    </w:lvl>
    <w:lvl w:ilvl="3" w:tplc="43D6EF8C">
      <w:numFmt w:val="bullet"/>
      <w:lvlText w:val="•"/>
      <w:lvlJc w:val="left"/>
      <w:pPr>
        <w:ind w:left="4383" w:hanging="280"/>
      </w:pPr>
      <w:rPr>
        <w:rFonts w:hint="default"/>
      </w:rPr>
    </w:lvl>
    <w:lvl w:ilvl="4" w:tplc="4E326CF0">
      <w:numFmt w:val="bullet"/>
      <w:lvlText w:val="•"/>
      <w:lvlJc w:val="left"/>
      <w:pPr>
        <w:ind w:left="5335" w:hanging="280"/>
      </w:pPr>
      <w:rPr>
        <w:rFonts w:hint="default"/>
      </w:rPr>
    </w:lvl>
    <w:lvl w:ilvl="5" w:tplc="B4EC4B80">
      <w:numFmt w:val="bullet"/>
      <w:lvlText w:val="•"/>
      <w:lvlJc w:val="left"/>
      <w:pPr>
        <w:ind w:left="6286" w:hanging="280"/>
      </w:pPr>
      <w:rPr>
        <w:rFonts w:hint="default"/>
      </w:rPr>
    </w:lvl>
    <w:lvl w:ilvl="6" w:tplc="C994CE7C">
      <w:numFmt w:val="bullet"/>
      <w:lvlText w:val="•"/>
      <w:lvlJc w:val="left"/>
      <w:pPr>
        <w:ind w:left="7238" w:hanging="280"/>
      </w:pPr>
      <w:rPr>
        <w:rFonts w:hint="default"/>
      </w:rPr>
    </w:lvl>
    <w:lvl w:ilvl="7" w:tplc="F87EACAE">
      <w:numFmt w:val="bullet"/>
      <w:lvlText w:val="•"/>
      <w:lvlJc w:val="left"/>
      <w:pPr>
        <w:ind w:left="8190" w:hanging="280"/>
      </w:pPr>
      <w:rPr>
        <w:rFonts w:hint="default"/>
      </w:rPr>
    </w:lvl>
    <w:lvl w:ilvl="8" w:tplc="02E42A7C">
      <w:numFmt w:val="bullet"/>
      <w:lvlText w:val="•"/>
      <w:lvlJc w:val="left"/>
      <w:pPr>
        <w:ind w:left="9142" w:hanging="280"/>
      </w:pPr>
      <w:rPr>
        <w:rFonts w:hint="default"/>
      </w:rPr>
    </w:lvl>
  </w:abstractNum>
  <w:abstractNum w:abstractNumId="26" w15:restartNumberingAfterBreak="0">
    <w:nsid w:val="7D4058C6"/>
    <w:multiLevelType w:val="hybridMultilevel"/>
    <w:tmpl w:val="DAE65558"/>
    <w:lvl w:ilvl="0" w:tplc="95B4C964">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1" w:tplc="BDB2FA38">
      <w:numFmt w:val="bullet"/>
      <w:lvlText w:val="•"/>
      <w:lvlJc w:val="left"/>
      <w:pPr>
        <w:ind w:left="3336" w:hanging="280"/>
      </w:pPr>
      <w:rPr>
        <w:rFonts w:hint="default"/>
      </w:rPr>
    </w:lvl>
    <w:lvl w:ilvl="2" w:tplc="FFEEFA56">
      <w:numFmt w:val="bullet"/>
      <w:lvlText w:val="•"/>
      <w:lvlJc w:val="left"/>
      <w:pPr>
        <w:ind w:left="4193" w:hanging="280"/>
      </w:pPr>
      <w:rPr>
        <w:rFonts w:hint="default"/>
      </w:rPr>
    </w:lvl>
    <w:lvl w:ilvl="3" w:tplc="3FDC301A">
      <w:numFmt w:val="bullet"/>
      <w:lvlText w:val="•"/>
      <w:lvlJc w:val="left"/>
      <w:pPr>
        <w:ind w:left="5049" w:hanging="280"/>
      </w:pPr>
      <w:rPr>
        <w:rFonts w:hint="default"/>
      </w:rPr>
    </w:lvl>
    <w:lvl w:ilvl="4" w:tplc="B950E0E6">
      <w:numFmt w:val="bullet"/>
      <w:lvlText w:val="•"/>
      <w:lvlJc w:val="left"/>
      <w:pPr>
        <w:ind w:left="5906" w:hanging="280"/>
      </w:pPr>
      <w:rPr>
        <w:rFonts w:hint="default"/>
      </w:rPr>
    </w:lvl>
    <w:lvl w:ilvl="5" w:tplc="8B90960A">
      <w:numFmt w:val="bullet"/>
      <w:lvlText w:val="•"/>
      <w:lvlJc w:val="left"/>
      <w:pPr>
        <w:ind w:left="6762" w:hanging="280"/>
      </w:pPr>
      <w:rPr>
        <w:rFonts w:hint="default"/>
      </w:rPr>
    </w:lvl>
    <w:lvl w:ilvl="6" w:tplc="89EED47C">
      <w:numFmt w:val="bullet"/>
      <w:lvlText w:val="•"/>
      <w:lvlJc w:val="left"/>
      <w:pPr>
        <w:ind w:left="7619" w:hanging="280"/>
      </w:pPr>
      <w:rPr>
        <w:rFonts w:hint="default"/>
      </w:rPr>
    </w:lvl>
    <w:lvl w:ilvl="7" w:tplc="5764F17E">
      <w:numFmt w:val="bullet"/>
      <w:lvlText w:val="•"/>
      <w:lvlJc w:val="left"/>
      <w:pPr>
        <w:ind w:left="8475" w:hanging="280"/>
      </w:pPr>
      <w:rPr>
        <w:rFonts w:hint="default"/>
      </w:rPr>
    </w:lvl>
    <w:lvl w:ilvl="8" w:tplc="F4FACCEE">
      <w:numFmt w:val="bullet"/>
      <w:lvlText w:val="•"/>
      <w:lvlJc w:val="left"/>
      <w:pPr>
        <w:ind w:left="9332" w:hanging="280"/>
      </w:pPr>
      <w:rPr>
        <w:rFonts w:hint="default"/>
      </w:rPr>
    </w:lvl>
  </w:abstractNum>
  <w:num w:numId="1">
    <w:abstractNumId w:val="11"/>
  </w:num>
  <w:num w:numId="2">
    <w:abstractNumId w:val="21"/>
  </w:num>
  <w:num w:numId="3">
    <w:abstractNumId w:val="19"/>
  </w:num>
  <w:num w:numId="4">
    <w:abstractNumId w:val="3"/>
  </w:num>
  <w:num w:numId="5">
    <w:abstractNumId w:val="26"/>
  </w:num>
  <w:num w:numId="6">
    <w:abstractNumId w:val="6"/>
  </w:num>
  <w:num w:numId="7">
    <w:abstractNumId w:val="23"/>
  </w:num>
  <w:num w:numId="8">
    <w:abstractNumId w:val="8"/>
  </w:num>
  <w:num w:numId="9">
    <w:abstractNumId w:val="12"/>
  </w:num>
  <w:num w:numId="10">
    <w:abstractNumId w:val="5"/>
  </w:num>
  <w:num w:numId="11">
    <w:abstractNumId w:val="15"/>
  </w:num>
  <w:num w:numId="12">
    <w:abstractNumId w:val="25"/>
  </w:num>
  <w:num w:numId="13">
    <w:abstractNumId w:val="2"/>
  </w:num>
  <w:num w:numId="14">
    <w:abstractNumId w:val="16"/>
  </w:num>
  <w:num w:numId="15">
    <w:abstractNumId w:val="1"/>
  </w:num>
  <w:num w:numId="16">
    <w:abstractNumId w:val="17"/>
  </w:num>
  <w:num w:numId="17">
    <w:abstractNumId w:val="4"/>
  </w:num>
  <w:num w:numId="18">
    <w:abstractNumId w:val="22"/>
  </w:num>
  <w:num w:numId="19">
    <w:abstractNumId w:val="18"/>
  </w:num>
  <w:num w:numId="20">
    <w:abstractNumId w:val="13"/>
  </w:num>
  <w:num w:numId="21">
    <w:abstractNumId w:val="7"/>
  </w:num>
  <w:num w:numId="22">
    <w:abstractNumId w:val="24"/>
  </w:num>
  <w:num w:numId="23">
    <w:abstractNumId w:val="14"/>
  </w:num>
  <w:num w:numId="24">
    <w:abstractNumId w:val="0"/>
  </w:num>
  <w:num w:numId="25">
    <w:abstractNumId w:val="10"/>
  </w:num>
  <w:num w:numId="26">
    <w:abstractNumId w:val="20"/>
  </w:num>
  <w:num w:numId="27">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otta">
    <w15:presenceInfo w15:providerId="None" w15:userId="Lott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hyphenationZone w:val="425"/>
  <w:evenAndOddHeaders/>
  <w:drawingGridHorizontalSpacing w:val="110"/>
  <w:displayHorizontalDrawingGridEvery w:val="2"/>
  <w:characterSpacingControl w:val="doNotCompress"/>
  <w:hdrShapeDefaults>
    <o:shapedefaults v:ext="edit" spidmax="2315"/>
    <o:shapelayout v:ext="edit">
      <o:idmap v:ext="edit" data="1"/>
    </o:shapelayout>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4C7D87"/>
    <w:rsid w:val="000201FF"/>
    <w:rsid w:val="0003614E"/>
    <w:rsid w:val="00054D2E"/>
    <w:rsid w:val="000A39E1"/>
    <w:rsid w:val="000E3CD6"/>
    <w:rsid w:val="000F1E06"/>
    <w:rsid w:val="00153D42"/>
    <w:rsid w:val="00155A6E"/>
    <w:rsid w:val="001B208F"/>
    <w:rsid w:val="001C520A"/>
    <w:rsid w:val="00304BA4"/>
    <w:rsid w:val="00322DBD"/>
    <w:rsid w:val="003401FC"/>
    <w:rsid w:val="003B7C64"/>
    <w:rsid w:val="003C5AAF"/>
    <w:rsid w:val="003F6FD5"/>
    <w:rsid w:val="004B6A4F"/>
    <w:rsid w:val="004C7D87"/>
    <w:rsid w:val="004E3BE6"/>
    <w:rsid w:val="004F55BB"/>
    <w:rsid w:val="00553E90"/>
    <w:rsid w:val="005D09A0"/>
    <w:rsid w:val="00666444"/>
    <w:rsid w:val="006834D3"/>
    <w:rsid w:val="00793E6F"/>
    <w:rsid w:val="007C6FDD"/>
    <w:rsid w:val="00944142"/>
    <w:rsid w:val="009702A8"/>
    <w:rsid w:val="00992E90"/>
    <w:rsid w:val="009E4CD5"/>
    <w:rsid w:val="00A75535"/>
    <w:rsid w:val="00B117B8"/>
    <w:rsid w:val="00B57A77"/>
    <w:rsid w:val="00BC359A"/>
    <w:rsid w:val="00BC486D"/>
    <w:rsid w:val="00C26B13"/>
    <w:rsid w:val="00C86B63"/>
    <w:rsid w:val="00D71610"/>
    <w:rsid w:val="00D9014B"/>
    <w:rsid w:val="00E01E16"/>
    <w:rsid w:val="00E07375"/>
    <w:rsid w:val="00E64256"/>
    <w:rsid w:val="00E75F32"/>
    <w:rsid w:val="00EA7D4D"/>
    <w:rsid w:val="00EB0868"/>
    <w:rsid w:val="00F13621"/>
    <w:rsid w:val="00F14440"/>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2315"/>
    <o:shapelayout v:ext="edit">
      <o:idmap v:ext="edit" data="2"/>
    </o:shapelayout>
  </w:shapeDefaults>
  <w:decimalSymbol w:val=","/>
  <w:listSeparator w:val=";"/>
  <w14:docId w14:val="25A78B3A"/>
  <w15:docId w15:val="{9C3BF20C-183C-B645-B757-1CF8854253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Trebuchet MS" w:eastAsia="Trebuchet MS" w:hAnsi="Trebuchet MS" w:cs="Trebuchet MS"/>
    </w:rPr>
  </w:style>
  <w:style w:type="paragraph" w:styleId="berschrift1">
    <w:name w:val="heading 1"/>
    <w:basedOn w:val="Standard"/>
    <w:uiPriority w:val="9"/>
    <w:qFormat/>
    <w:pPr>
      <w:spacing w:before="224"/>
      <w:ind w:left="957"/>
      <w:outlineLvl w:val="0"/>
    </w:pPr>
    <w:rPr>
      <w:sz w:val="70"/>
      <w:szCs w:val="70"/>
    </w:rPr>
  </w:style>
  <w:style w:type="paragraph" w:styleId="berschrift2">
    <w:name w:val="heading 2"/>
    <w:basedOn w:val="Standard"/>
    <w:uiPriority w:val="9"/>
    <w:unhideWhenUsed/>
    <w:qFormat/>
    <w:pPr>
      <w:spacing w:before="373"/>
      <w:ind w:left="957"/>
      <w:outlineLvl w:val="1"/>
    </w:pPr>
    <w:rPr>
      <w:sz w:val="56"/>
      <w:szCs w:val="56"/>
    </w:rPr>
  </w:style>
  <w:style w:type="paragraph" w:styleId="berschrift3">
    <w:name w:val="heading 3"/>
    <w:basedOn w:val="Standard"/>
    <w:uiPriority w:val="9"/>
    <w:unhideWhenUsed/>
    <w:qFormat/>
    <w:pPr>
      <w:ind w:left="2771" w:hanging="568"/>
      <w:outlineLvl w:val="2"/>
    </w:pPr>
    <w:rPr>
      <w:sz w:val="30"/>
      <w:szCs w:val="30"/>
    </w:rPr>
  </w:style>
  <w:style w:type="paragraph" w:styleId="berschrift4">
    <w:name w:val="heading 4"/>
    <w:basedOn w:val="Standard"/>
    <w:uiPriority w:val="9"/>
    <w:unhideWhenUsed/>
    <w:qFormat/>
    <w:pPr>
      <w:spacing w:before="275"/>
      <w:ind w:left="1665"/>
      <w:outlineLvl w:val="3"/>
    </w:pPr>
    <w:rPr>
      <w:sz w:val="28"/>
      <w:szCs w:val="28"/>
    </w:rPr>
  </w:style>
  <w:style w:type="paragraph" w:styleId="berschrift5">
    <w:name w:val="heading 5"/>
    <w:basedOn w:val="Standard"/>
    <w:uiPriority w:val="9"/>
    <w:unhideWhenUsed/>
    <w:qFormat/>
    <w:pPr>
      <w:spacing w:before="19"/>
      <w:ind w:left="20"/>
      <w:outlineLvl w:val="4"/>
    </w:pPr>
    <w:rPr>
      <w:sz w:val="26"/>
      <w:szCs w:val="26"/>
    </w:rPr>
  </w:style>
  <w:style w:type="paragraph" w:styleId="berschrift6">
    <w:name w:val="heading 6"/>
    <w:basedOn w:val="Standard"/>
    <w:uiPriority w:val="9"/>
    <w:unhideWhenUsed/>
    <w:qFormat/>
    <w:pPr>
      <w:spacing w:before="199"/>
      <w:ind w:left="2204"/>
      <w:jc w:val="both"/>
      <w:outlineLvl w:val="5"/>
    </w:p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uiPriority w:val="1"/>
    <w:qFormat/>
    <w:rPr>
      <w:sz w:val="20"/>
      <w:szCs w:val="20"/>
    </w:rPr>
  </w:style>
  <w:style w:type="paragraph" w:styleId="Titel">
    <w:name w:val="Title"/>
    <w:basedOn w:val="Standard"/>
    <w:uiPriority w:val="10"/>
    <w:qFormat/>
    <w:pPr>
      <w:spacing w:before="97" w:after="92"/>
      <w:ind w:left="957"/>
    </w:pPr>
    <w:rPr>
      <w:sz w:val="90"/>
      <w:szCs w:val="90"/>
    </w:rPr>
  </w:style>
  <w:style w:type="paragraph" w:styleId="Listenabsatz">
    <w:name w:val="List Paragraph"/>
    <w:basedOn w:val="Standard"/>
    <w:uiPriority w:val="1"/>
    <w:qFormat/>
    <w:pPr>
      <w:ind w:left="1237" w:hanging="280"/>
    </w:pPr>
  </w:style>
  <w:style w:type="paragraph" w:customStyle="1" w:styleId="TableParagraph">
    <w:name w:val="Table Paragraph"/>
    <w:basedOn w:val="Standard"/>
    <w:uiPriority w:val="1"/>
    <w:qFormat/>
    <w:pPr>
      <w:spacing w:before="179"/>
      <w:ind w:left="170"/>
    </w:pPr>
  </w:style>
  <w:style w:type="character" w:styleId="Kommentarzeichen">
    <w:name w:val="annotation reference"/>
    <w:basedOn w:val="Absatz-Standardschriftart"/>
    <w:uiPriority w:val="99"/>
    <w:semiHidden/>
    <w:unhideWhenUsed/>
    <w:rsid w:val="00155A6E"/>
    <w:rPr>
      <w:sz w:val="16"/>
      <w:szCs w:val="16"/>
    </w:rPr>
  </w:style>
  <w:style w:type="paragraph" w:styleId="Kommentartext">
    <w:name w:val="annotation text"/>
    <w:basedOn w:val="Standard"/>
    <w:link w:val="KommentartextZchn"/>
    <w:uiPriority w:val="99"/>
    <w:semiHidden/>
    <w:unhideWhenUsed/>
    <w:rsid w:val="00155A6E"/>
    <w:rPr>
      <w:sz w:val="20"/>
      <w:szCs w:val="20"/>
    </w:rPr>
  </w:style>
  <w:style w:type="character" w:customStyle="1" w:styleId="KommentartextZchn">
    <w:name w:val="Kommentartext Zchn"/>
    <w:basedOn w:val="Absatz-Standardschriftart"/>
    <w:link w:val="Kommentartext"/>
    <w:uiPriority w:val="99"/>
    <w:semiHidden/>
    <w:rsid w:val="00155A6E"/>
    <w:rPr>
      <w:rFonts w:ascii="Trebuchet MS" w:eastAsia="Trebuchet MS" w:hAnsi="Trebuchet MS" w:cs="Trebuchet MS"/>
      <w:sz w:val="20"/>
      <w:szCs w:val="20"/>
    </w:rPr>
  </w:style>
  <w:style w:type="paragraph" w:styleId="Kommentarthema">
    <w:name w:val="annotation subject"/>
    <w:basedOn w:val="Kommentartext"/>
    <w:next w:val="Kommentartext"/>
    <w:link w:val="KommentarthemaZchn"/>
    <w:uiPriority w:val="99"/>
    <w:semiHidden/>
    <w:unhideWhenUsed/>
    <w:rsid w:val="00155A6E"/>
    <w:rPr>
      <w:b/>
      <w:bCs/>
    </w:rPr>
  </w:style>
  <w:style w:type="character" w:customStyle="1" w:styleId="KommentarthemaZchn">
    <w:name w:val="Kommentarthema Zchn"/>
    <w:basedOn w:val="KommentartextZchn"/>
    <w:link w:val="Kommentarthema"/>
    <w:uiPriority w:val="99"/>
    <w:semiHidden/>
    <w:rsid w:val="00155A6E"/>
    <w:rPr>
      <w:rFonts w:ascii="Trebuchet MS" w:eastAsia="Trebuchet MS" w:hAnsi="Trebuchet MS" w:cs="Trebuchet MS"/>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eader" Target="header4.xml"/><Relationship Id="rId21" Type="http://schemas.openxmlformats.org/officeDocument/2006/relationships/image" Target="media/image9.jpeg"/><Relationship Id="rId42" Type="http://schemas.openxmlformats.org/officeDocument/2006/relationships/header" Target="header6.xml"/><Relationship Id="rId47" Type="http://schemas.openxmlformats.org/officeDocument/2006/relationships/footer" Target="footer9.xml"/><Relationship Id="rId63" Type="http://schemas.openxmlformats.org/officeDocument/2006/relationships/image" Target="media/image29.jpeg"/><Relationship Id="rId68" Type="http://schemas.openxmlformats.org/officeDocument/2006/relationships/header" Target="header12.xml"/><Relationship Id="rId84" Type="http://schemas.openxmlformats.org/officeDocument/2006/relationships/image" Target="media/image38.jpeg"/><Relationship Id="rId89" Type="http://schemas.openxmlformats.org/officeDocument/2006/relationships/header" Target="header20.xml"/><Relationship Id="rId7" Type="http://schemas.openxmlformats.org/officeDocument/2006/relationships/image" Target="media/image1.png"/><Relationship Id="rId71" Type="http://schemas.openxmlformats.org/officeDocument/2006/relationships/header" Target="header14.xml"/><Relationship Id="rId92" Type="http://schemas.openxmlformats.org/officeDocument/2006/relationships/hyperlink" Target="http://www.cs.cmu.edu/~pattis/15-1XX/common/handouts/ascii.html" TargetMode="External"/><Relationship Id="rId2" Type="http://schemas.openxmlformats.org/officeDocument/2006/relationships/styles" Target="styles.xml"/><Relationship Id="rId16" Type="http://schemas.openxmlformats.org/officeDocument/2006/relationships/footer" Target="footer3.xml"/><Relationship Id="rId29" Type="http://schemas.openxmlformats.org/officeDocument/2006/relationships/footer" Target="footer6.xml"/><Relationship Id="rId107" Type="http://schemas.microsoft.com/office/2011/relationships/people" Target="people.xml"/><Relationship Id="rId11" Type="http://schemas.openxmlformats.org/officeDocument/2006/relationships/hyperlink" Target="http://www.iubh.de/" TargetMode="External"/><Relationship Id="rId24" Type="http://schemas.openxmlformats.org/officeDocument/2006/relationships/header" Target="header3.xml"/><Relationship Id="rId32" Type="http://schemas.openxmlformats.org/officeDocument/2006/relationships/image" Target="media/image14.jpeg"/><Relationship Id="rId37" Type="http://schemas.openxmlformats.org/officeDocument/2006/relationships/image" Target="media/image19.jpeg"/><Relationship Id="rId40" Type="http://schemas.openxmlformats.org/officeDocument/2006/relationships/image" Target="media/image22.jpeg"/><Relationship Id="rId45" Type="http://schemas.openxmlformats.org/officeDocument/2006/relationships/header" Target="header8.xml"/><Relationship Id="rId53" Type="http://schemas.openxmlformats.org/officeDocument/2006/relationships/header" Target="header10.xml"/><Relationship Id="rId58" Type="http://schemas.openxmlformats.org/officeDocument/2006/relationships/image" Target="media/image28.jpeg"/><Relationship Id="rId66" Type="http://schemas.openxmlformats.org/officeDocument/2006/relationships/image" Target="media/image32.jpeg"/><Relationship Id="rId74" Type="http://schemas.openxmlformats.org/officeDocument/2006/relationships/image" Target="media/image34.png"/><Relationship Id="rId79" Type="http://schemas.openxmlformats.org/officeDocument/2006/relationships/header" Target="header16.xml"/><Relationship Id="rId87" Type="http://schemas.openxmlformats.org/officeDocument/2006/relationships/hyperlink" Target="http://www.ajbasweb.com/old/ajbas/2011/Decem-" TargetMode="External"/><Relationship Id="rId102" Type="http://schemas.openxmlformats.org/officeDocument/2006/relationships/hyperlink" Target="http://www.rfc-editor.org/info/rfc3561" TargetMode="External"/><Relationship Id="rId5" Type="http://schemas.openxmlformats.org/officeDocument/2006/relationships/footnotes" Target="footnotes.xml"/><Relationship Id="rId61" Type="http://schemas.microsoft.com/office/2016/09/relationships/commentsIds" Target="commentsIds.xml"/><Relationship Id="rId82" Type="http://schemas.openxmlformats.org/officeDocument/2006/relationships/footer" Target="footer18.xml"/><Relationship Id="rId90" Type="http://schemas.openxmlformats.org/officeDocument/2006/relationships/footer" Target="footer20.xml"/><Relationship Id="rId95" Type="http://schemas.openxmlformats.org/officeDocument/2006/relationships/hyperlink" Target="http://www.iana.org/assignments/service-names-port-numbers/" TargetMode="External"/><Relationship Id="rId19" Type="http://schemas.openxmlformats.org/officeDocument/2006/relationships/image" Target="media/image7.jpeg"/><Relationship Id="rId14" Type="http://schemas.openxmlformats.org/officeDocument/2006/relationships/header" Target="header2.xml"/><Relationship Id="rId22" Type="http://schemas.openxmlformats.org/officeDocument/2006/relationships/image" Target="media/image10.jpeg"/><Relationship Id="rId27" Type="http://schemas.openxmlformats.org/officeDocument/2006/relationships/header" Target="header5.xml"/><Relationship Id="rId30" Type="http://schemas.openxmlformats.org/officeDocument/2006/relationships/image" Target="media/image12.jpeg"/><Relationship Id="rId35" Type="http://schemas.openxmlformats.org/officeDocument/2006/relationships/image" Target="media/image17.jpeg"/><Relationship Id="rId43" Type="http://schemas.openxmlformats.org/officeDocument/2006/relationships/footer" Target="footer7.xml"/><Relationship Id="rId48" Type="http://schemas.openxmlformats.org/officeDocument/2006/relationships/image" Target="media/image24.jpeg"/><Relationship Id="rId56" Type="http://schemas.openxmlformats.org/officeDocument/2006/relationships/footer" Target="footer12.xml"/><Relationship Id="rId64" Type="http://schemas.openxmlformats.org/officeDocument/2006/relationships/image" Target="media/image30.jpeg"/><Relationship Id="rId69" Type="http://schemas.openxmlformats.org/officeDocument/2006/relationships/footer" Target="footer13.xml"/><Relationship Id="rId77" Type="http://schemas.openxmlformats.org/officeDocument/2006/relationships/header" Target="header15.xml"/><Relationship Id="rId100" Type="http://schemas.openxmlformats.org/officeDocument/2006/relationships/hyperlink" Target="http://dx.doi.org/" TargetMode="External"/><Relationship Id="rId105" Type="http://schemas.openxmlformats.org/officeDocument/2006/relationships/hyperlink" Target="http://www.rfc-editor.org/pipermail/rfc-dist/2009-May/" TargetMode="External"/><Relationship Id="rId8" Type="http://schemas.openxmlformats.org/officeDocument/2006/relationships/image" Target="media/image2.png"/><Relationship Id="rId51" Type="http://schemas.openxmlformats.org/officeDocument/2006/relationships/header" Target="header9.xml"/><Relationship Id="rId72" Type="http://schemas.openxmlformats.org/officeDocument/2006/relationships/footer" Target="footer14.xml"/><Relationship Id="rId80" Type="http://schemas.openxmlformats.org/officeDocument/2006/relationships/header" Target="header17.xml"/><Relationship Id="rId85" Type="http://schemas.openxmlformats.org/officeDocument/2006/relationships/header" Target="header18.xml"/><Relationship Id="rId93" Type="http://schemas.openxmlformats.org/officeDocument/2006/relationships/hyperlink" Target="http://www.hpc.mil/program-areas/networking-" TargetMode="External"/><Relationship Id="rId98" Type="http://schemas.openxmlformats.org/officeDocument/2006/relationships/hyperlink" Target="http://www.researchgate.net/" TargetMode="External"/><Relationship Id="rId3"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5.jpeg"/><Relationship Id="rId25" Type="http://schemas.openxmlformats.org/officeDocument/2006/relationships/footer" Target="footer4.xml"/><Relationship Id="rId33" Type="http://schemas.openxmlformats.org/officeDocument/2006/relationships/image" Target="media/image15.jpeg"/><Relationship Id="rId38" Type="http://schemas.openxmlformats.org/officeDocument/2006/relationships/image" Target="media/image20.jpeg"/><Relationship Id="rId46" Type="http://schemas.openxmlformats.org/officeDocument/2006/relationships/footer" Target="footer8.xml"/><Relationship Id="rId59" Type="http://schemas.openxmlformats.org/officeDocument/2006/relationships/comments" Target="comments.xml"/><Relationship Id="rId67" Type="http://schemas.openxmlformats.org/officeDocument/2006/relationships/image" Target="media/image33.jpeg"/><Relationship Id="rId103" Type="http://schemas.openxmlformats.org/officeDocument/2006/relationships/hyperlink" Target="http://www.rfc-editor.org/info/rfc7252" TargetMode="External"/><Relationship Id="rId108"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23.jpeg"/><Relationship Id="rId54" Type="http://schemas.openxmlformats.org/officeDocument/2006/relationships/header" Target="header11.xml"/><Relationship Id="rId62" Type="http://schemas.microsoft.com/office/2018/08/relationships/commentsExtensible" Target="commentsExtensible.xml"/><Relationship Id="rId70" Type="http://schemas.openxmlformats.org/officeDocument/2006/relationships/header" Target="header13.xml"/><Relationship Id="rId75" Type="http://schemas.openxmlformats.org/officeDocument/2006/relationships/image" Target="media/image35.jpeg"/><Relationship Id="rId83" Type="http://schemas.openxmlformats.org/officeDocument/2006/relationships/image" Target="media/image37.jpeg"/><Relationship Id="rId88" Type="http://schemas.openxmlformats.org/officeDocument/2006/relationships/header" Target="header19.xml"/><Relationship Id="rId91" Type="http://schemas.openxmlformats.org/officeDocument/2006/relationships/footer" Target="footer21.xml"/><Relationship Id="rId96" Type="http://schemas.openxmlformats.org/officeDocument/2006/relationships/hyperlink" Target="http://www.rfc-editor.org/"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2.xml"/><Relationship Id="rId23" Type="http://schemas.openxmlformats.org/officeDocument/2006/relationships/image" Target="media/image11.jpeg"/><Relationship Id="rId28" Type="http://schemas.openxmlformats.org/officeDocument/2006/relationships/footer" Target="footer5.xml"/><Relationship Id="rId36" Type="http://schemas.openxmlformats.org/officeDocument/2006/relationships/image" Target="media/image18.jpeg"/><Relationship Id="rId49" Type="http://schemas.openxmlformats.org/officeDocument/2006/relationships/image" Target="media/image25.jpeg"/><Relationship Id="rId57" Type="http://schemas.openxmlformats.org/officeDocument/2006/relationships/image" Target="media/image27.jpeg"/><Relationship Id="rId106" Type="http://schemas.openxmlformats.org/officeDocument/2006/relationships/fontTable" Target="fontTable.xml"/><Relationship Id="rId10" Type="http://schemas.openxmlformats.org/officeDocument/2006/relationships/image" Target="media/image3.jpeg"/><Relationship Id="rId31" Type="http://schemas.openxmlformats.org/officeDocument/2006/relationships/image" Target="media/image13.jpeg"/><Relationship Id="rId44" Type="http://schemas.openxmlformats.org/officeDocument/2006/relationships/header" Target="header7.xml"/><Relationship Id="rId52" Type="http://schemas.openxmlformats.org/officeDocument/2006/relationships/footer" Target="footer10.xml"/><Relationship Id="rId60" Type="http://schemas.microsoft.com/office/2011/relationships/commentsExtended" Target="commentsExtended.xml"/><Relationship Id="rId65" Type="http://schemas.openxmlformats.org/officeDocument/2006/relationships/image" Target="media/image31.jpeg"/><Relationship Id="rId73" Type="http://schemas.openxmlformats.org/officeDocument/2006/relationships/footer" Target="footer15.xml"/><Relationship Id="rId78" Type="http://schemas.openxmlformats.org/officeDocument/2006/relationships/footer" Target="footer16.xml"/><Relationship Id="rId81" Type="http://schemas.openxmlformats.org/officeDocument/2006/relationships/footer" Target="footer17.xml"/><Relationship Id="rId86" Type="http://schemas.openxmlformats.org/officeDocument/2006/relationships/footer" Target="footer19.xml"/><Relationship Id="rId94" Type="http://schemas.openxmlformats.org/officeDocument/2006/relationships/hyperlink" Target="http://www.google.com/intl/en/ipv6/statis-" TargetMode="External"/><Relationship Id="rId99" Type="http://schemas.openxmlformats.org/officeDocument/2006/relationships/hyperlink" Target="http://cs.newpaltz.edu/" TargetMode="External"/><Relationship Id="rId101" Type="http://schemas.openxmlformats.org/officeDocument/2006/relationships/hyperlink" Target="http://www.rfc-editor.org/info/rfc5944" TargetMode="Externa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eader" Target="header1.xml"/><Relationship Id="rId18" Type="http://schemas.openxmlformats.org/officeDocument/2006/relationships/image" Target="media/image6.jpeg"/><Relationship Id="rId39" Type="http://schemas.openxmlformats.org/officeDocument/2006/relationships/image" Target="media/image21.jpeg"/><Relationship Id="rId34" Type="http://schemas.openxmlformats.org/officeDocument/2006/relationships/image" Target="media/image16.jpeg"/><Relationship Id="rId50" Type="http://schemas.openxmlformats.org/officeDocument/2006/relationships/image" Target="media/image26.jpeg"/><Relationship Id="rId55" Type="http://schemas.openxmlformats.org/officeDocument/2006/relationships/footer" Target="footer11.xml"/><Relationship Id="rId76" Type="http://schemas.openxmlformats.org/officeDocument/2006/relationships/image" Target="media/image36.jpeg"/><Relationship Id="rId97" Type="http://schemas.openxmlformats.org/officeDocument/2006/relationships/hyperlink" Target="http://www.monolithicpower.com/en/analog-vs-digital-signal" TargetMode="External"/><Relationship Id="rId104" Type="http://schemas.openxmlformats.org/officeDocument/2006/relationships/hyperlink" Target="http://www.globule.org/publi/LDRP_ipsj2006.pdf"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9.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11.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12.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14.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15.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17.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18.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20.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21.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154</Pages>
  <Words>34803</Words>
  <Characters>219261</Characters>
  <Application>Microsoft Office Word</Application>
  <DocSecurity>0</DocSecurity>
  <Lines>1827</Lines>
  <Paragraphs>507</Paragraphs>
  <ScaleCrop>false</ScaleCrop>
  <Company/>
  <LinksUpToDate>false</LinksUpToDate>
  <CharactersWithSpaces>253557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Networks and Distributed Systems</dc:title>
  <dc:subject>DLMCSNDS01</dc:subject>
  <cp:lastModifiedBy>Lotta</cp:lastModifiedBy>
  <cp:revision>45</cp:revision>
  <dcterms:created xsi:type="dcterms:W3CDTF">2021-12-09T13:02:00Z</dcterms:created>
  <dcterms:modified xsi:type="dcterms:W3CDTF">2022-02-02T10:05:00Z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2021-11-12T00:00:00Z</vt:filetime>
  </property>
  <property fmtid="{D5CDD505-2E9C-101B-9397-08002B2CF9AE}" pid="3" name="Creator">
    <vt:lpwstr>AH CSS Formatter V6.6 MR11 for Linux64 : 6.6.13.42545 (2020-02-03T11:23+09)</vt:lpwstr>
  </property>
  <property fmtid="{D5CDD505-2E9C-101B-9397-08002B2CF9AE}" pid="4" name="LastSaved">
    <vt:filetime>2021-12-09T00:00:00Z</vt:filetime>
  </property>
</Properties>
</file>