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C5AB2" w14:textId="433151ED" w:rsidR="005000AD" w:rsidRPr="00663614" w:rsidRDefault="005000AD" w:rsidP="00663614">
      <w:pPr>
        <w:bidi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03553D" w14:textId="3C3AF0B6" w:rsidR="00663614" w:rsidRPr="00663614" w:rsidRDefault="00663614" w:rsidP="00663614">
      <w:pPr>
        <w:bidi w:val="0"/>
        <w:rPr>
          <w:rFonts w:ascii="Times New Roman" w:hAnsi="Times New Roman" w:cs="Times New Roman"/>
          <w:sz w:val="24"/>
          <w:szCs w:val="24"/>
          <w:rtl/>
        </w:rPr>
      </w:pPr>
      <w:commentRangeStart w:id="1"/>
      <w:r w:rsidRPr="00663614">
        <w:rPr>
          <w:rFonts w:ascii="Times New Roman" w:hAnsi="Times New Roman" w:cs="Times New Roman"/>
          <w:noProof/>
          <w:sz w:val="24"/>
          <w:szCs w:val="24"/>
        </w:rPr>
        <w:t>Diagram 4</w:t>
      </w:r>
      <w:commentRangeEnd w:id="1"/>
      <w:r>
        <w:rPr>
          <w:rStyle w:val="CommentReference"/>
        </w:rPr>
        <w:commentReference w:id="1"/>
      </w:r>
    </w:p>
    <w:p w14:paraId="038AD7D4" w14:textId="12CC7E87" w:rsidR="00A66E8B" w:rsidRPr="00663614" w:rsidRDefault="00663614" w:rsidP="00663614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63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1EB677" wp14:editId="5A238BB3">
            <wp:extent cx="5274310" cy="1988112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8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6E8B" w:rsidRPr="00663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675CD4" wp14:editId="52057CD4">
            <wp:extent cx="5907405" cy="332232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8530B" w14:textId="1A4E5890" w:rsidR="00A66E8B" w:rsidRPr="00663614" w:rsidRDefault="00A66E8B" w:rsidP="00663614">
      <w:pPr>
        <w:bidi w:val="0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663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8D86C3" wp14:editId="782B5925">
            <wp:extent cx="2761615" cy="1012190"/>
            <wp:effectExtent l="0" t="0" r="63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E8B" w:rsidRPr="00663614" w:rsidSect="00352A80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niella Blau" w:date="2022-01-24T19:33:00Z" w:initials="DB">
    <w:p w14:paraId="011535FB" w14:textId="7B966DC0" w:rsidR="00663614" w:rsidRDefault="00663614" w:rsidP="00663614">
      <w:pPr>
        <w:pStyle w:val="CommentText"/>
        <w:bidi w:val="0"/>
      </w:pPr>
      <w:r>
        <w:rPr>
          <w:rStyle w:val="CommentReference"/>
        </w:rPr>
        <w:annotationRef/>
      </w:r>
      <w:r>
        <w:t>[Right to left, top to bottom]</w:t>
      </w:r>
    </w:p>
    <w:p w14:paraId="0153815D" w14:textId="77777777" w:rsidR="00663614" w:rsidRDefault="00663614" w:rsidP="00663614">
      <w:pPr>
        <w:pStyle w:val="CommentText"/>
        <w:bidi w:val="0"/>
      </w:pPr>
    </w:p>
    <w:p w14:paraId="17419752" w14:textId="25C49E8D" w:rsidR="00663614" w:rsidRDefault="00663614" w:rsidP="00663614">
      <w:pPr>
        <w:pStyle w:val="CommentText"/>
        <w:bidi w:val="0"/>
      </w:pPr>
      <w:r>
        <w:t>Identification</w:t>
      </w:r>
    </w:p>
    <w:p w14:paraId="50D3554B" w14:textId="77777777" w:rsidR="00663614" w:rsidRDefault="00663614" w:rsidP="00663614">
      <w:pPr>
        <w:pStyle w:val="CommentText"/>
        <w:bidi w:val="0"/>
      </w:pPr>
    </w:p>
    <w:p w14:paraId="54FD5BF5" w14:textId="225DF71E" w:rsidR="00663614" w:rsidRDefault="00663614" w:rsidP="008D74D1">
      <w:pPr>
        <w:pStyle w:val="CommentText"/>
        <w:bidi w:val="0"/>
      </w:pPr>
      <w:r>
        <w:t xml:space="preserve">Established therapeutic </w:t>
      </w:r>
      <w:r w:rsidR="008D74D1">
        <w:t>relationship</w:t>
      </w:r>
    </w:p>
    <w:p w14:paraId="02A73EC9" w14:textId="389A82B1" w:rsidR="00663614" w:rsidRDefault="00663614" w:rsidP="00663614">
      <w:pPr>
        <w:pStyle w:val="CommentText"/>
        <w:bidi w:val="0"/>
      </w:pPr>
      <w:r>
        <w:t>Start of the therapeutic process</w:t>
      </w:r>
    </w:p>
    <w:p w14:paraId="4EE815D6" w14:textId="77777777" w:rsidR="00663614" w:rsidRDefault="00663614" w:rsidP="00663614">
      <w:pPr>
        <w:pStyle w:val="CommentText"/>
        <w:bidi w:val="0"/>
      </w:pPr>
    </w:p>
    <w:p w14:paraId="567C07BE" w14:textId="44F56590" w:rsidR="00663614" w:rsidRDefault="00663614" w:rsidP="008D74D1">
      <w:pPr>
        <w:pStyle w:val="CommentText"/>
        <w:bidi w:val="0"/>
      </w:pPr>
      <w:r>
        <w:t xml:space="preserve">Focusing and </w:t>
      </w:r>
      <w:r w:rsidR="008D74D1">
        <w:t>increasing</w:t>
      </w:r>
      <w:r>
        <w:t xml:space="preserve"> awareness</w:t>
      </w:r>
    </w:p>
    <w:p w14:paraId="13D9BE90" w14:textId="19B82CE1" w:rsidR="00663614" w:rsidRDefault="00663614" w:rsidP="00663614">
      <w:pPr>
        <w:pStyle w:val="CommentText"/>
        <w:bidi w:val="0"/>
      </w:pPr>
      <w:r>
        <w:t>Joining</w:t>
      </w:r>
    </w:p>
    <w:p w14:paraId="4577A315" w14:textId="77777777" w:rsidR="00663614" w:rsidRDefault="00663614" w:rsidP="00663614">
      <w:pPr>
        <w:pStyle w:val="CommentText"/>
        <w:bidi w:val="0"/>
      </w:pPr>
    </w:p>
    <w:p w14:paraId="499E7BD2" w14:textId="38375F70" w:rsidR="00663614" w:rsidRDefault="00663614" w:rsidP="00663614">
      <w:pPr>
        <w:pStyle w:val="CommentText"/>
        <w:bidi w:val="0"/>
      </w:pPr>
      <w:r>
        <w:t>Verbally</w:t>
      </w:r>
    </w:p>
    <w:p w14:paraId="2013F1FE" w14:textId="3B053718" w:rsidR="00663614" w:rsidRDefault="00663614" w:rsidP="00663614">
      <w:pPr>
        <w:pStyle w:val="CommentText"/>
        <w:bidi w:val="0"/>
      </w:pPr>
      <w:r>
        <w:t>With movement</w:t>
      </w:r>
    </w:p>
    <w:p w14:paraId="3D09C632" w14:textId="4A790945" w:rsidR="00663614" w:rsidRDefault="00663614" w:rsidP="00663614">
      <w:pPr>
        <w:pStyle w:val="CommentText"/>
        <w:bidi w:val="0"/>
      </w:pPr>
      <w:r>
        <w:t>Using other art modalities</w:t>
      </w:r>
    </w:p>
    <w:p w14:paraId="18A9F06B" w14:textId="77777777" w:rsidR="00663614" w:rsidRDefault="00663614" w:rsidP="00663614">
      <w:pPr>
        <w:pStyle w:val="CommentText"/>
        <w:bidi w:val="0"/>
      </w:pPr>
    </w:p>
    <w:p w14:paraId="20657216" w14:textId="2249CEF1" w:rsidR="00663614" w:rsidRDefault="00663614" w:rsidP="00663614">
      <w:pPr>
        <w:pStyle w:val="CommentText"/>
        <w:bidi w:val="0"/>
      </w:pPr>
      <w:r>
        <w:t>Synchronized movement mirroring</w:t>
      </w:r>
    </w:p>
    <w:p w14:paraId="359B4F9B" w14:textId="42BD69EB" w:rsidR="00663614" w:rsidRDefault="00663614" w:rsidP="00663614">
      <w:pPr>
        <w:pStyle w:val="CommentText"/>
        <w:bidi w:val="0"/>
      </w:pPr>
      <w:r>
        <w:t>Interpretive movement mirroring</w:t>
      </w:r>
    </w:p>
    <w:p w14:paraId="59BDFC56" w14:textId="15D07D87" w:rsidR="00663614" w:rsidRDefault="00663614" w:rsidP="00663614">
      <w:pPr>
        <w:pStyle w:val="CommentText"/>
        <w:bidi w:val="0"/>
      </w:pPr>
      <w:r>
        <w:t>Lingering movement mirroring</w:t>
      </w:r>
    </w:p>
    <w:p w14:paraId="36026B05" w14:textId="4A5B3436" w:rsidR="00663614" w:rsidRDefault="00663614" w:rsidP="00663614">
      <w:pPr>
        <w:pStyle w:val="CommentText"/>
        <w:bidi w:val="0"/>
      </w:pPr>
      <w:r>
        <w:t>Resonating mirroring</w:t>
      </w:r>
    </w:p>
    <w:p w14:paraId="2CD033AD" w14:textId="055CBB1A" w:rsidR="00663614" w:rsidRDefault="00663614" w:rsidP="00663614">
      <w:pPr>
        <w:pStyle w:val="CommentText"/>
        <w:bidi w:val="0"/>
      </w:pPr>
      <w:r>
        <w:t>Witnessing</w:t>
      </w:r>
    </w:p>
    <w:p w14:paraId="10AAD93D" w14:textId="77777777" w:rsidR="00663614" w:rsidRDefault="00663614" w:rsidP="00663614">
      <w:pPr>
        <w:pStyle w:val="CommentText"/>
        <w:bidi w:val="0"/>
      </w:pPr>
    </w:p>
    <w:p w14:paraId="518281ED" w14:textId="0CF787D0" w:rsidR="00663614" w:rsidRDefault="00663614" w:rsidP="00663614">
      <w:pPr>
        <w:pStyle w:val="CommentText"/>
        <w:bidi w:val="0"/>
      </w:pPr>
      <w:r>
        <w:t>Expansion and Deepening</w:t>
      </w:r>
    </w:p>
    <w:p w14:paraId="22AC810D" w14:textId="77777777" w:rsidR="00663614" w:rsidRDefault="00663614" w:rsidP="00663614">
      <w:pPr>
        <w:pStyle w:val="CommentText"/>
        <w:bidi w:val="0"/>
      </w:pPr>
    </w:p>
    <w:p w14:paraId="6724E1CE" w14:textId="21A3C440" w:rsidR="00663614" w:rsidRDefault="00663614" w:rsidP="00663614">
      <w:pPr>
        <w:pStyle w:val="CommentText"/>
        <w:bidi w:val="0"/>
      </w:pPr>
      <w:r>
        <w:t>Mirroring</w:t>
      </w:r>
    </w:p>
    <w:p w14:paraId="4EDF933C" w14:textId="2E64397C" w:rsidR="00663614" w:rsidRDefault="00663614" w:rsidP="00663614">
      <w:pPr>
        <w:pStyle w:val="CommentText"/>
        <w:bidi w:val="0"/>
      </w:pPr>
      <w:r>
        <w:t>Movement Sequences between Poles</w:t>
      </w:r>
    </w:p>
    <w:p w14:paraId="55FE1280" w14:textId="77777777" w:rsidR="00663614" w:rsidRDefault="00663614" w:rsidP="00663614">
      <w:pPr>
        <w:pStyle w:val="CommentText"/>
        <w:bidi w:val="0"/>
      </w:pPr>
    </w:p>
    <w:p w14:paraId="0F18AB25" w14:textId="7B1D2154" w:rsidR="00663614" w:rsidRDefault="00663614" w:rsidP="00663614">
      <w:pPr>
        <w:pStyle w:val="CommentText"/>
        <w:numPr>
          <w:ilvl w:val="0"/>
          <w:numId w:val="1"/>
        </w:numPr>
        <w:bidi w:val="0"/>
      </w:pPr>
      <w:r>
        <w:t xml:space="preserve">Mirroring to join an </w:t>
      </w:r>
      <w:r w:rsidR="00D856FC">
        <w:t>illegitimate</w:t>
      </w:r>
      <w:r>
        <w:t xml:space="preserve"> expression of the psyche</w:t>
      </w:r>
    </w:p>
    <w:p w14:paraId="74B7E2F0" w14:textId="0FEE884A" w:rsidR="00663614" w:rsidRDefault="00663614" w:rsidP="00663614">
      <w:pPr>
        <w:pStyle w:val="CommentText"/>
        <w:numPr>
          <w:ilvl w:val="0"/>
          <w:numId w:val="1"/>
        </w:numPr>
        <w:bidi w:val="0"/>
      </w:pPr>
      <w:r>
        <w:t>Mirroring to encourage ini</w:t>
      </w:r>
      <w:r w:rsidR="00D856FC">
        <w:t>tiative</w:t>
      </w:r>
    </w:p>
    <w:p w14:paraId="3F46887A" w14:textId="72A91A78" w:rsidR="00D856FC" w:rsidRDefault="00D856FC" w:rsidP="00D856FC">
      <w:pPr>
        <w:pStyle w:val="CommentText"/>
        <w:numPr>
          <w:ilvl w:val="0"/>
          <w:numId w:val="1"/>
        </w:numPr>
        <w:bidi w:val="0"/>
      </w:pPr>
      <w:r>
        <w:t>Mirroring to encourage independent movement</w:t>
      </w:r>
    </w:p>
    <w:p w14:paraId="78ABD220" w14:textId="6CB6360A" w:rsidR="00D856FC" w:rsidRDefault="00D856FC" w:rsidP="00D856FC">
      <w:pPr>
        <w:pStyle w:val="CommentText"/>
        <w:numPr>
          <w:ilvl w:val="0"/>
          <w:numId w:val="1"/>
        </w:numPr>
        <w:bidi w:val="0"/>
      </w:pPr>
      <w:r>
        <w:t>Mirroring in order to witness</w:t>
      </w:r>
    </w:p>
    <w:p w14:paraId="552E4FBF" w14:textId="77777777" w:rsidR="00D856FC" w:rsidRDefault="00D856FC" w:rsidP="00D856FC">
      <w:pPr>
        <w:pStyle w:val="CommentText"/>
        <w:bidi w:val="0"/>
      </w:pPr>
    </w:p>
    <w:p w14:paraId="25440DCD" w14:textId="2BF8B2A4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From parts to a whole</w:t>
      </w:r>
    </w:p>
    <w:p w14:paraId="1C560B35" w14:textId="1419A1E0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From the edges to the center of the body</w:t>
      </w:r>
    </w:p>
    <w:p w14:paraId="3965DE9B" w14:textId="6848847F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Using imagery</w:t>
      </w:r>
    </w:p>
    <w:p w14:paraId="6769FE2A" w14:textId="42EC0FD4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Avoidance and presence</w:t>
      </w:r>
    </w:p>
    <w:p w14:paraId="19A75171" w14:textId="3E614220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Closeness and distance</w:t>
      </w:r>
    </w:p>
    <w:p w14:paraId="1A76106F" w14:textId="11EEEE81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Holding and letting go</w:t>
      </w:r>
    </w:p>
    <w:p w14:paraId="16408D41" w14:textId="0337DF29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Control and surrender</w:t>
      </w:r>
    </w:p>
    <w:p w14:paraId="6E2B03A6" w14:textId="46B45B9C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[this is a repeat of #1]</w:t>
      </w:r>
    </w:p>
    <w:p w14:paraId="6473BA06" w14:textId="760F03A8" w:rsidR="00D856FC" w:rsidRDefault="00D856FC" w:rsidP="00D856FC">
      <w:pPr>
        <w:pStyle w:val="CommentText"/>
        <w:numPr>
          <w:ilvl w:val="0"/>
          <w:numId w:val="2"/>
        </w:numPr>
        <w:bidi w:val="0"/>
      </w:pPr>
      <w:r>
        <w:t>Experimenting with balance</w:t>
      </w:r>
    </w:p>
    <w:p w14:paraId="140DD7A8" w14:textId="77777777" w:rsidR="00D856FC" w:rsidRDefault="00D856FC" w:rsidP="00D856FC">
      <w:pPr>
        <w:pStyle w:val="CommentText"/>
        <w:bidi w:val="0"/>
      </w:pPr>
    </w:p>
    <w:p w14:paraId="390C2EA8" w14:textId="77777777" w:rsidR="00D856FC" w:rsidRDefault="00D856FC" w:rsidP="00D856FC">
      <w:pPr>
        <w:pStyle w:val="CommentText"/>
        <w:bidi w:val="0"/>
      </w:pPr>
    </w:p>
    <w:p w14:paraId="2366A8CB" w14:textId="48412022" w:rsidR="00D856FC" w:rsidRDefault="00D856FC" w:rsidP="008D74D1">
      <w:pPr>
        <w:pStyle w:val="CommentText"/>
        <w:bidi w:val="0"/>
      </w:pPr>
      <w:r>
        <w:t xml:space="preserve">Focusing to </w:t>
      </w:r>
      <w:r w:rsidR="008D74D1">
        <w:t>Increase</w:t>
      </w:r>
      <w:r>
        <w:t xml:space="preserve"> Awareness</w:t>
      </w:r>
    </w:p>
    <w:p w14:paraId="1A9492E0" w14:textId="11FCAD01" w:rsidR="00663614" w:rsidRDefault="00D856FC" w:rsidP="00D856FC">
      <w:pPr>
        <w:pStyle w:val="CommentText"/>
        <w:bidi w:val="0"/>
      </w:pPr>
      <w:r>
        <w:t>Focusing by returning to significant movement content of the patient’s choosing or through verbal mirroring by the therapist.</w:t>
      </w:r>
    </w:p>
    <w:p w14:paraId="115BB18B" w14:textId="4A56DAD0" w:rsidR="00663614" w:rsidRDefault="00663614" w:rsidP="00663614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5BB1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ABB3" w14:textId="77777777" w:rsidR="00965AB7" w:rsidRDefault="00965AB7" w:rsidP="00663614">
      <w:pPr>
        <w:spacing w:after="0" w:line="240" w:lineRule="auto"/>
      </w:pPr>
      <w:r>
        <w:separator/>
      </w:r>
    </w:p>
  </w:endnote>
  <w:endnote w:type="continuationSeparator" w:id="0">
    <w:p w14:paraId="37542C66" w14:textId="77777777" w:rsidR="00965AB7" w:rsidRDefault="00965AB7" w:rsidP="0066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E5164" w14:textId="77777777" w:rsidR="00965AB7" w:rsidRDefault="00965AB7" w:rsidP="00663614">
      <w:pPr>
        <w:spacing w:after="0" w:line="240" w:lineRule="auto"/>
      </w:pPr>
      <w:r>
        <w:separator/>
      </w:r>
    </w:p>
  </w:footnote>
  <w:footnote w:type="continuationSeparator" w:id="0">
    <w:p w14:paraId="74FDEC40" w14:textId="77777777" w:rsidR="00965AB7" w:rsidRDefault="00965AB7" w:rsidP="0066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F3F7" w14:textId="77777777" w:rsidR="00663614" w:rsidRDefault="00663614">
    <w:pPr>
      <w:pStyle w:val="Header"/>
    </w:pPr>
  </w:p>
  <w:p w14:paraId="5356596A" w14:textId="77777777" w:rsidR="00663614" w:rsidRDefault="00663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389"/>
    <w:multiLevelType w:val="hybridMultilevel"/>
    <w:tmpl w:val="B56A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69B"/>
    <w:multiLevelType w:val="hybridMultilevel"/>
    <w:tmpl w:val="A7C0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AD"/>
    <w:rsid w:val="00324B17"/>
    <w:rsid w:val="00352A80"/>
    <w:rsid w:val="005000AD"/>
    <w:rsid w:val="00663614"/>
    <w:rsid w:val="00686C42"/>
    <w:rsid w:val="008D74D1"/>
    <w:rsid w:val="00965AB7"/>
    <w:rsid w:val="00A103C3"/>
    <w:rsid w:val="00A66E8B"/>
    <w:rsid w:val="00D856FC"/>
    <w:rsid w:val="00F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A236"/>
  <w15:chartTrackingRefBased/>
  <w15:docId w15:val="{5A504439-8EDA-47FE-9051-03BF8C2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14"/>
  </w:style>
  <w:style w:type="paragraph" w:styleId="Footer">
    <w:name w:val="footer"/>
    <w:basedOn w:val="Normal"/>
    <w:link w:val="FooterChar"/>
    <w:uiPriority w:val="99"/>
    <w:unhideWhenUsed/>
    <w:rsid w:val="0066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14"/>
  </w:style>
  <w:style w:type="character" w:styleId="CommentReference">
    <w:name w:val="annotation reference"/>
    <w:basedOn w:val="DefaultParagraphFont"/>
    <w:uiPriority w:val="99"/>
    <w:semiHidden/>
    <w:unhideWhenUsed/>
    <w:rsid w:val="00663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Daniella Blau</cp:lastModifiedBy>
  <cp:revision>2</cp:revision>
  <dcterms:created xsi:type="dcterms:W3CDTF">2022-01-26T11:10:00Z</dcterms:created>
  <dcterms:modified xsi:type="dcterms:W3CDTF">2022-01-26T11:10:00Z</dcterms:modified>
</cp:coreProperties>
</file>