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44636" w14:textId="1CFDB704" w:rsidR="00E54AA9" w:rsidRPr="00AE319A" w:rsidRDefault="00AE319A" w:rsidP="00AE319A">
      <w:pPr>
        <w:spacing w:line="480" w:lineRule="auto"/>
        <w:rPr>
          <w:rFonts w:ascii="Times New Roman" w:hAnsi="Times New Roman" w:cs="Times New Roman"/>
          <w:b/>
          <w:bCs/>
          <w:sz w:val="24"/>
          <w:szCs w:val="24"/>
        </w:rPr>
      </w:pPr>
      <w:r w:rsidRPr="00AE319A">
        <w:rPr>
          <w:rFonts w:ascii="Times New Roman" w:hAnsi="Times New Roman" w:cs="Times New Roman"/>
          <w:b/>
          <w:bCs/>
          <w:sz w:val="24"/>
          <w:szCs w:val="24"/>
        </w:rPr>
        <w:t>Table 4: Integration</w:t>
      </w:r>
      <w:r w:rsidR="009562C6">
        <w:rPr>
          <w:rFonts w:ascii="Times New Roman" w:hAnsi="Times New Roman" w:cs="Times New Roman"/>
          <w:b/>
          <w:bCs/>
          <w:sz w:val="24"/>
          <w:szCs w:val="24"/>
        </w:rPr>
        <w:t>-</w:t>
      </w:r>
      <w:bookmarkStart w:id="0" w:name="_GoBack"/>
      <w:bookmarkEnd w:id="0"/>
      <w:r w:rsidRPr="00AE319A">
        <w:rPr>
          <w:rFonts w:ascii="Times New Roman" w:hAnsi="Times New Roman" w:cs="Times New Roman"/>
          <w:b/>
          <w:bCs/>
          <w:sz w:val="24"/>
          <w:szCs w:val="24"/>
        </w:rPr>
        <w:t>Promoting Clinical Interventions</w:t>
      </w:r>
    </w:p>
    <w:tbl>
      <w:tblPr>
        <w:tblStyle w:val="TableGrid"/>
        <w:tblW w:w="0" w:type="auto"/>
        <w:tblLook w:val="04A0" w:firstRow="1" w:lastRow="0" w:firstColumn="1" w:lastColumn="0" w:noHBand="0" w:noVBand="1"/>
      </w:tblPr>
      <w:tblGrid>
        <w:gridCol w:w="4675"/>
        <w:gridCol w:w="4675"/>
      </w:tblGrid>
      <w:tr w:rsidR="00AE319A" w14:paraId="0A5883AD" w14:textId="77777777" w:rsidTr="00AE319A">
        <w:tc>
          <w:tcPr>
            <w:tcW w:w="4675" w:type="dxa"/>
          </w:tcPr>
          <w:p w14:paraId="434657F7" w14:textId="77777777" w:rsidR="00AE319A" w:rsidRDefault="00AE319A" w:rsidP="00AE319A">
            <w:pPr>
              <w:spacing w:line="480" w:lineRule="auto"/>
              <w:rPr>
                <w:rFonts w:ascii="Times New Roman" w:hAnsi="Times New Roman" w:cs="Times New Roman"/>
                <w:sz w:val="24"/>
                <w:szCs w:val="24"/>
              </w:rPr>
            </w:pPr>
            <w:r>
              <w:rPr>
                <w:rFonts w:ascii="Times New Roman" w:hAnsi="Times New Roman" w:cs="Times New Roman"/>
                <w:sz w:val="24"/>
                <w:szCs w:val="24"/>
              </w:rPr>
              <w:t>Intervention</w:t>
            </w:r>
          </w:p>
        </w:tc>
        <w:tc>
          <w:tcPr>
            <w:tcW w:w="4675" w:type="dxa"/>
          </w:tcPr>
          <w:p w14:paraId="7CA96A1B" w14:textId="77777777" w:rsidR="00AE319A" w:rsidRDefault="00AE319A" w:rsidP="00AE319A">
            <w:pPr>
              <w:spacing w:line="480" w:lineRule="auto"/>
              <w:rPr>
                <w:rFonts w:ascii="Times New Roman" w:hAnsi="Times New Roman" w:cs="Times New Roman"/>
                <w:sz w:val="24"/>
                <w:szCs w:val="24"/>
              </w:rPr>
            </w:pPr>
            <w:commentRangeStart w:id="1"/>
            <w:r>
              <w:rPr>
                <w:rFonts w:ascii="Times New Roman" w:hAnsi="Times New Roman" w:cs="Times New Roman"/>
                <w:sz w:val="24"/>
                <w:szCs w:val="24"/>
              </w:rPr>
              <w:t>Example</w:t>
            </w:r>
            <w:commentRangeEnd w:id="1"/>
            <w:r w:rsidR="00EE40FF">
              <w:rPr>
                <w:rStyle w:val="CommentReference"/>
              </w:rPr>
              <w:commentReference w:id="1"/>
            </w:r>
          </w:p>
        </w:tc>
      </w:tr>
      <w:tr w:rsidR="00AE319A" w14:paraId="2E3BB6E5" w14:textId="77777777" w:rsidTr="00AE319A">
        <w:tc>
          <w:tcPr>
            <w:tcW w:w="4675" w:type="dxa"/>
          </w:tcPr>
          <w:p w14:paraId="00C02CB0" w14:textId="7B7CCF13" w:rsidR="00AE319A" w:rsidRDefault="00AE319A" w:rsidP="00AE319A">
            <w:pPr>
              <w:spacing w:line="480" w:lineRule="auto"/>
              <w:rPr>
                <w:rFonts w:ascii="Times New Roman" w:hAnsi="Times New Roman" w:cs="Times New Roman"/>
                <w:sz w:val="24"/>
                <w:szCs w:val="24"/>
              </w:rPr>
            </w:pPr>
            <w:r>
              <w:rPr>
                <w:rFonts w:ascii="Times New Roman" w:hAnsi="Times New Roman" w:cs="Times New Roman"/>
                <w:sz w:val="24"/>
                <w:szCs w:val="24"/>
              </w:rPr>
              <w:t>Lingering movement mirroring, i.e.</w:t>
            </w:r>
            <w:r w:rsidR="00CC7908">
              <w:rPr>
                <w:rFonts w:ascii="Times New Roman" w:hAnsi="Times New Roman" w:cs="Times New Roman"/>
                <w:sz w:val="24"/>
                <w:szCs w:val="24"/>
              </w:rPr>
              <w:t>,</w:t>
            </w:r>
            <w:r>
              <w:rPr>
                <w:rFonts w:ascii="Times New Roman" w:hAnsi="Times New Roman" w:cs="Times New Roman"/>
                <w:sz w:val="24"/>
                <w:szCs w:val="24"/>
              </w:rPr>
              <w:t xml:space="preserve"> joining the patient’s movement and lingering in their movement qualities, while emphasizing key elements, patiently waiting for a new movement to be born out of the patient’s body. This intervention appeared in all the treatment diaries at the start of treatment (n=</w:t>
            </w:r>
            <w:commentRangeStart w:id="2"/>
            <w:r>
              <w:rPr>
                <w:rFonts w:ascii="Times New Roman" w:hAnsi="Times New Roman" w:cs="Times New Roman"/>
                <w:sz w:val="24"/>
                <w:szCs w:val="24"/>
              </w:rPr>
              <w:t>7</w:t>
            </w:r>
            <w:commentRangeEnd w:id="2"/>
            <w:r>
              <w:rPr>
                <w:rStyle w:val="CommentReference"/>
              </w:rPr>
              <w:commentReference w:id="2"/>
            </w:r>
            <w:r>
              <w:rPr>
                <w:rFonts w:ascii="Times New Roman" w:hAnsi="Times New Roman" w:cs="Times New Roman"/>
                <w:sz w:val="24"/>
                <w:szCs w:val="24"/>
              </w:rPr>
              <w:t>).</w:t>
            </w:r>
          </w:p>
        </w:tc>
        <w:tc>
          <w:tcPr>
            <w:tcW w:w="4675" w:type="dxa"/>
          </w:tcPr>
          <w:p w14:paraId="677F0F30" w14:textId="679E0385" w:rsidR="00AE319A" w:rsidRDefault="00EE40FF" w:rsidP="000F620E">
            <w:pPr>
              <w:spacing w:line="480" w:lineRule="auto"/>
              <w:rPr>
                <w:rFonts w:ascii="Times New Roman" w:hAnsi="Times New Roman" w:cs="Times New Roman"/>
                <w:sz w:val="24"/>
                <w:szCs w:val="24"/>
              </w:rPr>
            </w:pPr>
            <w:r>
              <w:rPr>
                <w:rFonts w:ascii="Times New Roman" w:hAnsi="Times New Roman" w:cs="Times New Roman"/>
                <w:sz w:val="24"/>
                <w:szCs w:val="24"/>
              </w:rPr>
              <w:t>E</w:t>
            </w:r>
            <w:r w:rsidR="00AE319A">
              <w:rPr>
                <w:rFonts w:ascii="Times New Roman" w:hAnsi="Times New Roman" w:cs="Times New Roman"/>
                <w:sz w:val="24"/>
                <w:szCs w:val="24"/>
              </w:rPr>
              <w:t xml:space="preserve">ight-year-old Ella: “… I recognize </w:t>
            </w:r>
            <w:r w:rsidR="00161B3F">
              <w:rPr>
                <w:rFonts w:ascii="Times New Roman" w:hAnsi="Times New Roman" w:cs="Times New Roman"/>
                <w:sz w:val="24"/>
                <w:szCs w:val="24"/>
              </w:rPr>
              <w:t>that her</w:t>
            </w:r>
            <w:r w:rsidR="00AE319A">
              <w:rPr>
                <w:rFonts w:ascii="Times New Roman" w:hAnsi="Times New Roman" w:cs="Times New Roman"/>
                <w:sz w:val="24"/>
                <w:szCs w:val="24"/>
              </w:rPr>
              <w:t xml:space="preserve"> main</w:t>
            </w:r>
            <w:r w:rsidR="00161B3F">
              <w:rPr>
                <w:rFonts w:ascii="Times New Roman" w:hAnsi="Times New Roman" w:cs="Times New Roman"/>
                <w:sz w:val="24"/>
                <w:szCs w:val="24"/>
              </w:rPr>
              <w:t xml:space="preserve"> movement</w:t>
            </w:r>
            <w:r w:rsidR="00AE319A">
              <w:rPr>
                <w:rFonts w:ascii="Times New Roman" w:hAnsi="Times New Roman" w:cs="Times New Roman"/>
                <w:sz w:val="24"/>
                <w:szCs w:val="24"/>
              </w:rPr>
              <w:t xml:space="preserve"> pattern</w:t>
            </w:r>
            <w:r w:rsidR="00161B3F">
              <w:rPr>
                <w:rFonts w:ascii="Times New Roman" w:hAnsi="Times New Roman" w:cs="Times New Roman"/>
                <w:sz w:val="24"/>
                <w:szCs w:val="24"/>
              </w:rPr>
              <w:t xml:space="preserve"> is to end a movement phrase by collapsing her chest inward. I </w:t>
            </w:r>
            <w:r w:rsidR="000F620E">
              <w:rPr>
                <w:rFonts w:ascii="Times New Roman" w:hAnsi="Times New Roman" w:cs="Times New Roman"/>
                <w:sz w:val="24"/>
                <w:szCs w:val="24"/>
              </w:rPr>
              <w:t>repeat</w:t>
            </w:r>
            <w:r w:rsidR="00161B3F">
              <w:rPr>
                <w:rFonts w:ascii="Times New Roman" w:hAnsi="Times New Roman" w:cs="Times New Roman"/>
                <w:sz w:val="24"/>
                <w:szCs w:val="24"/>
              </w:rPr>
              <w:t xml:space="preserve"> her no movement / movement… until a new movement is born out of her.” (Diary 2, Session 3)</w:t>
            </w:r>
          </w:p>
          <w:p w14:paraId="10768792" w14:textId="273BCA16" w:rsidR="00161B3F" w:rsidRDefault="00161B3F" w:rsidP="000F620E">
            <w:pPr>
              <w:spacing w:line="480" w:lineRule="auto"/>
              <w:rPr>
                <w:rFonts w:ascii="Times New Roman" w:hAnsi="Times New Roman" w:cs="Times New Roman"/>
                <w:sz w:val="24"/>
                <w:szCs w:val="24"/>
              </w:rPr>
            </w:pPr>
            <w:r>
              <w:rPr>
                <w:rFonts w:ascii="Times New Roman" w:hAnsi="Times New Roman" w:cs="Times New Roman"/>
                <w:sz w:val="24"/>
                <w:szCs w:val="24"/>
              </w:rPr>
              <w:t xml:space="preserve">Lingering allows the patient to experience connection in areas where a disconnect was created </w:t>
            </w:r>
            <w:r w:rsidR="00CC7908">
              <w:rPr>
                <w:rFonts w:ascii="Times New Roman" w:hAnsi="Times New Roman" w:cs="Times New Roman"/>
                <w:sz w:val="24"/>
                <w:szCs w:val="24"/>
              </w:rPr>
              <w:t>while</w:t>
            </w:r>
            <w:r>
              <w:rPr>
                <w:rFonts w:ascii="Times New Roman" w:hAnsi="Times New Roman" w:cs="Times New Roman"/>
                <w:sz w:val="24"/>
                <w:szCs w:val="24"/>
              </w:rPr>
              <w:t xml:space="preserve"> the movement of her body is mirrored by </w:t>
            </w:r>
            <w:r w:rsidR="000F620E">
              <w:rPr>
                <w:rFonts w:ascii="Times New Roman" w:hAnsi="Times New Roman" w:cs="Times New Roman"/>
                <w:sz w:val="24"/>
                <w:szCs w:val="24"/>
              </w:rPr>
              <w:t xml:space="preserve">that of </w:t>
            </w:r>
            <w:r>
              <w:rPr>
                <w:rFonts w:ascii="Times New Roman" w:hAnsi="Times New Roman" w:cs="Times New Roman"/>
                <w:sz w:val="24"/>
                <w:szCs w:val="24"/>
              </w:rPr>
              <w:t>the therapist.</w:t>
            </w:r>
          </w:p>
        </w:tc>
      </w:tr>
      <w:tr w:rsidR="00161B3F" w14:paraId="00C43872" w14:textId="77777777" w:rsidTr="00AE319A">
        <w:tc>
          <w:tcPr>
            <w:tcW w:w="4675" w:type="dxa"/>
          </w:tcPr>
          <w:p w14:paraId="43E43446" w14:textId="3BC4715A" w:rsidR="00161B3F" w:rsidRDefault="00161B3F" w:rsidP="00D74C96">
            <w:pPr>
              <w:spacing w:line="480" w:lineRule="auto"/>
              <w:rPr>
                <w:rFonts w:ascii="Times New Roman" w:hAnsi="Times New Roman" w:cs="Times New Roman"/>
                <w:sz w:val="24"/>
                <w:szCs w:val="24"/>
              </w:rPr>
            </w:pPr>
            <w:r>
              <w:rPr>
                <w:rFonts w:ascii="Times New Roman" w:hAnsi="Times New Roman" w:cs="Times New Roman"/>
                <w:sz w:val="24"/>
                <w:szCs w:val="24"/>
              </w:rPr>
              <w:t>Interpretive movement mirroring, i.e.</w:t>
            </w:r>
            <w:r w:rsidR="00CC7908">
              <w:rPr>
                <w:rFonts w:ascii="Times New Roman" w:hAnsi="Times New Roman" w:cs="Times New Roman"/>
                <w:sz w:val="24"/>
                <w:szCs w:val="24"/>
              </w:rPr>
              <w:t>,</w:t>
            </w:r>
            <w:r>
              <w:rPr>
                <w:rFonts w:ascii="Times New Roman" w:hAnsi="Times New Roman" w:cs="Times New Roman"/>
                <w:sz w:val="24"/>
                <w:szCs w:val="24"/>
              </w:rPr>
              <w:t xml:space="preserve"> movement mirroring that is not simultaneous. The </w:t>
            </w:r>
            <w:r w:rsidR="00D74C96">
              <w:rPr>
                <w:rFonts w:ascii="Times New Roman" w:hAnsi="Times New Roman" w:cs="Times New Roman"/>
                <w:sz w:val="24"/>
                <w:szCs w:val="24"/>
              </w:rPr>
              <w:t xml:space="preserve">patient moves and the </w:t>
            </w:r>
            <w:r>
              <w:rPr>
                <w:rFonts w:ascii="Times New Roman" w:hAnsi="Times New Roman" w:cs="Times New Roman"/>
                <w:sz w:val="24"/>
                <w:szCs w:val="24"/>
              </w:rPr>
              <w:t xml:space="preserve">therapist </w:t>
            </w:r>
            <w:r w:rsidR="00D74C96">
              <w:rPr>
                <w:rFonts w:ascii="Times New Roman" w:hAnsi="Times New Roman" w:cs="Times New Roman"/>
                <w:sz w:val="24"/>
                <w:szCs w:val="24"/>
              </w:rPr>
              <w:t>identifies certain elements, suggesting new possibilities based on what is present or absent. This intervention appeared in all the diaries at various stages of treatment (n=</w:t>
            </w:r>
            <w:commentRangeStart w:id="3"/>
            <w:r w:rsidR="00D74C96">
              <w:rPr>
                <w:rFonts w:ascii="Times New Roman" w:hAnsi="Times New Roman" w:cs="Times New Roman"/>
                <w:sz w:val="24"/>
                <w:szCs w:val="24"/>
              </w:rPr>
              <w:t>7</w:t>
            </w:r>
            <w:commentRangeEnd w:id="3"/>
            <w:r w:rsidR="00D74C96">
              <w:rPr>
                <w:rStyle w:val="CommentReference"/>
              </w:rPr>
              <w:commentReference w:id="3"/>
            </w:r>
            <w:r w:rsidR="00D74C96">
              <w:rPr>
                <w:rFonts w:ascii="Times New Roman" w:hAnsi="Times New Roman" w:cs="Times New Roman"/>
                <w:sz w:val="24"/>
                <w:szCs w:val="24"/>
              </w:rPr>
              <w:t>).</w:t>
            </w:r>
          </w:p>
        </w:tc>
        <w:tc>
          <w:tcPr>
            <w:tcW w:w="4675" w:type="dxa"/>
          </w:tcPr>
          <w:p w14:paraId="24B64D67" w14:textId="33F9E9CC" w:rsidR="00161B3F" w:rsidRDefault="00D74C96" w:rsidP="000F620E">
            <w:pPr>
              <w:spacing w:line="480" w:lineRule="auto"/>
              <w:rPr>
                <w:rFonts w:ascii="Times New Roman" w:hAnsi="Times New Roman" w:cs="Times New Roman"/>
                <w:sz w:val="24"/>
                <w:szCs w:val="24"/>
              </w:rPr>
            </w:pPr>
            <w:r>
              <w:rPr>
                <w:rFonts w:ascii="Times New Roman" w:hAnsi="Times New Roman" w:cs="Times New Roman"/>
                <w:sz w:val="24"/>
                <w:szCs w:val="24"/>
              </w:rPr>
              <w:t>Ella: “I expand her movement content by repeating the movement of collapsing and straightening up. She joins me… the chest</w:t>
            </w:r>
            <w:r w:rsidR="00A67AB4">
              <w:rPr>
                <w:rFonts w:ascii="Times New Roman" w:hAnsi="Times New Roman" w:cs="Times New Roman"/>
                <w:sz w:val="24"/>
                <w:szCs w:val="24"/>
              </w:rPr>
              <w:t xml:space="preserve"> straightening up and collapsing, repeating the movement in various </w:t>
            </w:r>
            <w:r w:rsidR="000F620E">
              <w:rPr>
                <w:rFonts w:ascii="Times New Roman" w:hAnsi="Times New Roman" w:cs="Times New Roman"/>
                <w:sz w:val="24"/>
                <w:szCs w:val="24"/>
              </w:rPr>
              <w:t>paces</w:t>
            </w:r>
            <w:r w:rsidR="00A67AB4">
              <w:rPr>
                <w:rFonts w:ascii="Times New Roman" w:hAnsi="Times New Roman" w:cs="Times New Roman"/>
                <w:sz w:val="24"/>
                <w:szCs w:val="24"/>
              </w:rPr>
              <w:t xml:space="preserve">.” (Diary 2, Session 3). By introducing </w:t>
            </w:r>
            <w:r w:rsidR="00CC7908">
              <w:rPr>
                <w:rFonts w:ascii="Times New Roman" w:hAnsi="Times New Roman" w:cs="Times New Roman"/>
                <w:sz w:val="24"/>
                <w:szCs w:val="24"/>
              </w:rPr>
              <w:t>different rhythms</w:t>
            </w:r>
            <w:r w:rsidR="00A67AB4">
              <w:rPr>
                <w:rFonts w:ascii="Times New Roman" w:hAnsi="Times New Roman" w:cs="Times New Roman"/>
                <w:sz w:val="24"/>
                <w:szCs w:val="24"/>
              </w:rPr>
              <w:t xml:space="preserve"> to the movement that exists in the patient’s body, the therapist </w:t>
            </w:r>
            <w:r w:rsidR="000F620E">
              <w:rPr>
                <w:rFonts w:ascii="Times New Roman" w:hAnsi="Times New Roman" w:cs="Times New Roman"/>
                <w:sz w:val="24"/>
                <w:szCs w:val="24"/>
              </w:rPr>
              <w:t>offered</w:t>
            </w:r>
            <w:r w:rsidR="00A67AB4">
              <w:rPr>
                <w:rFonts w:ascii="Times New Roman" w:hAnsi="Times New Roman" w:cs="Times New Roman"/>
                <w:sz w:val="24"/>
                <w:szCs w:val="24"/>
              </w:rPr>
              <w:t xml:space="preserve"> a somatic interpretation of what may </w:t>
            </w:r>
            <w:r w:rsidR="000F620E">
              <w:rPr>
                <w:rFonts w:ascii="Times New Roman" w:hAnsi="Times New Roman" w:cs="Times New Roman"/>
                <w:sz w:val="24"/>
                <w:szCs w:val="24"/>
              </w:rPr>
              <w:t xml:space="preserve">have </w:t>
            </w:r>
            <w:r w:rsidR="00A67AB4">
              <w:rPr>
                <w:rFonts w:ascii="Times New Roman" w:hAnsi="Times New Roman" w:cs="Times New Roman"/>
                <w:sz w:val="24"/>
                <w:szCs w:val="24"/>
              </w:rPr>
              <w:t>be</w:t>
            </w:r>
            <w:r w:rsidR="000F620E">
              <w:rPr>
                <w:rFonts w:ascii="Times New Roman" w:hAnsi="Times New Roman" w:cs="Times New Roman"/>
                <w:sz w:val="24"/>
                <w:szCs w:val="24"/>
              </w:rPr>
              <w:t>en</w:t>
            </w:r>
            <w:r w:rsidR="00A67AB4">
              <w:rPr>
                <w:rFonts w:ascii="Times New Roman" w:hAnsi="Times New Roman" w:cs="Times New Roman"/>
                <w:sz w:val="24"/>
                <w:szCs w:val="24"/>
              </w:rPr>
              <w:t xml:space="preserve"> occurring within </w:t>
            </w:r>
            <w:r w:rsidR="000F620E">
              <w:rPr>
                <w:rFonts w:ascii="Times New Roman" w:hAnsi="Times New Roman" w:cs="Times New Roman"/>
                <w:sz w:val="24"/>
                <w:szCs w:val="24"/>
              </w:rPr>
              <w:t>Ella</w:t>
            </w:r>
            <w:r w:rsidR="00A67AB4">
              <w:rPr>
                <w:rFonts w:ascii="Times New Roman" w:hAnsi="Times New Roman" w:cs="Times New Roman"/>
                <w:sz w:val="24"/>
                <w:szCs w:val="24"/>
              </w:rPr>
              <w:t xml:space="preserve"> without being expressed. </w:t>
            </w:r>
            <w:r>
              <w:rPr>
                <w:rFonts w:ascii="Times New Roman" w:hAnsi="Times New Roman" w:cs="Times New Roman"/>
                <w:sz w:val="24"/>
                <w:szCs w:val="24"/>
              </w:rPr>
              <w:t xml:space="preserve"> </w:t>
            </w:r>
          </w:p>
        </w:tc>
      </w:tr>
      <w:tr w:rsidR="00A67AB4" w14:paraId="321F17D4" w14:textId="77777777" w:rsidTr="00AE319A">
        <w:tc>
          <w:tcPr>
            <w:tcW w:w="4675" w:type="dxa"/>
          </w:tcPr>
          <w:p w14:paraId="02B62098" w14:textId="63428904" w:rsidR="00A67AB4" w:rsidRDefault="00A67AB4" w:rsidP="00727761">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Movement sequences from the edges of the body to the center</w:t>
            </w:r>
            <w:r w:rsidR="00727761">
              <w:rPr>
                <w:rFonts w:ascii="Times New Roman" w:hAnsi="Times New Roman" w:cs="Times New Roman"/>
                <w:sz w:val="24"/>
                <w:szCs w:val="24"/>
              </w:rPr>
              <w:t>. This refers to the</w:t>
            </w:r>
            <w:r>
              <w:rPr>
                <w:rFonts w:ascii="Times New Roman" w:hAnsi="Times New Roman" w:cs="Times New Roman"/>
                <w:sz w:val="24"/>
                <w:szCs w:val="24"/>
              </w:rPr>
              <w:t xml:space="preserve"> invitation to connect the movement of the limbs to the center of the body through a process of focusing to </w:t>
            </w:r>
            <w:r w:rsidR="00727761">
              <w:rPr>
                <w:rFonts w:ascii="Times New Roman" w:hAnsi="Times New Roman" w:cs="Times New Roman"/>
                <w:sz w:val="24"/>
                <w:szCs w:val="24"/>
              </w:rPr>
              <w:t>increase</w:t>
            </w:r>
            <w:r>
              <w:rPr>
                <w:rFonts w:ascii="Times New Roman" w:hAnsi="Times New Roman" w:cs="Times New Roman"/>
                <w:sz w:val="24"/>
                <w:szCs w:val="24"/>
              </w:rPr>
              <w:t xml:space="preserve"> awareness </w:t>
            </w:r>
            <w:r w:rsidR="00727761">
              <w:rPr>
                <w:rFonts w:ascii="Times New Roman" w:hAnsi="Times New Roman" w:cs="Times New Roman"/>
                <w:sz w:val="24"/>
                <w:szCs w:val="24"/>
              </w:rPr>
              <w:t>using</w:t>
            </w:r>
            <w:r>
              <w:rPr>
                <w:rFonts w:ascii="Times New Roman" w:hAnsi="Times New Roman" w:cs="Times New Roman"/>
                <w:sz w:val="24"/>
                <w:szCs w:val="24"/>
              </w:rPr>
              <w:t xml:space="preserve"> movement or words. This intervention appeared in half the diaries (n=4) at the start and middle of treatment.</w:t>
            </w:r>
          </w:p>
        </w:tc>
        <w:tc>
          <w:tcPr>
            <w:tcW w:w="4675" w:type="dxa"/>
          </w:tcPr>
          <w:p w14:paraId="200D1D05" w14:textId="158B00D7" w:rsidR="00A67AB4" w:rsidRPr="000903DD" w:rsidRDefault="00A67AB4" w:rsidP="00727761">
            <w:pPr>
              <w:spacing w:line="480" w:lineRule="auto"/>
              <w:rPr>
                <w:rFonts w:ascii="Times New Roman" w:hAnsi="Times New Roman" w:cs="Times New Roman"/>
                <w:sz w:val="24"/>
                <w:szCs w:val="24"/>
              </w:rPr>
            </w:pPr>
            <w:proofErr w:type="spellStart"/>
            <w:r>
              <w:rPr>
                <w:rFonts w:ascii="Times New Roman" w:hAnsi="Times New Roman" w:cs="Times New Roman"/>
                <w:sz w:val="24"/>
                <w:szCs w:val="24"/>
              </w:rPr>
              <w:t>Yair</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Yair</w:t>
            </w:r>
            <w:proofErr w:type="spellEnd"/>
            <w:r>
              <w:rPr>
                <w:rFonts w:ascii="Times New Roman" w:hAnsi="Times New Roman" w:cs="Times New Roman"/>
                <w:sz w:val="24"/>
                <w:szCs w:val="24"/>
              </w:rPr>
              <w:t xml:space="preserve"> and I move, simultaneously mirroring each other. The transitions between the movements are sharp… slowly the hands come near the body. His listening to himself and to me changes, his hands slide over his body from top to bottom</w:t>
            </w:r>
            <w:r w:rsidR="00727761">
              <w:rPr>
                <w:rFonts w:ascii="Times New Roman" w:hAnsi="Times New Roman" w:cs="Times New Roman"/>
                <w:sz w:val="24"/>
                <w:szCs w:val="24"/>
              </w:rPr>
              <w:t>, listening deeply</w:t>
            </w:r>
            <w:r w:rsidR="000903DD">
              <w:rPr>
                <w:rFonts w:ascii="Times New Roman" w:hAnsi="Times New Roman" w:cs="Times New Roman"/>
                <w:sz w:val="24"/>
                <w:szCs w:val="24"/>
              </w:rPr>
              <w:t>.” (Diary 6, Session 1)</w:t>
            </w:r>
          </w:p>
        </w:tc>
      </w:tr>
      <w:tr w:rsidR="000903DD" w14:paraId="394FE730" w14:textId="77777777" w:rsidTr="00AE319A">
        <w:tc>
          <w:tcPr>
            <w:tcW w:w="4675" w:type="dxa"/>
          </w:tcPr>
          <w:p w14:paraId="6DE1E463" w14:textId="0F9FAA24" w:rsidR="000903DD" w:rsidRDefault="000903DD" w:rsidP="00A10B68">
            <w:pPr>
              <w:spacing w:line="480" w:lineRule="auto"/>
              <w:rPr>
                <w:rFonts w:ascii="Times New Roman" w:hAnsi="Times New Roman" w:cs="Times New Roman"/>
                <w:sz w:val="24"/>
                <w:szCs w:val="24"/>
              </w:rPr>
            </w:pPr>
            <w:r>
              <w:rPr>
                <w:rFonts w:ascii="Times New Roman" w:hAnsi="Times New Roman" w:cs="Times New Roman"/>
                <w:sz w:val="24"/>
                <w:szCs w:val="24"/>
              </w:rPr>
              <w:t xml:space="preserve">Focusing to </w:t>
            </w:r>
            <w:r w:rsidR="00A10B68">
              <w:rPr>
                <w:rFonts w:ascii="Times New Roman" w:hAnsi="Times New Roman" w:cs="Times New Roman"/>
                <w:sz w:val="24"/>
                <w:szCs w:val="24"/>
              </w:rPr>
              <w:t>bring</w:t>
            </w:r>
            <w:r>
              <w:rPr>
                <w:rFonts w:ascii="Times New Roman" w:hAnsi="Times New Roman" w:cs="Times New Roman"/>
                <w:sz w:val="24"/>
                <w:szCs w:val="24"/>
              </w:rPr>
              <w:t xml:space="preserve"> awareness, i.e.</w:t>
            </w:r>
            <w:r w:rsidR="001C613D">
              <w:rPr>
                <w:rFonts w:ascii="Times New Roman" w:hAnsi="Times New Roman" w:cs="Times New Roman"/>
                <w:sz w:val="24"/>
                <w:szCs w:val="24"/>
              </w:rPr>
              <w:t>,</w:t>
            </w:r>
            <w:r>
              <w:rPr>
                <w:rFonts w:ascii="Times New Roman" w:hAnsi="Times New Roman" w:cs="Times New Roman"/>
                <w:sz w:val="24"/>
                <w:szCs w:val="24"/>
              </w:rPr>
              <w:t xml:space="preserve"> repeating significant movement content of the patient’s choosing or </w:t>
            </w:r>
            <w:r w:rsidR="00A10B68">
              <w:rPr>
                <w:rFonts w:ascii="Times New Roman" w:hAnsi="Times New Roman" w:cs="Times New Roman"/>
                <w:sz w:val="24"/>
                <w:szCs w:val="24"/>
              </w:rPr>
              <w:t>using</w:t>
            </w:r>
            <w:r>
              <w:rPr>
                <w:rFonts w:ascii="Times New Roman" w:hAnsi="Times New Roman" w:cs="Times New Roman"/>
                <w:sz w:val="24"/>
                <w:szCs w:val="24"/>
              </w:rPr>
              <w:t xml:space="preserve"> verbal mirroring. This intervention appeared many times throughout all stages of treatment in all the </w:t>
            </w:r>
            <w:commentRangeStart w:id="4"/>
            <w:r>
              <w:rPr>
                <w:rFonts w:ascii="Times New Roman" w:hAnsi="Times New Roman" w:cs="Times New Roman"/>
                <w:sz w:val="24"/>
                <w:szCs w:val="24"/>
              </w:rPr>
              <w:t>diaries</w:t>
            </w:r>
            <w:commentRangeEnd w:id="4"/>
            <w:r w:rsidR="001C613D">
              <w:rPr>
                <w:rStyle w:val="CommentReference"/>
              </w:rPr>
              <w:commentReference w:id="4"/>
            </w:r>
            <w:r>
              <w:rPr>
                <w:rFonts w:ascii="Times New Roman" w:hAnsi="Times New Roman" w:cs="Times New Roman"/>
                <w:sz w:val="24"/>
                <w:szCs w:val="24"/>
              </w:rPr>
              <w:t xml:space="preserve"> (n=7). Focusing on the physical experience </w:t>
            </w:r>
            <w:r w:rsidR="00A10B68">
              <w:rPr>
                <w:rFonts w:ascii="Times New Roman" w:hAnsi="Times New Roman" w:cs="Times New Roman"/>
                <w:sz w:val="24"/>
                <w:szCs w:val="24"/>
              </w:rPr>
              <w:t>facilitates</w:t>
            </w:r>
            <w:r>
              <w:rPr>
                <w:rFonts w:ascii="Times New Roman" w:hAnsi="Times New Roman" w:cs="Times New Roman"/>
                <w:sz w:val="24"/>
                <w:szCs w:val="24"/>
              </w:rPr>
              <w:t xml:space="preserve"> connection and a renewed understanding of the detachment mechanism.</w:t>
            </w:r>
          </w:p>
        </w:tc>
        <w:tc>
          <w:tcPr>
            <w:tcW w:w="4675" w:type="dxa"/>
          </w:tcPr>
          <w:p w14:paraId="0E038D49" w14:textId="0A238F4C" w:rsidR="000903DD" w:rsidRDefault="000903DD" w:rsidP="00A10B68">
            <w:pPr>
              <w:spacing w:line="480" w:lineRule="auto"/>
              <w:rPr>
                <w:rFonts w:ascii="Times New Roman" w:hAnsi="Times New Roman" w:cs="Times New Roman"/>
                <w:sz w:val="24"/>
                <w:szCs w:val="24"/>
              </w:rPr>
            </w:pPr>
            <w:r>
              <w:rPr>
                <w:rFonts w:ascii="Times New Roman" w:hAnsi="Times New Roman" w:cs="Times New Roman"/>
                <w:sz w:val="24"/>
                <w:szCs w:val="24"/>
              </w:rPr>
              <w:t>In early stages of treatment</w:t>
            </w:r>
            <w:r w:rsidR="001C613D">
              <w:rPr>
                <w:rFonts w:ascii="Times New Roman" w:hAnsi="Times New Roman" w:cs="Times New Roman"/>
                <w:sz w:val="24"/>
                <w:szCs w:val="24"/>
              </w:rPr>
              <w:t>,</w:t>
            </w:r>
            <w:r>
              <w:rPr>
                <w:rFonts w:ascii="Times New Roman" w:hAnsi="Times New Roman" w:cs="Times New Roman"/>
                <w:sz w:val="24"/>
                <w:szCs w:val="24"/>
              </w:rPr>
              <w:t xml:space="preserve"> the intervention is geared toward connecting the movement </w:t>
            </w:r>
            <w:r w:rsidR="00A10B68">
              <w:rPr>
                <w:rFonts w:ascii="Times New Roman" w:hAnsi="Times New Roman" w:cs="Times New Roman"/>
                <w:sz w:val="24"/>
                <w:szCs w:val="24"/>
              </w:rPr>
              <w:t>with</w:t>
            </w:r>
            <w:r>
              <w:rPr>
                <w:rFonts w:ascii="Times New Roman" w:hAnsi="Times New Roman" w:cs="Times New Roman"/>
                <w:sz w:val="24"/>
                <w:szCs w:val="24"/>
              </w:rPr>
              <w:t xml:space="preserve"> the experience: “I suggest that he show this to me with his body” (Diary 4, Session 9)</w:t>
            </w:r>
            <w:r w:rsidR="00832DB9">
              <w:rPr>
                <w:rFonts w:ascii="Times New Roman" w:hAnsi="Times New Roman" w:cs="Times New Roman"/>
                <w:sz w:val="24"/>
                <w:szCs w:val="24"/>
              </w:rPr>
              <w:t xml:space="preserve"> and observing </w:t>
            </w:r>
            <w:r w:rsidR="00A10B68">
              <w:rPr>
                <w:rFonts w:ascii="Times New Roman" w:hAnsi="Times New Roman" w:cs="Times New Roman"/>
                <w:sz w:val="24"/>
                <w:szCs w:val="24"/>
              </w:rPr>
              <w:t xml:space="preserve">the </w:t>
            </w:r>
            <w:r w:rsidR="00832DB9">
              <w:rPr>
                <w:rFonts w:ascii="Times New Roman" w:hAnsi="Times New Roman" w:cs="Times New Roman"/>
                <w:sz w:val="24"/>
                <w:szCs w:val="24"/>
              </w:rPr>
              <w:t>movement experience: “I ask her to repeat a movement that was meaningful to her” (Diary 1, Session 1)</w:t>
            </w:r>
          </w:p>
        </w:tc>
      </w:tr>
    </w:tbl>
    <w:p w14:paraId="4964E2B8" w14:textId="77777777" w:rsidR="00AE319A" w:rsidRDefault="00AE319A" w:rsidP="00AE319A">
      <w:pPr>
        <w:spacing w:line="480" w:lineRule="auto"/>
        <w:rPr>
          <w:rFonts w:ascii="Times New Roman" w:hAnsi="Times New Roman" w:cs="Times New Roman"/>
          <w:sz w:val="24"/>
          <w:szCs w:val="24"/>
        </w:rPr>
      </w:pPr>
    </w:p>
    <w:p w14:paraId="3E5A9538" w14:textId="77777777" w:rsidR="00832DB9" w:rsidRDefault="00832DB9" w:rsidP="00AE319A">
      <w:pPr>
        <w:spacing w:line="480" w:lineRule="auto"/>
        <w:rPr>
          <w:rFonts w:ascii="Times New Roman" w:hAnsi="Times New Roman" w:cs="Times New Roman"/>
          <w:b/>
          <w:bCs/>
          <w:sz w:val="24"/>
          <w:szCs w:val="24"/>
        </w:rPr>
      </w:pPr>
      <w:r>
        <w:rPr>
          <w:rFonts w:ascii="Times New Roman" w:hAnsi="Times New Roman" w:cs="Times New Roman"/>
          <w:b/>
          <w:bCs/>
          <w:sz w:val="24"/>
          <w:szCs w:val="24"/>
        </w:rPr>
        <w:t>Table 4.1: Integration Promoting Clinical Interventions</w:t>
      </w:r>
    </w:p>
    <w:p w14:paraId="341B6028" w14:textId="77777777" w:rsidR="00832DB9" w:rsidRDefault="00832DB9" w:rsidP="00832DB9">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Additional Findings Combining Props or Other Art Modalities in Reference to the Timeline </w:t>
      </w:r>
    </w:p>
    <w:tbl>
      <w:tblPr>
        <w:tblStyle w:val="TableGrid"/>
        <w:tblW w:w="0" w:type="auto"/>
        <w:tblLook w:val="04A0" w:firstRow="1" w:lastRow="0" w:firstColumn="1" w:lastColumn="0" w:noHBand="0" w:noVBand="1"/>
      </w:tblPr>
      <w:tblGrid>
        <w:gridCol w:w="3116"/>
        <w:gridCol w:w="3117"/>
        <w:gridCol w:w="3117"/>
      </w:tblGrid>
      <w:tr w:rsidR="00832DB9" w14:paraId="6983DCF0" w14:textId="77777777" w:rsidTr="00832DB9">
        <w:tc>
          <w:tcPr>
            <w:tcW w:w="3116" w:type="dxa"/>
          </w:tcPr>
          <w:p w14:paraId="1944BE11" w14:textId="77777777" w:rsidR="00832DB9" w:rsidRDefault="00832DB9" w:rsidP="00832DB9">
            <w:pPr>
              <w:spacing w:line="480" w:lineRule="auto"/>
              <w:rPr>
                <w:rFonts w:ascii="Times New Roman" w:hAnsi="Times New Roman" w:cs="Times New Roman"/>
                <w:sz w:val="24"/>
                <w:szCs w:val="24"/>
              </w:rPr>
            </w:pPr>
            <w:r>
              <w:rPr>
                <w:rFonts w:ascii="Times New Roman" w:hAnsi="Times New Roman" w:cs="Times New Roman"/>
                <w:sz w:val="24"/>
                <w:szCs w:val="24"/>
              </w:rPr>
              <w:t>Intervention</w:t>
            </w:r>
          </w:p>
        </w:tc>
        <w:tc>
          <w:tcPr>
            <w:tcW w:w="3117" w:type="dxa"/>
          </w:tcPr>
          <w:p w14:paraId="7D3C5C5A" w14:textId="77777777" w:rsidR="00832DB9" w:rsidRDefault="00832DB9" w:rsidP="00832DB9">
            <w:pPr>
              <w:spacing w:line="480" w:lineRule="auto"/>
              <w:rPr>
                <w:rFonts w:ascii="Times New Roman" w:hAnsi="Times New Roman" w:cs="Times New Roman"/>
                <w:sz w:val="24"/>
                <w:szCs w:val="24"/>
              </w:rPr>
            </w:pPr>
            <w:r>
              <w:rPr>
                <w:rFonts w:ascii="Times New Roman" w:hAnsi="Times New Roman" w:cs="Times New Roman"/>
                <w:sz w:val="24"/>
                <w:szCs w:val="24"/>
              </w:rPr>
              <w:t>Movement combined with other art modalities</w:t>
            </w:r>
          </w:p>
        </w:tc>
        <w:tc>
          <w:tcPr>
            <w:tcW w:w="3117" w:type="dxa"/>
          </w:tcPr>
          <w:p w14:paraId="0FAFE228" w14:textId="77777777" w:rsidR="00832DB9" w:rsidRDefault="00832DB9" w:rsidP="00443CFF">
            <w:pPr>
              <w:spacing w:line="480" w:lineRule="auto"/>
              <w:rPr>
                <w:rFonts w:ascii="Times New Roman" w:hAnsi="Times New Roman" w:cs="Times New Roman"/>
                <w:sz w:val="24"/>
                <w:szCs w:val="24"/>
              </w:rPr>
            </w:pPr>
            <w:r>
              <w:rPr>
                <w:rFonts w:ascii="Times New Roman" w:hAnsi="Times New Roman" w:cs="Times New Roman"/>
                <w:sz w:val="24"/>
                <w:szCs w:val="24"/>
              </w:rPr>
              <w:t xml:space="preserve">Intervention </w:t>
            </w:r>
            <w:r w:rsidR="00443CFF">
              <w:rPr>
                <w:rFonts w:ascii="Times New Roman" w:hAnsi="Times New Roman" w:cs="Times New Roman"/>
                <w:sz w:val="24"/>
                <w:szCs w:val="24"/>
              </w:rPr>
              <w:t>with</w:t>
            </w:r>
            <w:r>
              <w:rPr>
                <w:rFonts w:ascii="Times New Roman" w:hAnsi="Times New Roman" w:cs="Times New Roman"/>
                <w:sz w:val="24"/>
                <w:szCs w:val="24"/>
              </w:rPr>
              <w:t xml:space="preserve"> reference to the timeline</w:t>
            </w:r>
          </w:p>
        </w:tc>
      </w:tr>
      <w:tr w:rsidR="00832DB9" w14:paraId="5740E2BA" w14:textId="77777777" w:rsidTr="00832DB9">
        <w:tc>
          <w:tcPr>
            <w:tcW w:w="3116" w:type="dxa"/>
          </w:tcPr>
          <w:p w14:paraId="02BFDD2D" w14:textId="77777777" w:rsidR="00832DB9" w:rsidRDefault="00443CFF" w:rsidP="00832DB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Interpretive movement mirroring</w:t>
            </w:r>
          </w:p>
        </w:tc>
        <w:tc>
          <w:tcPr>
            <w:tcW w:w="3117" w:type="dxa"/>
          </w:tcPr>
          <w:p w14:paraId="1594AFBD" w14:textId="113D16C0" w:rsidR="00832DB9" w:rsidRDefault="00443CFF" w:rsidP="00955CDD">
            <w:pPr>
              <w:spacing w:line="480" w:lineRule="auto"/>
              <w:rPr>
                <w:rFonts w:ascii="Times New Roman" w:hAnsi="Times New Roman" w:cs="Times New Roman"/>
                <w:sz w:val="24"/>
                <w:szCs w:val="24"/>
              </w:rPr>
            </w:pPr>
            <w:r>
              <w:rPr>
                <w:rFonts w:ascii="Times New Roman" w:hAnsi="Times New Roman" w:cs="Times New Roman"/>
                <w:sz w:val="24"/>
                <w:szCs w:val="24"/>
              </w:rPr>
              <w:t xml:space="preserve">In a session with </w:t>
            </w:r>
            <w:proofErr w:type="spellStart"/>
            <w:r>
              <w:rPr>
                <w:rFonts w:ascii="Times New Roman" w:hAnsi="Times New Roman" w:cs="Times New Roman"/>
                <w:sz w:val="24"/>
                <w:szCs w:val="24"/>
              </w:rPr>
              <w:t>Gali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Gali’s</w:t>
            </w:r>
            <w:proofErr w:type="spellEnd"/>
            <w:r>
              <w:rPr>
                <w:rFonts w:ascii="Times New Roman" w:hAnsi="Times New Roman" w:cs="Times New Roman"/>
                <w:sz w:val="24"/>
                <w:szCs w:val="24"/>
              </w:rPr>
              <w:t xml:space="preserve"> movement goes out and in with no ending. To reinforce the separation between the start and end</w:t>
            </w:r>
            <w:r w:rsidR="00A10B68">
              <w:rPr>
                <w:rFonts w:ascii="Times New Roman" w:hAnsi="Times New Roman" w:cs="Times New Roman"/>
                <w:sz w:val="24"/>
                <w:szCs w:val="24"/>
              </w:rPr>
              <w:t>ing</w:t>
            </w:r>
            <w:r>
              <w:rPr>
                <w:rFonts w:ascii="Times New Roman" w:hAnsi="Times New Roman" w:cs="Times New Roman"/>
                <w:sz w:val="24"/>
                <w:szCs w:val="24"/>
              </w:rPr>
              <w:t xml:space="preserve"> and the border between them</w:t>
            </w:r>
            <w:r w:rsidR="001C613D">
              <w:rPr>
                <w:rFonts w:ascii="Times New Roman" w:hAnsi="Times New Roman" w:cs="Times New Roman"/>
                <w:sz w:val="24"/>
                <w:szCs w:val="24"/>
              </w:rPr>
              <w:t>,</w:t>
            </w:r>
            <w:r>
              <w:rPr>
                <w:rFonts w:ascii="Times New Roman" w:hAnsi="Times New Roman" w:cs="Times New Roman"/>
                <w:sz w:val="24"/>
                <w:szCs w:val="24"/>
              </w:rPr>
              <w:t xml:space="preserve"> I suggest incorporating sounds into the experience… I make a sound and she </w:t>
            </w:r>
            <w:r w:rsidR="00955CDD">
              <w:rPr>
                <w:rFonts w:ascii="Times New Roman" w:hAnsi="Times New Roman" w:cs="Times New Roman"/>
                <w:sz w:val="24"/>
                <w:szCs w:val="24"/>
              </w:rPr>
              <w:t>walks</w:t>
            </w:r>
            <w:r>
              <w:rPr>
                <w:rFonts w:ascii="Times New Roman" w:hAnsi="Times New Roman" w:cs="Times New Roman"/>
                <w:sz w:val="24"/>
                <w:szCs w:val="24"/>
              </w:rPr>
              <w:t xml:space="preserve"> up to where the sound ends… I suggest drawing the sound… I suggest moving in a way that expresses the picture she drew… she takes steps, her presence grows stronger…” (Diary 7, Session 13)</w:t>
            </w:r>
          </w:p>
        </w:tc>
        <w:tc>
          <w:tcPr>
            <w:tcW w:w="3117" w:type="dxa"/>
          </w:tcPr>
          <w:p w14:paraId="04269579" w14:textId="0D922EA7" w:rsidR="00832DB9" w:rsidRDefault="00443CFF" w:rsidP="00955CDD">
            <w:pPr>
              <w:spacing w:line="480" w:lineRule="auto"/>
              <w:rPr>
                <w:rFonts w:ascii="Times New Roman" w:hAnsi="Times New Roman" w:cs="Times New Roman"/>
                <w:sz w:val="24"/>
                <w:szCs w:val="24"/>
              </w:rPr>
            </w:pPr>
            <w:r>
              <w:rPr>
                <w:rFonts w:ascii="Times New Roman" w:hAnsi="Times New Roman" w:cs="Times New Roman"/>
                <w:sz w:val="24"/>
                <w:szCs w:val="24"/>
              </w:rPr>
              <w:t>Movement interpretation can accompany concrete verbal or emotional interpretation: “Aviv sits and rolls a ball toward me. I send the ball back to him and add words that mirror</w:t>
            </w:r>
            <w:r w:rsidR="00CE3BBF">
              <w:rPr>
                <w:rFonts w:ascii="Times New Roman" w:hAnsi="Times New Roman" w:cs="Times New Roman"/>
                <w:sz w:val="24"/>
                <w:szCs w:val="24"/>
              </w:rPr>
              <w:t xml:space="preserve"> the way the ball meets various parts of Aviv’s body… he detaches and connects intermittently… He tells me about a detached princess doll who doesn’t know who she is. I say: That’s scary. He says: It’s more sad than scary.” (Diary 5, Session 20)</w:t>
            </w:r>
          </w:p>
        </w:tc>
      </w:tr>
      <w:tr w:rsidR="00CE3BBF" w14:paraId="1DACA604" w14:textId="77777777" w:rsidTr="00832DB9">
        <w:tc>
          <w:tcPr>
            <w:tcW w:w="3116" w:type="dxa"/>
          </w:tcPr>
          <w:p w14:paraId="6F46D402" w14:textId="3A4EC0B6" w:rsidR="00CE3BBF" w:rsidRDefault="00CE3BBF" w:rsidP="00955CDD">
            <w:pPr>
              <w:spacing w:line="480" w:lineRule="auto"/>
              <w:rPr>
                <w:rFonts w:ascii="Times New Roman" w:hAnsi="Times New Roman" w:cs="Times New Roman"/>
                <w:sz w:val="24"/>
                <w:szCs w:val="24"/>
              </w:rPr>
            </w:pPr>
            <w:r>
              <w:rPr>
                <w:rFonts w:ascii="Times New Roman" w:hAnsi="Times New Roman" w:cs="Times New Roman"/>
                <w:sz w:val="24"/>
                <w:szCs w:val="24"/>
              </w:rPr>
              <w:t>Witnessing based on resonating mirroring. By the advanced stage</w:t>
            </w:r>
            <w:r w:rsidR="00955CDD">
              <w:rPr>
                <w:rFonts w:ascii="Times New Roman" w:hAnsi="Times New Roman" w:cs="Times New Roman"/>
                <w:sz w:val="24"/>
                <w:szCs w:val="24"/>
              </w:rPr>
              <w:t>s</w:t>
            </w:r>
            <w:r>
              <w:rPr>
                <w:rFonts w:ascii="Times New Roman" w:hAnsi="Times New Roman" w:cs="Times New Roman"/>
                <w:sz w:val="24"/>
                <w:szCs w:val="24"/>
              </w:rPr>
              <w:t xml:space="preserve"> of treatment</w:t>
            </w:r>
            <w:r w:rsidR="00955CDD">
              <w:rPr>
                <w:rFonts w:ascii="Times New Roman" w:hAnsi="Times New Roman" w:cs="Times New Roman"/>
                <w:sz w:val="24"/>
                <w:szCs w:val="24"/>
              </w:rPr>
              <w:t>,</w:t>
            </w:r>
            <w:r>
              <w:rPr>
                <w:rFonts w:ascii="Times New Roman" w:hAnsi="Times New Roman" w:cs="Times New Roman"/>
                <w:sz w:val="24"/>
                <w:szCs w:val="24"/>
              </w:rPr>
              <w:t xml:space="preserve"> mirroring become</w:t>
            </w:r>
            <w:r w:rsidR="00955CDD">
              <w:rPr>
                <w:rFonts w:ascii="Times New Roman" w:hAnsi="Times New Roman" w:cs="Times New Roman"/>
                <w:sz w:val="24"/>
                <w:szCs w:val="24"/>
              </w:rPr>
              <w:t>s</w:t>
            </w:r>
            <w:r>
              <w:rPr>
                <w:rFonts w:ascii="Times New Roman" w:hAnsi="Times New Roman" w:cs="Times New Roman"/>
                <w:sz w:val="24"/>
                <w:szCs w:val="24"/>
              </w:rPr>
              <w:t xml:space="preserve"> established as a therapeutic language and thus deepens the patient’s connection to </w:t>
            </w:r>
            <w:r>
              <w:rPr>
                <w:rFonts w:ascii="Times New Roman" w:hAnsi="Times New Roman" w:cs="Times New Roman"/>
                <w:sz w:val="24"/>
                <w:szCs w:val="24"/>
              </w:rPr>
              <w:lastRenderedPageBreak/>
              <w:t xml:space="preserve">their body and their independent movement in the therapist’s presence. The therapist echoes the patient’s movement as accurately as possible as soon as </w:t>
            </w:r>
            <w:r w:rsidR="00955CDD">
              <w:rPr>
                <w:rFonts w:ascii="Times New Roman" w:hAnsi="Times New Roman" w:cs="Times New Roman"/>
                <w:sz w:val="24"/>
                <w:szCs w:val="24"/>
              </w:rPr>
              <w:t>the patient</w:t>
            </w:r>
            <w:r>
              <w:rPr>
                <w:rFonts w:ascii="Times New Roman" w:hAnsi="Times New Roman" w:cs="Times New Roman"/>
                <w:sz w:val="24"/>
                <w:szCs w:val="24"/>
              </w:rPr>
              <w:t xml:space="preserve"> complete</w:t>
            </w:r>
            <w:r w:rsidR="00955CDD">
              <w:rPr>
                <w:rFonts w:ascii="Times New Roman" w:hAnsi="Times New Roman" w:cs="Times New Roman"/>
                <w:sz w:val="24"/>
                <w:szCs w:val="24"/>
              </w:rPr>
              <w:t>s</w:t>
            </w:r>
            <w:r>
              <w:rPr>
                <w:rFonts w:ascii="Times New Roman" w:hAnsi="Times New Roman" w:cs="Times New Roman"/>
                <w:sz w:val="24"/>
                <w:szCs w:val="24"/>
              </w:rPr>
              <w:t xml:space="preserve"> the movement and transitions to the role of </w:t>
            </w:r>
            <w:commentRangeStart w:id="5"/>
            <w:r>
              <w:rPr>
                <w:rFonts w:ascii="Times New Roman" w:hAnsi="Times New Roman" w:cs="Times New Roman"/>
                <w:sz w:val="24"/>
                <w:szCs w:val="24"/>
              </w:rPr>
              <w:t>witness</w:t>
            </w:r>
            <w:commentRangeEnd w:id="5"/>
            <w:r w:rsidR="00767ACA">
              <w:rPr>
                <w:rStyle w:val="CommentReference"/>
              </w:rPr>
              <w:commentReference w:id="5"/>
            </w:r>
            <w:r>
              <w:rPr>
                <w:rFonts w:ascii="Times New Roman" w:hAnsi="Times New Roman" w:cs="Times New Roman"/>
                <w:sz w:val="24"/>
                <w:szCs w:val="24"/>
              </w:rPr>
              <w:t>.</w:t>
            </w:r>
          </w:p>
        </w:tc>
        <w:tc>
          <w:tcPr>
            <w:tcW w:w="3117" w:type="dxa"/>
          </w:tcPr>
          <w:p w14:paraId="0B4033C9" w14:textId="77777777" w:rsidR="00CE3BBF" w:rsidRDefault="00CE3BBF" w:rsidP="00443CFF">
            <w:pPr>
              <w:spacing w:line="480" w:lineRule="auto"/>
              <w:rPr>
                <w:rFonts w:ascii="Times New Roman" w:hAnsi="Times New Roman" w:cs="Times New Roman"/>
                <w:sz w:val="24"/>
                <w:szCs w:val="24"/>
              </w:rPr>
            </w:pPr>
          </w:p>
        </w:tc>
        <w:tc>
          <w:tcPr>
            <w:tcW w:w="3117" w:type="dxa"/>
          </w:tcPr>
          <w:p w14:paraId="390F5E97" w14:textId="1DC9C787" w:rsidR="00CE3BBF" w:rsidRDefault="00CE3BBF" w:rsidP="00955CDD">
            <w:pPr>
              <w:spacing w:line="480" w:lineRule="auto"/>
              <w:rPr>
                <w:rFonts w:ascii="Times New Roman" w:hAnsi="Times New Roman" w:cs="Times New Roman"/>
                <w:sz w:val="24"/>
                <w:szCs w:val="24"/>
              </w:rPr>
            </w:pPr>
            <w:r>
              <w:rPr>
                <w:rFonts w:ascii="Times New Roman" w:hAnsi="Times New Roman" w:cs="Times New Roman"/>
                <w:sz w:val="24"/>
                <w:szCs w:val="24"/>
              </w:rPr>
              <w:t>“</w:t>
            </w:r>
            <w:proofErr w:type="spellStart"/>
            <w:r w:rsidR="00CD5AA9">
              <w:rPr>
                <w:rFonts w:ascii="Times New Roman" w:hAnsi="Times New Roman" w:cs="Times New Roman"/>
                <w:sz w:val="24"/>
                <w:szCs w:val="24"/>
              </w:rPr>
              <w:t>Yair</w:t>
            </w:r>
            <w:proofErr w:type="spellEnd"/>
            <w:r w:rsidR="00CD5AA9">
              <w:rPr>
                <w:rFonts w:ascii="Times New Roman" w:hAnsi="Times New Roman" w:cs="Times New Roman"/>
                <w:sz w:val="24"/>
                <w:szCs w:val="24"/>
              </w:rPr>
              <w:t xml:space="preserve"> shifts his weight from one leg to the other. I join him and gradually transition to observing him as he continues to move and express himself… the transitions flow and he is </w:t>
            </w:r>
            <w:r w:rsidR="00CD5AA9">
              <w:rPr>
                <w:rFonts w:ascii="Times New Roman" w:hAnsi="Times New Roman" w:cs="Times New Roman"/>
                <w:sz w:val="24"/>
                <w:szCs w:val="24"/>
              </w:rPr>
              <w:lastRenderedPageBreak/>
              <w:t xml:space="preserve">immersed in the movement.” (Diary 6, Session 32). </w:t>
            </w:r>
            <w:r w:rsidR="00955CDD">
              <w:rPr>
                <w:rFonts w:ascii="Times New Roman" w:hAnsi="Times New Roman" w:cs="Times New Roman"/>
                <w:sz w:val="24"/>
                <w:szCs w:val="24"/>
              </w:rPr>
              <w:t>The m</w:t>
            </w:r>
            <w:r w:rsidR="00CD5AA9">
              <w:rPr>
                <w:rFonts w:ascii="Times New Roman" w:hAnsi="Times New Roman" w:cs="Times New Roman"/>
                <w:sz w:val="24"/>
                <w:szCs w:val="24"/>
              </w:rPr>
              <w:t xml:space="preserve">irroring echoes the patient’s movement </w:t>
            </w:r>
            <w:r w:rsidR="00955CDD">
              <w:rPr>
                <w:rFonts w:ascii="Times New Roman" w:hAnsi="Times New Roman" w:cs="Times New Roman"/>
                <w:sz w:val="24"/>
                <w:szCs w:val="24"/>
              </w:rPr>
              <w:t xml:space="preserve">in a </w:t>
            </w:r>
            <w:r w:rsidR="00CD5AA9">
              <w:rPr>
                <w:rFonts w:ascii="Times New Roman" w:hAnsi="Times New Roman" w:cs="Times New Roman"/>
                <w:sz w:val="24"/>
                <w:szCs w:val="24"/>
              </w:rPr>
              <w:t>non-simultaneous</w:t>
            </w:r>
            <w:r w:rsidR="00955CDD">
              <w:rPr>
                <w:rFonts w:ascii="Times New Roman" w:hAnsi="Times New Roman" w:cs="Times New Roman"/>
                <w:sz w:val="24"/>
                <w:szCs w:val="24"/>
              </w:rPr>
              <w:t xml:space="preserve"> way</w:t>
            </w:r>
            <w:r w:rsidR="00CD5AA9">
              <w:rPr>
                <w:rFonts w:ascii="Times New Roman" w:hAnsi="Times New Roman" w:cs="Times New Roman"/>
                <w:sz w:val="24"/>
                <w:szCs w:val="24"/>
              </w:rPr>
              <w:t xml:space="preserve">, according to the therapist’s choice of content to be echoed. Contrast this with simultaneous or interpretive mirroring, which creates a variation on the theme. </w:t>
            </w:r>
          </w:p>
        </w:tc>
      </w:tr>
      <w:tr w:rsidR="008E1BB5" w14:paraId="44C6D938" w14:textId="77777777" w:rsidTr="00832DB9">
        <w:tc>
          <w:tcPr>
            <w:tcW w:w="3116" w:type="dxa"/>
          </w:tcPr>
          <w:p w14:paraId="0369B528" w14:textId="77777777" w:rsidR="008E1BB5" w:rsidRDefault="008E1BB5" w:rsidP="008E1BB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Movement sequences from parts to a whole, i.e. identifying, joining, and expanding themes using movement, voice, words, or other artistic modalities. This intervention appeared in most of the diaries at the end stages of treatment (n=5).</w:t>
            </w:r>
          </w:p>
        </w:tc>
        <w:tc>
          <w:tcPr>
            <w:tcW w:w="3117" w:type="dxa"/>
          </w:tcPr>
          <w:p w14:paraId="095780DF" w14:textId="0E4F2FEB" w:rsidR="008E1BB5" w:rsidRDefault="008E1BB5" w:rsidP="008E1BB5">
            <w:pPr>
              <w:spacing w:line="480" w:lineRule="auto"/>
              <w:rPr>
                <w:rFonts w:ascii="Times New Roman" w:hAnsi="Times New Roman" w:cs="Times New Roman"/>
                <w:sz w:val="24"/>
                <w:szCs w:val="24"/>
              </w:rPr>
            </w:pPr>
            <w:r>
              <w:rPr>
                <w:rFonts w:ascii="Times New Roman" w:hAnsi="Times New Roman" w:cs="Times New Roman"/>
                <w:sz w:val="24"/>
                <w:szCs w:val="24"/>
              </w:rPr>
              <w:t>E.g.</w:t>
            </w:r>
            <w:r w:rsidR="00BF67BF">
              <w:rPr>
                <w:rFonts w:ascii="Times New Roman" w:hAnsi="Times New Roman" w:cs="Times New Roman"/>
                <w:sz w:val="24"/>
                <w:szCs w:val="24"/>
              </w:rPr>
              <w:t>,</w:t>
            </w:r>
            <w:r>
              <w:rPr>
                <w:rFonts w:ascii="Times New Roman" w:hAnsi="Times New Roman" w:cs="Times New Roman"/>
                <w:sz w:val="24"/>
                <w:szCs w:val="24"/>
              </w:rPr>
              <w:t xml:space="preserve"> in the case of nine-year-old Ella</w:t>
            </w:r>
            <w:r w:rsidR="001C613D">
              <w:rPr>
                <w:rFonts w:ascii="Times New Roman" w:hAnsi="Times New Roman" w:cs="Times New Roman"/>
                <w:sz w:val="24"/>
                <w:szCs w:val="24"/>
              </w:rPr>
              <w:t>, t</w:t>
            </w:r>
            <w:r>
              <w:rPr>
                <w:rFonts w:ascii="Times New Roman" w:hAnsi="Times New Roman" w:cs="Times New Roman"/>
                <w:sz w:val="24"/>
                <w:szCs w:val="24"/>
              </w:rPr>
              <w:t xml:space="preserve">he therapist invites Ella to focus her attention on the parts of her body and then on the body as a whole using drawing and movement. “I suggest drawing body parts on each of the pieces of paper… I suggest choosing some of the body parts and connecting them into a movement sequence… I </w:t>
            </w:r>
            <w:r>
              <w:rPr>
                <w:rFonts w:ascii="Times New Roman" w:hAnsi="Times New Roman" w:cs="Times New Roman"/>
                <w:sz w:val="24"/>
                <w:szCs w:val="24"/>
              </w:rPr>
              <w:lastRenderedPageBreak/>
              <w:t>repeat each of her movements… she connects the movement sequences she has created into one whole sequence and repeats it several times” (Diary 2, Session 35)</w:t>
            </w:r>
          </w:p>
        </w:tc>
        <w:tc>
          <w:tcPr>
            <w:tcW w:w="3117" w:type="dxa"/>
          </w:tcPr>
          <w:p w14:paraId="7CF7AD78" w14:textId="4659FA31" w:rsidR="008E1BB5" w:rsidRDefault="00767ACA" w:rsidP="002B6C84">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Ten</w:t>
            </w:r>
            <w:r w:rsidR="002B6C84">
              <w:rPr>
                <w:rFonts w:ascii="Times New Roman" w:hAnsi="Times New Roman" w:cs="Times New Roman"/>
                <w:sz w:val="24"/>
                <w:szCs w:val="24"/>
              </w:rPr>
              <w:t xml:space="preserve">-year-old Aviv: “Aviv enters the room crawling… I suggest that he continue crawling to the huge sheets of paper with a color in each hand. The color leaves traces of his movement on the paper… Aviv identifies shapes in the traces… I encourage him to keep going… Aviv continues and creates a story, as he puts it – </w:t>
            </w:r>
            <w:r w:rsidR="002B6C84">
              <w:rPr>
                <w:rFonts w:ascii="Times New Roman" w:hAnsi="Times New Roman" w:cs="Times New Roman"/>
                <w:sz w:val="24"/>
                <w:szCs w:val="24"/>
              </w:rPr>
              <w:lastRenderedPageBreak/>
              <w:t xml:space="preserve">a </w:t>
            </w:r>
            <w:r w:rsidR="00955CDD">
              <w:rPr>
                <w:rFonts w:ascii="Times New Roman" w:hAnsi="Times New Roman" w:cs="Times New Roman"/>
                <w:sz w:val="24"/>
                <w:szCs w:val="24"/>
              </w:rPr>
              <w:t>self-portrait</w:t>
            </w:r>
            <w:r w:rsidR="002B6C84">
              <w:rPr>
                <w:rFonts w:ascii="Times New Roman" w:hAnsi="Times New Roman" w:cs="Times New Roman"/>
                <w:sz w:val="24"/>
                <w:szCs w:val="24"/>
              </w:rPr>
              <w:t>.” (Dairy 5, Session 35)</w:t>
            </w:r>
          </w:p>
        </w:tc>
      </w:tr>
      <w:tr w:rsidR="002B6C84" w14:paraId="7370606B" w14:textId="77777777" w:rsidTr="00832DB9">
        <w:tc>
          <w:tcPr>
            <w:tcW w:w="3116" w:type="dxa"/>
          </w:tcPr>
          <w:p w14:paraId="1B88004E" w14:textId="5ECEF0FE" w:rsidR="002B6C84" w:rsidRDefault="002B6C84" w:rsidP="00955CD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Movement sequences between poles using imagery</w:t>
            </w:r>
            <w:r w:rsidR="00955CDD">
              <w:rPr>
                <w:rFonts w:ascii="Times New Roman" w:hAnsi="Times New Roman" w:cs="Times New Roman"/>
                <w:sz w:val="24"/>
                <w:szCs w:val="24"/>
              </w:rPr>
              <w:t xml:space="preserve">. This is </w:t>
            </w:r>
            <w:r>
              <w:rPr>
                <w:rFonts w:ascii="Times New Roman" w:hAnsi="Times New Roman" w:cs="Times New Roman"/>
                <w:sz w:val="24"/>
                <w:szCs w:val="24"/>
              </w:rPr>
              <w:t>an invitation to experience qualities of movement, images, or emotions on opposite poles, in an aim to strengthen the patient’s sense of being connected to their center. This intervention appeared in most of the diaries (n=6).</w:t>
            </w:r>
          </w:p>
        </w:tc>
        <w:tc>
          <w:tcPr>
            <w:tcW w:w="3117" w:type="dxa"/>
          </w:tcPr>
          <w:p w14:paraId="4B806456" w14:textId="3E32D3D3" w:rsidR="002B6C84" w:rsidRDefault="00187047" w:rsidP="008E1BB5">
            <w:pPr>
              <w:spacing w:line="480" w:lineRule="auto"/>
              <w:rPr>
                <w:rFonts w:ascii="Times New Roman" w:hAnsi="Times New Roman" w:cs="Times New Roman"/>
                <w:sz w:val="24"/>
                <w:szCs w:val="24"/>
              </w:rPr>
            </w:pPr>
            <w:r>
              <w:rPr>
                <w:rFonts w:ascii="Times New Roman" w:hAnsi="Times New Roman" w:cs="Times New Roman"/>
                <w:sz w:val="24"/>
                <w:szCs w:val="24"/>
              </w:rPr>
              <w:t xml:space="preserve">Experiencing opposing qualities of movement of holding and letting go creates a physical-emotional change, </w:t>
            </w:r>
            <w:r w:rsidR="00767ACA">
              <w:rPr>
                <w:rFonts w:ascii="Times New Roman" w:hAnsi="Times New Roman" w:cs="Times New Roman"/>
                <w:sz w:val="24"/>
                <w:szCs w:val="24"/>
              </w:rPr>
              <w:t xml:space="preserve">as with </w:t>
            </w:r>
            <w:r>
              <w:rPr>
                <w:rFonts w:ascii="Times New Roman" w:hAnsi="Times New Roman" w:cs="Times New Roman"/>
                <w:sz w:val="24"/>
                <w:szCs w:val="24"/>
              </w:rPr>
              <w:t>Ella: “I suggest switching to squeezing and releasing the ball… slowly her movement opens up, she becomes more attentive and spontaneous…” (Diary 2, Session 34)</w:t>
            </w:r>
          </w:p>
        </w:tc>
        <w:tc>
          <w:tcPr>
            <w:tcW w:w="3117" w:type="dxa"/>
          </w:tcPr>
          <w:p w14:paraId="17961355" w14:textId="109B9630" w:rsidR="002B6C84" w:rsidRDefault="00187047" w:rsidP="00DE1216">
            <w:pPr>
              <w:spacing w:line="480" w:lineRule="auto"/>
              <w:rPr>
                <w:rFonts w:ascii="Times New Roman" w:hAnsi="Times New Roman" w:cs="Times New Roman"/>
                <w:sz w:val="24"/>
                <w:szCs w:val="24"/>
              </w:rPr>
            </w:pPr>
            <w:r>
              <w:rPr>
                <w:rFonts w:ascii="Times New Roman" w:hAnsi="Times New Roman" w:cs="Times New Roman"/>
                <w:sz w:val="24"/>
                <w:szCs w:val="24"/>
              </w:rPr>
              <w:t>Movement and verbal expressions of the experience of being present and masking following the</w:t>
            </w:r>
            <w:r w:rsidR="00DE1216">
              <w:rPr>
                <w:rFonts w:ascii="Times New Roman" w:hAnsi="Times New Roman" w:cs="Times New Roman"/>
                <w:sz w:val="24"/>
                <w:szCs w:val="24"/>
              </w:rPr>
              <w:t>ir appearance in transference relationship appeared in advanced stages of treatment in half of the diaries (n=4</w:t>
            </w:r>
            <w:r w:rsidR="00767ACA">
              <w:rPr>
                <w:rFonts w:ascii="Times New Roman" w:hAnsi="Times New Roman" w:cs="Times New Roman"/>
                <w:sz w:val="24"/>
                <w:szCs w:val="24"/>
              </w:rPr>
              <w:t>).</w:t>
            </w:r>
            <w:r w:rsidR="00DE1216">
              <w:rPr>
                <w:rFonts w:ascii="Times New Roman" w:hAnsi="Times New Roman" w:cs="Times New Roman"/>
                <w:sz w:val="24"/>
                <w:szCs w:val="24"/>
              </w:rPr>
              <w:t xml:space="preserve"> </w:t>
            </w:r>
            <w:proofErr w:type="spellStart"/>
            <w:r w:rsidR="00DE1216">
              <w:rPr>
                <w:rFonts w:ascii="Times New Roman" w:hAnsi="Times New Roman" w:cs="Times New Roman"/>
                <w:sz w:val="24"/>
                <w:szCs w:val="24"/>
              </w:rPr>
              <w:t>Na’ama</w:t>
            </w:r>
            <w:proofErr w:type="spellEnd"/>
            <w:r w:rsidR="00DE1216">
              <w:rPr>
                <w:rFonts w:ascii="Times New Roman" w:hAnsi="Times New Roman" w:cs="Times New Roman"/>
                <w:sz w:val="24"/>
                <w:szCs w:val="24"/>
              </w:rPr>
              <w:t>: “… I suggest playing with being and not being… in ‘being’ she decides to stomp her foot loudly. When she is ‘not being’ she hides.” (Diary 1, Session 24)</w:t>
            </w:r>
          </w:p>
        </w:tc>
      </w:tr>
      <w:tr w:rsidR="00DE1216" w14:paraId="435D72AE" w14:textId="77777777" w:rsidTr="00832DB9">
        <w:tc>
          <w:tcPr>
            <w:tcW w:w="3116" w:type="dxa"/>
          </w:tcPr>
          <w:p w14:paraId="392FE015" w14:textId="4984502C" w:rsidR="00DE1216" w:rsidRDefault="00DE1216" w:rsidP="00955CDD">
            <w:pPr>
              <w:spacing w:line="480" w:lineRule="auto"/>
              <w:rPr>
                <w:rFonts w:ascii="Times New Roman" w:hAnsi="Times New Roman" w:cs="Times New Roman"/>
                <w:sz w:val="24"/>
                <w:szCs w:val="24"/>
              </w:rPr>
            </w:pPr>
            <w:r>
              <w:rPr>
                <w:rFonts w:ascii="Times New Roman" w:hAnsi="Times New Roman" w:cs="Times New Roman"/>
                <w:sz w:val="24"/>
                <w:szCs w:val="24"/>
              </w:rPr>
              <w:t xml:space="preserve">Focusing to </w:t>
            </w:r>
            <w:r w:rsidR="00955CDD">
              <w:rPr>
                <w:rFonts w:ascii="Times New Roman" w:hAnsi="Times New Roman" w:cs="Times New Roman"/>
                <w:sz w:val="24"/>
                <w:szCs w:val="24"/>
              </w:rPr>
              <w:t>increase</w:t>
            </w:r>
            <w:r>
              <w:rPr>
                <w:rFonts w:ascii="Times New Roman" w:hAnsi="Times New Roman" w:cs="Times New Roman"/>
                <w:sz w:val="24"/>
                <w:szCs w:val="24"/>
              </w:rPr>
              <w:t xml:space="preserve"> </w:t>
            </w:r>
            <w:commentRangeStart w:id="6"/>
            <w:r>
              <w:rPr>
                <w:rFonts w:ascii="Times New Roman" w:hAnsi="Times New Roman" w:cs="Times New Roman"/>
                <w:sz w:val="24"/>
                <w:szCs w:val="24"/>
              </w:rPr>
              <w:t>awareness</w:t>
            </w:r>
            <w:commentRangeEnd w:id="6"/>
            <w:r w:rsidR="00767ACA">
              <w:rPr>
                <w:rStyle w:val="CommentReference"/>
              </w:rPr>
              <w:commentReference w:id="6"/>
            </w:r>
          </w:p>
        </w:tc>
        <w:tc>
          <w:tcPr>
            <w:tcW w:w="3117" w:type="dxa"/>
          </w:tcPr>
          <w:p w14:paraId="7CB45F2A" w14:textId="77777777" w:rsidR="00DE1216" w:rsidRDefault="00DE1216" w:rsidP="008E1BB5">
            <w:pPr>
              <w:spacing w:line="480" w:lineRule="auto"/>
              <w:rPr>
                <w:rFonts w:ascii="Times New Roman" w:hAnsi="Times New Roman" w:cs="Times New Roman"/>
                <w:sz w:val="24"/>
                <w:szCs w:val="24"/>
              </w:rPr>
            </w:pPr>
          </w:p>
        </w:tc>
        <w:tc>
          <w:tcPr>
            <w:tcW w:w="3117" w:type="dxa"/>
          </w:tcPr>
          <w:p w14:paraId="2EB3D0C9" w14:textId="2305025C" w:rsidR="00DE1216" w:rsidRDefault="00DE1216" w:rsidP="00C80491">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intervention appears in most of the diaries in </w:t>
            </w:r>
            <w:r>
              <w:rPr>
                <w:rFonts w:ascii="Times New Roman" w:hAnsi="Times New Roman" w:cs="Times New Roman"/>
                <w:sz w:val="24"/>
                <w:szCs w:val="24"/>
              </w:rPr>
              <w:lastRenderedPageBreak/>
              <w:t>advanced stages of the sessions. It involves verbally mirroring detachment in the body, focusing on physical sensations, focusing attention on unconscious movement</w:t>
            </w:r>
            <w:r w:rsidR="00303EB0">
              <w:rPr>
                <w:rFonts w:ascii="Times New Roman" w:hAnsi="Times New Roman" w:cs="Times New Roman"/>
                <w:sz w:val="24"/>
                <w:szCs w:val="24"/>
              </w:rPr>
              <w:t>s</w:t>
            </w:r>
            <w:r w:rsidR="00C80491">
              <w:rPr>
                <w:rFonts w:ascii="Times New Roman" w:hAnsi="Times New Roman" w:cs="Times New Roman"/>
                <w:sz w:val="24"/>
                <w:szCs w:val="24"/>
              </w:rPr>
              <w:t xml:space="preserve"> and asking focusing questions (n=5). E.g.: “What just happened? Can you repeat the movement you just did? Is there an image or something that comes up for you? Why did you stop, How did it feel?” (Diary 7, Session 33) Or: “Where is this strangeness in the body?... pointing to the center of the body… What is it doing?... demonstrating a drumming movement near the ear… Why is it bothering you?... Because it wants me to listen to it… What do you do?... </w:t>
            </w:r>
            <w:r w:rsidR="00C80491">
              <w:rPr>
                <w:rFonts w:ascii="Times New Roman" w:hAnsi="Times New Roman" w:cs="Times New Roman"/>
                <w:sz w:val="24"/>
                <w:szCs w:val="24"/>
              </w:rPr>
              <w:lastRenderedPageBreak/>
              <w:t>look for ways to ignore it, like eat or do something to distract me.” (Diary 7, Session 32)</w:t>
            </w:r>
          </w:p>
        </w:tc>
      </w:tr>
    </w:tbl>
    <w:p w14:paraId="730557DF" w14:textId="77777777" w:rsidR="00832DB9" w:rsidRPr="00832DB9" w:rsidRDefault="00832DB9" w:rsidP="00832DB9">
      <w:pPr>
        <w:spacing w:line="480" w:lineRule="auto"/>
        <w:rPr>
          <w:rFonts w:ascii="Times New Roman" w:hAnsi="Times New Roman" w:cs="Times New Roman"/>
          <w:sz w:val="24"/>
          <w:szCs w:val="24"/>
        </w:rPr>
      </w:pPr>
    </w:p>
    <w:sectPr w:rsidR="00832DB9" w:rsidRPr="00832DB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san" w:date="2022-01-28T22:24:00Z" w:initials="S">
    <w:p w14:paraId="54ECDD38" w14:textId="4F91C9F4" w:rsidR="00EE40FF" w:rsidRDefault="00EE40FF">
      <w:pPr>
        <w:pStyle w:val="CommentText"/>
      </w:pPr>
      <w:r>
        <w:rPr>
          <w:rStyle w:val="CommentReference"/>
        </w:rPr>
        <w:annotationRef/>
      </w:r>
      <w:r>
        <w:t>E.g., not needed, as the column is labelled Example</w:t>
      </w:r>
    </w:p>
  </w:comment>
  <w:comment w:id="2" w:author="Daniella Blau" w:date="2022-01-24T18:05:00Z" w:initials="DB">
    <w:p w14:paraId="22F158B1" w14:textId="77777777" w:rsidR="00AE319A" w:rsidRDefault="00AE319A">
      <w:pPr>
        <w:pStyle w:val="CommentText"/>
      </w:pPr>
      <w:r>
        <w:rPr>
          <w:rStyle w:val="CommentReference"/>
        </w:rPr>
        <w:annotationRef/>
      </w:r>
      <w:r>
        <w:t>8?</w:t>
      </w:r>
    </w:p>
  </w:comment>
  <w:comment w:id="3" w:author="Daniella Blau" w:date="2022-01-24T18:13:00Z" w:initials="DB">
    <w:p w14:paraId="1FE44316" w14:textId="77777777" w:rsidR="00D74C96" w:rsidRDefault="00D74C96">
      <w:pPr>
        <w:pStyle w:val="CommentText"/>
      </w:pPr>
      <w:r>
        <w:rPr>
          <w:rStyle w:val="CommentReference"/>
        </w:rPr>
        <w:annotationRef/>
      </w:r>
      <w:r>
        <w:t>8?</w:t>
      </w:r>
    </w:p>
  </w:comment>
  <w:comment w:id="4" w:author="Susan" w:date="2022-01-28T22:03:00Z" w:initials="S">
    <w:p w14:paraId="7B4EECE8" w14:textId="31E06F88" w:rsidR="001C613D" w:rsidRDefault="001C613D">
      <w:pPr>
        <w:pStyle w:val="CommentText"/>
      </w:pPr>
      <w:r>
        <w:rPr>
          <w:rStyle w:val="CommentReference"/>
        </w:rPr>
        <w:annotationRef/>
      </w:r>
      <w:r>
        <w:t>See earlier comments</w:t>
      </w:r>
    </w:p>
  </w:comment>
  <w:comment w:id="5" w:author="Susan" w:date="2022-01-28T22:26:00Z" w:initials="S">
    <w:p w14:paraId="10AC07C2" w14:textId="55731F8F" w:rsidR="00767ACA" w:rsidRDefault="00767ACA">
      <w:pPr>
        <w:pStyle w:val="CommentText"/>
      </w:pPr>
      <w:r>
        <w:rPr>
          <w:rStyle w:val="CommentReference"/>
        </w:rPr>
        <w:annotationRef/>
      </w:r>
      <w:r>
        <w:t>Has this cell deliberately been left empty?</w:t>
      </w:r>
    </w:p>
  </w:comment>
  <w:comment w:id="6" w:author="Susan" w:date="2022-01-28T22:27:00Z" w:initials="S">
    <w:p w14:paraId="3BDD5EDE" w14:textId="425E8886" w:rsidR="00767ACA" w:rsidRDefault="00767ACA">
      <w:pPr>
        <w:pStyle w:val="CommentText"/>
      </w:pPr>
      <w:r>
        <w:rPr>
          <w:rStyle w:val="CommentReference"/>
        </w:rPr>
        <w:annotationRef/>
      </w:r>
      <w:r>
        <w:t>Deliberately left empty?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ECDD38" w15:done="0"/>
  <w15:commentEx w15:paraId="22F158B1" w15:done="0"/>
  <w15:commentEx w15:paraId="1FE44316" w15:done="0"/>
  <w15:commentEx w15:paraId="7B4EECE8" w15:done="0"/>
  <w15:commentEx w15:paraId="10AC07C2" w15:done="0"/>
  <w15:commentEx w15:paraId="3BDD5ED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ECDD38" w16cid:durableId="259EEB87"/>
  <w16cid:commentId w16cid:paraId="22F158B1" w16cid:durableId="259E4914"/>
  <w16cid:commentId w16cid:paraId="1FE44316" w16cid:durableId="259E4915"/>
  <w16cid:commentId w16cid:paraId="7B4EECE8" w16cid:durableId="259EE6CA"/>
  <w16cid:commentId w16cid:paraId="10AC07C2" w16cid:durableId="259EEC03"/>
  <w16cid:commentId w16cid:paraId="3BDD5EDE" w16cid:durableId="259EEC4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370"/>
    <w:rsid w:val="000903DD"/>
    <w:rsid w:val="000F620E"/>
    <w:rsid w:val="00161B3F"/>
    <w:rsid w:val="00187047"/>
    <w:rsid w:val="001C613D"/>
    <w:rsid w:val="002B6C84"/>
    <w:rsid w:val="00303EB0"/>
    <w:rsid w:val="00443CFF"/>
    <w:rsid w:val="004D21C7"/>
    <w:rsid w:val="00500370"/>
    <w:rsid w:val="00727761"/>
    <w:rsid w:val="00767ACA"/>
    <w:rsid w:val="00832DB9"/>
    <w:rsid w:val="008773BA"/>
    <w:rsid w:val="008E1BB5"/>
    <w:rsid w:val="00955CDD"/>
    <w:rsid w:val="009562C6"/>
    <w:rsid w:val="00A10B68"/>
    <w:rsid w:val="00A67AB4"/>
    <w:rsid w:val="00AE319A"/>
    <w:rsid w:val="00BF67BF"/>
    <w:rsid w:val="00C80491"/>
    <w:rsid w:val="00CC7908"/>
    <w:rsid w:val="00CD5AA9"/>
    <w:rsid w:val="00CE3BBF"/>
    <w:rsid w:val="00D74C96"/>
    <w:rsid w:val="00DE1216"/>
    <w:rsid w:val="00E06DCD"/>
    <w:rsid w:val="00E54AA9"/>
    <w:rsid w:val="00E73A91"/>
    <w:rsid w:val="00EE40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9F85C"/>
  <w15:chartTrackingRefBased/>
  <w15:docId w15:val="{F4C72398-EDA1-4663-AC7A-D7F4C8C7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E3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319A"/>
    <w:rPr>
      <w:sz w:val="16"/>
      <w:szCs w:val="16"/>
    </w:rPr>
  </w:style>
  <w:style w:type="paragraph" w:styleId="CommentText">
    <w:name w:val="annotation text"/>
    <w:basedOn w:val="Normal"/>
    <w:link w:val="CommentTextChar"/>
    <w:uiPriority w:val="99"/>
    <w:semiHidden/>
    <w:unhideWhenUsed/>
    <w:rsid w:val="00AE319A"/>
    <w:pPr>
      <w:spacing w:line="240" w:lineRule="auto"/>
    </w:pPr>
    <w:rPr>
      <w:sz w:val="20"/>
      <w:szCs w:val="20"/>
    </w:rPr>
  </w:style>
  <w:style w:type="character" w:customStyle="1" w:styleId="CommentTextChar">
    <w:name w:val="Comment Text Char"/>
    <w:basedOn w:val="DefaultParagraphFont"/>
    <w:link w:val="CommentText"/>
    <w:uiPriority w:val="99"/>
    <w:semiHidden/>
    <w:rsid w:val="00AE319A"/>
    <w:rPr>
      <w:sz w:val="20"/>
      <w:szCs w:val="20"/>
    </w:rPr>
  </w:style>
  <w:style w:type="paragraph" w:styleId="CommentSubject">
    <w:name w:val="annotation subject"/>
    <w:basedOn w:val="CommentText"/>
    <w:next w:val="CommentText"/>
    <w:link w:val="CommentSubjectChar"/>
    <w:uiPriority w:val="99"/>
    <w:semiHidden/>
    <w:unhideWhenUsed/>
    <w:rsid w:val="00AE319A"/>
    <w:rPr>
      <w:b/>
      <w:bCs/>
    </w:rPr>
  </w:style>
  <w:style w:type="character" w:customStyle="1" w:styleId="CommentSubjectChar">
    <w:name w:val="Comment Subject Char"/>
    <w:basedOn w:val="CommentTextChar"/>
    <w:link w:val="CommentSubject"/>
    <w:uiPriority w:val="99"/>
    <w:semiHidden/>
    <w:rsid w:val="00AE319A"/>
    <w:rPr>
      <w:b/>
      <w:bCs/>
      <w:sz w:val="20"/>
      <w:szCs w:val="20"/>
    </w:rPr>
  </w:style>
  <w:style w:type="paragraph" w:styleId="BalloonText">
    <w:name w:val="Balloon Text"/>
    <w:basedOn w:val="Normal"/>
    <w:link w:val="BalloonTextChar"/>
    <w:uiPriority w:val="99"/>
    <w:semiHidden/>
    <w:unhideWhenUsed/>
    <w:rsid w:val="00AE31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31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1106</Words>
  <Characters>6451</Characters>
  <Application>Microsoft Office Word</Application>
  <DocSecurity>0</DocSecurity>
  <Lines>137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Susan</cp:lastModifiedBy>
  <cp:revision>4</cp:revision>
  <dcterms:created xsi:type="dcterms:W3CDTF">2022-01-28T08:50:00Z</dcterms:created>
  <dcterms:modified xsi:type="dcterms:W3CDTF">2022-01-28T23:59:00Z</dcterms:modified>
</cp:coreProperties>
</file>