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A425" w14:textId="7550B42E" w:rsidR="00923331" w:rsidRPr="0053508B" w:rsidRDefault="00F14628" w:rsidP="00B2556B">
      <w:pPr>
        <w:bidi/>
        <w:spacing w:after="0"/>
        <w:jc w:val="center"/>
        <w:rPr>
          <w:rFonts w:asciiTheme="majorBidi" w:hAnsiTheme="majorBidi" w:cstheme="majorBidi"/>
          <w:b/>
          <w:bCs/>
          <w:color w:val="018C8B"/>
          <w:sz w:val="24"/>
          <w:szCs w:val="24"/>
        </w:rPr>
      </w:pPr>
      <w:r w:rsidRPr="0053508B">
        <w:rPr>
          <w:rFonts w:asciiTheme="majorBidi" w:hAnsiTheme="majorBidi" w:cstheme="majorBidi"/>
          <w:b/>
          <w:bCs/>
          <w:color w:val="018C8B"/>
          <w:sz w:val="24"/>
          <w:szCs w:val="24"/>
          <w:rtl/>
        </w:rPr>
        <w:t>תוכנית שיקום לאנשים ב</w:t>
      </w:r>
      <w:r w:rsidR="0053508B" w:rsidRPr="0053508B">
        <w:rPr>
          <w:rFonts w:asciiTheme="majorBidi" w:hAnsiTheme="majorBidi" w:cstheme="majorBidi"/>
          <w:b/>
          <w:bCs/>
          <w:color w:val="018C8B"/>
          <w:sz w:val="24"/>
          <w:szCs w:val="24"/>
          <w:rtl/>
        </w:rPr>
        <w:t>מעגל ה</w:t>
      </w:r>
      <w:r w:rsidRPr="0053508B">
        <w:rPr>
          <w:rFonts w:asciiTheme="majorBidi" w:hAnsiTheme="majorBidi" w:cstheme="majorBidi"/>
          <w:b/>
          <w:bCs/>
          <w:color w:val="018C8B"/>
          <w:sz w:val="24"/>
          <w:szCs w:val="24"/>
          <w:rtl/>
        </w:rPr>
        <w:t>זנות</w:t>
      </w:r>
    </w:p>
    <w:p w14:paraId="08495C98" w14:textId="2CBD959B" w:rsidR="000F2DE2" w:rsidRPr="0053508B" w:rsidRDefault="00B2556B" w:rsidP="00B2556B">
      <w:pPr>
        <w:bidi/>
        <w:spacing w:after="0"/>
        <w:jc w:val="center"/>
        <w:rPr>
          <w:rFonts w:asciiTheme="majorBidi" w:hAnsiTheme="majorBidi" w:cstheme="majorBidi"/>
          <w:b/>
          <w:bCs/>
          <w:color w:val="018C8B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18C8B"/>
          <w:sz w:val="24"/>
          <w:szCs w:val="24"/>
          <w:rtl/>
        </w:rPr>
        <w:t>ש</w:t>
      </w:r>
      <w:r w:rsidR="00F14628" w:rsidRPr="0053508B">
        <w:rPr>
          <w:rFonts w:asciiTheme="majorBidi" w:hAnsiTheme="majorBidi" w:cstheme="majorBidi"/>
          <w:b/>
          <w:bCs/>
          <w:color w:val="018C8B"/>
          <w:sz w:val="24"/>
          <w:szCs w:val="24"/>
          <w:rtl/>
        </w:rPr>
        <w:t>כולל</w:t>
      </w:r>
      <w:r>
        <w:rPr>
          <w:rFonts w:asciiTheme="majorBidi" w:hAnsiTheme="majorBidi" w:cstheme="majorBidi" w:hint="cs"/>
          <w:b/>
          <w:bCs/>
          <w:color w:val="018C8B"/>
          <w:sz w:val="24"/>
          <w:szCs w:val="24"/>
          <w:rtl/>
        </w:rPr>
        <w:t>ת</w:t>
      </w:r>
      <w:r w:rsidR="00F14628" w:rsidRPr="0053508B">
        <w:rPr>
          <w:rFonts w:asciiTheme="majorBidi" w:hAnsiTheme="majorBidi" w:cstheme="majorBidi"/>
          <w:b/>
          <w:bCs/>
          <w:color w:val="018C8B"/>
          <w:sz w:val="24"/>
          <w:szCs w:val="24"/>
          <w:rtl/>
        </w:rPr>
        <w:t xml:space="preserve"> פתרו</w:t>
      </w:r>
      <w:r>
        <w:rPr>
          <w:rFonts w:asciiTheme="majorBidi" w:hAnsiTheme="majorBidi" w:cstheme="majorBidi" w:hint="cs"/>
          <w:b/>
          <w:bCs/>
          <w:color w:val="018C8B"/>
          <w:sz w:val="24"/>
          <w:szCs w:val="24"/>
          <w:rtl/>
        </w:rPr>
        <w:t>נות</w:t>
      </w:r>
      <w:r w:rsidR="00F14628" w:rsidRPr="0053508B">
        <w:rPr>
          <w:rFonts w:asciiTheme="majorBidi" w:hAnsiTheme="majorBidi" w:cstheme="majorBidi"/>
          <w:b/>
          <w:bCs/>
          <w:color w:val="018C8B"/>
          <w:sz w:val="24"/>
          <w:szCs w:val="24"/>
          <w:rtl/>
        </w:rPr>
        <w:t xml:space="preserve"> דיור</w:t>
      </w:r>
    </w:p>
    <w:p w14:paraId="0171E93F" w14:textId="5F477CA6" w:rsidR="000F2DE2" w:rsidRPr="00CE1197" w:rsidRDefault="000F2DE2" w:rsidP="000F2DE2">
      <w:pPr>
        <w:rPr>
          <w:rFonts w:ascii="Trenda" w:hAnsi="Trenda"/>
        </w:rPr>
      </w:pPr>
    </w:p>
    <w:p w14:paraId="2869AF95" w14:textId="7F538D00" w:rsidR="003F4C9D" w:rsidRPr="0053508B" w:rsidRDefault="0066490B" w:rsidP="002A2DDE">
      <w:pPr>
        <w:bidi/>
        <w:spacing w:after="120"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>סיכום</w:t>
      </w:r>
      <w:r w:rsidR="0053508B" w:rsidRPr="0053508B">
        <w:rPr>
          <w:rFonts w:asciiTheme="majorBidi" w:hAnsiTheme="majorBidi" w:cstheme="majorBidi"/>
          <w:b/>
          <w:bCs/>
          <w:rtl/>
        </w:rPr>
        <w:t xml:space="preserve"> ההשפעה: </w:t>
      </w:r>
      <w:r w:rsidR="0053508B" w:rsidRPr="0053508B">
        <w:rPr>
          <w:rFonts w:asciiTheme="majorBidi" w:hAnsiTheme="majorBidi" w:cstheme="majorBidi"/>
          <w:rtl/>
        </w:rPr>
        <w:t xml:space="preserve">כיום לא קיימת </w:t>
      </w:r>
      <w:r w:rsidR="002A2DDE">
        <w:rPr>
          <w:rFonts w:asciiTheme="majorBidi" w:hAnsiTheme="majorBidi" w:cstheme="majorBidi" w:hint="cs"/>
          <w:rtl/>
        </w:rPr>
        <w:t xml:space="preserve">אף </w:t>
      </w:r>
      <w:r w:rsidR="0053508B" w:rsidRPr="0053508B">
        <w:rPr>
          <w:rFonts w:asciiTheme="majorBidi" w:hAnsiTheme="majorBidi" w:cstheme="majorBidi"/>
          <w:rtl/>
        </w:rPr>
        <w:t>תוכנית שיקום ל</w:t>
      </w:r>
      <w:r w:rsidR="002A2DDE">
        <w:rPr>
          <w:rFonts w:asciiTheme="majorBidi" w:hAnsiTheme="majorBidi" w:cstheme="majorBidi" w:hint="cs"/>
          <w:rtl/>
        </w:rPr>
        <w:t>א</w:t>
      </w:r>
      <w:r w:rsidR="0053508B" w:rsidRPr="0053508B">
        <w:rPr>
          <w:rFonts w:asciiTheme="majorBidi" w:hAnsiTheme="majorBidi" w:cstheme="majorBidi"/>
          <w:rtl/>
        </w:rPr>
        <w:t xml:space="preserve">נשים במעגל הזנות </w:t>
      </w:r>
      <w:r w:rsidR="0053508B">
        <w:rPr>
          <w:rFonts w:asciiTheme="majorBidi" w:hAnsiTheme="majorBidi" w:cstheme="majorBidi" w:hint="cs"/>
          <w:rtl/>
        </w:rPr>
        <w:t>שכוללת פתרו</w:t>
      </w:r>
      <w:r w:rsidR="00B2556B">
        <w:rPr>
          <w:rFonts w:asciiTheme="majorBidi" w:hAnsiTheme="majorBidi" w:cstheme="majorBidi" w:hint="cs"/>
          <w:rtl/>
        </w:rPr>
        <w:t>נות</w:t>
      </w:r>
      <w:r w:rsidR="0053508B">
        <w:rPr>
          <w:rFonts w:asciiTheme="majorBidi" w:hAnsiTheme="majorBidi" w:cstheme="majorBidi" w:hint="cs"/>
          <w:rtl/>
        </w:rPr>
        <w:t xml:space="preserve"> דיור. אנו עובדים </w:t>
      </w:r>
      <w:r w:rsidR="00B2556B">
        <w:rPr>
          <w:rFonts w:asciiTheme="majorBidi" w:hAnsiTheme="majorBidi" w:cstheme="majorBidi" w:hint="cs"/>
          <w:rtl/>
        </w:rPr>
        <w:t xml:space="preserve">ביחד </w:t>
      </w:r>
      <w:r w:rsidR="0053508B">
        <w:rPr>
          <w:rFonts w:asciiTheme="majorBidi" w:hAnsiTheme="majorBidi" w:cstheme="majorBidi" w:hint="cs"/>
          <w:rtl/>
        </w:rPr>
        <w:t>עם גורמים אחרים כדי ל</w:t>
      </w:r>
      <w:r w:rsidR="00B2556B">
        <w:rPr>
          <w:rFonts w:asciiTheme="majorBidi" w:hAnsiTheme="majorBidi" w:cstheme="majorBidi" w:hint="cs"/>
          <w:rtl/>
        </w:rPr>
        <w:t>יישם</w:t>
      </w:r>
      <w:r w:rsidR="0053508B">
        <w:rPr>
          <w:rFonts w:asciiTheme="majorBidi" w:hAnsiTheme="majorBidi" w:cstheme="majorBidi" w:hint="cs"/>
          <w:rtl/>
        </w:rPr>
        <w:t xml:space="preserve"> פיתרון ש</w:t>
      </w:r>
      <w:r w:rsidR="002A2DDE">
        <w:rPr>
          <w:rFonts w:asciiTheme="majorBidi" w:hAnsiTheme="majorBidi" w:cstheme="majorBidi" w:hint="cs"/>
          <w:rtl/>
        </w:rPr>
        <w:t>מתבסס</w:t>
      </w:r>
      <w:r w:rsidR="0053508B">
        <w:rPr>
          <w:rFonts w:asciiTheme="majorBidi" w:hAnsiTheme="majorBidi" w:cstheme="majorBidi" w:hint="cs"/>
          <w:rtl/>
        </w:rPr>
        <w:t xml:space="preserve"> על שני </w:t>
      </w:r>
      <w:r w:rsidR="002A2DDE">
        <w:rPr>
          <w:rFonts w:asciiTheme="majorBidi" w:hAnsiTheme="majorBidi" w:cstheme="majorBidi" w:hint="cs"/>
          <w:rtl/>
        </w:rPr>
        <w:t>מרכיבים</w:t>
      </w:r>
      <w:r w:rsidR="0053508B">
        <w:rPr>
          <w:rFonts w:asciiTheme="majorBidi" w:hAnsiTheme="majorBidi" w:cstheme="majorBidi" w:hint="cs"/>
          <w:rtl/>
        </w:rPr>
        <w:t xml:space="preserve"> חיוניים</w:t>
      </w:r>
      <w:r w:rsidR="003F4C9D">
        <w:rPr>
          <w:rFonts w:asciiTheme="majorBidi" w:hAnsiTheme="majorBidi" w:cstheme="majorBidi" w:hint="cs"/>
          <w:rtl/>
        </w:rPr>
        <w:t xml:space="preserve">: גישה </w:t>
      </w:r>
      <w:r w:rsidR="00B2556B">
        <w:rPr>
          <w:rFonts w:asciiTheme="majorBidi" w:hAnsiTheme="majorBidi" w:cstheme="majorBidi" w:hint="cs"/>
          <w:rtl/>
        </w:rPr>
        <w:t>יחידנית</w:t>
      </w:r>
      <w:r w:rsidR="00B2556B">
        <w:rPr>
          <w:rFonts w:asciiTheme="majorBidi" w:hAnsiTheme="majorBidi" w:cstheme="majorBidi" w:hint="cs"/>
          <w:rtl/>
        </w:rPr>
        <w:t xml:space="preserve"> </w:t>
      </w:r>
      <w:r w:rsidR="003F4C9D">
        <w:rPr>
          <w:rFonts w:asciiTheme="majorBidi" w:hAnsiTheme="majorBidi" w:cstheme="majorBidi" w:hint="cs"/>
          <w:rtl/>
        </w:rPr>
        <w:t xml:space="preserve">הוליסטית לשיקום, ופתרונות דיור לדייר יחיד. החל"ץ תוקם כפרויקט נסיוני </w:t>
      </w:r>
      <w:r>
        <w:rPr>
          <w:rFonts w:asciiTheme="majorBidi" w:hAnsiTheme="majorBidi" w:cstheme="majorBidi" w:hint="cs"/>
          <w:rtl/>
        </w:rPr>
        <w:t xml:space="preserve">(פיילוט) </w:t>
      </w:r>
      <w:r w:rsidR="003F4C9D">
        <w:rPr>
          <w:rFonts w:asciiTheme="majorBidi" w:hAnsiTheme="majorBidi" w:cstheme="majorBidi" w:hint="cs"/>
          <w:rtl/>
        </w:rPr>
        <w:t xml:space="preserve">כדי לספק את מרכיב הדיור של השיקום. כדי לספק דיור, המודל זקוק להון מהמגזר הפרטי. המטרה שלנו היא להקים </w:t>
      </w:r>
      <w:r w:rsidR="002A2DDE">
        <w:rPr>
          <w:rFonts w:asciiTheme="majorBidi" w:hAnsiTheme="majorBidi" w:cstheme="majorBidi" w:hint="cs"/>
          <w:rtl/>
        </w:rPr>
        <w:t>חברה לתועלת הציבור (</w:t>
      </w:r>
      <w:r w:rsidR="003F4C9D">
        <w:rPr>
          <w:rFonts w:asciiTheme="majorBidi" w:hAnsiTheme="majorBidi" w:cstheme="majorBidi" w:hint="cs"/>
          <w:rtl/>
        </w:rPr>
        <w:t>חל"ץ</w:t>
      </w:r>
      <w:r w:rsidR="002A2DDE">
        <w:rPr>
          <w:rFonts w:asciiTheme="majorBidi" w:hAnsiTheme="majorBidi" w:cstheme="majorBidi" w:hint="cs"/>
          <w:rtl/>
        </w:rPr>
        <w:t>)</w:t>
      </w:r>
      <w:r w:rsidR="003F4C9D">
        <w:rPr>
          <w:rFonts w:asciiTheme="majorBidi" w:hAnsiTheme="majorBidi" w:cstheme="majorBidi" w:hint="cs"/>
          <w:rtl/>
        </w:rPr>
        <w:t xml:space="preserve"> שתוכל לגייס </w:t>
      </w:r>
      <w:r w:rsidR="00B2556B">
        <w:rPr>
          <w:rFonts w:asciiTheme="majorBidi" w:hAnsiTheme="majorBidi" w:cstheme="majorBidi" w:hint="cs"/>
          <w:rtl/>
        </w:rPr>
        <w:t>הון</w:t>
      </w:r>
      <w:r w:rsidR="003F4C9D">
        <w:rPr>
          <w:rFonts w:asciiTheme="majorBidi" w:hAnsiTheme="majorBidi" w:cstheme="majorBidi" w:hint="cs"/>
          <w:rtl/>
        </w:rPr>
        <w:t xml:space="preserve"> פרטי כדי לרכוש דירות ולהשכיר אותן </w:t>
      </w:r>
      <w:r w:rsidR="002A2DDE">
        <w:rPr>
          <w:rFonts w:asciiTheme="majorBidi" w:hAnsiTheme="majorBidi" w:cstheme="majorBidi" w:hint="cs"/>
          <w:rtl/>
        </w:rPr>
        <w:t>במחיר בר-השגה</w:t>
      </w:r>
      <w:r w:rsidR="002A2DDE">
        <w:rPr>
          <w:rFonts w:asciiTheme="majorBidi" w:hAnsiTheme="majorBidi" w:cstheme="majorBidi" w:hint="cs"/>
          <w:rtl/>
        </w:rPr>
        <w:t xml:space="preserve"> </w:t>
      </w:r>
      <w:r w:rsidR="003F4C9D">
        <w:rPr>
          <w:rFonts w:asciiTheme="majorBidi" w:hAnsiTheme="majorBidi" w:cstheme="majorBidi" w:hint="cs"/>
          <w:rtl/>
        </w:rPr>
        <w:t>לאנשים במעגל הזנות</w:t>
      </w:r>
      <w:r>
        <w:rPr>
          <w:rFonts w:asciiTheme="majorBidi" w:hAnsiTheme="majorBidi" w:cstheme="majorBidi" w:hint="cs"/>
          <w:rtl/>
        </w:rPr>
        <w:t xml:space="preserve">. אם הפרויקט הנסיוני יצליח, נוכל להרחיב אותו בקנה מידה ארצי כדי לספק דיור לחסרי בית, </w:t>
      </w:r>
      <w:r w:rsidR="002A2DDE">
        <w:rPr>
          <w:rFonts w:asciiTheme="majorBidi" w:hAnsiTheme="majorBidi" w:cstheme="majorBidi" w:hint="cs"/>
          <w:rtl/>
        </w:rPr>
        <w:t>נשים בסיכון, ועוד.</w:t>
      </w:r>
      <w:r>
        <w:rPr>
          <w:rFonts w:asciiTheme="majorBidi" w:hAnsiTheme="majorBidi" w:cstheme="majorBidi" w:hint="cs"/>
          <w:rtl/>
        </w:rPr>
        <w:t xml:space="preserve"> </w:t>
      </w:r>
    </w:p>
    <w:p w14:paraId="6301A4FA" w14:textId="77777777" w:rsidR="00B2556B" w:rsidRDefault="00B2556B" w:rsidP="00F121EA">
      <w:pPr>
        <w:bidi/>
        <w:rPr>
          <w:rFonts w:asciiTheme="majorBidi" w:hAnsiTheme="majorBidi" w:cstheme="majorBidi"/>
          <w:b/>
          <w:bCs/>
          <w:rtl/>
        </w:rPr>
      </w:pPr>
    </w:p>
    <w:p w14:paraId="65CCC3B9" w14:textId="51230879" w:rsidR="00F121EA" w:rsidRDefault="00B2556B" w:rsidP="00B2556B">
      <w:pPr>
        <w:bidi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ה</w:t>
      </w:r>
      <w:r w:rsidR="00F121EA">
        <w:rPr>
          <w:rFonts w:asciiTheme="majorBidi" w:hAnsiTheme="majorBidi" w:cstheme="majorBidi" w:hint="cs"/>
          <w:b/>
          <w:bCs/>
          <w:rtl/>
        </w:rPr>
        <w:t xml:space="preserve">מאפיינים </w:t>
      </w:r>
      <w:r>
        <w:rPr>
          <w:rFonts w:asciiTheme="majorBidi" w:hAnsiTheme="majorBidi" w:cstheme="majorBidi" w:hint="cs"/>
          <w:b/>
          <w:bCs/>
          <w:rtl/>
        </w:rPr>
        <w:t>ה</w:t>
      </w:r>
      <w:r w:rsidR="00F121EA">
        <w:rPr>
          <w:rFonts w:asciiTheme="majorBidi" w:hAnsiTheme="majorBidi" w:cstheme="majorBidi" w:hint="cs"/>
          <w:b/>
          <w:bCs/>
          <w:rtl/>
        </w:rPr>
        <w:t>עיקריים של המודל:</w:t>
      </w:r>
    </w:p>
    <w:p w14:paraId="58A63536" w14:textId="3E283463" w:rsidR="00F121EA" w:rsidRDefault="00F121EA" w:rsidP="00F121EA">
      <w:pPr>
        <w:bidi/>
        <w:ind w:left="379" w:hanging="425"/>
        <w:rPr>
          <w:rFonts w:asciiTheme="majorBidi" w:hAnsiTheme="majorBidi" w:cstheme="majorBidi"/>
          <w:rtl/>
        </w:rPr>
      </w:pPr>
      <w:r w:rsidRPr="00F121EA">
        <w:rPr>
          <w:rFonts w:asciiTheme="majorBidi" w:hAnsiTheme="majorBidi" w:cstheme="majorBidi" w:hint="cs"/>
          <w:rtl/>
        </w:rPr>
        <w:t>1)</w:t>
      </w:r>
      <w:r w:rsidRPr="00F121EA"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 xml:space="preserve">החל"ץ תגייס הלוואות </w:t>
      </w:r>
      <w:r w:rsidR="00B2556B">
        <w:rPr>
          <w:rFonts w:asciiTheme="majorBidi" w:hAnsiTheme="majorBidi" w:cstheme="majorBidi" w:hint="cs"/>
          <w:rtl/>
        </w:rPr>
        <w:t xml:space="preserve">גישור </w:t>
      </w:r>
      <w:r>
        <w:rPr>
          <w:rFonts w:asciiTheme="majorBidi" w:hAnsiTheme="majorBidi" w:cstheme="majorBidi" w:hint="cs"/>
          <w:rtl/>
        </w:rPr>
        <w:t>ממשקיעים פילנטרופיים ותחזיר אות</w:t>
      </w:r>
      <w:r w:rsidR="00B2556B">
        <w:rPr>
          <w:rFonts w:asciiTheme="majorBidi" w:hAnsiTheme="majorBidi" w:cstheme="majorBidi" w:hint="cs"/>
          <w:rtl/>
        </w:rPr>
        <w:t>ן</w:t>
      </w:r>
      <w:r>
        <w:rPr>
          <w:rFonts w:asciiTheme="majorBidi" w:hAnsiTheme="majorBidi" w:cstheme="majorBidi" w:hint="cs"/>
          <w:rtl/>
        </w:rPr>
        <w:t xml:space="preserve"> אחרי 10 שנים עם ריבית קבועה של 1-4%</w:t>
      </w:r>
      <w:r w:rsidR="00B2556B">
        <w:rPr>
          <w:rFonts w:asciiTheme="majorBidi" w:hAnsiTheme="majorBidi" w:cstheme="majorBidi" w:hint="cs"/>
          <w:rtl/>
        </w:rPr>
        <w:t xml:space="preserve"> לשנה</w:t>
      </w:r>
      <w:r>
        <w:rPr>
          <w:rFonts w:asciiTheme="majorBidi" w:hAnsiTheme="majorBidi" w:cstheme="majorBidi" w:hint="cs"/>
          <w:rtl/>
        </w:rPr>
        <w:t>.</w:t>
      </w:r>
    </w:p>
    <w:p w14:paraId="4A176FC2" w14:textId="272EB107" w:rsidR="00690E63" w:rsidRDefault="00690E63" w:rsidP="00690E63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2) 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החל"ץ תרכוש את הדירות.</w:t>
      </w:r>
    </w:p>
    <w:p w14:paraId="454A1D0E" w14:textId="3AE8A0ED" w:rsidR="00690E63" w:rsidRDefault="00690E63" w:rsidP="00690E63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3)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כדי להצליח, התוכנית חייבת לספק דיור (באמצעות החל"ץ) בד</w:t>
      </w:r>
      <w:r w:rsidR="00B2556B">
        <w:rPr>
          <w:rFonts w:asciiTheme="majorBidi" w:hAnsiTheme="majorBidi" w:cstheme="majorBidi" w:hint="cs"/>
          <w:rtl/>
        </w:rPr>
        <w:t>-</w:t>
      </w:r>
      <w:r>
        <w:rPr>
          <w:rFonts w:asciiTheme="majorBidi" w:hAnsiTheme="majorBidi" w:cstheme="majorBidi" w:hint="cs"/>
          <w:rtl/>
        </w:rPr>
        <w:t>בבד עם שירות שיקום חברתי מלא (באמצעות משרד הרווחה וקרן שוסטרמן). המודל י</w:t>
      </w:r>
      <w:r w:rsidR="008D15AA">
        <w:rPr>
          <w:rFonts w:asciiTheme="majorBidi" w:hAnsiTheme="majorBidi" w:cstheme="majorBidi" w:hint="cs"/>
          <w:rtl/>
        </w:rPr>
        <w:t xml:space="preserve">וכל </w:t>
      </w:r>
      <w:r>
        <w:rPr>
          <w:rFonts w:asciiTheme="majorBidi" w:hAnsiTheme="majorBidi" w:cstheme="majorBidi" w:hint="cs"/>
          <w:rtl/>
        </w:rPr>
        <w:t>להצליח רק עם שני המרכיבים האלה.</w:t>
      </w:r>
    </w:p>
    <w:p w14:paraId="59384B7B" w14:textId="10556EF5" w:rsidR="00690E63" w:rsidRDefault="00690E63" w:rsidP="00690E63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4)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 xml:space="preserve">המטרה היחידה של החל"ץ הזו היא לוודא </w:t>
      </w:r>
      <w:r w:rsidR="008D15AA">
        <w:rPr>
          <w:rFonts w:asciiTheme="majorBidi" w:hAnsiTheme="majorBidi" w:cstheme="majorBidi" w:hint="cs"/>
          <w:rtl/>
        </w:rPr>
        <w:t xml:space="preserve">שיהיה </w:t>
      </w:r>
      <w:r>
        <w:rPr>
          <w:rFonts w:asciiTheme="majorBidi" w:hAnsiTheme="majorBidi" w:cstheme="majorBidi" w:hint="cs"/>
          <w:rtl/>
        </w:rPr>
        <w:t>היצע של יחידות דיור בנות-השגה הולמות.</w:t>
      </w:r>
    </w:p>
    <w:p w14:paraId="177DB910" w14:textId="53DF3A9E" w:rsidR="00690E63" w:rsidRDefault="00690E63" w:rsidP="00690E63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5)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החל"ץ תשכיר את הדירות לתקופה של עד 10 שנים בשכר דירה קבוע לאנשים במעגל הזנות. שכר הדירה ישולם על ידי הדיירים או על ידי ארגונים חוץ-ממשלתיים (</w:t>
      </w:r>
      <w:r>
        <w:rPr>
          <w:rFonts w:asciiTheme="majorBidi" w:hAnsiTheme="majorBidi" w:cstheme="majorBidi" w:hint="cs"/>
        </w:rPr>
        <w:t>NGO</w:t>
      </w:r>
      <w:r>
        <w:rPr>
          <w:rFonts w:asciiTheme="majorBidi" w:hAnsiTheme="majorBidi" w:cstheme="majorBidi" w:hint="cs"/>
          <w:rtl/>
        </w:rPr>
        <w:t xml:space="preserve">) </w:t>
      </w:r>
      <w:r w:rsidR="00E873B1">
        <w:rPr>
          <w:rFonts w:asciiTheme="majorBidi" w:hAnsiTheme="majorBidi" w:cstheme="majorBidi" w:hint="cs"/>
          <w:rtl/>
        </w:rPr>
        <w:t>ש</w:t>
      </w:r>
      <w:r w:rsidR="008D15AA">
        <w:rPr>
          <w:rFonts w:asciiTheme="majorBidi" w:hAnsiTheme="majorBidi" w:cstheme="majorBidi" w:hint="cs"/>
          <w:rtl/>
        </w:rPr>
        <w:t>י</w:t>
      </w:r>
      <w:r w:rsidR="00E873B1">
        <w:rPr>
          <w:rFonts w:asciiTheme="majorBidi" w:hAnsiTheme="majorBidi" w:cstheme="majorBidi" w:hint="cs"/>
          <w:rtl/>
        </w:rPr>
        <w:t>שרת</w:t>
      </w:r>
      <w:r w:rsidR="008D15AA">
        <w:rPr>
          <w:rFonts w:asciiTheme="majorBidi" w:hAnsiTheme="majorBidi" w:cstheme="majorBidi" w:hint="cs"/>
          <w:rtl/>
        </w:rPr>
        <w:t>ו</w:t>
      </w:r>
      <w:r w:rsidR="00E873B1">
        <w:rPr>
          <w:rFonts w:asciiTheme="majorBidi" w:hAnsiTheme="majorBidi" w:cstheme="majorBidi" w:hint="cs"/>
          <w:rtl/>
        </w:rPr>
        <w:t xml:space="preserve"> את הדיירים או את </w:t>
      </w:r>
      <w:r w:rsidR="00EF0C99">
        <w:rPr>
          <w:rFonts w:asciiTheme="majorBidi" w:hAnsiTheme="majorBidi" w:cstheme="majorBidi" w:hint="cs"/>
          <w:rtl/>
        </w:rPr>
        <w:t>ה</w:t>
      </w:r>
      <w:r w:rsidR="00E873B1">
        <w:rPr>
          <w:rFonts w:asciiTheme="majorBidi" w:hAnsiTheme="majorBidi" w:cstheme="majorBidi" w:hint="cs"/>
          <w:rtl/>
        </w:rPr>
        <w:t>רשות המקומית.</w:t>
      </w:r>
    </w:p>
    <w:p w14:paraId="294EF0B5" w14:textId="77777777" w:rsidR="00E873B1" w:rsidRDefault="00E873B1" w:rsidP="00E873B1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6)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הכנסות החל"ץ יתבססו על גביית שכר דירה מהדיירים, מענקים מהרשות המקומית, סובסידיות וכספי סיוע מהממשלה (משרד הרווחה ומשרד השיכון).</w:t>
      </w:r>
    </w:p>
    <w:p w14:paraId="65622840" w14:textId="7808D9E7" w:rsidR="00E873B1" w:rsidRDefault="00E873B1" w:rsidP="00E873B1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7)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 xml:space="preserve">החל"ץ לא תחלק רווחים. היא תחזיר את ההלוואה </w:t>
      </w:r>
      <w:r w:rsidR="00CA19AD">
        <w:rPr>
          <w:rFonts w:asciiTheme="majorBidi" w:hAnsiTheme="majorBidi" w:cstheme="majorBidi" w:hint="cs"/>
          <w:rtl/>
        </w:rPr>
        <w:t>בתום 10 שנים ו</w:t>
      </w:r>
      <w:r w:rsidR="008D15AA">
        <w:rPr>
          <w:rFonts w:asciiTheme="majorBidi" w:hAnsiTheme="majorBidi" w:cstheme="majorBidi" w:hint="cs"/>
          <w:rtl/>
        </w:rPr>
        <w:t xml:space="preserve">תשלם </w:t>
      </w:r>
      <w:r w:rsidR="00CA19AD">
        <w:rPr>
          <w:rFonts w:asciiTheme="majorBidi" w:hAnsiTheme="majorBidi" w:cstheme="majorBidi" w:hint="cs"/>
          <w:rtl/>
        </w:rPr>
        <w:t>ריבית שנקבעה מראש.</w:t>
      </w:r>
    </w:p>
    <w:p w14:paraId="071090A3" w14:textId="33FDEAA5" w:rsidR="00CA19AD" w:rsidRDefault="00E873B1" w:rsidP="00E873B1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8)</w:t>
      </w:r>
      <w:r>
        <w:rPr>
          <w:rFonts w:asciiTheme="majorBidi" w:hAnsiTheme="majorBidi" w:cstheme="majorBidi"/>
          <w:rtl/>
        </w:rPr>
        <w:tab/>
      </w:r>
      <w:r w:rsidR="00CA19AD">
        <w:rPr>
          <w:rFonts w:asciiTheme="majorBidi" w:hAnsiTheme="majorBidi" w:cstheme="majorBidi" w:hint="cs"/>
          <w:rtl/>
        </w:rPr>
        <w:t xml:space="preserve">הריבית שתשולם למשקיעים פילנטרופיים תהיה שילוב של ריבית שנתית קבועה וריבית נדחית </w:t>
      </w:r>
      <w:r w:rsidR="008D15AA">
        <w:rPr>
          <w:rFonts w:asciiTheme="majorBidi" w:hAnsiTheme="majorBidi" w:cstheme="majorBidi" w:hint="cs"/>
          <w:rtl/>
        </w:rPr>
        <w:t xml:space="preserve">קבועה </w:t>
      </w:r>
      <w:r w:rsidR="00CA19AD">
        <w:rPr>
          <w:rFonts w:asciiTheme="majorBidi" w:hAnsiTheme="majorBidi" w:cstheme="majorBidi" w:hint="cs"/>
          <w:rtl/>
        </w:rPr>
        <w:t>לתקופה של 10 שנים.</w:t>
      </w:r>
    </w:p>
    <w:p w14:paraId="4483E5FF" w14:textId="32051D96" w:rsidR="00690E63" w:rsidRPr="00F121EA" w:rsidRDefault="00CA19AD" w:rsidP="00CA19AD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9)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החל"ץ תעביר את האיתור, הרכישה והניהול של הדירות לחברת נדל"ן מקצועית פרטית.</w:t>
      </w:r>
      <w:r w:rsidR="00E873B1">
        <w:rPr>
          <w:rFonts w:asciiTheme="majorBidi" w:hAnsiTheme="majorBidi" w:cstheme="majorBidi" w:hint="cs"/>
          <w:rtl/>
        </w:rPr>
        <w:t xml:space="preserve"> </w:t>
      </w:r>
    </w:p>
    <w:p w14:paraId="1E572BC6" w14:textId="113704B4" w:rsidR="00391B6B" w:rsidRDefault="00391B6B" w:rsidP="00391B6B">
      <w:pPr>
        <w:bidi/>
        <w:rPr>
          <w:rFonts w:ascii="Trenda" w:hAnsi="Trenda"/>
          <w:b/>
          <w:bCs/>
          <w:u w:val="single"/>
          <w:rtl/>
        </w:rPr>
      </w:pPr>
    </w:p>
    <w:p w14:paraId="0FEA0849" w14:textId="3466FC83" w:rsidR="00391B6B" w:rsidRPr="00391B6B" w:rsidRDefault="00391B6B" w:rsidP="00391B6B">
      <w:pPr>
        <w:bidi/>
        <w:rPr>
          <w:rFonts w:asciiTheme="majorBidi" w:hAnsiTheme="majorBidi" w:cstheme="majorBidi"/>
          <w:b/>
          <w:bCs/>
        </w:rPr>
      </w:pPr>
      <w:r w:rsidRPr="00391B6B">
        <w:rPr>
          <w:rFonts w:asciiTheme="majorBidi" w:hAnsiTheme="majorBidi" w:cstheme="majorBidi"/>
          <w:b/>
          <w:bCs/>
          <w:u w:val="single"/>
          <w:rtl/>
        </w:rPr>
        <w:t xml:space="preserve">בקשה לקסלמן להבהיר את </w:t>
      </w:r>
      <w:r w:rsidR="008D15AA">
        <w:rPr>
          <w:rFonts w:asciiTheme="majorBidi" w:hAnsiTheme="majorBidi" w:cstheme="majorBidi" w:hint="cs"/>
          <w:b/>
          <w:bCs/>
          <w:u w:val="single"/>
          <w:rtl/>
        </w:rPr>
        <w:t>מעמד</w:t>
      </w:r>
      <w:r w:rsidRPr="00391B6B">
        <w:rPr>
          <w:rFonts w:asciiTheme="majorBidi" w:hAnsiTheme="majorBidi" w:cstheme="majorBidi"/>
          <w:b/>
          <w:bCs/>
          <w:u w:val="single"/>
          <w:rtl/>
        </w:rPr>
        <w:t xml:space="preserve"> החל"ץ בהקשרים הבאים</w:t>
      </w:r>
      <w:r w:rsidRPr="00391B6B">
        <w:rPr>
          <w:rFonts w:asciiTheme="majorBidi" w:hAnsiTheme="majorBidi" w:cstheme="majorBidi"/>
          <w:b/>
          <w:bCs/>
          <w:rtl/>
        </w:rPr>
        <w:t>:</w:t>
      </w:r>
    </w:p>
    <w:p w14:paraId="118BD1A9" w14:textId="6A5573FA" w:rsidR="00F63EC1" w:rsidRPr="00391B6B" w:rsidRDefault="00B90D88" w:rsidP="00923331">
      <w:pPr>
        <w:pStyle w:val="ListParagraph"/>
        <w:numPr>
          <w:ilvl w:val="0"/>
          <w:numId w:val="11"/>
        </w:numPr>
        <w:bidi/>
        <w:rPr>
          <w:rFonts w:asciiTheme="majorBidi" w:hAnsiTheme="majorBidi" w:cstheme="majorBidi"/>
        </w:rPr>
      </w:pPr>
      <w:r w:rsidRPr="00391B6B">
        <w:rPr>
          <w:rFonts w:asciiTheme="majorBidi" w:hAnsiTheme="majorBidi" w:cstheme="majorBidi"/>
          <w:rtl/>
        </w:rPr>
        <w:t xml:space="preserve">הסיכוי לקבל מעמד לפי </w:t>
      </w:r>
      <w:r w:rsidR="00F63EC1" w:rsidRPr="00391B6B">
        <w:rPr>
          <w:rFonts w:asciiTheme="majorBidi" w:hAnsiTheme="majorBidi" w:cstheme="majorBidi"/>
          <w:rtl/>
        </w:rPr>
        <w:t>סעיף 61 לחוק מיסוי מקרקעין</w:t>
      </w:r>
      <w:r w:rsidR="00F63EC1" w:rsidRPr="00391B6B">
        <w:rPr>
          <w:rFonts w:asciiTheme="majorBidi" w:hAnsiTheme="majorBidi" w:cstheme="majorBidi"/>
        </w:rPr>
        <w:t xml:space="preserve"> </w:t>
      </w:r>
      <w:r w:rsidRPr="00391B6B">
        <w:rPr>
          <w:rFonts w:asciiTheme="majorBidi" w:hAnsiTheme="majorBidi" w:cstheme="majorBidi"/>
          <w:rtl/>
        </w:rPr>
        <w:t>לצורך מס רכישה ומס שבח</w:t>
      </w:r>
    </w:p>
    <w:p w14:paraId="1FE2B071" w14:textId="43A075F8" w:rsidR="007B4260" w:rsidRPr="00391B6B" w:rsidRDefault="00391B6B" w:rsidP="00923331">
      <w:pPr>
        <w:pStyle w:val="ListParagraph"/>
        <w:numPr>
          <w:ilvl w:val="0"/>
          <w:numId w:val="11"/>
        </w:numPr>
        <w:bidi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ה</w:t>
      </w:r>
      <w:r w:rsidR="00B90D88" w:rsidRPr="00391B6B">
        <w:rPr>
          <w:rFonts w:asciiTheme="majorBidi" w:hAnsiTheme="majorBidi" w:cstheme="majorBidi"/>
          <w:rtl/>
        </w:rPr>
        <w:t xml:space="preserve">אם אפשר לקבל </w:t>
      </w:r>
      <w:r w:rsidR="00923331" w:rsidRPr="00391B6B">
        <w:rPr>
          <w:rFonts w:asciiTheme="majorBidi" w:hAnsiTheme="majorBidi" w:cstheme="majorBidi"/>
          <w:rtl/>
        </w:rPr>
        <w:t>פטור ממע"מ</w:t>
      </w:r>
      <w:r w:rsidR="00923331" w:rsidRPr="00391B6B">
        <w:rPr>
          <w:rFonts w:asciiTheme="majorBidi" w:hAnsiTheme="majorBidi" w:cstheme="majorBidi"/>
        </w:rPr>
        <w:t xml:space="preserve"> </w:t>
      </w:r>
      <w:r w:rsidR="00923331" w:rsidRPr="00391B6B">
        <w:rPr>
          <w:rFonts w:asciiTheme="majorBidi" w:hAnsiTheme="majorBidi" w:cstheme="majorBidi"/>
          <w:rtl/>
        </w:rPr>
        <w:t>– ברכישה וגם בשכר דירה</w:t>
      </w:r>
    </w:p>
    <w:p w14:paraId="0FE4A4E1" w14:textId="77777777" w:rsidR="00EC674F" w:rsidRDefault="00EC674F" w:rsidP="00923331">
      <w:pPr>
        <w:rPr>
          <w:rFonts w:ascii="Trenda" w:hAnsi="Trenda"/>
          <w:b/>
          <w:bCs/>
        </w:rPr>
      </w:pPr>
    </w:p>
    <w:p w14:paraId="79DEA6BD" w14:textId="7C0CC928" w:rsidR="00391B6B" w:rsidRPr="00391B6B" w:rsidRDefault="00391B6B" w:rsidP="00391B6B">
      <w:pPr>
        <w:bidi/>
        <w:rPr>
          <w:rFonts w:asciiTheme="majorBidi" w:hAnsiTheme="majorBidi" w:cstheme="majorBidi"/>
          <w:rtl/>
        </w:rPr>
      </w:pPr>
      <w:r w:rsidRPr="00391B6B">
        <w:rPr>
          <w:rFonts w:asciiTheme="majorBidi" w:hAnsiTheme="majorBidi" w:cstheme="majorBidi"/>
          <w:b/>
          <w:bCs/>
          <w:rtl/>
        </w:rPr>
        <w:t xml:space="preserve">מטרה כללית: </w:t>
      </w:r>
      <w:r w:rsidRPr="00391B6B">
        <w:rPr>
          <w:rFonts w:asciiTheme="majorBidi" w:hAnsiTheme="majorBidi" w:cstheme="majorBidi"/>
          <w:rtl/>
        </w:rPr>
        <w:t>להקים פרויקט נסיוני של מודל שי</w:t>
      </w:r>
      <w:r w:rsidR="008D15AA">
        <w:rPr>
          <w:rFonts w:asciiTheme="majorBidi" w:hAnsiTheme="majorBidi" w:cstheme="majorBidi" w:hint="cs"/>
          <w:rtl/>
        </w:rPr>
        <w:t>וכל</w:t>
      </w:r>
      <w:r w:rsidRPr="00391B6B">
        <w:rPr>
          <w:rFonts w:asciiTheme="majorBidi" w:hAnsiTheme="majorBidi" w:cstheme="majorBidi"/>
          <w:rtl/>
        </w:rPr>
        <w:t xml:space="preserve"> להראות למדינה ולשוק הפרטי שאנו </w:t>
      </w:r>
      <w:r>
        <w:rPr>
          <w:rFonts w:asciiTheme="majorBidi" w:hAnsiTheme="majorBidi" w:cstheme="majorBidi" w:hint="cs"/>
          <w:rtl/>
        </w:rPr>
        <w:t xml:space="preserve">יכולים לפתור </w:t>
      </w:r>
      <w:r w:rsidR="009A08F6">
        <w:rPr>
          <w:rFonts w:asciiTheme="majorBidi" w:hAnsiTheme="majorBidi" w:cstheme="majorBidi" w:hint="cs"/>
          <w:rtl/>
        </w:rPr>
        <w:t>בדרך זו</w:t>
      </w:r>
      <w:r w:rsidR="009A08F6"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את הבעיה של היעדר דיור חברתי, </w:t>
      </w:r>
      <w:r w:rsidR="00EF0C99">
        <w:rPr>
          <w:rFonts w:asciiTheme="majorBidi" w:hAnsiTheme="majorBidi" w:cstheme="majorBidi" w:hint="cs"/>
          <w:rtl/>
        </w:rPr>
        <w:t>ועל ידי כך לאפשר גיוס הון נוסף למטרה זו בעתיד.</w:t>
      </w:r>
    </w:p>
    <w:p w14:paraId="01757990" w14:textId="77777777" w:rsidR="00452E1F" w:rsidRPr="00452E1F" w:rsidRDefault="00452E1F" w:rsidP="00263E2F">
      <w:pPr>
        <w:pBdr>
          <w:bottom w:val="single" w:sz="8" w:space="1" w:color="FFFFFF" w:themeColor="background1"/>
        </w:pBdr>
        <w:rPr>
          <w:rFonts w:ascii="Trenda" w:hAnsi="Trenda"/>
          <w:b/>
          <w:bCs/>
          <w:sz w:val="4"/>
          <w:szCs w:val="4"/>
        </w:rPr>
      </w:pPr>
    </w:p>
    <w:sectPr w:rsidR="00452E1F" w:rsidRPr="00452E1F" w:rsidSect="00DB329E">
      <w:headerReference w:type="default" r:id="rId7"/>
      <w:footerReference w:type="default" r:id="rId8"/>
      <w:footerReference w:type="first" r:id="rId9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D557" w14:textId="77777777" w:rsidR="00CB4E50" w:rsidRDefault="00CB4E50" w:rsidP="001D0A07">
      <w:pPr>
        <w:spacing w:after="0" w:line="240" w:lineRule="auto"/>
      </w:pPr>
      <w:r>
        <w:separator/>
      </w:r>
    </w:p>
  </w:endnote>
  <w:endnote w:type="continuationSeparator" w:id="0">
    <w:p w14:paraId="5E259713" w14:textId="77777777" w:rsidR="00CB4E50" w:rsidRDefault="00CB4E50" w:rsidP="001D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B2FC" w14:textId="6D40D529" w:rsidR="00391B6B" w:rsidRDefault="00391B6B" w:rsidP="00391B6B">
    <w:pPr>
      <w:pStyle w:val="Footer"/>
      <w:pBdr>
        <w:top w:val="single" w:sz="6" w:space="1" w:color="018C8B"/>
      </w:pBdr>
      <w:bidi/>
      <w:rPr>
        <w:rtl/>
      </w:rPr>
    </w:pPr>
    <w:r w:rsidRPr="00C60EEF">
      <w:rPr>
        <w:rFonts w:hint="cs"/>
        <w:i/>
        <w:iCs/>
        <w:sz w:val="18"/>
        <w:szCs w:val="18"/>
        <w:rtl/>
      </w:rPr>
      <w:t>פרט</w:t>
    </w:r>
    <w:r w:rsidR="009A08F6">
      <w:rPr>
        <w:rFonts w:hint="cs"/>
        <w:i/>
        <w:iCs/>
        <w:sz w:val="18"/>
        <w:szCs w:val="18"/>
        <w:rtl/>
      </w:rPr>
      <w:t>י</w:t>
    </w:r>
    <w:r w:rsidRPr="00C60EEF">
      <w:rPr>
        <w:rFonts w:hint="cs"/>
        <w:i/>
        <w:iCs/>
        <w:sz w:val="18"/>
        <w:szCs w:val="18"/>
        <w:rtl/>
      </w:rPr>
      <w:t xml:space="preserve"> וחסוי - לשימוש פנימי בלבד</w:t>
    </w:r>
    <w:r>
      <w:rPr>
        <w:rFonts w:hint="cs"/>
        <w:sz w:val="18"/>
        <w:szCs w:val="18"/>
        <w:rtl/>
      </w:rPr>
      <w:t xml:space="preserve">             </w:t>
    </w:r>
    <w:r w:rsidR="00075C19">
      <w:rPr>
        <w:rFonts w:hint="cs"/>
        <w:sz w:val="18"/>
        <w:szCs w:val="18"/>
        <w:rtl/>
      </w:rPr>
      <w:t xml:space="preserve">                                                                                                          </w:t>
    </w:r>
    <w:r>
      <w:rPr>
        <w:rFonts w:hint="cs"/>
        <w:sz w:val="18"/>
        <w:szCs w:val="18"/>
        <w:rtl/>
      </w:rPr>
      <w:t>ינואר</w:t>
    </w:r>
    <w:r>
      <w:rPr>
        <w:rFonts w:hint="cs"/>
        <w:sz w:val="18"/>
        <w:szCs w:val="18"/>
        <w:rtl/>
      </w:rPr>
      <w:t xml:space="preserve"> 202</w:t>
    </w:r>
    <w:r>
      <w:rPr>
        <w:rFonts w:hint="cs"/>
        <w:sz w:val="18"/>
        <w:szCs w:val="18"/>
        <w:rtl/>
      </w:rPr>
      <w:t>2</w:t>
    </w:r>
  </w:p>
  <w:p w14:paraId="4A970B91" w14:textId="63282D38" w:rsidR="00DB329E" w:rsidRPr="00391B6B" w:rsidRDefault="00CB4E50" w:rsidP="00391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F224" w14:textId="77777777" w:rsidR="00DB329E" w:rsidRDefault="00C64FCA">
    <w:pPr>
      <w:pStyle w:val="Footer"/>
      <w:jc w:val="right"/>
    </w:pPr>
    <w:r>
      <w:rPr>
        <w:i/>
        <w:iCs/>
      </w:rPr>
      <w:t>Private &amp; Confidential for Internal Use Only</w:t>
    </w:r>
    <w:r>
      <w:t xml:space="preserve"> </w:t>
    </w:r>
    <w:r>
      <w:tab/>
    </w:r>
    <w:r>
      <w:tab/>
    </w:r>
    <w:sdt>
      <w:sdtPr>
        <w:id w:val="-19069864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3762745" w14:textId="77777777" w:rsidR="00DB329E" w:rsidRPr="00166BF1" w:rsidRDefault="00CB4E50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F46A" w14:textId="77777777" w:rsidR="00CB4E50" w:rsidRDefault="00CB4E50" w:rsidP="001D0A07">
      <w:pPr>
        <w:spacing w:after="0" w:line="240" w:lineRule="auto"/>
      </w:pPr>
      <w:r>
        <w:separator/>
      </w:r>
    </w:p>
  </w:footnote>
  <w:footnote w:type="continuationSeparator" w:id="0">
    <w:p w14:paraId="285C90BE" w14:textId="77777777" w:rsidR="00CB4E50" w:rsidRDefault="00CB4E50" w:rsidP="001D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2E1A" w14:textId="66A0B2DE" w:rsidR="00DB329E" w:rsidRPr="00166BF1" w:rsidRDefault="00B84ECE" w:rsidP="002B5ECF">
    <w:pPr>
      <w:pStyle w:val="Foot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3CCA322" wp14:editId="24EDDD92">
          <wp:simplePos x="0" y="0"/>
          <wp:positionH relativeFrom="margin">
            <wp:align>left</wp:align>
          </wp:positionH>
          <wp:positionV relativeFrom="paragraph">
            <wp:posOffset>8451</wp:posOffset>
          </wp:positionV>
          <wp:extent cx="298938" cy="296190"/>
          <wp:effectExtent l="0" t="0" r="6350" b="8890"/>
          <wp:wrapTight wrapText="bothSides">
            <wp:wrapPolygon edited="0">
              <wp:start x="2757" y="0"/>
              <wp:lineTo x="0" y="2781"/>
              <wp:lineTo x="0" y="18077"/>
              <wp:lineTo x="2757" y="20858"/>
              <wp:lineTo x="17923" y="20858"/>
              <wp:lineTo x="20681" y="18077"/>
              <wp:lineTo x="20681" y="2781"/>
              <wp:lineTo x="17923" y="0"/>
              <wp:lineTo x="2757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38" cy="296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4FCA" w:rsidRPr="002B5ECF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E1812CB" wp14:editId="3C95BBCE">
          <wp:simplePos x="0" y="0"/>
          <wp:positionH relativeFrom="margin">
            <wp:align>right</wp:align>
          </wp:positionH>
          <wp:positionV relativeFrom="paragraph">
            <wp:posOffset>68193</wp:posOffset>
          </wp:positionV>
          <wp:extent cx="1075690" cy="181610"/>
          <wp:effectExtent l="0" t="0" r="0" b="8890"/>
          <wp:wrapSquare wrapText="bothSides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F96762B5-534C-4411-9FBB-55036EECE9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F96762B5-534C-4411-9FBB-55036EECE9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FCA" w:rsidRPr="00166BF1">
      <w:rPr>
        <w:sz w:val="18"/>
        <w:szCs w:val="18"/>
      </w:rPr>
      <w:tab/>
    </w:r>
    <w:r w:rsidR="00C64FCA" w:rsidRPr="00166BF1">
      <w:rPr>
        <w:sz w:val="18"/>
        <w:szCs w:val="18"/>
      </w:rPr>
      <w:tab/>
    </w:r>
    <w:sdt>
      <w:sdtPr>
        <w:rPr>
          <w:sz w:val="18"/>
          <w:szCs w:val="18"/>
        </w:rPr>
        <w:id w:val="-915436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618797F9" w14:textId="7ECBAC5F" w:rsidR="00DB329E" w:rsidRDefault="00CB4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BEC"/>
    <w:multiLevelType w:val="hybridMultilevel"/>
    <w:tmpl w:val="58B45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44BA"/>
    <w:multiLevelType w:val="hybridMultilevel"/>
    <w:tmpl w:val="38BCDB3C"/>
    <w:lvl w:ilvl="0" w:tplc="26FC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A761D"/>
    <w:multiLevelType w:val="hybridMultilevel"/>
    <w:tmpl w:val="301E4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1A2548"/>
    <w:multiLevelType w:val="hybridMultilevel"/>
    <w:tmpl w:val="2C7ABA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9A2E96"/>
    <w:multiLevelType w:val="hybridMultilevel"/>
    <w:tmpl w:val="B460385E"/>
    <w:lvl w:ilvl="0" w:tplc="E8EE9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AE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E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C3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0F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E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4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CD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699713C"/>
    <w:multiLevelType w:val="hybridMultilevel"/>
    <w:tmpl w:val="C3D684E4"/>
    <w:lvl w:ilvl="0" w:tplc="B1DE2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0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AD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8B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25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C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AF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A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B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9E32CB"/>
    <w:multiLevelType w:val="hybridMultilevel"/>
    <w:tmpl w:val="8996D22A"/>
    <w:lvl w:ilvl="0" w:tplc="1ACA1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0B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62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86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C9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63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E3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5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84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1602B5"/>
    <w:multiLevelType w:val="hybridMultilevel"/>
    <w:tmpl w:val="EC6A417C"/>
    <w:lvl w:ilvl="0" w:tplc="7254695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47BFC"/>
    <w:multiLevelType w:val="hybridMultilevel"/>
    <w:tmpl w:val="694C018A"/>
    <w:lvl w:ilvl="0" w:tplc="64848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ED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00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1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4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8D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2C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8C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E156EC4"/>
    <w:multiLevelType w:val="hybridMultilevel"/>
    <w:tmpl w:val="9D6A9A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F5383"/>
    <w:multiLevelType w:val="hybridMultilevel"/>
    <w:tmpl w:val="2C843D8A"/>
    <w:lvl w:ilvl="0" w:tplc="26FC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5459C"/>
    <w:multiLevelType w:val="hybridMultilevel"/>
    <w:tmpl w:val="46A80388"/>
    <w:lvl w:ilvl="0" w:tplc="DFECF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2E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8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D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04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2F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C3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8B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C5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0Mja1NDQwNDAyN7VQ0lEKTi0uzszPAykwrAUAstrYtiwAAAA="/>
  </w:docVars>
  <w:rsids>
    <w:rsidRoot w:val="000F2DE2"/>
    <w:rsid w:val="00035CC7"/>
    <w:rsid w:val="00075C19"/>
    <w:rsid w:val="000F2DE2"/>
    <w:rsid w:val="001D0A07"/>
    <w:rsid w:val="002058C9"/>
    <w:rsid w:val="00230A56"/>
    <w:rsid w:val="00253FCA"/>
    <w:rsid w:val="00263E2F"/>
    <w:rsid w:val="00281F8E"/>
    <w:rsid w:val="002A2DDE"/>
    <w:rsid w:val="002B4809"/>
    <w:rsid w:val="002C1DCB"/>
    <w:rsid w:val="002D3291"/>
    <w:rsid w:val="0032645F"/>
    <w:rsid w:val="003357A1"/>
    <w:rsid w:val="003608C8"/>
    <w:rsid w:val="00391B6B"/>
    <w:rsid w:val="003F4C9D"/>
    <w:rsid w:val="00415000"/>
    <w:rsid w:val="00452E1F"/>
    <w:rsid w:val="00452EC7"/>
    <w:rsid w:val="004D349D"/>
    <w:rsid w:val="004F28D6"/>
    <w:rsid w:val="00510E23"/>
    <w:rsid w:val="0053508B"/>
    <w:rsid w:val="00570DA4"/>
    <w:rsid w:val="00571B17"/>
    <w:rsid w:val="005D63DF"/>
    <w:rsid w:val="00602781"/>
    <w:rsid w:val="00660375"/>
    <w:rsid w:val="0066490B"/>
    <w:rsid w:val="006742A1"/>
    <w:rsid w:val="00690E63"/>
    <w:rsid w:val="006A223D"/>
    <w:rsid w:val="006D1BA4"/>
    <w:rsid w:val="006F2391"/>
    <w:rsid w:val="00733318"/>
    <w:rsid w:val="00766479"/>
    <w:rsid w:val="00791646"/>
    <w:rsid w:val="007B4260"/>
    <w:rsid w:val="00867134"/>
    <w:rsid w:val="008D15AA"/>
    <w:rsid w:val="00923331"/>
    <w:rsid w:val="00936623"/>
    <w:rsid w:val="00953F79"/>
    <w:rsid w:val="009807E5"/>
    <w:rsid w:val="009A08F6"/>
    <w:rsid w:val="009E61D9"/>
    <w:rsid w:val="00A24071"/>
    <w:rsid w:val="00A628AC"/>
    <w:rsid w:val="00AA6093"/>
    <w:rsid w:val="00B2556B"/>
    <w:rsid w:val="00B53ED2"/>
    <w:rsid w:val="00B84ECE"/>
    <w:rsid w:val="00B90D88"/>
    <w:rsid w:val="00C64FCA"/>
    <w:rsid w:val="00C86F62"/>
    <w:rsid w:val="00C92342"/>
    <w:rsid w:val="00CA19AD"/>
    <w:rsid w:val="00CB4E50"/>
    <w:rsid w:val="00D3484D"/>
    <w:rsid w:val="00E873B1"/>
    <w:rsid w:val="00EC674F"/>
    <w:rsid w:val="00ED1717"/>
    <w:rsid w:val="00EF0C99"/>
    <w:rsid w:val="00F121EA"/>
    <w:rsid w:val="00F14628"/>
    <w:rsid w:val="00F3371F"/>
    <w:rsid w:val="00F55CDD"/>
    <w:rsid w:val="00F63EC1"/>
    <w:rsid w:val="00FA3662"/>
    <w:rsid w:val="00FD302D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73635"/>
  <w15:chartTrackingRefBased/>
  <w15:docId w15:val="{94571649-A1F8-4FC2-9CE9-83588377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E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D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D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DE2"/>
    <w:rPr>
      <w:lang w:val="en-GB"/>
    </w:rPr>
  </w:style>
  <w:style w:type="table" w:styleId="TableGrid">
    <w:name w:val="Table Grid"/>
    <w:basedOn w:val="TableNormal"/>
    <w:uiPriority w:val="39"/>
    <w:rsid w:val="001D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53F7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Charnas</dc:creator>
  <cp:keywords/>
  <dc:description/>
  <cp:lastModifiedBy>Oded Tal</cp:lastModifiedBy>
  <cp:revision>7</cp:revision>
  <dcterms:created xsi:type="dcterms:W3CDTF">2022-01-08T13:53:00Z</dcterms:created>
  <dcterms:modified xsi:type="dcterms:W3CDTF">2022-01-08T14:59:00Z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JONATHAN-WIN10</vt:lpwstr>
  </property>
  <property fmtid="{D5CDD505-2E9C-101B-9397-08002B2CF9AE}" pid="5" name="DocCounter">
    <vt:lpwstr>127607</vt:lpwstr>
  </property>
</Properties>
</file>