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27F3F" w14:textId="2DF7E45D" w:rsidR="00871121" w:rsidRPr="00143694" w:rsidRDefault="00CB311B" w:rsidP="00143694">
      <w:pPr>
        <w:spacing w:line="360" w:lineRule="auto"/>
        <w:jc w:val="center"/>
        <w:rPr>
          <w:rFonts w:ascii="SBL BibLit" w:hAnsi="SBL BibLit" w:cs="SBL BibLit"/>
          <w:sz w:val="24"/>
          <w:szCs w:val="24"/>
        </w:rPr>
      </w:pPr>
      <w:r>
        <w:rPr>
          <w:rFonts w:ascii="SBL BibLit" w:hAnsi="SBL BibLit" w:cs="SBL BibLit"/>
          <w:sz w:val="24"/>
          <w:szCs w:val="24"/>
        </w:rPr>
        <w:t xml:space="preserve"> [857]</w:t>
      </w:r>
      <w:bookmarkStart w:id="0" w:name="_GoBack"/>
      <w:bookmarkEnd w:id="0"/>
      <w:r w:rsidR="00871121" w:rsidRPr="00143694">
        <w:rPr>
          <w:rFonts w:ascii="SBL BibLit" w:hAnsi="SBL BibLit" w:cs="SBL BibLit"/>
          <w:sz w:val="24"/>
          <w:szCs w:val="24"/>
          <w:rtl/>
        </w:rPr>
        <w:t>כותרת</w:t>
      </w:r>
    </w:p>
    <w:p w14:paraId="46F9C77E" w14:textId="1A7C9413" w:rsidR="009258AA" w:rsidRPr="00143694" w:rsidRDefault="00476506" w:rsidP="00143694">
      <w:pPr>
        <w:spacing w:line="360" w:lineRule="auto"/>
        <w:jc w:val="both"/>
        <w:rPr>
          <w:rFonts w:ascii="SBL BibLit" w:hAnsi="SBL BibLit" w:cs="SBL BibLit"/>
          <w:sz w:val="24"/>
          <w:szCs w:val="24"/>
          <w:rtl/>
        </w:rPr>
      </w:pPr>
      <w:r w:rsidRPr="00143694">
        <w:rPr>
          <w:rFonts w:ascii="SBL BibLit" w:hAnsi="SBL BibLit" w:cs="SBL BibLit"/>
          <w:sz w:val="24"/>
          <w:szCs w:val="24"/>
          <w:rtl/>
        </w:rPr>
        <w:t xml:space="preserve">פרופ' הרב </w:t>
      </w:r>
      <w:r w:rsidR="009258AA" w:rsidRPr="00143694">
        <w:rPr>
          <w:rFonts w:ascii="SBL BibLit" w:hAnsi="SBL BibLit" w:cs="SBL BibLit"/>
          <w:sz w:val="24"/>
          <w:szCs w:val="24"/>
          <w:rtl/>
        </w:rPr>
        <w:t>יהוידע עמיר</w:t>
      </w:r>
    </w:p>
    <w:p w14:paraId="12A602D6" w14:textId="4F580FF8" w:rsidR="009258AA" w:rsidRPr="00143694" w:rsidRDefault="00E84441" w:rsidP="00143694">
      <w:pPr>
        <w:spacing w:line="360" w:lineRule="auto"/>
        <w:jc w:val="both"/>
        <w:rPr>
          <w:rFonts w:ascii="SBL BibLit" w:hAnsi="SBL BibLit" w:cs="SBL BibLit"/>
          <w:sz w:val="24"/>
          <w:szCs w:val="24"/>
        </w:rPr>
      </w:pPr>
      <w:r w:rsidRPr="00143694">
        <w:rPr>
          <w:rFonts w:ascii="SBL BibLit" w:hAnsi="SBL BibLit" w:cs="SBL BibLit"/>
          <w:sz w:val="24"/>
          <w:szCs w:val="24"/>
          <w:rtl/>
        </w:rPr>
        <w:t>שאלת "יישוב</w:t>
      </w:r>
      <w:r w:rsidR="000A30F2" w:rsidRPr="00143694">
        <w:rPr>
          <w:rFonts w:ascii="SBL BibLit" w:hAnsi="SBL BibLit" w:cs="SBL BibLit"/>
          <w:sz w:val="24"/>
          <w:szCs w:val="24"/>
          <w:rtl/>
        </w:rPr>
        <w:t>ו</w:t>
      </w:r>
      <w:r w:rsidRPr="00143694">
        <w:rPr>
          <w:rFonts w:ascii="SBL BibLit" w:hAnsi="SBL BibLit" w:cs="SBL BibLit"/>
          <w:sz w:val="24"/>
          <w:szCs w:val="24"/>
          <w:rtl/>
        </w:rPr>
        <w:t xml:space="preserve">" של הקונצנזוס המדעי בדבר מקורות התורה עם האמונה ב"תורה מסיני" </w:t>
      </w:r>
      <w:r w:rsidR="000A30F2" w:rsidRPr="00143694">
        <w:rPr>
          <w:rFonts w:ascii="SBL BibLit" w:hAnsi="SBL BibLit" w:cs="SBL BibLit"/>
          <w:sz w:val="24"/>
          <w:szCs w:val="24"/>
          <w:rtl/>
        </w:rPr>
        <w:t xml:space="preserve">היא </w:t>
      </w:r>
      <w:r w:rsidRPr="00143694">
        <w:rPr>
          <w:rFonts w:ascii="SBL BibLit" w:hAnsi="SBL BibLit" w:cs="SBL BibLit"/>
          <w:sz w:val="24"/>
          <w:szCs w:val="24"/>
          <w:rtl/>
        </w:rPr>
        <w:t>גלגול של ה</w:t>
      </w:r>
      <w:r w:rsidR="00CF5FC7" w:rsidRPr="00143694">
        <w:rPr>
          <w:rFonts w:ascii="SBL BibLit" w:hAnsi="SBL BibLit" w:cs="SBL BibLit"/>
          <w:sz w:val="24"/>
          <w:szCs w:val="24"/>
          <w:rtl/>
        </w:rPr>
        <w:t xml:space="preserve">עימות </w:t>
      </w:r>
      <w:r w:rsidRPr="00143694">
        <w:rPr>
          <w:rFonts w:ascii="SBL BibLit" w:hAnsi="SBL BibLit" w:cs="SBL BibLit"/>
          <w:sz w:val="24"/>
          <w:szCs w:val="24"/>
          <w:rtl/>
        </w:rPr>
        <w:t xml:space="preserve">עתיק היומין </w:t>
      </w:r>
      <w:r w:rsidR="00CF5FC7" w:rsidRPr="00143694">
        <w:rPr>
          <w:rFonts w:ascii="SBL BibLit" w:hAnsi="SBL BibLit" w:cs="SBL BibLit"/>
          <w:sz w:val="24"/>
          <w:szCs w:val="24"/>
          <w:rtl/>
        </w:rPr>
        <w:t>בין אמונה לפילוסופיה</w:t>
      </w:r>
      <w:r w:rsidR="007E3920" w:rsidRPr="00143694">
        <w:rPr>
          <w:rFonts w:ascii="SBL BibLit" w:hAnsi="SBL BibLit" w:cs="SBL BibLit"/>
          <w:sz w:val="24"/>
          <w:szCs w:val="24"/>
          <w:rtl/>
          <w:lang w:val="de-DE"/>
        </w:rPr>
        <w:t>, בין מה שנתפס כסמכותן של ה</w:t>
      </w:r>
      <w:r w:rsidR="003D53FC" w:rsidRPr="00143694">
        <w:rPr>
          <w:rFonts w:ascii="SBL BibLit" w:hAnsi="SBL BibLit" w:cs="SBL BibLit"/>
          <w:sz w:val="24"/>
          <w:szCs w:val="24"/>
          <w:rtl/>
          <w:lang w:val="de-DE"/>
        </w:rPr>
        <w:t>תורה, ה</w:t>
      </w:r>
      <w:r w:rsidR="007E3920" w:rsidRPr="00143694">
        <w:rPr>
          <w:rFonts w:ascii="SBL BibLit" w:hAnsi="SBL BibLit" w:cs="SBL BibLit"/>
          <w:sz w:val="24"/>
          <w:szCs w:val="24"/>
          <w:rtl/>
          <w:lang w:val="de-DE"/>
        </w:rPr>
        <w:t>התגלות והמסורת ל</w:t>
      </w:r>
      <w:r w:rsidR="003D53FC" w:rsidRPr="00143694">
        <w:rPr>
          <w:rFonts w:ascii="SBL BibLit" w:hAnsi="SBL BibLit" w:cs="SBL BibLit"/>
          <w:sz w:val="24"/>
          <w:szCs w:val="24"/>
          <w:rtl/>
          <w:lang w:val="de-DE"/>
        </w:rPr>
        <w:t xml:space="preserve">בין </w:t>
      </w:r>
      <w:r w:rsidR="007E3920" w:rsidRPr="00143694">
        <w:rPr>
          <w:rFonts w:ascii="SBL BibLit" w:hAnsi="SBL BibLit" w:cs="SBL BibLit"/>
          <w:sz w:val="24"/>
          <w:szCs w:val="24"/>
          <w:rtl/>
          <w:lang w:val="de-DE"/>
        </w:rPr>
        <w:t>סמכותם של השכל, התרבות והמדע</w:t>
      </w:r>
      <w:r w:rsidR="000A30F2" w:rsidRPr="00143694">
        <w:rPr>
          <w:rFonts w:ascii="SBL BibLit" w:hAnsi="SBL BibLit" w:cs="SBL BibLit"/>
          <w:sz w:val="24"/>
          <w:szCs w:val="24"/>
          <w:rtl/>
        </w:rPr>
        <w:t xml:space="preserve">. </w:t>
      </w:r>
      <w:r w:rsidRPr="00143694">
        <w:rPr>
          <w:rFonts w:ascii="SBL BibLit" w:hAnsi="SBL BibLit" w:cs="SBL BibLit"/>
          <w:sz w:val="24"/>
          <w:szCs w:val="24"/>
          <w:rtl/>
        </w:rPr>
        <w:t>רמב"ם הציב בראש "מורה הנבוכים</w:t>
      </w:r>
      <w:r w:rsidR="000A30F2" w:rsidRPr="00143694">
        <w:rPr>
          <w:rFonts w:ascii="SBL BibLit" w:hAnsi="SBL BibLit" w:cs="SBL BibLit"/>
          <w:sz w:val="24"/>
          <w:szCs w:val="24"/>
          <w:rtl/>
        </w:rPr>
        <w:t xml:space="preserve">" </w:t>
      </w:r>
      <w:r w:rsidRPr="00143694">
        <w:rPr>
          <w:rFonts w:ascii="SBL BibLit" w:hAnsi="SBL BibLit" w:cs="SBL BibLit"/>
          <w:sz w:val="24"/>
          <w:szCs w:val="24"/>
          <w:rtl/>
        </w:rPr>
        <w:t>את הדילמה המזעזעת-כביכול בין בחירה באמת הפילוסופית לבין בחירה באמיתה של תורה. הוא כפר בתקפותה של דילמה זו</w:t>
      </w:r>
      <w:r w:rsidR="000A30F2" w:rsidRPr="00143694">
        <w:rPr>
          <w:rFonts w:ascii="SBL BibLit" w:hAnsi="SBL BibLit" w:cs="SBL BibLit"/>
          <w:sz w:val="24"/>
          <w:szCs w:val="24"/>
          <w:rtl/>
        </w:rPr>
        <w:t xml:space="preserve">, שכן </w:t>
      </w:r>
      <w:r w:rsidRPr="00143694">
        <w:rPr>
          <w:rFonts w:ascii="SBL BibLit" w:hAnsi="SBL BibLit" w:cs="SBL BibLit"/>
          <w:sz w:val="24"/>
          <w:szCs w:val="24"/>
          <w:rtl/>
        </w:rPr>
        <w:t>יסודה</w:t>
      </w:r>
      <w:r w:rsidR="00030B13" w:rsidRPr="00143694">
        <w:rPr>
          <w:rFonts w:ascii="SBL BibLit" w:hAnsi="SBL BibLit" w:cs="SBL BibLit"/>
          <w:sz w:val="24"/>
          <w:szCs w:val="24"/>
          <w:rtl/>
        </w:rPr>
        <w:t>, ל</w:t>
      </w:r>
      <w:r w:rsidR="00077D16" w:rsidRPr="00143694">
        <w:rPr>
          <w:rFonts w:ascii="SBL BibLit" w:hAnsi="SBL BibLit" w:cs="SBL BibLit"/>
          <w:sz w:val="24"/>
          <w:szCs w:val="24"/>
          <w:rtl/>
        </w:rPr>
        <w:t>שיטתו</w:t>
      </w:r>
      <w:r w:rsidR="00030B13" w:rsidRPr="00143694">
        <w:rPr>
          <w:rFonts w:ascii="SBL BibLit" w:hAnsi="SBL BibLit" w:cs="SBL BibLit"/>
          <w:sz w:val="24"/>
          <w:szCs w:val="24"/>
          <w:rtl/>
        </w:rPr>
        <w:t>,</w:t>
      </w:r>
      <w:r w:rsidRPr="00143694">
        <w:rPr>
          <w:rFonts w:ascii="SBL BibLit" w:hAnsi="SBL BibLit" w:cs="SBL BibLit"/>
          <w:sz w:val="24"/>
          <w:szCs w:val="24"/>
          <w:rtl/>
        </w:rPr>
        <w:t xml:space="preserve"> בחוסר הבנת התורה והפילוסופיה </w:t>
      </w:r>
      <w:r w:rsidR="000A30F2" w:rsidRPr="00143694">
        <w:rPr>
          <w:rFonts w:ascii="SBL BibLit" w:hAnsi="SBL BibLit" w:cs="SBL BibLit"/>
          <w:sz w:val="24"/>
          <w:szCs w:val="24"/>
          <w:rtl/>
        </w:rPr>
        <w:t>כאחת</w:t>
      </w:r>
      <w:r w:rsidR="00ED0777" w:rsidRPr="00143694">
        <w:rPr>
          <w:rFonts w:ascii="SBL BibLit" w:hAnsi="SBL BibLit" w:cs="SBL BibLit"/>
          <w:sz w:val="24"/>
          <w:szCs w:val="24"/>
          <w:rtl/>
        </w:rPr>
        <w:t xml:space="preserve"> ובהנחה כאילו פשט פסוקי התורה עשוי לחייב </w:t>
      </w:r>
      <w:r w:rsidR="003D53FC" w:rsidRPr="00143694">
        <w:rPr>
          <w:rFonts w:ascii="SBL BibLit" w:hAnsi="SBL BibLit" w:cs="SBL BibLit"/>
          <w:sz w:val="24"/>
          <w:szCs w:val="24"/>
          <w:rtl/>
        </w:rPr>
        <w:t>נטישה של הדעת השכלית ותובנותיה</w:t>
      </w:r>
      <w:r w:rsidR="000A30F2" w:rsidRPr="00143694">
        <w:rPr>
          <w:rFonts w:ascii="SBL BibLit" w:hAnsi="SBL BibLit" w:cs="SBL BibLit"/>
          <w:sz w:val="24"/>
          <w:szCs w:val="24"/>
          <w:rtl/>
        </w:rPr>
        <w:t xml:space="preserve">. </w:t>
      </w:r>
    </w:p>
    <w:p w14:paraId="515CD988" w14:textId="72D5585A" w:rsidR="009258AA" w:rsidRPr="00143694" w:rsidRDefault="00E84441" w:rsidP="00143694">
      <w:pPr>
        <w:spacing w:line="360" w:lineRule="auto"/>
        <w:jc w:val="both"/>
        <w:rPr>
          <w:rFonts w:ascii="SBL BibLit" w:hAnsi="SBL BibLit" w:cs="SBL BibLit"/>
          <w:sz w:val="24"/>
          <w:szCs w:val="24"/>
        </w:rPr>
      </w:pPr>
      <w:r w:rsidRPr="00143694">
        <w:rPr>
          <w:rFonts w:ascii="SBL BibLit" w:hAnsi="SBL BibLit" w:cs="SBL BibLit"/>
          <w:sz w:val="24"/>
          <w:szCs w:val="24"/>
          <w:rtl/>
        </w:rPr>
        <w:t>בדיונו ב</w:t>
      </w:r>
      <w:r w:rsidR="006E687D" w:rsidRPr="00143694">
        <w:rPr>
          <w:rFonts w:ascii="SBL BibLit" w:hAnsi="SBL BibLit" w:cs="SBL BibLit"/>
          <w:sz w:val="24"/>
          <w:szCs w:val="24"/>
          <w:rtl/>
        </w:rPr>
        <w:t>עיקרי האמונה</w:t>
      </w:r>
      <w:r w:rsidR="00ED0777" w:rsidRPr="00143694">
        <w:rPr>
          <w:rStyle w:val="FootnoteReference"/>
          <w:rFonts w:ascii="SBL BibLit" w:hAnsi="SBL BibLit" w:cs="SBL BibLit"/>
          <w:sz w:val="24"/>
          <w:szCs w:val="24"/>
          <w:rtl/>
        </w:rPr>
        <w:footnoteReference w:id="1"/>
      </w:r>
      <w:r w:rsidRPr="00143694">
        <w:rPr>
          <w:rFonts w:ascii="SBL BibLit" w:hAnsi="SBL BibLit" w:cs="SBL BibLit"/>
          <w:sz w:val="24"/>
          <w:szCs w:val="24"/>
          <w:rtl/>
        </w:rPr>
        <w:t xml:space="preserve"> הסביר, </w:t>
      </w:r>
      <w:r w:rsidR="000A30F2" w:rsidRPr="00143694">
        <w:rPr>
          <w:rFonts w:ascii="SBL BibLit" w:hAnsi="SBL BibLit" w:cs="SBL BibLit"/>
          <w:sz w:val="24"/>
          <w:szCs w:val="24"/>
          <w:rtl/>
        </w:rPr>
        <w:t xml:space="preserve">תחת </w:t>
      </w:r>
      <w:r w:rsidRPr="00143694">
        <w:rPr>
          <w:rFonts w:ascii="SBL BibLit" w:hAnsi="SBL BibLit" w:cs="SBL BibLit"/>
          <w:sz w:val="24"/>
          <w:szCs w:val="24"/>
          <w:rtl/>
        </w:rPr>
        <w:t>מעטה של אמירות שמרניות בדבר היות</w:t>
      </w:r>
      <w:r w:rsidR="000A30F2" w:rsidRPr="00143694">
        <w:rPr>
          <w:rFonts w:ascii="SBL BibLit" w:hAnsi="SBL BibLit" w:cs="SBL BibLit"/>
          <w:sz w:val="24"/>
          <w:szCs w:val="24"/>
          <w:rtl/>
        </w:rPr>
        <w:t xml:space="preserve"> </w:t>
      </w:r>
      <w:r w:rsidRPr="00143694">
        <w:rPr>
          <w:rFonts w:ascii="SBL BibLit" w:hAnsi="SBL BibLit" w:cs="SBL BibLit"/>
          <w:sz w:val="24"/>
          <w:szCs w:val="24"/>
          <w:rtl/>
        </w:rPr>
        <w:t xml:space="preserve">כל אות בתורה בבחינת </w:t>
      </w:r>
      <w:r w:rsidR="00FA0E09" w:rsidRPr="00143694">
        <w:rPr>
          <w:rFonts w:ascii="SBL BibLit" w:hAnsi="SBL BibLit" w:cs="SBL BibLit"/>
          <w:sz w:val="24"/>
          <w:szCs w:val="24"/>
          <w:rtl/>
        </w:rPr>
        <w:t>"תורה מן השמים"</w:t>
      </w:r>
      <w:r w:rsidRPr="00143694">
        <w:rPr>
          <w:rFonts w:ascii="SBL BibLit" w:hAnsi="SBL BibLit" w:cs="SBL BibLit"/>
          <w:sz w:val="24"/>
          <w:szCs w:val="24"/>
          <w:rtl/>
        </w:rPr>
        <w:t>, שמשמעו של ביטוי זה אינו כל</w:t>
      </w:r>
      <w:r w:rsidR="000A30F2" w:rsidRPr="00143694">
        <w:rPr>
          <w:rFonts w:ascii="SBL BibLit" w:hAnsi="SBL BibLit" w:cs="SBL BibLit"/>
          <w:sz w:val="24"/>
          <w:szCs w:val="24"/>
          <w:rtl/>
        </w:rPr>
        <w:t xml:space="preserve"> </w:t>
      </w:r>
      <w:r w:rsidRPr="00143694">
        <w:rPr>
          <w:rFonts w:ascii="SBL BibLit" w:hAnsi="SBL BibLit" w:cs="SBL BibLit"/>
          <w:sz w:val="24"/>
          <w:szCs w:val="24"/>
          <w:rtl/>
        </w:rPr>
        <w:t>עיקר ש</w:t>
      </w:r>
      <w:r w:rsidR="006E687D" w:rsidRPr="00143694">
        <w:rPr>
          <w:rFonts w:ascii="SBL BibLit" w:hAnsi="SBL BibLit" w:cs="SBL BibLit"/>
          <w:sz w:val="24"/>
          <w:szCs w:val="24"/>
          <w:rtl/>
        </w:rPr>
        <w:t xml:space="preserve">האל </w:t>
      </w:r>
      <w:r w:rsidRPr="00143694">
        <w:rPr>
          <w:rFonts w:ascii="SBL BibLit" w:hAnsi="SBL BibLit" w:cs="SBL BibLit"/>
          <w:sz w:val="24"/>
          <w:szCs w:val="24"/>
          <w:rtl/>
        </w:rPr>
        <w:t>"</w:t>
      </w:r>
      <w:r w:rsidR="006E687D" w:rsidRPr="00143694">
        <w:rPr>
          <w:rFonts w:ascii="SBL BibLit" w:hAnsi="SBL BibLit" w:cs="SBL BibLit"/>
          <w:sz w:val="24"/>
          <w:szCs w:val="24"/>
          <w:rtl/>
        </w:rPr>
        <w:t>דיבר</w:t>
      </w:r>
      <w:r w:rsidRPr="00143694">
        <w:rPr>
          <w:rFonts w:ascii="SBL BibLit" w:hAnsi="SBL BibLit" w:cs="SBL BibLit"/>
          <w:sz w:val="24"/>
          <w:szCs w:val="24"/>
          <w:rtl/>
        </w:rPr>
        <w:t>"</w:t>
      </w:r>
      <w:r w:rsidR="006E687D" w:rsidRPr="00143694">
        <w:rPr>
          <w:rFonts w:ascii="SBL BibLit" w:hAnsi="SBL BibLit" w:cs="SBL BibLit"/>
          <w:sz w:val="24"/>
          <w:szCs w:val="24"/>
          <w:rtl/>
        </w:rPr>
        <w:t xml:space="preserve"> אל משה. רק </w:t>
      </w:r>
      <w:r w:rsidR="00ED0777" w:rsidRPr="00143694">
        <w:rPr>
          <w:rFonts w:ascii="SBL BibLit" w:hAnsi="SBL BibLit" w:cs="SBL BibLit"/>
          <w:sz w:val="24"/>
          <w:szCs w:val="24"/>
          <w:rtl/>
        </w:rPr>
        <w:t>משה  עצמו</w:t>
      </w:r>
      <w:r w:rsidR="006E687D" w:rsidRPr="00143694">
        <w:rPr>
          <w:rFonts w:ascii="SBL BibLit" w:hAnsi="SBL BibLit" w:cs="SBL BibLit"/>
          <w:sz w:val="24"/>
          <w:szCs w:val="24"/>
          <w:rtl/>
        </w:rPr>
        <w:t xml:space="preserve">, הנביא שלא היה ולא יהיה </w:t>
      </w:r>
      <w:r w:rsidRPr="00143694">
        <w:rPr>
          <w:rFonts w:ascii="SBL BibLit" w:hAnsi="SBL BibLit" w:cs="SBL BibLit"/>
          <w:sz w:val="24"/>
          <w:szCs w:val="24"/>
          <w:rtl/>
        </w:rPr>
        <w:t>כמותו,</w:t>
      </w:r>
      <w:r w:rsidR="006E687D" w:rsidRPr="00143694">
        <w:rPr>
          <w:rFonts w:ascii="SBL BibLit" w:hAnsi="SBL BibLit" w:cs="SBL BibLit"/>
          <w:sz w:val="24"/>
          <w:szCs w:val="24"/>
          <w:rtl/>
        </w:rPr>
        <w:t xml:space="preserve"> הבין כיצד </w:t>
      </w:r>
      <w:r w:rsidRPr="00143694">
        <w:rPr>
          <w:rFonts w:ascii="SBL BibLit" w:hAnsi="SBL BibLit" w:cs="SBL BibLit"/>
          <w:sz w:val="24"/>
          <w:szCs w:val="24"/>
          <w:rtl/>
        </w:rPr>
        <w:t>הגיעה אליו התורה; וכדי לסבר את אוזנינו נקט בתיאור הציו</w:t>
      </w:r>
      <w:r w:rsidR="000A30F2" w:rsidRPr="00143694">
        <w:rPr>
          <w:rFonts w:ascii="SBL BibLit" w:hAnsi="SBL BibLit" w:cs="SBL BibLit"/>
          <w:sz w:val="24"/>
          <w:szCs w:val="24"/>
          <w:rtl/>
        </w:rPr>
        <w:t>ר</w:t>
      </w:r>
      <w:r w:rsidRPr="00143694">
        <w:rPr>
          <w:rFonts w:ascii="SBL BibLit" w:hAnsi="SBL BibLit" w:cs="SBL BibLit"/>
          <w:sz w:val="24"/>
          <w:szCs w:val="24"/>
          <w:rtl/>
        </w:rPr>
        <w:t xml:space="preserve">י של "דיבור". </w:t>
      </w:r>
      <w:r w:rsidR="006E687D" w:rsidRPr="00143694">
        <w:rPr>
          <w:rFonts w:ascii="SBL BibLit" w:hAnsi="SBL BibLit" w:cs="SBL BibLit"/>
          <w:sz w:val="24"/>
          <w:szCs w:val="24"/>
          <w:rtl/>
        </w:rPr>
        <w:t xml:space="preserve">במילים אחרות, כל </w:t>
      </w:r>
      <w:r w:rsidR="000A30F2" w:rsidRPr="00143694">
        <w:rPr>
          <w:rFonts w:ascii="SBL BibLit" w:hAnsi="SBL BibLit" w:cs="SBL BibLit"/>
          <w:sz w:val="24"/>
          <w:szCs w:val="24"/>
          <w:rtl/>
        </w:rPr>
        <w:t>פסוק הפותח ב</w:t>
      </w:r>
      <w:r w:rsidRPr="00143694">
        <w:rPr>
          <w:rFonts w:ascii="SBL BibLit" w:hAnsi="SBL BibLit" w:cs="SBL BibLit"/>
          <w:sz w:val="24"/>
          <w:szCs w:val="24"/>
          <w:rtl/>
        </w:rPr>
        <w:t>"ויאמר ה' אל משה", ו</w:t>
      </w:r>
      <w:r w:rsidR="006E687D" w:rsidRPr="00143694">
        <w:rPr>
          <w:rFonts w:ascii="SBL BibLit" w:hAnsi="SBL BibLit" w:cs="SBL BibLit"/>
          <w:sz w:val="24"/>
          <w:szCs w:val="24"/>
          <w:rtl/>
        </w:rPr>
        <w:t xml:space="preserve">כל שכן </w:t>
      </w:r>
      <w:r w:rsidR="000A30F2" w:rsidRPr="00143694">
        <w:rPr>
          <w:rFonts w:ascii="SBL BibLit" w:hAnsi="SBL BibLit" w:cs="SBL BibLit"/>
          <w:sz w:val="24"/>
          <w:szCs w:val="24"/>
          <w:rtl/>
        </w:rPr>
        <w:t xml:space="preserve">כל סיפור על </w:t>
      </w:r>
      <w:r w:rsidRPr="00143694">
        <w:rPr>
          <w:rFonts w:ascii="SBL BibLit" w:hAnsi="SBL BibLit" w:cs="SBL BibLit"/>
          <w:sz w:val="24"/>
          <w:szCs w:val="24"/>
          <w:rtl/>
        </w:rPr>
        <w:t xml:space="preserve">דבר דבר האל </w:t>
      </w:r>
      <w:r w:rsidR="006E687D" w:rsidRPr="00143694">
        <w:rPr>
          <w:rFonts w:ascii="SBL BibLit" w:hAnsi="SBL BibLit" w:cs="SBL BibLit"/>
          <w:sz w:val="24"/>
          <w:szCs w:val="24"/>
          <w:rtl/>
        </w:rPr>
        <w:t>לעם</w:t>
      </w:r>
      <w:r w:rsidRPr="00143694">
        <w:rPr>
          <w:rFonts w:ascii="SBL BibLit" w:hAnsi="SBL BibLit" w:cs="SBL BibLit"/>
          <w:sz w:val="24"/>
          <w:szCs w:val="24"/>
          <w:rtl/>
        </w:rPr>
        <w:t xml:space="preserve"> כולו</w:t>
      </w:r>
      <w:r w:rsidR="006E687D" w:rsidRPr="00143694">
        <w:rPr>
          <w:rFonts w:ascii="SBL BibLit" w:hAnsi="SBL BibLit" w:cs="SBL BibLit"/>
          <w:sz w:val="24"/>
          <w:szCs w:val="24"/>
          <w:rtl/>
        </w:rPr>
        <w:t xml:space="preserve">, אינם אלא </w:t>
      </w:r>
      <w:r w:rsidRPr="00143694">
        <w:rPr>
          <w:rFonts w:ascii="SBL BibLit" w:hAnsi="SBL BibLit" w:cs="SBL BibLit"/>
          <w:sz w:val="24"/>
          <w:szCs w:val="24"/>
          <w:rtl/>
        </w:rPr>
        <w:t xml:space="preserve">דימוי </w:t>
      </w:r>
      <w:r w:rsidR="006E687D" w:rsidRPr="00143694">
        <w:rPr>
          <w:rFonts w:ascii="SBL BibLit" w:hAnsi="SBL BibLit" w:cs="SBL BibLit"/>
          <w:sz w:val="24"/>
          <w:szCs w:val="24"/>
          <w:rtl/>
        </w:rPr>
        <w:t>עממי</w:t>
      </w:r>
      <w:r w:rsidRPr="00143694">
        <w:rPr>
          <w:rFonts w:ascii="SBL BibLit" w:hAnsi="SBL BibLit" w:cs="SBL BibLit"/>
          <w:sz w:val="24"/>
          <w:szCs w:val="24"/>
          <w:rtl/>
        </w:rPr>
        <w:t>. עניינ</w:t>
      </w:r>
      <w:r w:rsidR="000A30F2" w:rsidRPr="00143694">
        <w:rPr>
          <w:rFonts w:ascii="SBL BibLit" w:hAnsi="SBL BibLit" w:cs="SBL BibLit"/>
          <w:sz w:val="24"/>
          <w:szCs w:val="24"/>
          <w:rtl/>
        </w:rPr>
        <w:t>ם</w:t>
      </w:r>
      <w:r w:rsidRPr="00143694">
        <w:rPr>
          <w:rFonts w:ascii="SBL BibLit" w:hAnsi="SBL BibLit" w:cs="SBL BibLit"/>
          <w:sz w:val="24"/>
          <w:szCs w:val="24"/>
          <w:rtl/>
        </w:rPr>
        <w:t xml:space="preserve"> האמתי, </w:t>
      </w:r>
      <w:r w:rsidR="006E687D" w:rsidRPr="00143694">
        <w:rPr>
          <w:rFonts w:ascii="SBL BibLit" w:hAnsi="SBL BibLit" w:cs="SBL BibLit"/>
          <w:sz w:val="24"/>
          <w:szCs w:val="24"/>
          <w:rtl/>
        </w:rPr>
        <w:t>שהתורה שמשה כתב</w:t>
      </w:r>
      <w:r w:rsidRPr="00143694">
        <w:rPr>
          <w:rFonts w:ascii="SBL BibLit" w:hAnsi="SBL BibLit" w:cs="SBL BibLit"/>
          <w:sz w:val="24"/>
          <w:szCs w:val="24"/>
          <w:rtl/>
        </w:rPr>
        <w:t xml:space="preserve"> היא אלוהית</w:t>
      </w:r>
      <w:r w:rsidR="000A30F2" w:rsidRPr="00143694">
        <w:rPr>
          <w:rFonts w:ascii="SBL BibLit" w:hAnsi="SBL BibLit" w:cs="SBL BibLit"/>
          <w:sz w:val="24"/>
          <w:szCs w:val="24"/>
          <w:rtl/>
        </w:rPr>
        <w:t xml:space="preserve">. </w:t>
      </w:r>
    </w:p>
    <w:p w14:paraId="239C7AF7" w14:textId="2F6BE8ED" w:rsidR="00411B99" w:rsidRPr="00143694" w:rsidRDefault="006E687D" w:rsidP="00143694">
      <w:pPr>
        <w:spacing w:line="360" w:lineRule="auto"/>
        <w:jc w:val="both"/>
        <w:rPr>
          <w:rFonts w:ascii="SBL BibLit" w:hAnsi="SBL BibLit" w:cs="SBL BibLit"/>
          <w:sz w:val="24"/>
          <w:szCs w:val="24"/>
          <w:lang w:val="de-DE"/>
        </w:rPr>
      </w:pPr>
      <w:r w:rsidRPr="00143694">
        <w:rPr>
          <w:rFonts w:ascii="SBL BibLit" w:hAnsi="SBL BibLit" w:cs="SBL BibLit"/>
          <w:sz w:val="24"/>
          <w:szCs w:val="24"/>
          <w:rtl/>
        </w:rPr>
        <w:t xml:space="preserve">רמב"ם </w:t>
      </w:r>
      <w:r w:rsidR="00E84441" w:rsidRPr="00143694">
        <w:rPr>
          <w:rFonts w:ascii="SBL BibLit" w:hAnsi="SBL BibLit" w:cs="SBL BibLit"/>
          <w:sz w:val="24"/>
          <w:szCs w:val="24"/>
          <w:rtl/>
        </w:rPr>
        <w:t xml:space="preserve">אף </w:t>
      </w:r>
      <w:r w:rsidRPr="00143694">
        <w:rPr>
          <w:rFonts w:ascii="SBL BibLit" w:hAnsi="SBL BibLit" w:cs="SBL BibLit"/>
          <w:sz w:val="24"/>
          <w:szCs w:val="24"/>
          <w:rtl/>
        </w:rPr>
        <w:t xml:space="preserve">מרמז </w:t>
      </w:r>
      <w:r w:rsidR="007E3920" w:rsidRPr="00143694">
        <w:rPr>
          <w:rFonts w:ascii="SBL BibLit" w:hAnsi="SBL BibLit" w:cs="SBL BibLit"/>
          <w:sz w:val="24"/>
          <w:szCs w:val="24"/>
          <w:rtl/>
        </w:rPr>
        <w:t xml:space="preserve">שם </w:t>
      </w:r>
      <w:r w:rsidRPr="00143694">
        <w:rPr>
          <w:rFonts w:ascii="SBL BibLit" w:hAnsi="SBL BibLit" w:cs="SBL BibLit"/>
          <w:sz w:val="24"/>
          <w:szCs w:val="24"/>
          <w:rtl/>
        </w:rPr>
        <w:t xml:space="preserve">בבירור </w:t>
      </w:r>
      <w:r w:rsidR="00E84441" w:rsidRPr="00143694">
        <w:rPr>
          <w:rFonts w:ascii="SBL BibLit" w:hAnsi="SBL BibLit" w:cs="SBL BibLit"/>
          <w:sz w:val="24"/>
          <w:szCs w:val="24"/>
          <w:rtl/>
        </w:rPr>
        <w:t>שמשה הוא מחברה של התורה, על חוקיה וסיפוריה</w:t>
      </w:r>
      <w:r w:rsidR="00E626D4" w:rsidRPr="00143694">
        <w:rPr>
          <w:rFonts w:ascii="SBL BibLit" w:hAnsi="SBL BibLit" w:cs="SBL BibLit"/>
          <w:sz w:val="24"/>
          <w:szCs w:val="24"/>
          <w:rtl/>
        </w:rPr>
        <w:t xml:space="preserve">, </w:t>
      </w:r>
      <w:r w:rsidR="00E84441" w:rsidRPr="00143694">
        <w:rPr>
          <w:rFonts w:ascii="SBL BibLit" w:hAnsi="SBL BibLit" w:cs="SBL BibLit"/>
          <w:sz w:val="24"/>
          <w:szCs w:val="24"/>
          <w:rtl/>
        </w:rPr>
        <w:t xml:space="preserve"> משכלו ומדעתו. </w:t>
      </w:r>
      <w:r w:rsidR="007E3920" w:rsidRPr="00143694">
        <w:rPr>
          <w:rFonts w:ascii="SBL BibLit" w:hAnsi="SBL BibLit" w:cs="SBL BibLit"/>
          <w:sz w:val="24"/>
          <w:szCs w:val="24"/>
          <w:rtl/>
          <w:lang w:val="de-DE"/>
        </w:rPr>
        <w:t>זאת בכנותו את משה בעיקר זה לא רק "לבלר", כ</w:t>
      </w:r>
      <w:r w:rsidR="00ED3D90" w:rsidRPr="00143694">
        <w:rPr>
          <w:rFonts w:ascii="SBL BibLit" w:hAnsi="SBL BibLit" w:cs="SBL BibLit"/>
          <w:sz w:val="24"/>
          <w:szCs w:val="24"/>
          <w:rtl/>
          <w:lang w:val="de-DE"/>
        </w:rPr>
        <w:t>יאה למי שהמדרש ככותב את התורה מפי האל המכתיב את פסוקיה (למשל בראשית רבא, ח, ח), אלא גם, באותה נשימה מכריז שהוא "במעלת מחוקק"</w:t>
      </w:r>
      <w:r w:rsidR="00ED0777" w:rsidRPr="00143694">
        <w:rPr>
          <w:rFonts w:ascii="SBL BibLit" w:hAnsi="SBL BibLit" w:cs="SBL BibLit"/>
          <w:sz w:val="24"/>
          <w:szCs w:val="24"/>
          <w:rtl/>
          <w:lang w:val="de-DE"/>
        </w:rPr>
        <w:t>.</w:t>
      </w:r>
      <w:r w:rsidR="00ED3D90" w:rsidRPr="00143694">
        <w:rPr>
          <w:rFonts w:ascii="SBL BibLit" w:hAnsi="SBL BibLit" w:cs="SBL BibLit"/>
          <w:sz w:val="24"/>
          <w:szCs w:val="24"/>
          <w:rtl/>
          <w:lang w:val="de-DE"/>
        </w:rPr>
        <w:t xml:space="preserve"> </w:t>
      </w:r>
      <w:r w:rsidR="007E3920" w:rsidRPr="00143694">
        <w:rPr>
          <w:rFonts w:ascii="SBL BibLit" w:hAnsi="SBL BibLit" w:cs="SBL BibLit"/>
          <w:sz w:val="24"/>
          <w:szCs w:val="24"/>
          <w:rtl/>
          <w:lang w:val="de-DE"/>
        </w:rPr>
        <w:t xml:space="preserve"> </w:t>
      </w:r>
    </w:p>
    <w:p w14:paraId="0ECB596C" w14:textId="2A984D2E" w:rsidR="00B52771" w:rsidRPr="00143694" w:rsidRDefault="00010414" w:rsidP="00143694">
      <w:pPr>
        <w:spacing w:line="360" w:lineRule="auto"/>
        <w:jc w:val="both"/>
        <w:rPr>
          <w:rFonts w:ascii="SBL BibLit" w:hAnsi="SBL BibLit" w:cs="SBL BibLit"/>
          <w:sz w:val="24"/>
          <w:szCs w:val="24"/>
        </w:rPr>
      </w:pPr>
      <w:r w:rsidRPr="00143694">
        <w:rPr>
          <w:rFonts w:ascii="SBL BibLit" w:hAnsi="SBL BibLit" w:cs="SBL BibLit"/>
          <w:sz w:val="24"/>
          <w:szCs w:val="24"/>
          <w:rtl/>
        </w:rPr>
        <w:t xml:space="preserve">בהשפעת ניצני ביקורת המקרא, שיפרחו בדור אחריו בדמות תורת המקורות, </w:t>
      </w:r>
      <w:r w:rsidR="000F78B5" w:rsidRPr="00143694">
        <w:rPr>
          <w:rFonts w:ascii="SBL BibLit" w:hAnsi="SBL BibLit" w:cs="SBL BibLit"/>
          <w:sz w:val="24"/>
          <w:szCs w:val="24"/>
          <w:rtl/>
        </w:rPr>
        <w:t xml:space="preserve">ממשיך דרכו </w:t>
      </w:r>
      <w:r w:rsidR="00E626D4" w:rsidRPr="00143694">
        <w:rPr>
          <w:rFonts w:ascii="SBL BibLit" w:hAnsi="SBL BibLit" w:cs="SBL BibLit"/>
          <w:sz w:val="24"/>
          <w:szCs w:val="24"/>
          <w:rtl/>
        </w:rPr>
        <w:t>של רמב"ם, נחמן קרוכמל</w:t>
      </w:r>
      <w:r w:rsidR="001A4624" w:rsidRPr="00143694">
        <w:rPr>
          <w:rFonts w:ascii="SBL BibLit" w:hAnsi="SBL BibLit" w:cs="SBL BibLit"/>
          <w:sz w:val="24"/>
          <w:szCs w:val="24"/>
          <w:rtl/>
        </w:rPr>
        <w:t xml:space="preserve"> (1785–1840)</w:t>
      </w:r>
      <w:r w:rsidR="00E626D4" w:rsidRPr="00143694">
        <w:rPr>
          <w:rFonts w:ascii="SBL BibLit" w:hAnsi="SBL BibLit" w:cs="SBL BibLit"/>
          <w:sz w:val="24"/>
          <w:szCs w:val="24"/>
          <w:rtl/>
        </w:rPr>
        <w:t xml:space="preserve">, </w:t>
      </w:r>
      <w:r w:rsidRPr="00143694">
        <w:rPr>
          <w:rFonts w:ascii="SBL BibLit" w:hAnsi="SBL BibLit" w:cs="SBL BibLit"/>
          <w:sz w:val="24"/>
          <w:szCs w:val="24"/>
          <w:rtl/>
        </w:rPr>
        <w:t xml:space="preserve">מרמז לכך שהתורה המשיכה להתפתח לאחר דורו של משה ונערכה בידי שמואל הנביא. </w:t>
      </w:r>
      <w:r w:rsidR="00E626D4" w:rsidRPr="00143694">
        <w:rPr>
          <w:rFonts w:ascii="SBL BibLit" w:hAnsi="SBL BibLit" w:cs="SBL BibLit"/>
          <w:sz w:val="24"/>
          <w:szCs w:val="24"/>
          <w:rtl/>
        </w:rPr>
        <w:t>בספרו "מורה נבוכי הזמן"</w:t>
      </w:r>
      <w:r w:rsidR="00A820C0" w:rsidRPr="00143694">
        <w:rPr>
          <w:rFonts w:ascii="SBL BibLit" w:hAnsi="SBL BibLit" w:cs="SBL BibLit"/>
          <w:sz w:val="24"/>
          <w:szCs w:val="24"/>
          <w:rtl/>
        </w:rPr>
        <w:t>, קרוכמל</w:t>
      </w:r>
      <w:r w:rsidR="00E626D4" w:rsidRPr="00143694">
        <w:rPr>
          <w:rFonts w:ascii="SBL BibLit" w:hAnsi="SBL BibLit" w:cs="SBL BibLit"/>
          <w:sz w:val="24"/>
          <w:szCs w:val="24"/>
          <w:rtl/>
        </w:rPr>
        <w:t xml:space="preserve"> </w:t>
      </w:r>
      <w:r w:rsidR="00A820C0" w:rsidRPr="00143694">
        <w:rPr>
          <w:rFonts w:ascii="SBL BibLit" w:hAnsi="SBL BibLit" w:cs="SBL BibLit"/>
          <w:sz w:val="24"/>
          <w:szCs w:val="24"/>
          <w:rtl/>
        </w:rPr>
        <w:t xml:space="preserve">הסיט </w:t>
      </w:r>
      <w:r w:rsidR="00E626D4" w:rsidRPr="00143694">
        <w:rPr>
          <w:rFonts w:ascii="SBL BibLit" w:hAnsi="SBL BibLit" w:cs="SBL BibLit"/>
          <w:sz w:val="24"/>
          <w:szCs w:val="24"/>
          <w:rtl/>
        </w:rPr>
        <w:t>את המבט ממשה ומגדולתו החד פעמית אל עבר האומה המתגבשת באותו דור ואל עבר</w:t>
      </w:r>
      <w:r w:rsidR="00ED3D90" w:rsidRPr="00143694">
        <w:rPr>
          <w:rFonts w:ascii="SBL BibLit" w:hAnsi="SBL BibLit" w:cs="SBL BibLit"/>
          <w:sz w:val="24"/>
          <w:szCs w:val="24"/>
          <w:rtl/>
        </w:rPr>
        <w:t xml:space="preserve"> תוכנה הרוחני הייחודי (בלשונו</w:t>
      </w:r>
      <w:r w:rsidR="00E626D4" w:rsidRPr="00143694">
        <w:rPr>
          <w:rFonts w:ascii="SBL BibLit" w:hAnsi="SBL BibLit" w:cs="SBL BibLit"/>
          <w:sz w:val="24"/>
          <w:szCs w:val="24"/>
          <w:rtl/>
        </w:rPr>
        <w:t xml:space="preserve"> "המנה הרוחנית"</w:t>
      </w:r>
      <w:r w:rsidR="00ED3D90" w:rsidRPr="00143694">
        <w:rPr>
          <w:rFonts w:ascii="SBL BibLit" w:hAnsi="SBL BibLit" w:cs="SBL BibLit"/>
          <w:sz w:val="24"/>
          <w:szCs w:val="24"/>
          <w:rtl/>
        </w:rPr>
        <w:t>) של הווייתה</w:t>
      </w:r>
      <w:r w:rsidR="00E626D4" w:rsidRPr="00143694">
        <w:rPr>
          <w:rFonts w:ascii="SBL BibLit" w:hAnsi="SBL BibLit" w:cs="SBL BibLit"/>
          <w:sz w:val="24"/>
          <w:szCs w:val="24"/>
          <w:rtl/>
        </w:rPr>
        <w:t xml:space="preserve">. </w:t>
      </w:r>
      <w:r w:rsidR="00ED3D90" w:rsidRPr="00143694">
        <w:rPr>
          <w:rFonts w:ascii="SBL BibLit" w:hAnsi="SBL BibLit" w:cs="SBL BibLit"/>
          <w:sz w:val="24"/>
          <w:szCs w:val="24"/>
          <w:rtl/>
        </w:rPr>
        <w:t xml:space="preserve">בבואו לתאר את תולדות דור </w:t>
      </w:r>
      <w:r w:rsidR="00D34956" w:rsidRPr="00143694">
        <w:rPr>
          <w:rFonts w:ascii="SBL BibLit" w:hAnsi="SBL BibLit" w:cs="SBL BibLit"/>
          <w:sz w:val="24"/>
          <w:szCs w:val="24"/>
          <w:rtl/>
        </w:rPr>
        <w:t>המדבר</w:t>
      </w:r>
      <w:r w:rsidR="00ED3D90" w:rsidRPr="00143694">
        <w:rPr>
          <w:rFonts w:ascii="SBL BibLit" w:hAnsi="SBL BibLit" w:cs="SBL BibLit"/>
          <w:sz w:val="24"/>
          <w:szCs w:val="24"/>
          <w:rtl/>
        </w:rPr>
        <w:t xml:space="preserve">, הוא </w:t>
      </w:r>
      <w:r w:rsidR="00D34956" w:rsidRPr="00143694">
        <w:rPr>
          <w:rFonts w:ascii="SBL BibLit" w:hAnsi="SBL BibLit" w:cs="SBL BibLit"/>
          <w:sz w:val="24"/>
          <w:szCs w:val="24"/>
          <w:rtl/>
        </w:rPr>
        <w:t>ממיר את הסיפור התורני בדבר ניסי יציאת מצרים ובדבר מעמד הר סיני, באמירה הלקונית</w:t>
      </w:r>
      <w:r w:rsidR="00B52771" w:rsidRPr="00143694">
        <w:rPr>
          <w:rFonts w:ascii="SBL BibLit" w:hAnsi="SBL BibLit" w:cs="SBL BibLit"/>
          <w:sz w:val="24"/>
          <w:szCs w:val="24"/>
        </w:rPr>
        <w:t>:</w:t>
      </w:r>
    </w:p>
    <w:p w14:paraId="1700284F" w14:textId="3D07B8F4" w:rsidR="00B52771" w:rsidRPr="00143694" w:rsidRDefault="00E626D4" w:rsidP="00143694">
      <w:pPr>
        <w:spacing w:line="360" w:lineRule="auto"/>
        <w:ind w:left="720"/>
        <w:jc w:val="both"/>
        <w:rPr>
          <w:rFonts w:ascii="SBL BibLit" w:hAnsi="SBL BibLit" w:cs="SBL BibLit"/>
          <w:sz w:val="24"/>
          <w:szCs w:val="24"/>
        </w:rPr>
      </w:pPr>
      <w:r w:rsidRPr="00143694">
        <w:rPr>
          <w:rFonts w:ascii="SBL BibLit" w:hAnsi="SBL BibLit" w:cs="SBL BibLit"/>
          <w:sz w:val="24"/>
          <w:szCs w:val="24"/>
          <w:rtl/>
        </w:rPr>
        <w:t xml:space="preserve">בהגיע עת דודים היתה עצת ההנהגה העליונה: יציאתם לחירות בכח פלאים רבים ככתוב בתורה... וכמו כן חִזק ואמץ השם יתעלה קשר האומה בתתו להם בדרך נפלא </w:t>
      </w:r>
      <w:r w:rsidRPr="00143694">
        <w:rPr>
          <w:rFonts w:ascii="SBL BibLit" w:hAnsi="SBL BibLit" w:cs="SBL BibLit"/>
          <w:sz w:val="24"/>
          <w:szCs w:val="24"/>
          <w:rtl/>
        </w:rPr>
        <w:lastRenderedPageBreak/>
        <w:t>ונעלה מאוד תורות חֻקים ומשפטים צדיקים וכוללים, משלימים לפרטי ולקיבוץ באופן היותר שלם שאפשר.</w:t>
      </w:r>
      <w:r w:rsidR="00D71B1B" w:rsidRPr="00143694">
        <w:rPr>
          <w:rStyle w:val="FootnoteReference"/>
          <w:rFonts w:ascii="SBL BibLit" w:hAnsi="SBL BibLit" w:cs="SBL BibLit"/>
          <w:sz w:val="24"/>
          <w:szCs w:val="24"/>
          <w:rtl/>
        </w:rPr>
        <w:footnoteReference w:id="2"/>
      </w:r>
      <w:r w:rsidRPr="00143694">
        <w:rPr>
          <w:rFonts w:ascii="SBL BibLit" w:hAnsi="SBL BibLit" w:cs="SBL BibLit"/>
          <w:sz w:val="24"/>
          <w:szCs w:val="24"/>
          <w:rtl/>
        </w:rPr>
        <w:t xml:space="preserve"> </w:t>
      </w:r>
    </w:p>
    <w:p w14:paraId="76E59855" w14:textId="0D7D7306" w:rsidR="00713437" w:rsidRPr="00143694" w:rsidRDefault="00297A9F" w:rsidP="00143694">
      <w:pPr>
        <w:spacing w:line="360" w:lineRule="auto"/>
        <w:jc w:val="both"/>
        <w:rPr>
          <w:rFonts w:ascii="SBL BibLit" w:hAnsi="SBL BibLit" w:cs="SBL BibLit"/>
          <w:sz w:val="24"/>
          <w:szCs w:val="24"/>
          <w:rtl/>
        </w:rPr>
      </w:pPr>
      <w:r w:rsidRPr="00143694">
        <w:rPr>
          <w:rFonts w:ascii="SBL BibLit" w:hAnsi="SBL BibLit" w:cs="SBL BibLit"/>
          <w:sz w:val="24"/>
          <w:szCs w:val="24"/>
          <w:rtl/>
        </w:rPr>
        <w:t xml:space="preserve">הוא </w:t>
      </w:r>
      <w:r w:rsidR="00D34956" w:rsidRPr="00143694">
        <w:rPr>
          <w:rFonts w:ascii="SBL BibLit" w:hAnsi="SBL BibLit" w:cs="SBL BibLit"/>
          <w:sz w:val="24"/>
          <w:szCs w:val="24"/>
          <w:rtl/>
        </w:rPr>
        <w:t xml:space="preserve">אינו </w:t>
      </w:r>
      <w:r w:rsidRPr="00143694">
        <w:rPr>
          <w:rFonts w:ascii="SBL BibLit" w:hAnsi="SBL BibLit" w:cs="SBL BibLit"/>
          <w:sz w:val="24"/>
          <w:szCs w:val="24"/>
          <w:rtl/>
        </w:rPr>
        <w:t xml:space="preserve">נמנע </w:t>
      </w:r>
      <w:r w:rsidR="00D34956" w:rsidRPr="00143694">
        <w:rPr>
          <w:rFonts w:ascii="SBL BibLit" w:hAnsi="SBL BibLit" w:cs="SBL BibLit"/>
          <w:sz w:val="24"/>
          <w:szCs w:val="24"/>
          <w:rtl/>
        </w:rPr>
        <w:t xml:space="preserve">בדברים אלה רק מהצבעה </w:t>
      </w:r>
      <w:r w:rsidRPr="00143694">
        <w:rPr>
          <w:rFonts w:ascii="SBL BibLit" w:hAnsi="SBL BibLit" w:cs="SBL BibLit"/>
          <w:sz w:val="24"/>
          <w:szCs w:val="24"/>
          <w:rtl/>
        </w:rPr>
        <w:t>על "נסים נגלים"</w:t>
      </w:r>
      <w:r w:rsidR="00D34956" w:rsidRPr="00143694">
        <w:rPr>
          <w:rFonts w:ascii="SBL BibLit" w:hAnsi="SBL BibLit" w:cs="SBL BibLit"/>
          <w:sz w:val="24"/>
          <w:szCs w:val="24"/>
          <w:rtl/>
        </w:rPr>
        <w:t xml:space="preserve">, </w:t>
      </w:r>
      <w:r w:rsidRPr="00143694">
        <w:rPr>
          <w:rFonts w:ascii="SBL BibLit" w:hAnsi="SBL BibLit" w:cs="SBL BibLit"/>
          <w:sz w:val="24"/>
          <w:szCs w:val="24"/>
          <w:rtl/>
        </w:rPr>
        <w:t xml:space="preserve"> </w:t>
      </w:r>
      <w:r w:rsidR="00D34956" w:rsidRPr="00143694">
        <w:rPr>
          <w:rFonts w:ascii="SBL BibLit" w:hAnsi="SBL BibLit" w:cs="SBL BibLit"/>
          <w:sz w:val="24"/>
          <w:szCs w:val="24"/>
          <w:rtl/>
        </w:rPr>
        <w:t xml:space="preserve">אלא מרמז בבירור לנאמר </w:t>
      </w:r>
      <w:r w:rsidR="000A30F2" w:rsidRPr="00143694">
        <w:rPr>
          <w:rFonts w:ascii="SBL BibLit" w:hAnsi="SBL BibLit" w:cs="SBL BibLit"/>
          <w:sz w:val="24"/>
          <w:szCs w:val="24"/>
          <w:rtl/>
        </w:rPr>
        <w:t>ב</w:t>
      </w:r>
      <w:r w:rsidRPr="00143694">
        <w:rPr>
          <w:rFonts w:ascii="SBL BibLit" w:hAnsi="SBL BibLit" w:cs="SBL BibLit"/>
          <w:sz w:val="24"/>
          <w:szCs w:val="24"/>
          <w:rtl/>
        </w:rPr>
        <w:t>ספר דברים (ד</w:t>
      </w:r>
      <w:r w:rsidR="009258AA" w:rsidRPr="00143694">
        <w:rPr>
          <w:rFonts w:ascii="SBL BibLit" w:hAnsi="SBL BibLit" w:cs="SBL BibLit"/>
          <w:sz w:val="24"/>
          <w:szCs w:val="24"/>
        </w:rPr>
        <w:t>:</w:t>
      </w:r>
      <w:r w:rsidRPr="00143694">
        <w:rPr>
          <w:rFonts w:ascii="SBL BibLit" w:hAnsi="SBL BibLit" w:cs="SBL BibLit"/>
          <w:sz w:val="24"/>
          <w:szCs w:val="24"/>
          <w:rtl/>
        </w:rPr>
        <w:t>ה-יד)</w:t>
      </w:r>
      <w:r w:rsidR="000A30F2" w:rsidRPr="00143694">
        <w:rPr>
          <w:rFonts w:ascii="SBL BibLit" w:hAnsi="SBL BibLit" w:cs="SBL BibLit"/>
          <w:sz w:val="24"/>
          <w:szCs w:val="24"/>
          <w:rtl/>
        </w:rPr>
        <w:t xml:space="preserve">, </w:t>
      </w:r>
      <w:r w:rsidR="00D34956" w:rsidRPr="00143694">
        <w:rPr>
          <w:rFonts w:ascii="SBL BibLit" w:hAnsi="SBL BibLit" w:cs="SBL BibLit"/>
          <w:sz w:val="24"/>
          <w:szCs w:val="24"/>
          <w:rtl/>
        </w:rPr>
        <w:t xml:space="preserve">המדגיש לא את אירוע הר סיני אלא את </w:t>
      </w:r>
      <w:r w:rsidRPr="00143694">
        <w:rPr>
          <w:rFonts w:ascii="SBL BibLit" w:hAnsi="SBL BibLit" w:cs="SBL BibLit"/>
          <w:sz w:val="24"/>
          <w:szCs w:val="24"/>
          <w:rtl/>
        </w:rPr>
        <w:t>איכות</w:t>
      </w:r>
      <w:r w:rsidR="00D34956" w:rsidRPr="00143694">
        <w:rPr>
          <w:rFonts w:ascii="SBL BibLit" w:hAnsi="SBL BibLit" w:cs="SBL BibLit"/>
          <w:sz w:val="24"/>
          <w:szCs w:val="24"/>
          <w:rtl/>
        </w:rPr>
        <w:t xml:space="preserve">ם הנעלה של </w:t>
      </w:r>
      <w:r w:rsidRPr="00143694">
        <w:rPr>
          <w:rFonts w:ascii="SBL BibLit" w:hAnsi="SBL BibLit" w:cs="SBL BibLit"/>
          <w:sz w:val="24"/>
          <w:szCs w:val="24"/>
          <w:rtl/>
        </w:rPr>
        <w:t>החוקים ו</w:t>
      </w:r>
      <w:r w:rsidR="00D34956" w:rsidRPr="00143694">
        <w:rPr>
          <w:rFonts w:ascii="SBL BibLit" w:hAnsi="SBL BibLit" w:cs="SBL BibLit"/>
          <w:sz w:val="24"/>
          <w:szCs w:val="24"/>
          <w:rtl/>
        </w:rPr>
        <w:t>ה</w:t>
      </w:r>
      <w:r w:rsidRPr="00143694">
        <w:rPr>
          <w:rFonts w:ascii="SBL BibLit" w:hAnsi="SBL BibLit" w:cs="SBL BibLit"/>
          <w:sz w:val="24"/>
          <w:szCs w:val="24"/>
          <w:rtl/>
        </w:rPr>
        <w:t>מצוו</w:t>
      </w:r>
      <w:r w:rsidR="000A30F2" w:rsidRPr="00143694">
        <w:rPr>
          <w:rFonts w:ascii="SBL BibLit" w:hAnsi="SBL BibLit" w:cs="SBL BibLit"/>
          <w:sz w:val="24"/>
          <w:szCs w:val="24"/>
          <w:rtl/>
        </w:rPr>
        <w:t xml:space="preserve">ת </w:t>
      </w:r>
      <w:r w:rsidR="00D34956" w:rsidRPr="00143694">
        <w:rPr>
          <w:rFonts w:ascii="SBL BibLit" w:hAnsi="SBL BibLit" w:cs="SBL BibLit"/>
          <w:sz w:val="24"/>
          <w:szCs w:val="24"/>
          <w:rtl/>
        </w:rPr>
        <w:t xml:space="preserve">שמשה נקרא ללמדם. </w:t>
      </w:r>
      <w:r w:rsidR="000A30F2" w:rsidRPr="00143694">
        <w:rPr>
          <w:rFonts w:ascii="SBL BibLit" w:hAnsi="SBL BibLit" w:cs="SBL BibLit"/>
          <w:sz w:val="24"/>
          <w:szCs w:val="24"/>
          <w:rtl/>
        </w:rPr>
        <w:t xml:space="preserve"> </w:t>
      </w:r>
    </w:p>
    <w:p w14:paraId="57752CD5" w14:textId="356A2C55" w:rsidR="00870988" w:rsidRPr="00143694" w:rsidRDefault="00284502" w:rsidP="00143694">
      <w:pPr>
        <w:spacing w:line="360" w:lineRule="auto"/>
        <w:jc w:val="both"/>
        <w:rPr>
          <w:rFonts w:ascii="SBL BibLit" w:hAnsi="SBL BibLit" w:cs="SBL BibLit"/>
          <w:sz w:val="24"/>
          <w:szCs w:val="24"/>
          <w:rtl/>
        </w:rPr>
      </w:pPr>
      <w:r w:rsidRPr="00143694">
        <w:rPr>
          <w:rFonts w:ascii="SBL BibLit" w:hAnsi="SBL BibLit" w:cs="SBL BibLit"/>
          <w:sz w:val="24"/>
          <w:szCs w:val="24"/>
          <w:rtl/>
        </w:rPr>
        <w:t>לשני</w:t>
      </w:r>
      <w:r w:rsidR="000A30F2" w:rsidRPr="00143694">
        <w:rPr>
          <w:rFonts w:ascii="SBL BibLit" w:hAnsi="SBL BibLit" w:cs="SBL BibLit"/>
          <w:sz w:val="24"/>
          <w:szCs w:val="24"/>
          <w:rtl/>
        </w:rPr>
        <w:t xml:space="preserve"> הוגים אלה נהיר </w:t>
      </w:r>
      <w:r w:rsidRPr="00143694">
        <w:rPr>
          <w:rFonts w:ascii="SBL BibLit" w:hAnsi="SBL BibLit" w:cs="SBL BibLit"/>
          <w:sz w:val="24"/>
          <w:szCs w:val="24"/>
          <w:rtl/>
        </w:rPr>
        <w:t xml:space="preserve">שתובנות אלה אינן מכרסמות </w:t>
      </w:r>
      <w:r w:rsidR="00870988" w:rsidRPr="00143694">
        <w:rPr>
          <w:rFonts w:ascii="SBL BibLit" w:hAnsi="SBL BibLit" w:cs="SBL BibLit"/>
          <w:sz w:val="24"/>
          <w:szCs w:val="24"/>
          <w:rtl/>
        </w:rPr>
        <w:t xml:space="preserve">במאומה </w:t>
      </w:r>
      <w:r w:rsidRPr="00143694">
        <w:rPr>
          <w:rFonts w:ascii="SBL BibLit" w:hAnsi="SBL BibLit" w:cs="SBL BibLit"/>
          <w:sz w:val="24"/>
          <w:szCs w:val="24"/>
          <w:rtl/>
        </w:rPr>
        <w:t>באמונה באלוהיות התורה</w:t>
      </w:r>
      <w:r w:rsidR="00870988" w:rsidRPr="00143694">
        <w:rPr>
          <w:rFonts w:ascii="SBL BibLit" w:hAnsi="SBL BibLit" w:cs="SBL BibLit"/>
          <w:sz w:val="24"/>
          <w:szCs w:val="24"/>
          <w:rtl/>
        </w:rPr>
        <w:t xml:space="preserve">. אדרבא, </w:t>
      </w:r>
      <w:r w:rsidRPr="00143694">
        <w:rPr>
          <w:rFonts w:ascii="SBL BibLit" w:hAnsi="SBL BibLit" w:cs="SBL BibLit"/>
          <w:sz w:val="24"/>
          <w:szCs w:val="24"/>
          <w:rtl/>
        </w:rPr>
        <w:t>הן תנאי הכרחי לאחיזה ראויה באמונה זו</w:t>
      </w:r>
      <w:r w:rsidR="00870988" w:rsidRPr="00143694">
        <w:rPr>
          <w:rFonts w:ascii="SBL BibLit" w:hAnsi="SBL BibLit" w:cs="SBL BibLit"/>
          <w:sz w:val="24"/>
          <w:szCs w:val="24"/>
          <w:rtl/>
        </w:rPr>
        <w:t>.</w:t>
      </w:r>
    </w:p>
    <w:p w14:paraId="75864B3E" w14:textId="42CCB0ED" w:rsidR="00870988" w:rsidRPr="00143694" w:rsidRDefault="00284502" w:rsidP="00143694">
      <w:pPr>
        <w:spacing w:line="360" w:lineRule="auto"/>
        <w:jc w:val="both"/>
        <w:rPr>
          <w:rFonts w:ascii="SBL BibLit" w:hAnsi="SBL BibLit" w:cs="SBL BibLit"/>
          <w:sz w:val="24"/>
          <w:szCs w:val="24"/>
          <w:rtl/>
        </w:rPr>
      </w:pPr>
      <w:r w:rsidRPr="00143694">
        <w:rPr>
          <w:rFonts w:ascii="SBL BibLit" w:hAnsi="SBL BibLit" w:cs="SBL BibLit"/>
          <w:sz w:val="24"/>
          <w:szCs w:val="24"/>
          <w:rtl/>
        </w:rPr>
        <w:t xml:space="preserve">שני מורי הנבוכים הללו המשיכו בכך קו עתיק יומין. </w:t>
      </w:r>
      <w:r w:rsidR="00593C2B" w:rsidRPr="00143694">
        <w:rPr>
          <w:rFonts w:ascii="SBL BibLit" w:hAnsi="SBL BibLit" w:cs="SBL BibLit"/>
          <w:sz w:val="24"/>
          <w:szCs w:val="24"/>
          <w:rtl/>
        </w:rPr>
        <w:t xml:space="preserve">המדרש </w:t>
      </w:r>
      <w:r w:rsidR="00870988" w:rsidRPr="00143694">
        <w:rPr>
          <w:rFonts w:ascii="SBL BibLit" w:hAnsi="SBL BibLit" w:cs="SBL BibLit"/>
          <w:sz w:val="24"/>
          <w:szCs w:val="24"/>
          <w:rtl/>
        </w:rPr>
        <w:t xml:space="preserve">מדבר </w:t>
      </w:r>
      <w:r w:rsidR="00593C2B" w:rsidRPr="00143694">
        <w:rPr>
          <w:rFonts w:ascii="SBL BibLit" w:hAnsi="SBL BibLit" w:cs="SBL BibLit"/>
          <w:sz w:val="24"/>
          <w:szCs w:val="24"/>
          <w:rtl/>
        </w:rPr>
        <w:t xml:space="preserve">על כך שהקול נשמע </w:t>
      </w:r>
      <w:r w:rsidR="001850C3" w:rsidRPr="00143694">
        <w:rPr>
          <w:rFonts w:ascii="SBL BibLit" w:hAnsi="SBL BibLit" w:cs="SBL BibLit"/>
          <w:sz w:val="24"/>
          <w:szCs w:val="24"/>
          <w:rtl/>
        </w:rPr>
        <w:t>באורח שונה על ידי מקבלי ההתגלות</w:t>
      </w:r>
      <w:r w:rsidR="00870988" w:rsidRPr="00143694">
        <w:rPr>
          <w:rFonts w:ascii="SBL BibLit" w:hAnsi="SBL BibLit" w:cs="SBL BibLit"/>
          <w:sz w:val="24"/>
          <w:szCs w:val="24"/>
          <w:rtl/>
        </w:rPr>
        <w:t xml:space="preserve"> השונים</w:t>
      </w:r>
      <w:r w:rsidR="001850C3" w:rsidRPr="00143694">
        <w:rPr>
          <w:rFonts w:ascii="SBL BibLit" w:hAnsi="SBL BibLit" w:cs="SBL BibLit"/>
          <w:sz w:val="24"/>
          <w:szCs w:val="24"/>
          <w:rtl/>
        </w:rPr>
        <w:t xml:space="preserve">, "לפי כוחם" </w:t>
      </w:r>
      <w:r w:rsidR="00870988" w:rsidRPr="00143694">
        <w:rPr>
          <w:rFonts w:ascii="SBL BibLit" w:hAnsi="SBL BibLit" w:cs="SBL BibLit"/>
          <w:sz w:val="24"/>
          <w:szCs w:val="24"/>
          <w:rtl/>
        </w:rPr>
        <w:t>האנושי.</w:t>
      </w:r>
      <w:r w:rsidR="001A0497" w:rsidRPr="00143694">
        <w:rPr>
          <w:rStyle w:val="FootnoteReference"/>
          <w:rFonts w:ascii="SBL BibLit" w:hAnsi="SBL BibLit" w:cs="SBL BibLit"/>
          <w:sz w:val="24"/>
          <w:szCs w:val="24"/>
          <w:rtl/>
        </w:rPr>
        <w:footnoteReference w:id="3"/>
      </w:r>
      <w:r w:rsidR="00870988" w:rsidRPr="00143694">
        <w:rPr>
          <w:rFonts w:ascii="SBL BibLit" w:hAnsi="SBL BibLit" w:cs="SBL BibLit"/>
          <w:sz w:val="24"/>
          <w:szCs w:val="24"/>
          <w:rtl/>
        </w:rPr>
        <w:t xml:space="preserve"> </w:t>
      </w:r>
      <w:r w:rsidR="00593C2B" w:rsidRPr="00143694">
        <w:rPr>
          <w:rFonts w:ascii="SBL BibLit" w:hAnsi="SBL BibLit" w:cs="SBL BibLit"/>
          <w:sz w:val="24"/>
          <w:szCs w:val="24"/>
          <w:rtl/>
        </w:rPr>
        <w:t>כל גילום של</w:t>
      </w:r>
      <w:r w:rsidR="002930C7" w:rsidRPr="00143694">
        <w:rPr>
          <w:rFonts w:ascii="SBL BibLit" w:hAnsi="SBL BibLit" w:cs="SBL BibLit"/>
          <w:sz w:val="24"/>
          <w:szCs w:val="24"/>
          <w:rtl/>
        </w:rPr>
        <w:t xml:space="preserve"> הקול </w:t>
      </w:r>
      <w:r w:rsidR="00593C2B" w:rsidRPr="00143694">
        <w:rPr>
          <w:rFonts w:ascii="SBL BibLit" w:hAnsi="SBL BibLit" w:cs="SBL BibLit"/>
          <w:sz w:val="24"/>
          <w:szCs w:val="24"/>
          <w:rtl/>
        </w:rPr>
        <w:t>בטקסט</w:t>
      </w:r>
      <w:r w:rsidR="002930C7" w:rsidRPr="00143694">
        <w:rPr>
          <w:rFonts w:ascii="SBL BibLit" w:hAnsi="SBL BibLit" w:cs="SBL BibLit"/>
          <w:sz w:val="24"/>
          <w:szCs w:val="24"/>
          <w:rtl/>
        </w:rPr>
        <w:t>, כל חיתוך דיבור המוענק לו,</w:t>
      </w:r>
      <w:r w:rsidR="00593C2B" w:rsidRPr="00143694">
        <w:rPr>
          <w:rFonts w:ascii="SBL BibLit" w:hAnsi="SBL BibLit" w:cs="SBL BibLit"/>
          <w:sz w:val="24"/>
          <w:szCs w:val="24"/>
          <w:rtl/>
        </w:rPr>
        <w:t xml:space="preserve"> </w:t>
      </w:r>
      <w:r w:rsidR="00870988" w:rsidRPr="00143694">
        <w:rPr>
          <w:rFonts w:ascii="SBL BibLit" w:hAnsi="SBL BibLit" w:cs="SBL BibLit"/>
          <w:sz w:val="24"/>
          <w:szCs w:val="24"/>
          <w:rtl/>
        </w:rPr>
        <w:t>ה</w:t>
      </w:r>
      <w:r w:rsidR="00593C2B" w:rsidRPr="00143694">
        <w:rPr>
          <w:rFonts w:ascii="SBL BibLit" w:hAnsi="SBL BibLit" w:cs="SBL BibLit"/>
          <w:sz w:val="24"/>
          <w:szCs w:val="24"/>
          <w:rtl/>
        </w:rPr>
        <w:t xml:space="preserve">וא </w:t>
      </w:r>
      <w:r w:rsidR="001850C3" w:rsidRPr="00143694">
        <w:rPr>
          <w:rFonts w:ascii="SBL BibLit" w:hAnsi="SBL BibLit" w:cs="SBL BibLit"/>
          <w:sz w:val="24"/>
          <w:szCs w:val="24"/>
          <w:rtl/>
        </w:rPr>
        <w:t xml:space="preserve">אפוא </w:t>
      </w:r>
      <w:r w:rsidR="00593C2B" w:rsidRPr="00143694">
        <w:rPr>
          <w:rFonts w:ascii="SBL BibLit" w:hAnsi="SBL BibLit" w:cs="SBL BibLit"/>
          <w:sz w:val="24"/>
          <w:szCs w:val="24"/>
          <w:rtl/>
        </w:rPr>
        <w:t>פירוש הגזור מ</w:t>
      </w:r>
      <w:r w:rsidR="00870988" w:rsidRPr="00143694">
        <w:rPr>
          <w:rFonts w:ascii="SBL BibLit" w:hAnsi="SBL BibLit" w:cs="SBL BibLit"/>
          <w:sz w:val="24"/>
          <w:szCs w:val="24"/>
          <w:rtl/>
        </w:rPr>
        <w:t xml:space="preserve">יכולת </w:t>
      </w:r>
      <w:r w:rsidR="00593C2B" w:rsidRPr="00143694">
        <w:rPr>
          <w:rFonts w:ascii="SBL BibLit" w:hAnsi="SBL BibLit" w:cs="SBL BibLit"/>
          <w:sz w:val="24"/>
          <w:szCs w:val="24"/>
          <w:rtl/>
        </w:rPr>
        <w:t>אנושית להכיל</w:t>
      </w:r>
      <w:r w:rsidR="00870988" w:rsidRPr="00143694">
        <w:rPr>
          <w:rFonts w:ascii="SBL BibLit" w:hAnsi="SBL BibLit" w:cs="SBL BibLit"/>
          <w:sz w:val="24"/>
          <w:szCs w:val="24"/>
          <w:rtl/>
        </w:rPr>
        <w:t xml:space="preserve">ו ולפרשו. </w:t>
      </w:r>
      <w:r w:rsidR="00593C2B" w:rsidRPr="00143694">
        <w:rPr>
          <w:rFonts w:ascii="SBL BibLit" w:hAnsi="SBL BibLit" w:cs="SBL BibLit"/>
          <w:sz w:val="24"/>
          <w:szCs w:val="24"/>
          <w:rtl/>
        </w:rPr>
        <w:t xml:space="preserve">הקבלה </w:t>
      </w:r>
      <w:r w:rsidR="001850C3" w:rsidRPr="00143694">
        <w:rPr>
          <w:rFonts w:ascii="SBL BibLit" w:hAnsi="SBL BibLit" w:cs="SBL BibLit"/>
          <w:sz w:val="24"/>
          <w:szCs w:val="24"/>
          <w:rtl/>
        </w:rPr>
        <w:t xml:space="preserve">לימדה </w:t>
      </w:r>
      <w:r w:rsidR="00593C2B" w:rsidRPr="00143694">
        <w:rPr>
          <w:rFonts w:ascii="SBL BibLit" w:hAnsi="SBL BibLit" w:cs="SBL BibLit"/>
          <w:sz w:val="24"/>
          <w:szCs w:val="24"/>
          <w:rtl/>
        </w:rPr>
        <w:t xml:space="preserve"> שהתורה היא לאמיתו של דבר גילוי-עצמו של אלוהים</w:t>
      </w:r>
      <w:r w:rsidR="001850C3" w:rsidRPr="00143694">
        <w:rPr>
          <w:rFonts w:ascii="SBL BibLit" w:hAnsi="SBL BibLit" w:cs="SBL BibLit"/>
          <w:sz w:val="24"/>
          <w:szCs w:val="24"/>
          <w:rtl/>
        </w:rPr>
        <w:t xml:space="preserve">; </w:t>
      </w:r>
      <w:r w:rsidR="00593C2B" w:rsidRPr="00143694">
        <w:rPr>
          <w:rFonts w:ascii="SBL BibLit" w:hAnsi="SBL BibLit" w:cs="SBL BibLit"/>
          <w:sz w:val="24"/>
          <w:szCs w:val="24"/>
          <w:rtl/>
        </w:rPr>
        <w:t xml:space="preserve">כל רובדי התוכן </w:t>
      </w:r>
      <w:r w:rsidR="00870988" w:rsidRPr="00143694">
        <w:rPr>
          <w:rFonts w:ascii="SBL BibLit" w:hAnsi="SBL BibLit" w:cs="SBL BibLit"/>
          <w:sz w:val="24"/>
          <w:szCs w:val="24"/>
          <w:rtl/>
        </w:rPr>
        <w:t xml:space="preserve">המיוחסים לה </w:t>
      </w:r>
      <w:r w:rsidR="00593C2B" w:rsidRPr="00143694">
        <w:rPr>
          <w:rFonts w:ascii="SBL BibLit" w:hAnsi="SBL BibLit" w:cs="SBL BibLit"/>
          <w:sz w:val="24"/>
          <w:szCs w:val="24"/>
          <w:rtl/>
        </w:rPr>
        <w:t>(פשט, דרש, ואפילו סוד) אינם אלא לבושים אנושיים של תוכן פנימי זה.</w:t>
      </w:r>
      <w:r w:rsidR="00A90325" w:rsidRPr="00143694">
        <w:rPr>
          <w:rStyle w:val="FootnoteReference"/>
          <w:rFonts w:ascii="SBL BibLit" w:hAnsi="SBL BibLit" w:cs="SBL BibLit"/>
          <w:sz w:val="24"/>
          <w:szCs w:val="24"/>
          <w:rtl/>
        </w:rPr>
        <w:footnoteReference w:id="4"/>
      </w:r>
      <w:r w:rsidR="00593C2B" w:rsidRPr="00143694">
        <w:rPr>
          <w:rFonts w:ascii="SBL BibLit" w:hAnsi="SBL BibLit" w:cs="SBL BibLit"/>
          <w:sz w:val="24"/>
          <w:szCs w:val="24"/>
          <w:rtl/>
        </w:rPr>
        <w:t xml:space="preserve"> חוקר המקרא בן זמננו בנימין זומר</w:t>
      </w:r>
      <w:r w:rsidR="001850C3" w:rsidRPr="00143694">
        <w:rPr>
          <w:rFonts w:ascii="SBL BibLit" w:hAnsi="SBL BibLit" w:cs="SBL BibLit"/>
          <w:sz w:val="24"/>
          <w:szCs w:val="24"/>
          <w:rtl/>
        </w:rPr>
        <w:t xml:space="preserve"> </w:t>
      </w:r>
      <w:r w:rsidR="00593C2B" w:rsidRPr="00143694">
        <w:rPr>
          <w:rFonts w:ascii="SBL BibLit" w:hAnsi="SBL BibLit" w:cs="SBL BibLit"/>
          <w:sz w:val="24"/>
          <w:szCs w:val="24"/>
          <w:rtl/>
        </w:rPr>
        <w:t>מלמדנו שכך כנראה הבין זאת אפילו המקור ה"אלוהיסטי" ש</w:t>
      </w:r>
      <w:r w:rsidR="001850C3" w:rsidRPr="00143694">
        <w:rPr>
          <w:rFonts w:ascii="SBL BibLit" w:hAnsi="SBL BibLit" w:cs="SBL BibLit"/>
          <w:sz w:val="24"/>
          <w:szCs w:val="24"/>
          <w:rtl/>
        </w:rPr>
        <w:t>ל התורה.</w:t>
      </w:r>
      <w:r w:rsidR="005B5905" w:rsidRPr="00143694">
        <w:rPr>
          <w:rStyle w:val="FootnoteReference"/>
          <w:rFonts w:ascii="SBL BibLit" w:hAnsi="SBL BibLit" w:cs="SBL BibLit"/>
          <w:sz w:val="24"/>
          <w:szCs w:val="24"/>
          <w:rtl/>
        </w:rPr>
        <w:footnoteReference w:id="5"/>
      </w:r>
      <w:r w:rsidR="001850C3" w:rsidRPr="00143694">
        <w:rPr>
          <w:rFonts w:ascii="SBL BibLit" w:hAnsi="SBL BibLit" w:cs="SBL BibLit"/>
          <w:sz w:val="24"/>
          <w:szCs w:val="24"/>
          <w:rtl/>
        </w:rPr>
        <w:t xml:space="preserve"> </w:t>
      </w:r>
    </w:p>
    <w:p w14:paraId="621519D9" w14:textId="77777777" w:rsidR="009258AA" w:rsidRPr="00143694" w:rsidRDefault="001850C3" w:rsidP="00143694">
      <w:pPr>
        <w:spacing w:line="360" w:lineRule="auto"/>
        <w:jc w:val="both"/>
        <w:rPr>
          <w:rFonts w:ascii="SBL BibLit" w:hAnsi="SBL BibLit" w:cs="SBL BibLit"/>
          <w:sz w:val="24"/>
          <w:szCs w:val="24"/>
        </w:rPr>
      </w:pPr>
      <w:r w:rsidRPr="00143694">
        <w:rPr>
          <w:rFonts w:ascii="SBL BibLit" w:hAnsi="SBL BibLit" w:cs="SBL BibLit"/>
          <w:sz w:val="24"/>
          <w:szCs w:val="24"/>
          <w:rtl/>
        </w:rPr>
        <w:t>אלוהיותה של התורה ותוקפה של ההתגלות זוכות לביסוס ולחיזוק דווקא מכוח ההבנה שטקסט המקרא</w:t>
      </w:r>
      <w:r w:rsidR="009351D3" w:rsidRPr="00143694">
        <w:rPr>
          <w:rFonts w:ascii="SBL BibLit" w:hAnsi="SBL BibLit" w:cs="SBL BibLit"/>
          <w:sz w:val="24"/>
          <w:szCs w:val="24"/>
          <w:rtl/>
        </w:rPr>
        <w:t xml:space="preserve"> כולו נכתב בידי בני אדם; שהתורה כולה היא תוצר של תרבות אנושית לדורותיה ולמסורותיה, העומדת נוכח אלוהיה, מנסחת ושבה ומנסחת את שנשמע לה כדבר האל, מגבשת ומפתחת את מה שהיא משיגה כמצוות האל וכתורת חיים. </w:t>
      </w:r>
    </w:p>
    <w:p w14:paraId="774D3CD6" w14:textId="3B79CBCF" w:rsidR="009351D3" w:rsidRPr="00143694" w:rsidRDefault="009351D3" w:rsidP="00143694">
      <w:pPr>
        <w:spacing w:line="360" w:lineRule="auto"/>
        <w:jc w:val="both"/>
        <w:rPr>
          <w:rFonts w:ascii="SBL BibLit" w:hAnsi="SBL BibLit" w:cs="SBL BibLit"/>
          <w:sz w:val="24"/>
          <w:szCs w:val="24"/>
        </w:rPr>
      </w:pPr>
      <w:r w:rsidRPr="00143694">
        <w:rPr>
          <w:rFonts w:ascii="SBL BibLit" w:hAnsi="SBL BibLit" w:cs="SBL BibLit"/>
          <w:sz w:val="24"/>
          <w:szCs w:val="24"/>
          <w:rtl/>
        </w:rPr>
        <w:t>פרנץ רוזנצוויג, מגדולי ההוגים היהודיים קוראי המקרא במאה העשרים, ידע היטב אמת זו. גם לדידו המקרא, התורה, אנושיים הם, פרי התפתחות ועריכה, כתיבה וקריאה, פרשנות ויצירה. קוראותיו וקוראיו</w:t>
      </w:r>
      <w:r w:rsidR="00870988" w:rsidRPr="00143694">
        <w:rPr>
          <w:rFonts w:ascii="SBL BibLit" w:hAnsi="SBL BibLit" w:cs="SBL BibLit"/>
          <w:sz w:val="24"/>
          <w:szCs w:val="24"/>
          <w:rtl/>
        </w:rPr>
        <w:t>,</w:t>
      </w:r>
      <w:r w:rsidRPr="00143694">
        <w:rPr>
          <w:rFonts w:ascii="SBL BibLit" w:hAnsi="SBL BibLit" w:cs="SBL BibLit"/>
          <w:sz w:val="24"/>
          <w:szCs w:val="24"/>
          <w:rtl/>
        </w:rPr>
        <w:t xml:space="preserve"> "ימי חייהם" הם המאירים להם את הטקסט המקודש. ויש שיאירו </w:t>
      </w:r>
      <w:r w:rsidR="00870988" w:rsidRPr="00143694">
        <w:rPr>
          <w:rFonts w:ascii="SBL BibLit" w:hAnsi="SBL BibLit" w:cs="SBL BibLit"/>
          <w:sz w:val="24"/>
          <w:szCs w:val="24"/>
          <w:rtl/>
        </w:rPr>
        <w:t xml:space="preserve">לרגע </w:t>
      </w:r>
      <w:r w:rsidRPr="00143694">
        <w:rPr>
          <w:rFonts w:ascii="SBL BibLit" w:hAnsi="SBL BibLit" w:cs="SBL BibLit"/>
          <w:sz w:val="24"/>
          <w:szCs w:val="24"/>
          <w:rtl/>
        </w:rPr>
        <w:t xml:space="preserve">"בתוך מעשי-אנוש שבמקרא את שלמעלה-מן-האנושי ... ולמשך פעימת-לב אחת יהיה האלוהי </w:t>
      </w:r>
      <w:r w:rsidRPr="00143694">
        <w:rPr>
          <w:rFonts w:ascii="SBL BibLit" w:hAnsi="SBL BibLit" w:cs="SBL BibLit"/>
          <w:sz w:val="24"/>
          <w:szCs w:val="24"/>
          <w:rtl/>
        </w:rPr>
        <w:lastRenderedPageBreak/>
        <w:t>בכתב-אנוש זה ודאי ונהיר</w:t>
      </w:r>
      <w:r w:rsidR="000A30F2" w:rsidRPr="00143694">
        <w:rPr>
          <w:rFonts w:ascii="SBL BibLit" w:hAnsi="SBL BibLit" w:cs="SBL BibLit"/>
          <w:sz w:val="24"/>
          <w:szCs w:val="24"/>
          <w:rtl/>
        </w:rPr>
        <w:t>" ל</w:t>
      </w:r>
      <w:r w:rsidR="00870988" w:rsidRPr="00143694">
        <w:rPr>
          <w:rFonts w:ascii="SBL BibLit" w:hAnsi="SBL BibLit" w:cs="SBL BibLit"/>
          <w:sz w:val="24"/>
          <w:szCs w:val="24"/>
          <w:rtl/>
        </w:rPr>
        <w:t>קוראיהם</w:t>
      </w:r>
      <w:r w:rsidR="000A30F2" w:rsidRPr="00143694">
        <w:rPr>
          <w:rFonts w:ascii="SBL BibLit" w:hAnsi="SBL BibLit" w:cs="SBL BibLit"/>
          <w:sz w:val="24"/>
          <w:szCs w:val="24"/>
          <w:rtl/>
        </w:rPr>
        <w:t>.</w:t>
      </w:r>
      <w:r w:rsidR="00DA2A21" w:rsidRPr="00143694">
        <w:rPr>
          <w:rStyle w:val="FootnoteReference"/>
          <w:rFonts w:ascii="SBL BibLit" w:hAnsi="SBL BibLit" w:cs="SBL BibLit"/>
          <w:sz w:val="24"/>
          <w:szCs w:val="24"/>
          <w:rtl/>
        </w:rPr>
        <w:footnoteReference w:id="6"/>
      </w:r>
      <w:r w:rsidR="000A30F2" w:rsidRPr="00143694">
        <w:rPr>
          <w:rFonts w:ascii="SBL BibLit" w:hAnsi="SBL BibLit" w:cs="SBL BibLit"/>
          <w:sz w:val="24"/>
          <w:szCs w:val="24"/>
          <w:rtl/>
        </w:rPr>
        <w:t xml:space="preserve"> זו תורה מסיני; זו תורת חיים; זה לימודה במיטב הכלים שמעמידים לרשותנו המחקר והמדע, הפרשנות והמסורת, האהבה והיראה.</w:t>
      </w:r>
    </w:p>
    <w:sectPr w:rsidR="009351D3" w:rsidRPr="00143694" w:rsidSect="00F215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D4E7B" w14:textId="77777777" w:rsidR="004F4291" w:rsidRDefault="004F4291" w:rsidP="009351D3">
      <w:pPr>
        <w:spacing w:after="0" w:line="240" w:lineRule="auto"/>
      </w:pPr>
      <w:r>
        <w:separator/>
      </w:r>
    </w:p>
  </w:endnote>
  <w:endnote w:type="continuationSeparator" w:id="0">
    <w:p w14:paraId="3709BF9B" w14:textId="77777777" w:rsidR="004F4291" w:rsidRDefault="004F4291" w:rsidP="0093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BL BibLit">
    <w:altName w:val="Arial"/>
    <w:charset w:val="00"/>
    <w:family w:val="auto"/>
    <w:pitch w:val="variable"/>
    <w:sig w:usb0="E00008FF" w:usb1="5201E0EB" w:usb2="02000020" w:usb3="00000000" w:csb0="000000B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BA036" w14:textId="77777777" w:rsidR="004F4291" w:rsidRDefault="004F4291" w:rsidP="009351D3">
      <w:pPr>
        <w:spacing w:after="0" w:line="240" w:lineRule="auto"/>
      </w:pPr>
      <w:r>
        <w:separator/>
      </w:r>
    </w:p>
  </w:footnote>
  <w:footnote w:type="continuationSeparator" w:id="0">
    <w:p w14:paraId="0B1A133F" w14:textId="77777777" w:rsidR="004F4291" w:rsidRDefault="004F4291" w:rsidP="009351D3">
      <w:pPr>
        <w:spacing w:after="0" w:line="240" w:lineRule="auto"/>
      </w:pPr>
      <w:r>
        <w:continuationSeparator/>
      </w:r>
    </w:p>
  </w:footnote>
  <w:footnote w:id="1">
    <w:p w14:paraId="7DB196C7" w14:textId="34285228" w:rsidR="00ED0777" w:rsidRPr="00143694" w:rsidRDefault="00ED0777" w:rsidP="00143694">
      <w:pPr>
        <w:pStyle w:val="FootnoteText"/>
        <w:spacing w:line="360" w:lineRule="auto"/>
        <w:rPr>
          <w:rFonts w:ascii="SBL BibLit" w:hAnsi="SBL BibLit" w:cs="SBL BibLit"/>
        </w:rPr>
      </w:pPr>
      <w:r w:rsidRPr="00143694">
        <w:rPr>
          <w:rStyle w:val="FootnoteReference"/>
          <w:rFonts w:ascii="SBL BibLit" w:hAnsi="SBL BibLit" w:cs="SBL BibLit"/>
        </w:rPr>
        <w:footnoteRef/>
      </w:r>
      <w:r w:rsidRPr="00143694">
        <w:rPr>
          <w:rFonts w:ascii="SBL BibLit" w:hAnsi="SBL BibLit" w:cs="SBL BibLit"/>
          <w:rtl/>
        </w:rPr>
        <w:t xml:space="preserve"> רמב"ם, פירוש המשנה, נזיקין, הקדמה לפרק חלק (תרגום קפאח). </w:t>
      </w:r>
    </w:p>
  </w:footnote>
  <w:footnote w:id="2">
    <w:p w14:paraId="0B81D23D" w14:textId="2C05586B" w:rsidR="00D71B1B" w:rsidRPr="00143694" w:rsidRDefault="00D71B1B" w:rsidP="00143694">
      <w:pPr>
        <w:pStyle w:val="FootnoteText"/>
        <w:spacing w:line="360" w:lineRule="auto"/>
        <w:rPr>
          <w:rFonts w:ascii="SBL BibLit" w:hAnsi="SBL BibLit" w:cs="SBL BibLit"/>
          <w:rtl/>
        </w:rPr>
      </w:pPr>
      <w:r w:rsidRPr="00143694">
        <w:rPr>
          <w:rStyle w:val="FootnoteReference"/>
          <w:rFonts w:ascii="SBL BibLit" w:hAnsi="SBL BibLit" w:cs="SBL BibLit"/>
        </w:rPr>
        <w:footnoteRef/>
      </w:r>
      <w:r w:rsidRPr="00143694">
        <w:rPr>
          <w:rFonts w:ascii="SBL BibLit" w:hAnsi="SBL BibLit" w:cs="SBL BibLit"/>
          <w:rtl/>
        </w:rPr>
        <w:t xml:space="preserve"> נחמן קרוכמל, </w:t>
      </w:r>
      <w:r w:rsidRPr="00143694">
        <w:rPr>
          <w:rFonts w:ascii="SBL BibLit" w:hAnsi="SBL BibLit" w:cs="SBL BibLit"/>
          <w:i/>
          <w:iCs/>
          <w:rtl/>
        </w:rPr>
        <w:t>מורה נבוכי הזמן</w:t>
      </w:r>
      <w:r w:rsidRPr="00143694">
        <w:rPr>
          <w:rFonts w:ascii="SBL BibLit" w:hAnsi="SBL BibLit" w:cs="SBL BibLit"/>
          <w:rtl/>
        </w:rPr>
        <w:t xml:space="preserve"> </w:t>
      </w:r>
      <w:r w:rsidR="000A3C52" w:rsidRPr="00143694">
        <w:rPr>
          <w:rFonts w:ascii="SBL BibLit" w:hAnsi="SBL BibLit" w:cs="SBL BibLit"/>
        </w:rPr>
        <w:t>)</w:t>
      </w:r>
      <w:r w:rsidRPr="00143694">
        <w:rPr>
          <w:rFonts w:ascii="SBL BibLit" w:hAnsi="SBL BibLit" w:cs="SBL BibLit"/>
          <w:rtl/>
        </w:rPr>
        <w:t>ירושלים תשע"א</w:t>
      </w:r>
      <w:r w:rsidR="000A3C52" w:rsidRPr="00143694">
        <w:rPr>
          <w:rFonts w:ascii="SBL BibLit" w:hAnsi="SBL BibLit" w:cs="SBL BibLit"/>
        </w:rPr>
        <w:t>(</w:t>
      </w:r>
      <w:r w:rsidRPr="00143694">
        <w:rPr>
          <w:rFonts w:ascii="SBL BibLit" w:hAnsi="SBL BibLit" w:cs="SBL BibLit"/>
          <w:rtl/>
        </w:rPr>
        <w:t xml:space="preserve">, עמ' </w:t>
      </w:r>
      <w:r w:rsidR="00ED0777" w:rsidRPr="00143694">
        <w:rPr>
          <w:rFonts w:ascii="SBL BibLit" w:hAnsi="SBL BibLit" w:cs="SBL BibLit"/>
          <w:rtl/>
        </w:rPr>
        <w:t xml:space="preserve">מג-מד. ראו: יהוידע עמיר, </w:t>
      </w:r>
      <w:r w:rsidR="00ED0777" w:rsidRPr="00143694">
        <w:rPr>
          <w:rFonts w:ascii="SBL BibLit" w:hAnsi="SBL BibLit" w:cs="SBL BibLit"/>
          <w:i/>
          <w:iCs/>
          <w:rtl/>
        </w:rPr>
        <w:t>שערים לאמונה צרופה</w:t>
      </w:r>
      <w:r w:rsidR="00ED0777" w:rsidRPr="00143694">
        <w:rPr>
          <w:rFonts w:ascii="SBL BibLit" w:hAnsi="SBL BibLit" w:cs="SBL BibLit"/>
          <w:rtl/>
        </w:rPr>
        <w:t xml:space="preserve"> </w:t>
      </w:r>
      <w:r w:rsidR="000A3C52" w:rsidRPr="00143694">
        <w:rPr>
          <w:rFonts w:ascii="SBL BibLit" w:hAnsi="SBL BibLit" w:cs="SBL BibLit"/>
        </w:rPr>
        <w:t>)</w:t>
      </w:r>
      <w:r w:rsidR="00ED0777" w:rsidRPr="00143694">
        <w:rPr>
          <w:rFonts w:ascii="SBL BibLit" w:hAnsi="SBL BibLit" w:cs="SBL BibLit"/>
          <w:rtl/>
        </w:rPr>
        <w:t>רעננה 2018</w:t>
      </w:r>
      <w:r w:rsidR="000A3C52" w:rsidRPr="00143694">
        <w:rPr>
          <w:rFonts w:ascii="SBL BibLit" w:hAnsi="SBL BibLit" w:cs="SBL BibLit"/>
        </w:rPr>
        <w:t>(</w:t>
      </w:r>
      <w:r w:rsidR="00ED0777" w:rsidRPr="00143694">
        <w:rPr>
          <w:rFonts w:ascii="SBL BibLit" w:hAnsi="SBL BibLit" w:cs="SBL BibLit"/>
          <w:rtl/>
        </w:rPr>
        <w:t xml:space="preserve">, עמ' 151-141. </w:t>
      </w:r>
    </w:p>
  </w:footnote>
  <w:footnote w:id="3">
    <w:p w14:paraId="4B2E9236" w14:textId="7B0B8958" w:rsidR="00674601" w:rsidRPr="00143694" w:rsidRDefault="001A0497" w:rsidP="00143694">
      <w:pPr>
        <w:pStyle w:val="FootnoteText"/>
        <w:spacing w:line="360" w:lineRule="auto"/>
        <w:rPr>
          <w:rFonts w:ascii="SBL BibLit" w:hAnsi="SBL BibLit" w:cs="SBL BibLit"/>
        </w:rPr>
      </w:pPr>
      <w:r w:rsidRPr="00143694">
        <w:rPr>
          <w:rStyle w:val="FootnoteReference"/>
          <w:rFonts w:ascii="SBL BibLit" w:hAnsi="SBL BibLit" w:cs="SBL BibLit"/>
        </w:rPr>
        <w:footnoteRef/>
      </w:r>
      <w:r w:rsidRPr="00143694">
        <w:rPr>
          <w:rFonts w:ascii="SBL BibLit" w:hAnsi="SBL BibLit" w:cs="SBL BibLit"/>
          <w:rtl/>
        </w:rPr>
        <w:t xml:space="preserve"> ראו </w:t>
      </w:r>
      <w:r w:rsidR="00674601" w:rsidRPr="00143694">
        <w:rPr>
          <w:rFonts w:ascii="SBL BibLit" w:hAnsi="SBL BibLit" w:cs="SBL BibLit"/>
          <w:rtl/>
        </w:rPr>
        <w:t xml:space="preserve">למשל </w:t>
      </w:r>
      <w:r w:rsidR="00D71B1B" w:rsidRPr="00143694">
        <w:rPr>
          <w:rFonts w:ascii="SBL BibLit" w:hAnsi="SBL BibLit" w:cs="SBL BibLit"/>
          <w:rtl/>
        </w:rPr>
        <w:t xml:space="preserve">שמות רבה, שמות ה,ה: "היאך הקול יוצא, אצל כל ישראל כל אחד ואחד לפי כחו, הזקנים לפי כחן, הבחורים לפי כחן, והקטנים לפי כחן, והיונקים לפי כחן, והנשים לפי כחן, ואף משה לפי כחו, שנאמר (שמות יט) משה ידבר והאלהים יעננו בקול, בקול שהיה יכול לסובלו, וכן הכתוב אומר "קול ה' בכח" (תהלים כט, ד), בכחו לא נאמר אלא בכח, בכחו של כל אחד ואחד ..."; וראו </w:t>
      </w:r>
      <w:r w:rsidR="00674601" w:rsidRPr="00143694">
        <w:rPr>
          <w:rFonts w:ascii="SBL BibLit" w:hAnsi="SBL BibLit" w:cs="SBL BibLit"/>
          <w:rtl/>
        </w:rPr>
        <w:t>מכילתא דר"י, יתרו, בחדש, ט "וכל העם רואים את הקולות ... וכמה קולות היו וכמה לפידים היו, אלא שהיו משמיעים את האדם לפי כחו, שנאמר "קול ה' בכח" (תהלים כט, ד).</w:t>
      </w:r>
    </w:p>
  </w:footnote>
  <w:footnote w:id="4">
    <w:p w14:paraId="68281FF9" w14:textId="5B75F9F7" w:rsidR="00A90325" w:rsidRPr="00143694" w:rsidRDefault="00A90325" w:rsidP="00143694">
      <w:pPr>
        <w:pStyle w:val="FootnoteText"/>
        <w:spacing w:line="360" w:lineRule="auto"/>
        <w:rPr>
          <w:rFonts w:ascii="SBL BibLit" w:hAnsi="SBL BibLit" w:cs="SBL BibLit"/>
          <w:rtl/>
        </w:rPr>
      </w:pPr>
      <w:r w:rsidRPr="00143694">
        <w:rPr>
          <w:rStyle w:val="FootnoteReference"/>
          <w:rFonts w:ascii="SBL BibLit" w:hAnsi="SBL BibLit" w:cs="SBL BibLit"/>
        </w:rPr>
        <w:footnoteRef/>
      </w:r>
      <w:r w:rsidRPr="00143694">
        <w:rPr>
          <w:rFonts w:ascii="SBL BibLit" w:hAnsi="SBL BibLit" w:cs="SBL BibLit"/>
          <w:rtl/>
        </w:rPr>
        <w:t xml:space="preserve"> למשל: </w:t>
      </w:r>
      <w:r w:rsidR="00B531B6" w:rsidRPr="00143694">
        <w:rPr>
          <w:rFonts w:ascii="SBL BibLit" w:hAnsi="SBL BibLit" w:cs="SBL BibLit"/>
          <w:rtl/>
        </w:rPr>
        <w:t>הקדמת הרמב"ן לפירוש התורה: "עוד יש בידינו קבלה של אמת, כי כל התורה כולה שמותיו של הקב"ה". וכן זהר, יתרו, פז ע"א: "</w:t>
      </w:r>
      <w:r w:rsidR="00DA2A21" w:rsidRPr="00143694">
        <w:rPr>
          <w:rFonts w:ascii="SBL BibLit" w:hAnsi="SBL BibLit" w:cs="SBL BibLit"/>
          <w:rtl/>
        </w:rPr>
        <w:t xml:space="preserve">אורייתא כלא שמא קדישא היא, </w:t>
      </w:r>
      <w:r w:rsidR="00DA2A21" w:rsidRPr="00143694">
        <w:rPr>
          <w:rFonts w:ascii="SBL BibLit" w:hAnsi="SBL BibLit" w:cs="SBL BibLit"/>
          <w:rtl/>
        </w:rPr>
        <w:t xml:space="preserve">דלית לך מלה באורייתא דלא כליל בשמא קדישא, ובגיני כך בעי לאזדהרא בגין דלא יטעי בשמיה קדישא ולא ישקר ביה". </w:t>
      </w:r>
    </w:p>
  </w:footnote>
  <w:footnote w:id="5">
    <w:p w14:paraId="13BCDA68" w14:textId="29B8BC42" w:rsidR="005B5905" w:rsidRPr="00143694" w:rsidRDefault="005B5905" w:rsidP="005B5905">
      <w:pPr>
        <w:pStyle w:val="FootnoteText"/>
        <w:spacing w:line="360" w:lineRule="auto"/>
        <w:rPr>
          <w:rFonts w:ascii="SBL BibLit" w:hAnsi="SBL BibLit" w:cs="SBL BibLit"/>
          <w:rtl/>
        </w:rPr>
      </w:pPr>
      <w:r w:rsidRPr="00143694">
        <w:rPr>
          <w:rStyle w:val="FootnoteReference"/>
          <w:rFonts w:ascii="SBL BibLit" w:hAnsi="SBL BibLit" w:cs="SBL BibLit"/>
        </w:rPr>
        <w:footnoteRef/>
      </w:r>
      <w:r w:rsidRPr="00143694">
        <w:rPr>
          <w:rFonts w:ascii="SBL BibLit" w:hAnsi="SBL BibLit" w:cs="SBL BibLit"/>
          <w:rtl/>
        </w:rPr>
        <w:t xml:space="preserve">  ראו על זה </w:t>
      </w:r>
      <w:r w:rsidR="002055A5" w:rsidRPr="00143694">
        <w:rPr>
          <w:rFonts w:ascii="SBL BibLit" w:hAnsi="SBL BibLit" w:cs="SBL BibLit" w:hint="cs"/>
          <w:rtl/>
        </w:rPr>
        <w:t>הסימפוזיו</w:t>
      </w:r>
      <w:r w:rsidR="002055A5" w:rsidRPr="00143694">
        <w:rPr>
          <w:rFonts w:ascii="SBL BibLit" w:hAnsi="SBL BibLit" w:cs="SBL BibLit" w:hint="eastAsia"/>
          <w:rtl/>
        </w:rPr>
        <w:t>ן</w:t>
      </w:r>
      <w:r w:rsidRPr="00143694">
        <w:rPr>
          <w:rFonts w:ascii="SBL BibLit" w:hAnsi="SBL BibLit" w:cs="SBL BibLit"/>
          <w:rtl/>
        </w:rPr>
        <w:t xml:space="preserve"> באתר האנגלית: </w:t>
      </w:r>
      <w:hyperlink r:id="rId1" w:history="1">
        <w:r w:rsidRPr="00143694">
          <w:rPr>
            <w:rStyle w:val="Hyperlink"/>
            <w:rFonts w:ascii="SBL BibLit" w:hAnsi="SBL BibLit" w:cs="SBL BibLit"/>
          </w:rPr>
          <w:t>Revelation and Authority</w:t>
        </w:r>
      </w:hyperlink>
      <w:r w:rsidRPr="00143694">
        <w:rPr>
          <w:rFonts w:ascii="SBL BibLit" w:hAnsi="SBL BibLit" w:cs="SBL BibLit"/>
          <w:rtl/>
        </w:rPr>
        <w:t xml:space="preserve">. </w:t>
      </w:r>
    </w:p>
  </w:footnote>
  <w:footnote w:id="6">
    <w:p w14:paraId="4A8CA3E2" w14:textId="37D05FEC" w:rsidR="00DA2A21" w:rsidRPr="00143694" w:rsidRDefault="00DA2A21" w:rsidP="00143694">
      <w:pPr>
        <w:pStyle w:val="FootnoteText"/>
        <w:spacing w:line="360" w:lineRule="auto"/>
        <w:rPr>
          <w:rFonts w:ascii="SBL BibLit" w:hAnsi="SBL BibLit" w:cs="SBL BibLit"/>
          <w:rtl/>
        </w:rPr>
      </w:pPr>
      <w:r w:rsidRPr="00143694">
        <w:rPr>
          <w:rStyle w:val="FootnoteReference"/>
          <w:rFonts w:ascii="SBL BibLit" w:hAnsi="SBL BibLit" w:cs="SBL BibLit"/>
        </w:rPr>
        <w:footnoteRef/>
      </w:r>
      <w:r w:rsidRPr="00143694">
        <w:rPr>
          <w:rFonts w:ascii="SBL BibLit" w:hAnsi="SBL BibLit" w:cs="SBL BibLit"/>
          <w:rtl/>
        </w:rPr>
        <w:t xml:space="preserve"> </w:t>
      </w:r>
      <w:r w:rsidRPr="00143694">
        <w:rPr>
          <w:rFonts w:ascii="SBL BibLit" w:hAnsi="SBL BibLit" w:cs="SBL BibLit"/>
          <w:rtl/>
        </w:rPr>
        <w:t>פראנץ רוזנצווייג, נהרים, מגרמנית יהושע עמיר, ירושלים 1960, עמ' 50. רוזנצווי</w:t>
      </w:r>
      <w:r w:rsidR="00574DAE" w:rsidRPr="00143694">
        <w:rPr>
          <w:rFonts w:ascii="SBL BibLit" w:hAnsi="SBL BibLit" w:cs="SBL BibLit"/>
          <w:rtl/>
        </w:rPr>
        <w:t xml:space="preserve">ג קובע במפורש שאמונתו (שהוא חולק עם בובר, שותפו לתרגום המקרא) "בקדושת-ייחודה ובאופייה ההתגלותי של התורה" אין בה כדי לשרטט את תהליך התפתחותה ואת ערכו הפילולוגי של הטקסט המסורתי (שם, עמ' </w:t>
      </w:r>
      <w:r w:rsidR="001A0497" w:rsidRPr="00143694">
        <w:rPr>
          <w:rFonts w:ascii="SBL BibLit" w:hAnsi="SBL BibLit" w:cs="SBL BibLit"/>
          <w:rtl/>
        </w:rPr>
        <w:t xml:space="preserve"> 26 [בשינוי קל מהתרגום הנדפס]). </w:t>
      </w:r>
      <w:r w:rsidR="00574DAE" w:rsidRPr="00143694">
        <w:rPr>
          <w:rFonts w:ascii="SBL BibLit" w:hAnsi="SBL BibLit" w:cs="SBL BibLit"/>
          <w:rtl/>
        </w:rPr>
        <w:t xml:space="preserve">לדידו התורה היא אחדות באשר שרשרת העריכה ראתה במקורותיה אחדות נעלה. את המקרא [ואת התורה] יש לקרוא, לדידו, </w:t>
      </w:r>
      <w:r w:rsidR="001A0497" w:rsidRPr="00143694">
        <w:rPr>
          <w:rFonts w:ascii="SBL BibLit" w:hAnsi="SBL BibLit" w:cs="SBL BibLit"/>
          <w:rtl/>
        </w:rPr>
        <w:t xml:space="preserve">מן הפרספקטיבה "של העורך האחרון, או לשון אחרת: של הקורא הראשון" (שם, עמ' 33). </w:t>
      </w:r>
      <w:r w:rsidRPr="00143694">
        <w:rPr>
          <w:rFonts w:ascii="SBL BibLit" w:hAnsi="SBL BibLit" w:cs="SBL BibLit"/>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C7"/>
    <w:rsid w:val="00010414"/>
    <w:rsid w:val="00030B13"/>
    <w:rsid w:val="00077C8E"/>
    <w:rsid w:val="00077D16"/>
    <w:rsid w:val="000A1E05"/>
    <w:rsid w:val="000A30F2"/>
    <w:rsid w:val="000A3C52"/>
    <w:rsid w:val="000F78B5"/>
    <w:rsid w:val="001374F7"/>
    <w:rsid w:val="00143694"/>
    <w:rsid w:val="00180FF1"/>
    <w:rsid w:val="001850C3"/>
    <w:rsid w:val="001A0497"/>
    <w:rsid w:val="001A4624"/>
    <w:rsid w:val="001D23BC"/>
    <w:rsid w:val="002055A5"/>
    <w:rsid w:val="00284502"/>
    <w:rsid w:val="002930C7"/>
    <w:rsid w:val="00297A9F"/>
    <w:rsid w:val="002A4261"/>
    <w:rsid w:val="002C1EED"/>
    <w:rsid w:val="002C75D4"/>
    <w:rsid w:val="00313A91"/>
    <w:rsid w:val="0036604F"/>
    <w:rsid w:val="00390CF8"/>
    <w:rsid w:val="003C36CC"/>
    <w:rsid w:val="003D53FC"/>
    <w:rsid w:val="003E4524"/>
    <w:rsid w:val="00404041"/>
    <w:rsid w:val="00411B99"/>
    <w:rsid w:val="00417116"/>
    <w:rsid w:val="00476506"/>
    <w:rsid w:val="004F4291"/>
    <w:rsid w:val="00500F77"/>
    <w:rsid w:val="00574DAE"/>
    <w:rsid w:val="00575CBC"/>
    <w:rsid w:val="00593C2B"/>
    <w:rsid w:val="005B5905"/>
    <w:rsid w:val="005B7700"/>
    <w:rsid w:val="005D46C1"/>
    <w:rsid w:val="00674601"/>
    <w:rsid w:val="00695CA5"/>
    <w:rsid w:val="006A12B4"/>
    <w:rsid w:val="006E687D"/>
    <w:rsid w:val="00713437"/>
    <w:rsid w:val="00794CE4"/>
    <w:rsid w:val="007A58CF"/>
    <w:rsid w:val="007C2C20"/>
    <w:rsid w:val="007D1E1A"/>
    <w:rsid w:val="007D2AFB"/>
    <w:rsid w:val="007E3920"/>
    <w:rsid w:val="00803316"/>
    <w:rsid w:val="0083680D"/>
    <w:rsid w:val="00870988"/>
    <w:rsid w:val="00871121"/>
    <w:rsid w:val="009258AA"/>
    <w:rsid w:val="009351D3"/>
    <w:rsid w:val="009B0884"/>
    <w:rsid w:val="00A510AA"/>
    <w:rsid w:val="00A53313"/>
    <w:rsid w:val="00A54DE9"/>
    <w:rsid w:val="00A820C0"/>
    <w:rsid w:val="00A90325"/>
    <w:rsid w:val="00AA353A"/>
    <w:rsid w:val="00AC1C62"/>
    <w:rsid w:val="00AC4EA1"/>
    <w:rsid w:val="00B25FB0"/>
    <w:rsid w:val="00B277F5"/>
    <w:rsid w:val="00B52771"/>
    <w:rsid w:val="00B531B6"/>
    <w:rsid w:val="00B57D38"/>
    <w:rsid w:val="00C72D19"/>
    <w:rsid w:val="00C76E10"/>
    <w:rsid w:val="00C86CFA"/>
    <w:rsid w:val="00C935B7"/>
    <w:rsid w:val="00CB311B"/>
    <w:rsid w:val="00CF5FC7"/>
    <w:rsid w:val="00D34956"/>
    <w:rsid w:val="00D71B1B"/>
    <w:rsid w:val="00DA2A21"/>
    <w:rsid w:val="00DA7995"/>
    <w:rsid w:val="00DF34D4"/>
    <w:rsid w:val="00DF4ABB"/>
    <w:rsid w:val="00E626D4"/>
    <w:rsid w:val="00E84441"/>
    <w:rsid w:val="00EA3A3B"/>
    <w:rsid w:val="00ED0777"/>
    <w:rsid w:val="00ED3D90"/>
    <w:rsid w:val="00EE69C5"/>
    <w:rsid w:val="00F2159B"/>
    <w:rsid w:val="00F76DD2"/>
    <w:rsid w:val="00FA0E09"/>
    <w:rsid w:val="00FE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A21D"/>
  <w15:chartTrackingRefBased/>
  <w15:docId w15:val="{0A3B9F69-4F6E-43E1-968D-1C6EF68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יויה 2"/>
    <w:basedOn w:val="Normal"/>
    <w:rsid w:val="009351D3"/>
    <w:pPr>
      <w:spacing w:after="0" w:line="480" w:lineRule="auto"/>
      <w:jc w:val="both"/>
    </w:pPr>
    <w:rPr>
      <w:rFonts w:ascii="Times New Roman" w:eastAsia="Times New Roman" w:hAnsi="Times New Roman" w:cs="David"/>
      <w:szCs w:val="24"/>
      <w:lang w:eastAsia="he-IL"/>
    </w:rPr>
  </w:style>
  <w:style w:type="character" w:styleId="FootnoteReference">
    <w:name w:val="footnote reference"/>
    <w:basedOn w:val="DefaultParagraphFont"/>
    <w:semiHidden/>
    <w:rsid w:val="009351D3"/>
    <w:rPr>
      <w:vertAlign w:val="superscript"/>
    </w:rPr>
  </w:style>
  <w:style w:type="character" w:styleId="CommentReference">
    <w:name w:val="annotation reference"/>
    <w:basedOn w:val="DefaultParagraphFont"/>
    <w:uiPriority w:val="99"/>
    <w:semiHidden/>
    <w:unhideWhenUsed/>
    <w:rsid w:val="009258AA"/>
    <w:rPr>
      <w:sz w:val="16"/>
      <w:szCs w:val="16"/>
    </w:rPr>
  </w:style>
  <w:style w:type="paragraph" w:styleId="CommentText">
    <w:name w:val="annotation text"/>
    <w:basedOn w:val="Normal"/>
    <w:link w:val="CommentTextChar"/>
    <w:uiPriority w:val="99"/>
    <w:semiHidden/>
    <w:unhideWhenUsed/>
    <w:rsid w:val="009258AA"/>
    <w:pPr>
      <w:spacing w:line="240" w:lineRule="auto"/>
    </w:pPr>
    <w:rPr>
      <w:sz w:val="20"/>
      <w:szCs w:val="20"/>
    </w:rPr>
  </w:style>
  <w:style w:type="character" w:customStyle="1" w:styleId="CommentTextChar">
    <w:name w:val="Comment Text Char"/>
    <w:basedOn w:val="DefaultParagraphFont"/>
    <w:link w:val="CommentText"/>
    <w:uiPriority w:val="99"/>
    <w:semiHidden/>
    <w:rsid w:val="009258AA"/>
    <w:rPr>
      <w:sz w:val="20"/>
      <w:szCs w:val="20"/>
    </w:rPr>
  </w:style>
  <w:style w:type="paragraph" w:styleId="CommentSubject">
    <w:name w:val="annotation subject"/>
    <w:basedOn w:val="CommentText"/>
    <w:next w:val="CommentText"/>
    <w:link w:val="CommentSubjectChar"/>
    <w:uiPriority w:val="99"/>
    <w:semiHidden/>
    <w:unhideWhenUsed/>
    <w:rsid w:val="009258AA"/>
    <w:rPr>
      <w:b/>
      <w:bCs/>
    </w:rPr>
  </w:style>
  <w:style w:type="character" w:customStyle="1" w:styleId="CommentSubjectChar">
    <w:name w:val="Comment Subject Char"/>
    <w:basedOn w:val="CommentTextChar"/>
    <w:link w:val="CommentSubject"/>
    <w:uiPriority w:val="99"/>
    <w:semiHidden/>
    <w:rsid w:val="009258AA"/>
    <w:rPr>
      <w:b/>
      <w:bCs/>
      <w:sz w:val="20"/>
      <w:szCs w:val="20"/>
    </w:rPr>
  </w:style>
  <w:style w:type="paragraph" w:styleId="Revision">
    <w:name w:val="Revision"/>
    <w:hidden/>
    <w:uiPriority w:val="99"/>
    <w:semiHidden/>
    <w:rsid w:val="00695CA5"/>
    <w:pPr>
      <w:spacing w:after="0" w:line="240" w:lineRule="auto"/>
    </w:pPr>
  </w:style>
  <w:style w:type="paragraph" w:styleId="FootnoteText">
    <w:name w:val="footnote text"/>
    <w:basedOn w:val="Normal"/>
    <w:link w:val="FootnoteTextChar"/>
    <w:uiPriority w:val="99"/>
    <w:unhideWhenUsed/>
    <w:rsid w:val="00180FF1"/>
    <w:pPr>
      <w:spacing w:after="0" w:line="240" w:lineRule="auto"/>
    </w:pPr>
    <w:rPr>
      <w:sz w:val="20"/>
      <w:szCs w:val="20"/>
    </w:rPr>
  </w:style>
  <w:style w:type="character" w:customStyle="1" w:styleId="FootnoteTextChar">
    <w:name w:val="Footnote Text Char"/>
    <w:basedOn w:val="DefaultParagraphFont"/>
    <w:link w:val="FootnoteText"/>
    <w:uiPriority w:val="99"/>
    <w:rsid w:val="00180FF1"/>
    <w:rPr>
      <w:sz w:val="20"/>
      <w:szCs w:val="20"/>
    </w:rPr>
  </w:style>
  <w:style w:type="character" w:styleId="Hyperlink">
    <w:name w:val="Hyperlink"/>
    <w:basedOn w:val="DefaultParagraphFont"/>
    <w:uiPriority w:val="99"/>
    <w:unhideWhenUsed/>
    <w:rsid w:val="002C1EED"/>
    <w:rPr>
      <w:color w:val="0563C1" w:themeColor="hyperlink"/>
      <w:u w:val="single"/>
    </w:rPr>
  </w:style>
  <w:style w:type="character" w:customStyle="1" w:styleId="UnresolvedMention">
    <w:name w:val="Unresolved Mention"/>
    <w:basedOn w:val="DefaultParagraphFont"/>
    <w:uiPriority w:val="99"/>
    <w:semiHidden/>
    <w:unhideWhenUsed/>
    <w:rsid w:val="002C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docs.live.net/2603ea6369e64959/Zev's%20Documents/TABS%20-%20questions%5eJ%20symposia%5eJ%20tabs/Symposium_Bible-Criticism/Revelation%20and%20Authori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D1FE-40C4-4900-AAB4-5CE765B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597</Words>
  <Characters>2831</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יהוידע עמיר</dc:creator>
  <cp:keywords/>
  <dc:description/>
  <cp:lastModifiedBy>Microsoft account</cp:lastModifiedBy>
  <cp:revision>21</cp:revision>
  <dcterms:created xsi:type="dcterms:W3CDTF">2022-01-06T14:45:00Z</dcterms:created>
  <dcterms:modified xsi:type="dcterms:W3CDTF">2022-01-18T08:08:00Z</dcterms:modified>
</cp:coreProperties>
</file>