
<file path=[Content_Types].xml><?xml version="1.0" encoding="utf-8"?>
<Types xmlns="http://schemas.openxmlformats.org/package/2006/content-types">
  <Default Extension="png" ContentType="image/png"/>
  <Override PartName="/word/commentsExtensible.xml" ContentType="application/vnd.openxmlformats-officedocument.wordprocessingml.commentsExtensible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9D" w:rsidRPr="00584EB0" w:rsidRDefault="00F757E7">
      <w:pPr>
        <w:bidi/>
        <w:spacing w:line="240" w:lineRule="auto"/>
        <w:jc w:val="center"/>
        <w:rPr>
          <w:rFonts w:asciiTheme="minorBidi" w:eastAsia="Calibri" w:hAnsiTheme="minorBidi" w:cstheme="minorBidi"/>
          <w:b/>
          <w:sz w:val="24"/>
          <w:szCs w:val="24"/>
          <w:rtl/>
        </w:rPr>
      </w:pPr>
      <w:r w:rsidRPr="00584EB0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רשימת הצפייה של </w:t>
      </w:r>
      <w:r w:rsidR="008656DA" w:rsidRPr="00584EB0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ארגון </w:t>
      </w:r>
      <w:r w:rsidR="00751499">
        <w:rPr>
          <w:rFonts w:asciiTheme="minorBidi" w:hAnsiTheme="minorBidi" w:cstheme="minorBidi" w:hint="cs"/>
          <w:b/>
          <w:bCs/>
          <w:sz w:val="24"/>
          <w:szCs w:val="24"/>
          <w:rtl/>
        </w:rPr>
        <w:t>"</w:t>
      </w:r>
      <w:r w:rsidRPr="00584EB0">
        <w:rPr>
          <w:rFonts w:asciiTheme="minorBidi" w:hAnsiTheme="minorBidi" w:cstheme="minorBidi"/>
          <w:b/>
          <w:bCs/>
          <w:sz w:val="24"/>
          <w:szCs w:val="24"/>
          <w:rtl/>
        </w:rPr>
        <w:t>מפגש</w:t>
      </w:r>
      <w:r w:rsidR="00751499">
        <w:rPr>
          <w:rFonts w:asciiTheme="minorBidi" w:hAnsiTheme="minorBidi" w:cstheme="minorBidi" w:hint="cs"/>
          <w:b/>
          <w:bCs/>
          <w:sz w:val="24"/>
          <w:szCs w:val="24"/>
          <w:rtl/>
        </w:rPr>
        <w:t>"</w:t>
      </w:r>
    </w:p>
    <w:p w:rsidR="00022B9D" w:rsidRPr="00584EB0" w:rsidRDefault="00F757E7" w:rsidP="0020587D">
      <w:pPr>
        <w:bidi/>
        <w:spacing w:line="240" w:lineRule="auto"/>
        <w:jc w:val="center"/>
        <w:rPr>
          <w:rFonts w:asciiTheme="minorBidi" w:eastAsia="Calibri" w:hAnsiTheme="minorBidi" w:cstheme="minorBidi"/>
          <w:i/>
          <w:sz w:val="24"/>
          <w:szCs w:val="24"/>
          <w:rtl/>
        </w:rPr>
      </w:pPr>
      <w:r w:rsidRPr="00584EB0">
        <w:rPr>
          <w:rFonts w:asciiTheme="minorBidi" w:hAnsiTheme="minorBidi" w:cstheme="minorBidi"/>
          <w:sz w:val="24"/>
          <w:szCs w:val="24"/>
          <w:rtl/>
        </w:rPr>
        <w:t xml:space="preserve">ההמלצות נכתבו על ידי מחמוד מונה </w:t>
      </w:r>
      <w:r w:rsidR="0020587D">
        <w:rPr>
          <w:rFonts w:asciiTheme="minorBidi" w:hAnsiTheme="minorBidi" w:hint="cs"/>
          <w:sz w:val="24"/>
          <w:szCs w:val="24"/>
          <w:rtl/>
        </w:rPr>
        <w:t>מ</w:t>
      </w:r>
      <w:r w:rsidR="0020587D" w:rsidRPr="0020587D">
        <w:rPr>
          <w:rFonts w:asciiTheme="minorBidi" w:hAnsiTheme="minorBidi"/>
          <w:sz w:val="24"/>
          <w:szCs w:val="24"/>
          <w:rtl/>
        </w:rPr>
        <w:t>חנות הספרים "</w:t>
      </w:r>
      <w:r w:rsidR="0020587D" w:rsidRPr="0020587D">
        <w:rPr>
          <w:rFonts w:asciiTheme="minorBidi" w:hAnsiTheme="minorBidi" w:cstheme="minorBidi"/>
          <w:sz w:val="24"/>
          <w:szCs w:val="24"/>
        </w:rPr>
        <w:t>Educational Bookshop</w:t>
      </w:r>
      <w:r w:rsidR="0020587D" w:rsidRPr="0020587D">
        <w:rPr>
          <w:rFonts w:asciiTheme="minorBidi" w:hAnsiTheme="minorBidi"/>
          <w:sz w:val="24"/>
          <w:szCs w:val="24"/>
          <w:rtl/>
        </w:rPr>
        <w:t>" שבירושלים</w:t>
      </w:r>
    </w:p>
    <w:p w:rsidR="00022B9D" w:rsidRPr="00584EB0" w:rsidRDefault="00022B9D">
      <w:pPr>
        <w:spacing w:line="240" w:lineRule="auto"/>
        <w:jc w:val="center"/>
        <w:rPr>
          <w:rFonts w:asciiTheme="minorBidi" w:eastAsia="Calibri" w:hAnsiTheme="minorBidi" w:cstheme="minorBidi"/>
          <w:i/>
          <w:sz w:val="24"/>
          <w:szCs w:val="24"/>
        </w:rPr>
      </w:pPr>
    </w:p>
    <w:p w:rsidR="00022B9D" w:rsidRPr="00584EB0" w:rsidRDefault="00F757E7" w:rsidP="006144F7">
      <w:pPr>
        <w:bidi/>
        <w:spacing w:line="240" w:lineRule="auto"/>
        <w:rPr>
          <w:rFonts w:asciiTheme="minorBidi" w:eastAsia="Calibri" w:hAnsiTheme="minorBidi" w:cstheme="minorBidi"/>
          <w:sz w:val="24"/>
          <w:szCs w:val="24"/>
          <w:rtl/>
        </w:rPr>
      </w:pPr>
      <w:r w:rsidRPr="00584EB0">
        <w:rPr>
          <w:rFonts w:asciiTheme="minorBidi" w:hAnsiTheme="minorBidi" w:cstheme="minorBidi"/>
          <w:sz w:val="24"/>
          <w:szCs w:val="24"/>
          <w:rtl/>
        </w:rPr>
        <w:t xml:space="preserve">גורלותיהם של </w:t>
      </w:r>
      <w:r w:rsidR="0020587D">
        <w:rPr>
          <w:rFonts w:asciiTheme="minorBidi" w:hAnsiTheme="minorBidi" w:cstheme="minorBidi" w:hint="cs"/>
          <w:sz w:val="24"/>
          <w:szCs w:val="24"/>
          <w:rtl/>
        </w:rPr>
        <w:t>העם היהודי והעם הפלסטיני</w:t>
      </w:r>
      <w:r w:rsidRPr="00584EB0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816370">
        <w:rPr>
          <w:rFonts w:asciiTheme="minorBidi" w:hAnsiTheme="minorBidi" w:cstheme="minorBidi" w:hint="cs"/>
          <w:sz w:val="24"/>
          <w:szCs w:val="24"/>
          <w:rtl/>
        </w:rPr>
        <w:t xml:space="preserve">קשורים </w:t>
      </w:r>
      <w:r w:rsidRPr="00584EB0">
        <w:rPr>
          <w:rFonts w:asciiTheme="minorBidi" w:hAnsiTheme="minorBidi" w:cstheme="minorBidi"/>
          <w:sz w:val="24"/>
          <w:szCs w:val="24"/>
          <w:rtl/>
        </w:rPr>
        <w:t xml:space="preserve">זה בזה </w:t>
      </w:r>
      <w:r w:rsidR="0020587D">
        <w:rPr>
          <w:rFonts w:asciiTheme="minorBidi" w:hAnsiTheme="minorBidi" w:cstheme="minorBidi" w:hint="cs"/>
          <w:sz w:val="24"/>
          <w:szCs w:val="24"/>
          <w:rtl/>
        </w:rPr>
        <w:t>לבלי הפרד</w:t>
      </w:r>
      <w:r w:rsidRPr="00584EB0">
        <w:rPr>
          <w:rFonts w:asciiTheme="minorBidi" w:hAnsiTheme="minorBidi" w:cstheme="minorBidi"/>
          <w:sz w:val="24"/>
          <w:szCs w:val="24"/>
          <w:rtl/>
        </w:rPr>
        <w:t xml:space="preserve">. </w:t>
      </w:r>
      <w:r w:rsidR="00426A95">
        <w:rPr>
          <w:rFonts w:asciiTheme="minorBidi" w:hAnsiTheme="minorBidi" w:cstheme="minorBidi" w:hint="cs"/>
          <w:sz w:val="24"/>
          <w:szCs w:val="24"/>
          <w:rtl/>
        </w:rPr>
        <w:t>זו הסיבה</w:t>
      </w:r>
      <w:r w:rsidRPr="00584EB0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426A95">
        <w:rPr>
          <w:rFonts w:asciiTheme="minorBidi" w:hAnsiTheme="minorBidi" w:cstheme="minorBidi" w:hint="cs"/>
          <w:sz w:val="24"/>
          <w:szCs w:val="24"/>
          <w:rtl/>
        </w:rPr>
        <w:t>ש</w:t>
      </w:r>
      <w:r w:rsidRPr="00584EB0">
        <w:rPr>
          <w:rFonts w:asciiTheme="minorBidi" w:hAnsiTheme="minorBidi" w:cstheme="minorBidi"/>
          <w:sz w:val="24"/>
          <w:szCs w:val="24"/>
          <w:rtl/>
        </w:rPr>
        <w:t xml:space="preserve">ארגון </w:t>
      </w:r>
      <w:r w:rsidR="0020587D">
        <w:rPr>
          <w:rFonts w:asciiTheme="minorBidi" w:hAnsiTheme="minorBidi" w:cstheme="minorBidi" w:hint="cs"/>
          <w:sz w:val="24"/>
          <w:szCs w:val="24"/>
          <w:rtl/>
        </w:rPr>
        <w:t>"</w:t>
      </w:r>
      <w:r w:rsidRPr="00584EB0">
        <w:rPr>
          <w:rFonts w:asciiTheme="minorBidi" w:hAnsiTheme="minorBidi" w:cstheme="minorBidi"/>
          <w:sz w:val="24"/>
          <w:szCs w:val="24"/>
          <w:rtl/>
        </w:rPr>
        <w:t>מפגש</w:t>
      </w:r>
      <w:r w:rsidR="0020587D">
        <w:rPr>
          <w:rFonts w:asciiTheme="minorBidi" w:hAnsiTheme="minorBidi" w:cstheme="minorBidi" w:hint="cs"/>
          <w:sz w:val="24"/>
          <w:szCs w:val="24"/>
          <w:rtl/>
        </w:rPr>
        <w:t>"</w:t>
      </w:r>
      <w:r w:rsidRPr="00584EB0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20587D">
        <w:rPr>
          <w:rFonts w:asciiTheme="minorBidi" w:hAnsiTheme="minorBidi" w:cstheme="minorBidi" w:hint="cs"/>
          <w:sz w:val="24"/>
          <w:szCs w:val="24"/>
          <w:rtl/>
        </w:rPr>
        <w:t xml:space="preserve">רואה חשיבות רבה </w:t>
      </w:r>
      <w:r w:rsidR="00426A95">
        <w:rPr>
          <w:rFonts w:asciiTheme="minorBidi" w:hAnsiTheme="minorBidi" w:cstheme="minorBidi" w:hint="cs"/>
          <w:sz w:val="24"/>
          <w:szCs w:val="24"/>
          <w:rtl/>
        </w:rPr>
        <w:t>בהיכרות מעמיקה עם</w:t>
      </w:r>
      <w:r w:rsidR="0020587D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584EB0">
        <w:rPr>
          <w:rFonts w:asciiTheme="minorBidi" w:hAnsiTheme="minorBidi" w:cstheme="minorBidi"/>
          <w:sz w:val="24"/>
          <w:szCs w:val="24"/>
          <w:rtl/>
        </w:rPr>
        <w:t>הסיפורים ו</w:t>
      </w:r>
      <w:r w:rsidR="00426A95">
        <w:rPr>
          <w:rFonts w:asciiTheme="minorBidi" w:hAnsiTheme="minorBidi" w:cstheme="minorBidi" w:hint="cs"/>
          <w:sz w:val="24"/>
          <w:szCs w:val="24"/>
          <w:rtl/>
        </w:rPr>
        <w:t xml:space="preserve">עם </w:t>
      </w:r>
      <w:r w:rsidRPr="00584EB0">
        <w:rPr>
          <w:rFonts w:asciiTheme="minorBidi" w:hAnsiTheme="minorBidi" w:cstheme="minorBidi"/>
          <w:sz w:val="24"/>
          <w:szCs w:val="24"/>
          <w:rtl/>
        </w:rPr>
        <w:t xml:space="preserve">נקודות המבט של כל </w:t>
      </w:r>
      <w:r w:rsidR="00426A95">
        <w:rPr>
          <w:rFonts w:asciiTheme="minorBidi" w:hAnsiTheme="minorBidi" w:cstheme="minorBidi" w:hint="cs"/>
          <w:sz w:val="24"/>
          <w:szCs w:val="24"/>
          <w:rtl/>
        </w:rPr>
        <w:t xml:space="preserve">מי שעתידים לחיות זה לצד זה על </w:t>
      </w:r>
      <w:r w:rsidR="00005B1E">
        <w:rPr>
          <w:rFonts w:asciiTheme="minorBidi" w:hAnsiTheme="minorBidi" w:cstheme="minorBidi" w:hint="cs"/>
          <w:sz w:val="24"/>
          <w:szCs w:val="24"/>
          <w:rtl/>
        </w:rPr>
        <w:t>אדמת הארץ</w:t>
      </w:r>
      <w:r w:rsidRPr="00584EB0">
        <w:rPr>
          <w:rFonts w:asciiTheme="minorBidi" w:hAnsiTheme="minorBidi" w:cstheme="minorBidi"/>
          <w:sz w:val="24"/>
          <w:szCs w:val="24"/>
          <w:rtl/>
        </w:rPr>
        <w:t>. ב</w:t>
      </w:r>
      <w:r w:rsidR="00426A95">
        <w:rPr>
          <w:rFonts w:asciiTheme="minorBidi" w:hAnsiTheme="minorBidi" w:cstheme="minorBidi" w:hint="cs"/>
          <w:sz w:val="24"/>
          <w:szCs w:val="24"/>
          <w:rtl/>
        </w:rPr>
        <w:t>עת ה</w:t>
      </w:r>
      <w:r w:rsidR="00426A95">
        <w:rPr>
          <w:rFonts w:asciiTheme="minorBidi" w:hAnsiTheme="minorBidi" w:cstheme="minorBidi"/>
          <w:sz w:val="24"/>
          <w:szCs w:val="24"/>
          <w:rtl/>
        </w:rPr>
        <w:t>צפייה בסרטים אלה אנ</w:t>
      </w:r>
      <w:r w:rsidR="00426A95">
        <w:rPr>
          <w:rFonts w:asciiTheme="minorBidi" w:hAnsiTheme="minorBidi" w:cstheme="minorBidi" w:hint="cs"/>
          <w:sz w:val="24"/>
          <w:szCs w:val="24"/>
          <w:rtl/>
        </w:rPr>
        <w:t>ו</w:t>
      </w:r>
      <w:r w:rsidR="00426A95">
        <w:rPr>
          <w:rFonts w:asciiTheme="minorBidi" w:hAnsiTheme="minorBidi" w:cstheme="minorBidi"/>
          <w:sz w:val="24"/>
          <w:szCs w:val="24"/>
          <w:rtl/>
        </w:rPr>
        <w:t xml:space="preserve"> מעודדים א</w:t>
      </w:r>
      <w:r w:rsidR="00426A95">
        <w:rPr>
          <w:rFonts w:asciiTheme="minorBidi" w:hAnsiTheme="minorBidi" w:cstheme="minorBidi" w:hint="cs"/>
          <w:sz w:val="24"/>
          <w:szCs w:val="24"/>
          <w:rtl/>
        </w:rPr>
        <w:t xml:space="preserve">תכם </w:t>
      </w:r>
      <w:r w:rsidRPr="00584EB0">
        <w:rPr>
          <w:rFonts w:asciiTheme="minorBidi" w:hAnsiTheme="minorBidi" w:cstheme="minorBidi"/>
          <w:sz w:val="24"/>
          <w:szCs w:val="24"/>
          <w:rtl/>
        </w:rPr>
        <w:t>ל</w:t>
      </w:r>
      <w:r w:rsidR="00426A95">
        <w:rPr>
          <w:rFonts w:asciiTheme="minorBidi" w:hAnsiTheme="minorBidi" w:cstheme="minorBidi" w:hint="cs"/>
          <w:sz w:val="24"/>
          <w:szCs w:val="24"/>
          <w:rtl/>
        </w:rPr>
        <w:t xml:space="preserve">תרגל </w:t>
      </w:r>
      <w:r w:rsidR="00005B1E">
        <w:rPr>
          <w:rFonts w:asciiTheme="minorBidi" w:hAnsiTheme="minorBidi" w:cstheme="minorBidi" w:hint="cs"/>
          <w:sz w:val="24"/>
          <w:szCs w:val="24"/>
          <w:rtl/>
        </w:rPr>
        <w:t>גמישות מחשבתית</w:t>
      </w:r>
      <w:r w:rsidR="006144F7">
        <w:rPr>
          <w:rFonts w:asciiTheme="minorBidi" w:hAnsiTheme="minorBidi" w:cstheme="minorBidi" w:hint="cs"/>
          <w:sz w:val="24"/>
          <w:szCs w:val="24"/>
          <w:rtl/>
        </w:rPr>
        <w:t xml:space="preserve"> ו</w:t>
      </w:r>
      <w:r w:rsidRPr="00584EB0">
        <w:rPr>
          <w:rFonts w:asciiTheme="minorBidi" w:hAnsiTheme="minorBidi" w:cstheme="minorBidi"/>
          <w:sz w:val="24"/>
          <w:szCs w:val="24"/>
          <w:rtl/>
        </w:rPr>
        <w:t xml:space="preserve">לשאוף להבין השקפות עולם שונות ולהתמודד איתן, גם </w:t>
      </w:r>
      <w:r w:rsidR="00426A95">
        <w:rPr>
          <w:rFonts w:asciiTheme="minorBidi" w:hAnsiTheme="minorBidi" w:cstheme="minorBidi" w:hint="cs"/>
          <w:sz w:val="24"/>
          <w:szCs w:val="24"/>
          <w:rtl/>
        </w:rPr>
        <w:t>כאשר אלה מאתגרות את הערכים ואת האמונות שלכם.</w:t>
      </w:r>
    </w:p>
    <w:p w:rsidR="00022B9D" w:rsidRPr="00584EB0" w:rsidRDefault="00022B9D">
      <w:pPr>
        <w:bidi/>
        <w:spacing w:line="240" w:lineRule="auto"/>
        <w:jc w:val="center"/>
        <w:rPr>
          <w:rFonts w:asciiTheme="minorBidi" w:eastAsia="Calibri" w:hAnsiTheme="minorBidi" w:cstheme="minorBidi"/>
          <w:i/>
          <w:sz w:val="24"/>
          <w:szCs w:val="24"/>
          <w:rtl/>
        </w:rPr>
      </w:pPr>
    </w:p>
    <w:p w:rsidR="00022B9D" w:rsidRPr="00584EB0" w:rsidRDefault="00542799">
      <w:pPr>
        <w:shd w:val="clear" w:color="auto" w:fill="FFFFFF"/>
        <w:bidi/>
        <w:rPr>
          <w:rFonts w:asciiTheme="minorBidi" w:eastAsia="Calibri" w:hAnsiTheme="minorBidi" w:cstheme="minorBidi"/>
          <w:sz w:val="24"/>
          <w:szCs w:val="24"/>
          <w:rtl/>
        </w:rPr>
      </w:pPr>
      <w:r w:rsidRPr="00584EB0">
        <w:rPr>
          <w:rFonts w:asciiTheme="minorBidi" w:hAnsiTheme="minorBidi" w:cstheme="minorBidi"/>
          <w:noProof/>
          <w:sz w:val="24"/>
          <w:szCs w:val="24"/>
          <w:rtl/>
          <w:lang w:eastAsia="zh-CN" w:bidi="ar-SA"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857250" cy="857250"/>
            <wp:effectExtent l="0" t="0" r="0" b="0"/>
            <wp:wrapSquare wrapText="bothSides" distT="114300" distB="11430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757E7" w:rsidRPr="00584EB0">
        <w:rPr>
          <w:rFonts w:asciiTheme="minorBidi" w:hAnsiTheme="minorBidi" w:cstheme="minorBidi"/>
          <w:b/>
          <w:bCs/>
          <w:sz w:val="24"/>
          <w:szCs w:val="24"/>
          <w:rtl/>
        </w:rPr>
        <w:t>200 מטר</w:t>
      </w:r>
      <w:r w:rsidR="00F757E7" w:rsidRPr="00584EB0">
        <w:rPr>
          <w:rFonts w:asciiTheme="minorBidi" w:hAnsiTheme="minorBidi" w:cstheme="minorBidi"/>
          <w:sz w:val="24"/>
          <w:szCs w:val="24"/>
          <w:rtl/>
        </w:rPr>
        <w:t xml:space="preserve"> (2020, זמין </w:t>
      </w:r>
      <w:proofErr w:type="spellStart"/>
      <w:r w:rsidR="00F757E7" w:rsidRPr="00584EB0">
        <w:rPr>
          <w:rFonts w:asciiTheme="minorBidi" w:hAnsiTheme="minorBidi" w:cstheme="minorBidi"/>
          <w:sz w:val="24"/>
          <w:szCs w:val="24"/>
          <w:rtl/>
        </w:rPr>
        <w:t>ב</w:t>
      </w:r>
      <w:hyperlink r:id="rId5">
        <w:r w:rsidR="00F757E7" w:rsidRPr="00584EB0">
          <w:rPr>
            <w:rFonts w:asciiTheme="minorBidi" w:hAnsiTheme="minorBidi" w:cstheme="minorBidi"/>
            <w:color w:val="1155CC"/>
            <w:sz w:val="24"/>
            <w:szCs w:val="24"/>
            <w:u w:val="single"/>
            <w:rtl/>
          </w:rPr>
          <w:t>נטפליקס</w:t>
        </w:r>
        <w:proofErr w:type="spellEnd"/>
      </w:hyperlink>
      <w:r w:rsidR="00F757E7" w:rsidRPr="00584EB0">
        <w:rPr>
          <w:rFonts w:asciiTheme="minorBidi" w:hAnsiTheme="minorBidi" w:cstheme="minorBidi"/>
          <w:sz w:val="24"/>
          <w:szCs w:val="24"/>
          <w:rtl/>
        </w:rPr>
        <w:t>)</w:t>
      </w:r>
    </w:p>
    <w:p w:rsidR="00022B9D" w:rsidRPr="00426A95" w:rsidRDefault="00F757E7" w:rsidP="00F33FC5">
      <w:pPr>
        <w:bidi/>
        <w:spacing w:line="240" w:lineRule="auto"/>
        <w:rPr>
          <w:rFonts w:asciiTheme="minorBidi" w:hAnsiTheme="minorBidi" w:cstheme="minorBidi"/>
          <w:sz w:val="24"/>
          <w:szCs w:val="24"/>
          <w:rtl/>
        </w:rPr>
      </w:pPr>
      <w:r w:rsidRPr="00584EB0">
        <w:rPr>
          <w:rFonts w:asciiTheme="minorBidi" w:hAnsiTheme="minorBidi" w:cstheme="minorBidi"/>
          <w:sz w:val="24"/>
          <w:szCs w:val="24"/>
          <w:rtl/>
        </w:rPr>
        <w:t>"תי</w:t>
      </w:r>
      <w:r w:rsidR="00426A95">
        <w:rPr>
          <w:rFonts w:asciiTheme="minorBidi" w:hAnsiTheme="minorBidi" w:cstheme="minorBidi" w:hint="cs"/>
          <w:sz w:val="24"/>
          <w:szCs w:val="24"/>
          <w:rtl/>
        </w:rPr>
        <w:t>עוד</w:t>
      </w:r>
      <w:r w:rsidRPr="00584EB0">
        <w:rPr>
          <w:rFonts w:asciiTheme="minorBidi" w:hAnsiTheme="minorBidi" w:cstheme="minorBidi"/>
          <w:sz w:val="24"/>
          <w:szCs w:val="24"/>
          <w:rtl/>
        </w:rPr>
        <w:t xml:space="preserve"> אמיתי ומרתק של </w:t>
      </w:r>
      <w:r w:rsidR="00426A95">
        <w:rPr>
          <w:rFonts w:asciiTheme="minorBidi" w:hAnsiTheme="minorBidi" w:cstheme="minorBidi" w:hint="cs"/>
          <w:sz w:val="24"/>
          <w:szCs w:val="24"/>
          <w:rtl/>
        </w:rPr>
        <w:t>מציאות החיים של</w:t>
      </w:r>
      <w:r w:rsidRPr="00584EB0">
        <w:rPr>
          <w:rFonts w:asciiTheme="minorBidi" w:hAnsiTheme="minorBidi" w:cstheme="minorBidi"/>
          <w:sz w:val="24"/>
          <w:szCs w:val="24"/>
          <w:rtl/>
        </w:rPr>
        <w:t xml:space="preserve"> משפחה פלסטינית</w:t>
      </w:r>
      <w:r w:rsidR="00426A95">
        <w:rPr>
          <w:rFonts w:asciiTheme="minorBidi" w:hAnsiTheme="minorBidi" w:cstheme="minorBidi" w:hint="cs"/>
          <w:sz w:val="24"/>
          <w:szCs w:val="24"/>
          <w:rtl/>
        </w:rPr>
        <w:t xml:space="preserve"> אחת</w:t>
      </w:r>
      <w:r w:rsidRPr="00584EB0">
        <w:rPr>
          <w:rFonts w:asciiTheme="minorBidi" w:hAnsiTheme="minorBidi" w:cstheme="minorBidi"/>
          <w:sz w:val="24"/>
          <w:szCs w:val="24"/>
          <w:rtl/>
        </w:rPr>
        <w:t xml:space="preserve">. </w:t>
      </w:r>
      <w:r w:rsidR="00426A95">
        <w:rPr>
          <w:rFonts w:asciiTheme="minorBidi" w:hAnsiTheme="minorBidi" w:cstheme="minorBidi" w:hint="cs"/>
          <w:sz w:val="24"/>
          <w:szCs w:val="24"/>
          <w:rtl/>
        </w:rPr>
        <w:t xml:space="preserve">בני הזוג </w:t>
      </w:r>
      <w:r w:rsidR="00F33FC5">
        <w:rPr>
          <w:rFonts w:asciiTheme="minorBidi" w:hAnsiTheme="minorBidi" w:cstheme="minorBidi" w:hint="cs"/>
          <w:sz w:val="24"/>
          <w:szCs w:val="24"/>
          <w:rtl/>
        </w:rPr>
        <w:t>ש</w:t>
      </w:r>
      <w:r w:rsidR="00426A95">
        <w:rPr>
          <w:rFonts w:asciiTheme="minorBidi" w:hAnsiTheme="minorBidi" w:cstheme="minorBidi" w:hint="cs"/>
          <w:sz w:val="24"/>
          <w:szCs w:val="24"/>
          <w:rtl/>
        </w:rPr>
        <w:t xml:space="preserve">במוקד הסרט חיים משני צידיה של גדר ההפרדה וכפופים למערכת היתרי העבודה חסרת ההיגיון, </w:t>
      </w:r>
      <w:r w:rsidR="00F33FC5">
        <w:rPr>
          <w:rFonts w:asciiTheme="minorBidi" w:hAnsiTheme="minorBidi" w:cstheme="minorBidi" w:hint="cs"/>
          <w:sz w:val="24"/>
          <w:szCs w:val="24"/>
          <w:rtl/>
        </w:rPr>
        <w:t>נקלעים יום אחד</w:t>
      </w:r>
      <w:r w:rsidR="00426A95">
        <w:rPr>
          <w:rFonts w:asciiTheme="minorBidi" w:hAnsiTheme="minorBidi" w:cstheme="minorBidi" w:hint="cs"/>
          <w:sz w:val="24"/>
          <w:szCs w:val="24"/>
          <w:rtl/>
        </w:rPr>
        <w:t xml:space="preserve"> למסע עקלקל, שחלקו טרגדיה וחלקו קומדיה. </w:t>
      </w:r>
      <w:r w:rsidRPr="00584EB0">
        <w:rPr>
          <w:rFonts w:asciiTheme="minorBidi" w:hAnsiTheme="minorBidi" w:cstheme="minorBidi"/>
          <w:sz w:val="24"/>
          <w:szCs w:val="24"/>
          <w:rtl/>
        </w:rPr>
        <w:t>אף סרט אחר לא הצליח ל</w:t>
      </w:r>
      <w:r w:rsidR="00426A95">
        <w:rPr>
          <w:rFonts w:asciiTheme="minorBidi" w:hAnsiTheme="minorBidi" w:cstheme="minorBidi" w:hint="cs"/>
          <w:sz w:val="24"/>
          <w:szCs w:val="24"/>
          <w:rtl/>
        </w:rPr>
        <w:t>ייצג בצורה</w:t>
      </w:r>
      <w:r w:rsidR="00F33FC5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426A95">
        <w:rPr>
          <w:rFonts w:asciiTheme="minorBidi" w:hAnsiTheme="minorBidi" w:cstheme="minorBidi" w:hint="cs"/>
          <w:sz w:val="24"/>
          <w:szCs w:val="24"/>
          <w:rtl/>
        </w:rPr>
        <w:t>מוחשית כל כך</w:t>
      </w:r>
      <w:r w:rsidRPr="00584EB0">
        <w:rPr>
          <w:rFonts w:asciiTheme="minorBidi" w:hAnsiTheme="minorBidi" w:cstheme="minorBidi"/>
          <w:sz w:val="24"/>
          <w:szCs w:val="24"/>
          <w:rtl/>
        </w:rPr>
        <w:t xml:space="preserve"> את השפעת הכיבוש הצבאי על חיי </w:t>
      </w:r>
      <w:r w:rsidR="009F5A73" w:rsidRPr="00584EB0">
        <w:rPr>
          <w:rFonts w:asciiTheme="minorBidi" w:hAnsiTheme="minorBidi" w:cstheme="minorBidi"/>
          <w:sz w:val="24"/>
          <w:szCs w:val="24"/>
          <w:rtl/>
        </w:rPr>
        <w:t>השגרה</w:t>
      </w:r>
      <w:r w:rsidRPr="00584EB0">
        <w:rPr>
          <w:rFonts w:asciiTheme="minorBidi" w:hAnsiTheme="minorBidi" w:cstheme="minorBidi"/>
          <w:sz w:val="24"/>
          <w:szCs w:val="24"/>
          <w:rtl/>
        </w:rPr>
        <w:t xml:space="preserve"> של הפלסטינים". </w:t>
      </w:r>
      <w:r w:rsidR="00426A95">
        <w:rPr>
          <w:rFonts w:asciiTheme="minorBidi" w:hAnsiTheme="minorBidi" w:cstheme="minorBidi" w:hint="cs"/>
          <w:i/>
          <w:iCs/>
          <w:rtl/>
        </w:rPr>
        <w:t>לחצו</w:t>
      </w:r>
      <w:commentRangeStart w:id="0"/>
      <w:r w:rsidRPr="00584EB0">
        <w:rPr>
          <w:rFonts w:asciiTheme="minorBidi" w:hAnsiTheme="minorBidi" w:cstheme="minorBidi"/>
          <w:i/>
          <w:iCs/>
          <w:rtl/>
        </w:rPr>
        <w:t xml:space="preserve"> כאן </w:t>
      </w:r>
      <w:commentRangeEnd w:id="0"/>
      <w:r w:rsidR="00571B5C" w:rsidRPr="00584EB0">
        <w:rPr>
          <w:rStyle w:val="a5"/>
          <w:rFonts w:asciiTheme="minorBidi" w:hAnsiTheme="minorBidi" w:cstheme="minorBidi"/>
          <w:rtl/>
        </w:rPr>
        <w:commentReference w:id="0"/>
      </w:r>
      <w:r w:rsidRPr="00584EB0">
        <w:rPr>
          <w:rFonts w:asciiTheme="minorBidi" w:hAnsiTheme="minorBidi" w:cstheme="minorBidi"/>
          <w:i/>
          <w:iCs/>
          <w:rtl/>
        </w:rPr>
        <w:t xml:space="preserve">כדי להוריד </w:t>
      </w:r>
      <w:r w:rsidR="00426A95">
        <w:rPr>
          <w:rFonts w:asciiTheme="minorBidi" w:hAnsiTheme="minorBidi" w:cstheme="minorBidi" w:hint="cs"/>
          <w:i/>
          <w:iCs/>
          <w:rtl/>
        </w:rPr>
        <w:t>חומר עזר ונקודות לדיון בעקבות הסרט, מטעם</w:t>
      </w:r>
      <w:r w:rsidRPr="00584EB0">
        <w:rPr>
          <w:rFonts w:asciiTheme="minorBidi" w:hAnsiTheme="minorBidi" w:cstheme="minorBidi"/>
          <w:i/>
          <w:iCs/>
          <w:rtl/>
        </w:rPr>
        <w:t xml:space="preserve"> ארגון מפגש</w:t>
      </w:r>
      <w:r w:rsidRPr="00584EB0">
        <w:rPr>
          <w:rFonts w:asciiTheme="minorBidi" w:hAnsiTheme="minorBidi" w:cstheme="minorBidi"/>
          <w:sz w:val="24"/>
          <w:szCs w:val="24"/>
          <w:rtl/>
        </w:rPr>
        <w:t>.</w:t>
      </w:r>
    </w:p>
    <w:p w:rsidR="00022B9D" w:rsidRPr="00584EB0" w:rsidRDefault="00022B9D">
      <w:pPr>
        <w:bidi/>
        <w:spacing w:line="240" w:lineRule="auto"/>
        <w:rPr>
          <w:rFonts w:asciiTheme="minorBidi" w:eastAsia="Calibri" w:hAnsiTheme="minorBidi" w:cstheme="minorBidi"/>
          <w:i/>
          <w:sz w:val="24"/>
          <w:szCs w:val="24"/>
          <w:rtl/>
        </w:rPr>
      </w:pPr>
    </w:p>
    <w:p w:rsidR="00022B9D" w:rsidRPr="00584EB0" w:rsidRDefault="00542799">
      <w:pPr>
        <w:bidi/>
        <w:spacing w:line="240" w:lineRule="auto"/>
        <w:rPr>
          <w:rFonts w:asciiTheme="minorBidi" w:eastAsia="Calibri" w:hAnsiTheme="minorBidi" w:cstheme="minorBidi"/>
          <w:sz w:val="24"/>
          <w:szCs w:val="24"/>
          <w:rtl/>
        </w:rPr>
      </w:pPr>
      <w:r w:rsidRPr="00584EB0">
        <w:rPr>
          <w:rFonts w:asciiTheme="minorBidi" w:hAnsiTheme="minorBidi" w:cstheme="minorBidi"/>
          <w:noProof/>
          <w:sz w:val="24"/>
          <w:szCs w:val="24"/>
          <w:rtl/>
          <w:lang w:eastAsia="zh-CN" w:bidi="ar-SA"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34290</wp:posOffset>
            </wp:positionV>
            <wp:extent cx="857250" cy="1265068"/>
            <wp:effectExtent l="0" t="0" r="0" b="0"/>
            <wp:wrapSquare wrapText="bothSides" distT="114300" distB="114300" distL="114300" distR="11430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2650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F757E7" w:rsidRPr="00584EB0">
        <w:rPr>
          <w:rFonts w:asciiTheme="minorBidi" w:hAnsiTheme="minorBidi" w:cstheme="minorBidi"/>
          <w:b/>
          <w:bCs/>
          <w:sz w:val="24"/>
          <w:szCs w:val="24"/>
          <w:rtl/>
        </w:rPr>
        <w:t>עומאר</w:t>
      </w:r>
      <w:proofErr w:type="spellEnd"/>
      <w:r w:rsidR="00F757E7" w:rsidRPr="00584EB0">
        <w:rPr>
          <w:rFonts w:asciiTheme="minorBidi" w:hAnsiTheme="minorBidi" w:cstheme="minorBidi"/>
          <w:sz w:val="24"/>
          <w:szCs w:val="24"/>
          <w:rtl/>
        </w:rPr>
        <w:t xml:space="preserve"> (2013, זמין </w:t>
      </w:r>
      <w:proofErr w:type="spellStart"/>
      <w:r w:rsidR="00F757E7" w:rsidRPr="00584EB0">
        <w:rPr>
          <w:rFonts w:asciiTheme="minorBidi" w:hAnsiTheme="minorBidi" w:cstheme="minorBidi"/>
          <w:sz w:val="24"/>
          <w:szCs w:val="24"/>
          <w:rtl/>
        </w:rPr>
        <w:t>ב</w:t>
      </w:r>
      <w:hyperlink r:id="rId8">
        <w:r w:rsidR="00F757E7" w:rsidRPr="00584EB0">
          <w:rPr>
            <w:rFonts w:asciiTheme="minorBidi" w:hAnsiTheme="minorBidi" w:cstheme="minorBidi"/>
            <w:color w:val="1155CC"/>
            <w:sz w:val="24"/>
            <w:szCs w:val="24"/>
            <w:u w:val="single"/>
            <w:rtl/>
          </w:rPr>
          <w:t>נטפליקס</w:t>
        </w:r>
        <w:proofErr w:type="spellEnd"/>
      </w:hyperlink>
      <w:r w:rsidR="00F757E7" w:rsidRPr="00584EB0">
        <w:rPr>
          <w:rFonts w:asciiTheme="minorBidi" w:hAnsiTheme="minorBidi" w:cstheme="minorBidi"/>
          <w:sz w:val="24"/>
          <w:szCs w:val="24"/>
          <w:rtl/>
        </w:rPr>
        <w:t>)</w:t>
      </w:r>
    </w:p>
    <w:p w:rsidR="00022B9D" w:rsidRPr="00584EB0" w:rsidRDefault="00426A95" w:rsidP="00F33FC5">
      <w:pPr>
        <w:bidi/>
        <w:spacing w:line="240" w:lineRule="auto"/>
        <w:rPr>
          <w:rFonts w:asciiTheme="minorBidi" w:eastAsia="Calibr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  <w:rtl/>
        </w:rPr>
        <w:t xml:space="preserve">"הסרט, יצירת מופת 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מאת </w:t>
      </w:r>
      <w:r w:rsidR="00F757E7" w:rsidRPr="00584EB0">
        <w:rPr>
          <w:rFonts w:asciiTheme="minorBidi" w:hAnsiTheme="minorBidi" w:cstheme="minorBidi"/>
          <w:sz w:val="24"/>
          <w:szCs w:val="24"/>
          <w:rtl/>
        </w:rPr>
        <w:t xml:space="preserve">הבמאי הפלסטיני עטור השבחים האני אבו אסעד, משתמש בסכסוך </w:t>
      </w:r>
      <w:r>
        <w:rPr>
          <w:rFonts w:asciiTheme="minorBidi" w:hAnsiTheme="minorBidi" w:cstheme="minorBidi" w:hint="cs"/>
          <w:sz w:val="24"/>
          <w:szCs w:val="24"/>
          <w:rtl/>
        </w:rPr>
        <w:t>הישראלי-פלסטיני כתפאורה שמטרתה</w:t>
      </w:r>
      <w:r w:rsidR="00F757E7" w:rsidRPr="00584EB0">
        <w:rPr>
          <w:rFonts w:asciiTheme="minorBidi" w:hAnsiTheme="minorBidi" w:cstheme="minorBidi"/>
          <w:sz w:val="24"/>
          <w:szCs w:val="24"/>
          <w:rtl/>
        </w:rPr>
        <w:t xml:space="preserve"> לחשוף את הדיכוטומיה שבין הונאה למוסר, ואת </w:t>
      </w:r>
      <w:commentRangeStart w:id="1"/>
      <w:r w:rsidR="00F757E7" w:rsidRPr="00584EB0">
        <w:rPr>
          <w:rFonts w:asciiTheme="minorBidi" w:hAnsiTheme="minorBidi" w:cstheme="minorBidi"/>
          <w:sz w:val="24"/>
          <w:szCs w:val="24"/>
          <w:rtl/>
        </w:rPr>
        <w:t>הרגשות ה</w:t>
      </w:r>
      <w:r>
        <w:rPr>
          <w:rFonts w:asciiTheme="minorBidi" w:hAnsiTheme="minorBidi" w:cstheme="minorBidi" w:hint="cs"/>
          <w:sz w:val="24"/>
          <w:szCs w:val="24"/>
          <w:rtl/>
        </w:rPr>
        <w:t>מורכבים</w:t>
      </w:r>
      <w:r w:rsidR="00F757E7" w:rsidRPr="00584EB0">
        <w:rPr>
          <w:rFonts w:asciiTheme="minorBidi" w:hAnsiTheme="minorBidi" w:cstheme="minorBidi"/>
          <w:sz w:val="24"/>
          <w:szCs w:val="24"/>
          <w:rtl/>
        </w:rPr>
        <w:t xml:space="preserve"> </w:t>
      </w:r>
      <w:r>
        <w:rPr>
          <w:rFonts w:asciiTheme="minorBidi" w:hAnsiTheme="minorBidi" w:cstheme="minorBidi" w:hint="cs"/>
          <w:sz w:val="24"/>
          <w:szCs w:val="24"/>
          <w:rtl/>
        </w:rPr>
        <w:t>הכרוכים ב</w:t>
      </w:r>
      <w:r w:rsidR="00F33FC5">
        <w:rPr>
          <w:rFonts w:asciiTheme="minorBidi" w:hAnsiTheme="minorBidi" w:cstheme="minorBidi" w:hint="cs"/>
          <w:sz w:val="24"/>
          <w:szCs w:val="24"/>
          <w:rtl/>
        </w:rPr>
        <w:t>כך</w:t>
      </w:r>
      <w:commentRangeEnd w:id="1"/>
      <w:r w:rsidR="00F33FC5">
        <w:rPr>
          <w:rStyle w:val="a5"/>
          <w:rtl/>
        </w:rPr>
        <w:commentReference w:id="1"/>
      </w:r>
      <w:r w:rsidR="00F757E7" w:rsidRPr="00584EB0">
        <w:rPr>
          <w:rFonts w:asciiTheme="minorBidi" w:hAnsiTheme="minorBidi" w:cstheme="minorBidi"/>
          <w:sz w:val="24"/>
          <w:szCs w:val="24"/>
          <w:rtl/>
        </w:rPr>
        <w:t>.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על המסך נרקמת </w:t>
      </w:r>
      <w:r w:rsidR="00F757E7" w:rsidRPr="00584EB0">
        <w:rPr>
          <w:rFonts w:asciiTheme="minorBidi" w:hAnsiTheme="minorBidi" w:cstheme="minorBidi"/>
          <w:sz w:val="24"/>
          <w:szCs w:val="24"/>
          <w:rtl/>
        </w:rPr>
        <w:t xml:space="preserve">רשת סבוכה של אובדן ואהבה, אמונה ופחד, הונאה ואמת </w:t>
      </w:r>
      <w:r>
        <w:rPr>
          <w:rFonts w:asciiTheme="minorBidi" w:hAnsiTheme="minorBidi" w:cstheme="minorBidi" w:hint="cs"/>
          <w:sz w:val="24"/>
          <w:szCs w:val="24"/>
          <w:rtl/>
        </w:rPr>
        <w:t>שממחישה לצופה כיצד</w:t>
      </w:r>
      <w:r w:rsidR="00F757E7" w:rsidRPr="00584EB0">
        <w:rPr>
          <w:rFonts w:asciiTheme="minorBidi" w:hAnsiTheme="minorBidi" w:cstheme="minorBidi"/>
          <w:sz w:val="24"/>
          <w:szCs w:val="24"/>
          <w:rtl/>
        </w:rPr>
        <w:t xml:space="preserve"> הכיבוש משחית הן את הנכבש והן את הכובש".</w:t>
      </w:r>
    </w:p>
    <w:p w:rsidR="00022B9D" w:rsidRPr="00584EB0" w:rsidRDefault="00022B9D">
      <w:pPr>
        <w:spacing w:line="240" w:lineRule="auto"/>
        <w:rPr>
          <w:rFonts w:asciiTheme="minorBidi" w:eastAsia="Calibri" w:hAnsiTheme="minorBidi" w:cstheme="minorBidi"/>
          <w:sz w:val="24"/>
          <w:szCs w:val="24"/>
        </w:rPr>
      </w:pPr>
    </w:p>
    <w:p w:rsidR="00022B9D" w:rsidRPr="00584EB0" w:rsidRDefault="00022B9D">
      <w:pPr>
        <w:bidi/>
        <w:spacing w:line="240" w:lineRule="auto"/>
        <w:rPr>
          <w:rFonts w:asciiTheme="minorBidi" w:eastAsia="Calibri" w:hAnsiTheme="minorBidi" w:cstheme="minorBidi"/>
          <w:b/>
          <w:sz w:val="24"/>
          <w:szCs w:val="24"/>
          <w:u w:val="single"/>
          <w:rtl/>
        </w:rPr>
      </w:pPr>
    </w:p>
    <w:p w:rsidR="00022B9D" w:rsidRPr="00584EB0" w:rsidRDefault="00022B9D">
      <w:pPr>
        <w:spacing w:line="240" w:lineRule="auto"/>
        <w:rPr>
          <w:rFonts w:asciiTheme="minorBidi" w:eastAsia="Calibri" w:hAnsiTheme="minorBidi" w:cstheme="minorBidi"/>
          <w:b/>
          <w:sz w:val="24"/>
          <w:szCs w:val="24"/>
        </w:rPr>
      </w:pPr>
    </w:p>
    <w:p w:rsidR="00022B9D" w:rsidRPr="00584EB0" w:rsidRDefault="00542799">
      <w:pPr>
        <w:bidi/>
        <w:spacing w:line="240" w:lineRule="auto"/>
        <w:rPr>
          <w:rFonts w:asciiTheme="minorBidi" w:eastAsia="Calibri" w:hAnsiTheme="minorBidi" w:cstheme="minorBidi"/>
          <w:sz w:val="24"/>
          <w:szCs w:val="24"/>
          <w:rtl/>
        </w:rPr>
      </w:pPr>
      <w:r w:rsidRPr="00584EB0">
        <w:rPr>
          <w:rFonts w:asciiTheme="minorBidi" w:hAnsiTheme="minorBidi" w:cstheme="minorBidi"/>
          <w:noProof/>
          <w:sz w:val="24"/>
          <w:szCs w:val="24"/>
          <w:rtl/>
          <w:lang w:eastAsia="zh-CN" w:bidi="ar-SA"/>
        </w:rPr>
        <w:drawing>
          <wp:anchor distT="114300" distB="11430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77470</wp:posOffset>
            </wp:positionV>
            <wp:extent cx="857250" cy="1189990"/>
            <wp:effectExtent l="0" t="0" r="0" b="0"/>
            <wp:wrapSquare wrapText="bothSides" distT="114300" distB="114300" distL="114300" distR="11430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189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757E7" w:rsidRPr="00584EB0">
        <w:rPr>
          <w:rFonts w:asciiTheme="minorBidi" w:hAnsiTheme="minorBidi" w:cstheme="minorBidi"/>
          <w:b/>
          <w:bCs/>
          <w:sz w:val="24"/>
          <w:szCs w:val="24"/>
          <w:rtl/>
        </w:rPr>
        <w:t>השכונה שלי</w:t>
      </w:r>
      <w:r w:rsidR="00F757E7" w:rsidRPr="00584EB0">
        <w:rPr>
          <w:rFonts w:asciiTheme="minorBidi" w:hAnsiTheme="minorBidi" w:cstheme="minorBidi"/>
          <w:sz w:val="24"/>
          <w:szCs w:val="24"/>
          <w:rtl/>
        </w:rPr>
        <w:t xml:space="preserve"> (2012, זמין ב</w:t>
      </w:r>
      <w:hyperlink r:id="rId10">
        <w:r w:rsidR="00F757E7" w:rsidRPr="00584EB0">
          <w:rPr>
            <w:rFonts w:asciiTheme="minorBidi" w:hAnsiTheme="minorBidi" w:cstheme="minorBidi"/>
            <w:color w:val="1155CC"/>
            <w:sz w:val="24"/>
            <w:szCs w:val="24"/>
            <w:u w:val="single"/>
            <w:rtl/>
          </w:rPr>
          <w:t xml:space="preserve">אתר </w:t>
        </w:r>
        <w:r w:rsidR="00F757E7" w:rsidRPr="00584EB0">
          <w:rPr>
            <w:rFonts w:asciiTheme="minorBidi" w:hAnsiTheme="minorBidi" w:cstheme="minorBidi"/>
            <w:color w:val="1155CC"/>
            <w:sz w:val="24"/>
            <w:szCs w:val="24"/>
            <w:u w:val="single"/>
          </w:rPr>
          <w:t>Just Vision</w:t>
        </w:r>
      </w:hyperlink>
      <w:r w:rsidR="000964BB" w:rsidRPr="00584EB0">
        <w:rPr>
          <w:rFonts w:asciiTheme="minorBidi" w:hAnsiTheme="minorBidi" w:cstheme="minorBidi"/>
          <w:sz w:val="24"/>
          <w:szCs w:val="24"/>
          <w:rtl/>
        </w:rPr>
        <w:t>)</w:t>
      </w:r>
    </w:p>
    <w:p w:rsidR="00022B9D" w:rsidRPr="00584EB0" w:rsidRDefault="00F757E7" w:rsidP="00F33FC5">
      <w:pPr>
        <w:bidi/>
        <w:spacing w:line="240" w:lineRule="auto"/>
        <w:rPr>
          <w:rFonts w:asciiTheme="minorBidi" w:eastAsia="Calibri" w:hAnsiTheme="minorBidi" w:cstheme="minorBidi"/>
          <w:color w:val="787878"/>
          <w:sz w:val="24"/>
          <w:szCs w:val="24"/>
          <w:highlight w:val="white"/>
          <w:rtl/>
        </w:rPr>
      </w:pPr>
      <w:r w:rsidRPr="00584EB0">
        <w:rPr>
          <w:rFonts w:asciiTheme="minorBidi" w:hAnsiTheme="minorBidi" w:cstheme="minorBidi"/>
          <w:sz w:val="24"/>
          <w:szCs w:val="24"/>
          <w:rtl/>
        </w:rPr>
        <w:t>"עבור חלקנו</w:t>
      </w:r>
      <w:r w:rsidR="00426A95">
        <w:rPr>
          <w:rFonts w:asciiTheme="minorBidi" w:hAnsiTheme="minorBidi" w:cstheme="minorBidi" w:hint="cs"/>
          <w:sz w:val="24"/>
          <w:szCs w:val="24"/>
          <w:rtl/>
        </w:rPr>
        <w:t>,</w:t>
      </w:r>
      <w:r w:rsidRPr="00584EB0">
        <w:rPr>
          <w:rFonts w:asciiTheme="minorBidi" w:hAnsiTheme="minorBidi" w:cstheme="minorBidi"/>
          <w:sz w:val="24"/>
          <w:szCs w:val="24"/>
          <w:rtl/>
        </w:rPr>
        <w:t xml:space="preserve"> הסיפור של שייח </w:t>
      </w:r>
      <w:proofErr w:type="spellStart"/>
      <w:r w:rsidRPr="00584EB0">
        <w:rPr>
          <w:rFonts w:asciiTheme="minorBidi" w:hAnsiTheme="minorBidi" w:cstheme="minorBidi"/>
          <w:sz w:val="24"/>
          <w:szCs w:val="24"/>
          <w:rtl/>
        </w:rPr>
        <w:t>ג'ראח</w:t>
      </w:r>
      <w:proofErr w:type="spellEnd"/>
      <w:r w:rsidRPr="00584EB0">
        <w:rPr>
          <w:rFonts w:asciiTheme="minorBidi" w:hAnsiTheme="minorBidi" w:cstheme="minorBidi"/>
          <w:sz w:val="24"/>
          <w:szCs w:val="24"/>
          <w:rtl/>
        </w:rPr>
        <w:t xml:space="preserve"> הוא סיפור חדש. אבל בסרט תיעודי זה אנחנו רואים </w:t>
      </w:r>
      <w:r w:rsidR="00F33FC5">
        <w:rPr>
          <w:rFonts w:asciiTheme="minorBidi" w:hAnsiTheme="minorBidi" w:cstheme="minorBidi" w:hint="cs"/>
          <w:sz w:val="24"/>
          <w:szCs w:val="24"/>
          <w:rtl/>
        </w:rPr>
        <w:t>כיצד</w:t>
      </w:r>
      <w:r w:rsidRPr="00584EB0">
        <w:rPr>
          <w:rFonts w:asciiTheme="minorBidi" w:hAnsiTheme="minorBidi" w:cstheme="minorBidi"/>
          <w:sz w:val="24"/>
          <w:szCs w:val="24"/>
          <w:rtl/>
        </w:rPr>
        <w:t xml:space="preserve"> מוחמד אל-קורד, ילד בן 11 בזמן הסרט, עד לפינוי </w:t>
      </w:r>
      <w:r w:rsidR="00426A95">
        <w:rPr>
          <w:rFonts w:asciiTheme="minorBidi" w:hAnsiTheme="minorBidi" w:cstheme="minorBidi" w:hint="cs"/>
          <w:sz w:val="24"/>
          <w:szCs w:val="24"/>
          <w:rtl/>
        </w:rPr>
        <w:t>סבתו</w:t>
      </w:r>
      <w:r w:rsidR="00426A95">
        <w:rPr>
          <w:rFonts w:asciiTheme="minorBidi" w:hAnsiTheme="minorBidi" w:cstheme="minorBidi"/>
          <w:sz w:val="24"/>
          <w:szCs w:val="24"/>
          <w:rtl/>
        </w:rPr>
        <w:t xml:space="preserve"> מביתה. סרט תיעודי זה מ</w:t>
      </w:r>
      <w:r w:rsidR="00426A95">
        <w:rPr>
          <w:rFonts w:asciiTheme="minorBidi" w:hAnsiTheme="minorBidi" w:cstheme="minorBidi" w:hint="cs"/>
          <w:sz w:val="24"/>
          <w:szCs w:val="24"/>
          <w:rtl/>
        </w:rPr>
        <w:t>ציג בפני הצופה את הצעדים השיטתיים והמגוונים שנוקטת ישראל על מנת ל</w:t>
      </w:r>
      <w:r w:rsidR="00426A95">
        <w:rPr>
          <w:rFonts w:asciiTheme="minorBidi" w:hAnsiTheme="minorBidi" w:cstheme="minorBidi"/>
          <w:sz w:val="24"/>
          <w:szCs w:val="24"/>
          <w:rtl/>
        </w:rPr>
        <w:t>גר</w:t>
      </w:r>
      <w:r w:rsidRPr="00584EB0">
        <w:rPr>
          <w:rFonts w:asciiTheme="minorBidi" w:hAnsiTheme="minorBidi" w:cstheme="minorBidi"/>
          <w:sz w:val="24"/>
          <w:szCs w:val="24"/>
          <w:rtl/>
        </w:rPr>
        <w:t xml:space="preserve">ש </w:t>
      </w:r>
      <w:r w:rsidR="00426A95">
        <w:rPr>
          <w:rFonts w:asciiTheme="minorBidi" w:hAnsiTheme="minorBidi" w:cstheme="minorBidi" w:hint="cs"/>
          <w:sz w:val="24"/>
          <w:szCs w:val="24"/>
          <w:rtl/>
        </w:rPr>
        <w:t xml:space="preserve">את </w:t>
      </w:r>
      <w:r w:rsidRPr="00584EB0">
        <w:rPr>
          <w:rFonts w:asciiTheme="minorBidi" w:hAnsiTheme="minorBidi" w:cstheme="minorBidi"/>
          <w:sz w:val="24"/>
          <w:szCs w:val="24"/>
          <w:rtl/>
        </w:rPr>
        <w:t xml:space="preserve">התושבים הפלסטינים של שייח </w:t>
      </w:r>
      <w:proofErr w:type="spellStart"/>
      <w:r w:rsidRPr="00584EB0">
        <w:rPr>
          <w:rFonts w:asciiTheme="minorBidi" w:hAnsiTheme="minorBidi" w:cstheme="minorBidi"/>
          <w:sz w:val="24"/>
          <w:szCs w:val="24"/>
          <w:rtl/>
        </w:rPr>
        <w:t>ג'ראח</w:t>
      </w:r>
      <w:proofErr w:type="spellEnd"/>
      <w:r w:rsidRPr="00584EB0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426A95">
        <w:rPr>
          <w:rFonts w:asciiTheme="minorBidi" w:hAnsiTheme="minorBidi" w:cstheme="minorBidi" w:hint="cs"/>
          <w:sz w:val="24"/>
          <w:szCs w:val="24"/>
          <w:rtl/>
        </w:rPr>
        <w:t>ולחזק את האחיזה היהודית בשכונה."</w:t>
      </w:r>
    </w:p>
    <w:p w:rsidR="00022B9D" w:rsidRPr="00584EB0" w:rsidRDefault="00022B9D">
      <w:pPr>
        <w:bidi/>
        <w:spacing w:line="240" w:lineRule="auto"/>
        <w:rPr>
          <w:rFonts w:asciiTheme="minorBidi" w:eastAsia="Calibri" w:hAnsiTheme="minorBidi" w:cstheme="minorBidi"/>
          <w:b/>
          <w:sz w:val="24"/>
          <w:szCs w:val="24"/>
          <w:u w:val="single"/>
          <w:rtl/>
        </w:rPr>
      </w:pPr>
    </w:p>
    <w:p w:rsidR="00542799" w:rsidRPr="00584EB0" w:rsidRDefault="00542799">
      <w:pPr>
        <w:bidi/>
        <w:spacing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542799" w:rsidRPr="00584EB0" w:rsidRDefault="00542799" w:rsidP="00542799">
      <w:pPr>
        <w:bidi/>
        <w:spacing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022B9D" w:rsidRPr="00584EB0" w:rsidRDefault="00542799" w:rsidP="00542799">
      <w:pPr>
        <w:bidi/>
        <w:spacing w:line="240" w:lineRule="auto"/>
        <w:rPr>
          <w:rFonts w:asciiTheme="minorBidi" w:eastAsia="Calibri" w:hAnsiTheme="minorBidi" w:cstheme="minorBidi"/>
          <w:sz w:val="24"/>
          <w:szCs w:val="24"/>
          <w:rtl/>
        </w:rPr>
      </w:pPr>
      <w:r w:rsidRPr="00584EB0">
        <w:rPr>
          <w:rFonts w:asciiTheme="minorBidi" w:hAnsiTheme="minorBidi" w:cstheme="minorBidi"/>
          <w:noProof/>
          <w:sz w:val="24"/>
          <w:szCs w:val="24"/>
          <w:rtl/>
          <w:lang w:eastAsia="zh-CN" w:bidi="ar-SA"/>
        </w:rPr>
        <w:drawing>
          <wp:anchor distT="114300" distB="114300" distL="114300" distR="114300" simplePos="0" relativeHeight="251661312" behindDoc="0" locked="0" layoutInCell="1" allowOverlap="1">
            <wp:simplePos x="0" y="0"/>
            <wp:positionH relativeFrom="margin">
              <wp:posOffset>5452110</wp:posOffset>
            </wp:positionH>
            <wp:positionV relativeFrom="paragraph">
              <wp:posOffset>71755</wp:posOffset>
            </wp:positionV>
            <wp:extent cx="857250" cy="1228725"/>
            <wp:effectExtent l="0" t="0" r="0" b="9525"/>
            <wp:wrapSquare wrapText="bothSides" distT="114300" distB="114300" distL="114300" distR="11430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757E7" w:rsidRPr="00584EB0">
        <w:rPr>
          <w:rFonts w:asciiTheme="minorBidi" w:hAnsiTheme="minorBidi" w:cstheme="minorBidi"/>
          <w:b/>
          <w:bCs/>
          <w:sz w:val="24"/>
          <w:szCs w:val="24"/>
          <w:rtl/>
        </w:rPr>
        <w:t>מלח הים הזה</w:t>
      </w:r>
      <w:r w:rsidR="00F757E7" w:rsidRPr="00584EB0">
        <w:rPr>
          <w:rFonts w:asciiTheme="minorBidi" w:hAnsiTheme="minorBidi" w:cstheme="minorBidi"/>
          <w:sz w:val="24"/>
          <w:szCs w:val="24"/>
          <w:rtl/>
        </w:rPr>
        <w:t xml:space="preserve"> (2008, זמין </w:t>
      </w:r>
      <w:proofErr w:type="spellStart"/>
      <w:r w:rsidR="00F757E7" w:rsidRPr="00584EB0">
        <w:rPr>
          <w:rFonts w:asciiTheme="minorBidi" w:hAnsiTheme="minorBidi" w:cstheme="minorBidi"/>
          <w:sz w:val="24"/>
          <w:szCs w:val="24"/>
          <w:rtl/>
        </w:rPr>
        <w:t>ב</w:t>
      </w:r>
      <w:hyperlink r:id="rId12">
        <w:r w:rsidR="00F757E7" w:rsidRPr="00584EB0">
          <w:rPr>
            <w:rFonts w:asciiTheme="minorBidi" w:hAnsiTheme="minorBidi" w:cstheme="minorBidi"/>
            <w:color w:val="1155CC"/>
            <w:sz w:val="24"/>
            <w:szCs w:val="24"/>
            <w:u w:val="single"/>
            <w:rtl/>
          </w:rPr>
          <w:t>נטפליקס</w:t>
        </w:r>
        <w:proofErr w:type="spellEnd"/>
      </w:hyperlink>
      <w:r w:rsidR="00F757E7" w:rsidRPr="00584EB0">
        <w:rPr>
          <w:rFonts w:asciiTheme="minorBidi" w:hAnsiTheme="minorBidi" w:cstheme="minorBidi"/>
          <w:sz w:val="24"/>
          <w:szCs w:val="24"/>
          <w:rtl/>
        </w:rPr>
        <w:t>)</w:t>
      </w:r>
    </w:p>
    <w:p w:rsidR="00022B9D" w:rsidRPr="00584EB0" w:rsidRDefault="00426A95" w:rsidP="00F33FC5">
      <w:pPr>
        <w:bidi/>
        <w:spacing w:line="240" w:lineRule="auto"/>
        <w:rPr>
          <w:rFonts w:asciiTheme="minorBidi" w:eastAsia="Calibr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  <w:rtl/>
        </w:rPr>
        <w:t xml:space="preserve">"עבור </w:t>
      </w:r>
      <w:r>
        <w:rPr>
          <w:rFonts w:asciiTheme="minorBidi" w:hAnsiTheme="minorBidi" w:cstheme="minorBidi" w:hint="cs"/>
          <w:sz w:val="24"/>
          <w:szCs w:val="24"/>
          <w:rtl/>
        </w:rPr>
        <w:t>י</w:t>
      </w:r>
      <w:r w:rsidR="00F757E7" w:rsidRPr="00584EB0">
        <w:rPr>
          <w:rFonts w:asciiTheme="minorBidi" w:hAnsiTheme="minorBidi" w:cstheme="minorBidi"/>
          <w:sz w:val="24"/>
          <w:szCs w:val="24"/>
          <w:rtl/>
        </w:rPr>
        <w:t>הודים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בחו"ל,</w:t>
      </w:r>
      <w:r w:rsidR="00F757E7" w:rsidRPr="00584EB0">
        <w:rPr>
          <w:rFonts w:asciiTheme="minorBidi" w:hAnsiTheme="minorBidi" w:cstheme="minorBidi"/>
          <w:sz w:val="24"/>
          <w:szCs w:val="24"/>
          <w:rtl/>
        </w:rPr>
        <w:t xml:space="preserve"> ההגעה לישראל היא </w:t>
      </w:r>
      <w:r>
        <w:rPr>
          <w:rFonts w:asciiTheme="minorBidi" w:hAnsiTheme="minorBidi" w:cstheme="minorBidi" w:hint="cs"/>
          <w:sz w:val="24"/>
          <w:szCs w:val="24"/>
          <w:rtl/>
        </w:rPr>
        <w:t>פשוטה להפליא, זהו טיול שורשים שמאפשר להם לצלול אל העבר ולחלום על העתיד, בעידוד המדינה</w:t>
      </w:r>
      <w:r>
        <w:rPr>
          <w:rFonts w:asciiTheme="minorBidi" w:hAnsiTheme="minorBidi" w:cstheme="minorBidi"/>
          <w:sz w:val="24"/>
          <w:szCs w:val="24"/>
          <w:rtl/>
        </w:rPr>
        <w:t xml:space="preserve">. אבל </w:t>
      </w:r>
      <w:r>
        <w:rPr>
          <w:rFonts w:asciiTheme="minorBidi" w:hAnsiTheme="minorBidi" w:cstheme="minorBidi" w:hint="cs"/>
          <w:sz w:val="24"/>
          <w:szCs w:val="24"/>
          <w:rtl/>
        </w:rPr>
        <w:t>עבור ה</w:t>
      </w:r>
      <w:r w:rsidR="00F757E7" w:rsidRPr="00584EB0">
        <w:rPr>
          <w:rFonts w:asciiTheme="minorBidi" w:hAnsiTheme="minorBidi" w:cstheme="minorBidi"/>
          <w:sz w:val="24"/>
          <w:szCs w:val="24"/>
          <w:rtl/>
        </w:rPr>
        <w:t>פלסטינים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המעטים שיכולים להרשות לעצמם לבקר במולדתם, הטיול הופך למלכודת </w:t>
      </w:r>
      <w:commentRangeStart w:id="2"/>
      <w:r>
        <w:rPr>
          <w:rFonts w:asciiTheme="minorBidi" w:hAnsiTheme="minorBidi" w:cstheme="minorBidi" w:hint="cs"/>
          <w:sz w:val="24"/>
          <w:szCs w:val="24"/>
          <w:rtl/>
        </w:rPr>
        <w:t xml:space="preserve">שמעמתת אותם עם </w:t>
      </w:r>
      <w:r w:rsidR="00F33FC5">
        <w:rPr>
          <w:rFonts w:asciiTheme="minorBidi" w:hAnsiTheme="minorBidi" w:cstheme="minorBidi" w:hint="cs"/>
          <w:sz w:val="24"/>
          <w:szCs w:val="24"/>
          <w:rtl/>
        </w:rPr>
        <w:t>עולם שהיה ואיננו</w:t>
      </w:r>
      <w:r>
        <w:rPr>
          <w:rFonts w:asciiTheme="minorBidi" w:hAnsiTheme="minorBidi" w:cstheme="minorBidi" w:hint="cs"/>
          <w:sz w:val="24"/>
          <w:szCs w:val="24"/>
          <w:rtl/>
        </w:rPr>
        <w:t>.</w:t>
      </w:r>
      <w:r w:rsidR="00F757E7" w:rsidRPr="00584EB0">
        <w:rPr>
          <w:rFonts w:asciiTheme="minorBidi" w:hAnsiTheme="minorBidi" w:cstheme="minorBidi"/>
          <w:sz w:val="24"/>
          <w:szCs w:val="24"/>
          <w:rtl/>
        </w:rPr>
        <w:t xml:space="preserve"> </w:t>
      </w:r>
      <w:commentRangeEnd w:id="2"/>
      <w:r>
        <w:rPr>
          <w:rStyle w:val="a5"/>
          <w:rtl/>
        </w:rPr>
        <w:commentReference w:id="2"/>
      </w:r>
      <w:r w:rsidR="00F757E7" w:rsidRPr="00584EB0">
        <w:rPr>
          <w:rFonts w:asciiTheme="minorBidi" w:hAnsiTheme="minorBidi" w:cstheme="minorBidi"/>
          <w:sz w:val="24"/>
          <w:szCs w:val="24"/>
          <w:rtl/>
        </w:rPr>
        <w:t>דרמה זו עוסקת במכשולים שניצבים בפני דור חדש של פלסטינים שחוזרים הביתה ומנסים להשלים עם השלכות הנכבה</w:t>
      </w:r>
      <w:r>
        <w:rPr>
          <w:rFonts w:asciiTheme="minorBidi" w:hAnsiTheme="minorBidi" w:cstheme="minorBidi" w:hint="cs"/>
          <w:sz w:val="24"/>
          <w:szCs w:val="24"/>
          <w:rtl/>
        </w:rPr>
        <w:t>."</w:t>
      </w:r>
    </w:p>
    <w:p w:rsidR="00022B9D" w:rsidRPr="00584EB0" w:rsidRDefault="00022B9D">
      <w:pPr>
        <w:spacing w:line="240" w:lineRule="auto"/>
        <w:rPr>
          <w:rFonts w:asciiTheme="minorBidi" w:eastAsia="Calibri" w:hAnsiTheme="minorBidi" w:cstheme="minorBidi"/>
          <w:sz w:val="24"/>
          <w:szCs w:val="24"/>
        </w:rPr>
      </w:pPr>
    </w:p>
    <w:p w:rsidR="00022B9D" w:rsidRPr="00584EB0" w:rsidRDefault="00022B9D">
      <w:pPr>
        <w:bidi/>
        <w:spacing w:line="240" w:lineRule="auto"/>
        <w:rPr>
          <w:rFonts w:asciiTheme="minorBidi" w:eastAsia="Calibri" w:hAnsiTheme="minorBidi" w:cstheme="minorBidi"/>
          <w:b/>
          <w:color w:val="202124"/>
          <w:sz w:val="24"/>
          <w:szCs w:val="24"/>
          <w:highlight w:val="white"/>
          <w:rtl/>
        </w:rPr>
      </w:pPr>
    </w:p>
    <w:p w:rsidR="00542799" w:rsidRPr="00584EB0" w:rsidRDefault="00542799">
      <w:pPr>
        <w:bidi/>
        <w:spacing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022B9D" w:rsidRPr="00584EB0" w:rsidRDefault="00542799" w:rsidP="00542799">
      <w:pPr>
        <w:bidi/>
        <w:spacing w:line="240" w:lineRule="auto"/>
        <w:rPr>
          <w:rFonts w:asciiTheme="minorBidi" w:eastAsia="Calibri" w:hAnsiTheme="minorBidi" w:cstheme="minorBidi"/>
          <w:color w:val="202124"/>
          <w:sz w:val="24"/>
          <w:szCs w:val="24"/>
          <w:highlight w:val="white"/>
          <w:rtl/>
        </w:rPr>
      </w:pPr>
      <w:r w:rsidRPr="00584EB0">
        <w:rPr>
          <w:rFonts w:asciiTheme="minorBidi" w:hAnsiTheme="minorBidi" w:cstheme="minorBidi"/>
          <w:noProof/>
          <w:sz w:val="24"/>
          <w:szCs w:val="24"/>
          <w:rtl/>
          <w:lang w:eastAsia="zh-CN" w:bidi="ar-SA"/>
        </w:rPr>
        <w:drawing>
          <wp:anchor distT="114300" distB="114300" distL="114300" distR="114300" simplePos="0" relativeHeight="251662336" behindDoc="0" locked="0" layoutInCell="1" allowOverlap="1">
            <wp:simplePos x="0" y="0"/>
            <wp:positionH relativeFrom="margin">
              <wp:posOffset>5461635</wp:posOffset>
            </wp:positionH>
            <wp:positionV relativeFrom="paragraph">
              <wp:posOffset>81915</wp:posOffset>
            </wp:positionV>
            <wp:extent cx="857250" cy="1276350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F757E7" w:rsidRPr="00584EB0">
        <w:rPr>
          <w:rFonts w:asciiTheme="minorBidi" w:hAnsiTheme="minorBidi" w:cstheme="minorBidi"/>
          <w:b/>
          <w:bCs/>
          <w:sz w:val="24"/>
          <w:szCs w:val="24"/>
          <w:rtl/>
        </w:rPr>
        <w:t>ג'אפה</w:t>
      </w:r>
      <w:proofErr w:type="spellEnd"/>
      <w:r w:rsidR="00F757E7" w:rsidRPr="00584EB0">
        <w:rPr>
          <w:rFonts w:asciiTheme="minorBidi" w:hAnsiTheme="minorBidi" w:cstheme="minorBidi"/>
          <w:b/>
          <w:bCs/>
          <w:sz w:val="24"/>
          <w:szCs w:val="24"/>
          <w:rtl/>
        </w:rPr>
        <w:t>, סיפורו של מותג</w:t>
      </w:r>
      <w:r w:rsidR="00F757E7" w:rsidRPr="00584EB0">
        <w:rPr>
          <w:rFonts w:asciiTheme="minorBidi" w:hAnsiTheme="minorBidi" w:cstheme="minorBidi"/>
          <w:sz w:val="24"/>
          <w:szCs w:val="24"/>
          <w:rtl/>
        </w:rPr>
        <w:t xml:space="preserve"> (2009, זמין באתר </w:t>
      </w:r>
      <w:hyperlink r:id="rId14">
        <w:r w:rsidR="00F757E7" w:rsidRPr="00584EB0">
          <w:rPr>
            <w:rFonts w:asciiTheme="minorBidi" w:hAnsiTheme="minorBidi" w:cstheme="minorBidi"/>
            <w:color w:val="1155CC"/>
            <w:sz w:val="24"/>
            <w:szCs w:val="24"/>
            <w:highlight w:val="white"/>
            <w:u w:val="single"/>
          </w:rPr>
          <w:t>momento-films.com</w:t>
        </w:r>
      </w:hyperlink>
      <w:r w:rsidRPr="00584EB0">
        <w:rPr>
          <w:rFonts w:asciiTheme="minorBidi" w:eastAsia="Calibri" w:hAnsiTheme="minorBidi" w:cstheme="minorBidi"/>
          <w:color w:val="202124"/>
          <w:sz w:val="24"/>
          <w:szCs w:val="24"/>
          <w:highlight w:val="white"/>
          <w:rtl/>
        </w:rPr>
        <w:t>)</w:t>
      </w:r>
    </w:p>
    <w:p w:rsidR="00022B9D" w:rsidRPr="00584EB0" w:rsidRDefault="00F757E7" w:rsidP="001C75EC">
      <w:pPr>
        <w:bidi/>
        <w:spacing w:line="240" w:lineRule="auto"/>
        <w:rPr>
          <w:rFonts w:asciiTheme="minorBidi" w:eastAsia="Calibri" w:hAnsiTheme="minorBidi" w:cstheme="minorBidi"/>
          <w:sz w:val="24"/>
          <w:szCs w:val="24"/>
          <w:rtl/>
        </w:rPr>
      </w:pPr>
      <w:r w:rsidRPr="00584EB0">
        <w:rPr>
          <w:rFonts w:asciiTheme="minorBidi" w:hAnsiTheme="minorBidi" w:cstheme="minorBidi"/>
          <w:sz w:val="24"/>
          <w:szCs w:val="24"/>
          <w:rtl/>
        </w:rPr>
        <w:t xml:space="preserve">"עבור הפלסטינים, </w:t>
      </w:r>
      <w:r w:rsidR="00426A95">
        <w:rPr>
          <w:rFonts w:asciiTheme="minorBidi" w:hAnsiTheme="minorBidi" w:cstheme="minorBidi" w:hint="cs"/>
          <w:sz w:val="24"/>
          <w:szCs w:val="24"/>
          <w:rtl/>
        </w:rPr>
        <w:t xml:space="preserve">יפו </w:t>
      </w:r>
      <w:r w:rsidR="00426A95">
        <w:rPr>
          <w:rFonts w:asciiTheme="minorBidi" w:hAnsiTheme="minorBidi" w:cstheme="minorBidi"/>
          <w:sz w:val="24"/>
          <w:szCs w:val="24"/>
          <w:rtl/>
        </w:rPr>
        <w:t xml:space="preserve">היא כלת הים, </w:t>
      </w:r>
      <w:r w:rsidR="00426A95">
        <w:rPr>
          <w:rFonts w:asciiTheme="minorBidi" w:hAnsiTheme="minorBidi" w:cstheme="minorBidi" w:hint="cs"/>
          <w:sz w:val="24"/>
          <w:szCs w:val="24"/>
          <w:rtl/>
        </w:rPr>
        <w:t>המרכז ההיסטורי של החיים החברתיים והכלכליים</w:t>
      </w:r>
      <w:r w:rsidR="00F33FC5">
        <w:rPr>
          <w:rFonts w:asciiTheme="minorBidi" w:hAnsiTheme="minorBidi" w:cstheme="minorBidi" w:hint="cs"/>
          <w:sz w:val="24"/>
          <w:szCs w:val="24"/>
          <w:rtl/>
        </w:rPr>
        <w:t xml:space="preserve"> שלהם</w:t>
      </w:r>
      <w:r w:rsidR="00426A95">
        <w:rPr>
          <w:rFonts w:asciiTheme="minorBidi" w:hAnsiTheme="minorBidi" w:cstheme="minorBidi" w:hint="cs"/>
          <w:sz w:val="24"/>
          <w:szCs w:val="24"/>
          <w:rtl/>
        </w:rPr>
        <w:t xml:space="preserve">. </w:t>
      </w:r>
      <w:r w:rsidRPr="00584EB0">
        <w:rPr>
          <w:rFonts w:asciiTheme="minorBidi" w:hAnsiTheme="minorBidi" w:cstheme="minorBidi"/>
          <w:sz w:val="24"/>
          <w:szCs w:val="24"/>
          <w:rtl/>
        </w:rPr>
        <w:t xml:space="preserve">סרט תיעודי זה מראה </w:t>
      </w:r>
      <w:r w:rsidR="00F33FC5">
        <w:rPr>
          <w:rFonts w:asciiTheme="minorBidi" w:hAnsiTheme="minorBidi" w:cstheme="minorBidi" w:hint="cs"/>
          <w:sz w:val="24"/>
          <w:szCs w:val="24"/>
          <w:rtl/>
        </w:rPr>
        <w:t>כיצד</w:t>
      </w:r>
      <w:r w:rsidRPr="00584EB0">
        <w:rPr>
          <w:rFonts w:asciiTheme="minorBidi" w:hAnsiTheme="minorBidi" w:cstheme="minorBidi"/>
          <w:sz w:val="24"/>
          <w:szCs w:val="24"/>
          <w:rtl/>
        </w:rPr>
        <w:t xml:space="preserve"> הפרי הבוהק, הכתום והמתוק הפ</w:t>
      </w:r>
      <w:r w:rsidR="00F33FC5">
        <w:rPr>
          <w:rFonts w:asciiTheme="minorBidi" w:hAnsiTheme="minorBidi" w:cstheme="minorBidi"/>
          <w:sz w:val="24"/>
          <w:szCs w:val="24"/>
          <w:rtl/>
        </w:rPr>
        <w:t>ך למכשיר ליצירת נרטיב נגדי, ו</w:t>
      </w:r>
      <w:r w:rsidR="00F33FC5">
        <w:rPr>
          <w:rFonts w:asciiTheme="minorBidi" w:hAnsiTheme="minorBidi" w:cstheme="minorBidi" w:hint="cs"/>
          <w:sz w:val="24"/>
          <w:szCs w:val="24"/>
          <w:rtl/>
        </w:rPr>
        <w:t>כיצד</w:t>
      </w:r>
      <w:r w:rsidRPr="00584EB0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F33FC5">
        <w:rPr>
          <w:rFonts w:asciiTheme="minorBidi" w:hAnsiTheme="minorBidi" w:cstheme="minorBidi" w:hint="cs"/>
          <w:sz w:val="24"/>
          <w:szCs w:val="24"/>
          <w:rtl/>
        </w:rPr>
        <w:t>השיווק שלו בכל רחבי העולם</w:t>
      </w:r>
      <w:r w:rsidRPr="00584EB0">
        <w:rPr>
          <w:rFonts w:asciiTheme="minorBidi" w:hAnsiTheme="minorBidi" w:cstheme="minorBidi"/>
          <w:sz w:val="24"/>
          <w:szCs w:val="24"/>
          <w:rtl/>
        </w:rPr>
        <w:t xml:space="preserve"> שימש כדי לקדם את</w:t>
      </w:r>
      <w:r w:rsidR="00426A95">
        <w:rPr>
          <w:rFonts w:asciiTheme="minorBidi" w:hAnsiTheme="minorBidi" w:cstheme="minorBidi" w:hint="cs"/>
          <w:sz w:val="24"/>
          <w:szCs w:val="24"/>
          <w:rtl/>
        </w:rPr>
        <w:t xml:space="preserve"> הקמתה של</w:t>
      </w:r>
      <w:r w:rsidR="000612B0">
        <w:rPr>
          <w:rFonts w:asciiTheme="minorBidi" w:hAnsiTheme="minorBidi" w:cstheme="minorBidi"/>
          <w:sz w:val="24"/>
          <w:szCs w:val="24"/>
          <w:rtl/>
        </w:rPr>
        <w:t xml:space="preserve"> ישראל. </w:t>
      </w:r>
      <w:r w:rsidR="000612B0">
        <w:rPr>
          <w:rFonts w:asciiTheme="minorBidi" w:hAnsiTheme="minorBidi" w:cstheme="minorBidi" w:hint="cs"/>
          <w:sz w:val="24"/>
          <w:szCs w:val="24"/>
          <w:rtl/>
        </w:rPr>
        <w:t xml:space="preserve">תיעוד ויזואלי משכנע המראה כיצד </w:t>
      </w:r>
      <w:r w:rsidR="00F33FC5">
        <w:rPr>
          <w:rFonts w:asciiTheme="minorBidi" w:hAnsiTheme="minorBidi" w:cstheme="minorBidi" w:hint="cs"/>
          <w:sz w:val="24"/>
          <w:szCs w:val="24"/>
          <w:rtl/>
        </w:rPr>
        <w:t xml:space="preserve">אומה אחת </w:t>
      </w:r>
      <w:r w:rsidR="005B4BBD">
        <w:rPr>
          <w:rFonts w:asciiTheme="minorBidi" w:hAnsiTheme="minorBidi" w:cstheme="minorBidi" w:hint="cs"/>
          <w:sz w:val="24"/>
          <w:szCs w:val="24"/>
          <w:rtl/>
        </w:rPr>
        <w:t>נאלצה לאבד את מולדתה כדי שאומה אחרת ת</w:t>
      </w:r>
      <w:r w:rsidR="001C75EC">
        <w:rPr>
          <w:rFonts w:asciiTheme="minorBidi" w:hAnsiTheme="minorBidi" w:cstheme="minorBidi" w:hint="cs"/>
          <w:sz w:val="24"/>
          <w:szCs w:val="24"/>
          <w:rtl/>
        </w:rPr>
        <w:t>וכל לרשת את מקומה</w:t>
      </w:r>
      <w:r w:rsidR="005B4BBD">
        <w:rPr>
          <w:rFonts w:asciiTheme="minorBidi" w:hAnsiTheme="minorBidi" w:cstheme="minorBidi" w:hint="cs"/>
          <w:sz w:val="24"/>
          <w:szCs w:val="24"/>
          <w:rtl/>
        </w:rPr>
        <w:t>."</w:t>
      </w:r>
    </w:p>
    <w:sectPr w:rsidR="00022B9D" w:rsidRPr="00584EB0" w:rsidSect="00C5416B">
      <w:pgSz w:w="12240" w:h="15840"/>
      <w:pgMar w:top="1152" w:right="1152" w:bottom="1152" w:left="1152" w:header="720" w:footer="720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Dania Latar" w:date="2022-03-27T11:43:00Z" w:initials="DL">
    <w:p w:rsidR="00571B5C" w:rsidRPr="004C477C" w:rsidRDefault="00571B5C" w:rsidP="00571B5C">
      <w:pPr>
        <w:pStyle w:val="a6"/>
        <w:bidi/>
        <w:rPr>
          <w:rtl/>
        </w:rPr>
      </w:pPr>
      <w:r>
        <w:rPr>
          <w:rStyle w:val="a5"/>
        </w:rPr>
        <w:annotationRef/>
      </w:r>
      <w:r w:rsidR="00F757E7">
        <w:rPr>
          <w:rFonts w:hint="cs"/>
          <w:noProof/>
          <w:rtl/>
        </w:rPr>
        <w:t>[הערה במקור] הוסף קישור</w:t>
      </w:r>
    </w:p>
  </w:comment>
  <w:comment w:id="1" w:author="Author" w:date="2022-03-27T19:43:00Z" w:initials="Author">
    <w:p w:rsidR="00F33FC5" w:rsidRDefault="00F33FC5">
      <w:pPr>
        <w:pStyle w:val="a6"/>
      </w:pPr>
      <w:r>
        <w:rPr>
          <w:rStyle w:val="a5"/>
        </w:rPr>
        <w:annotationRef/>
      </w:r>
      <w:r>
        <w:t>This is not entirely clear. Please make sure the translation is accurate.</w:t>
      </w:r>
    </w:p>
  </w:comment>
  <w:comment w:id="2" w:author="Author" w:date="2022-03-27T19:36:00Z" w:initials="Author">
    <w:p w:rsidR="00426A95" w:rsidRDefault="00426A95">
      <w:pPr>
        <w:pStyle w:val="a6"/>
      </w:pPr>
      <w:r>
        <w:rPr>
          <w:rStyle w:val="a5"/>
        </w:rPr>
        <w:annotationRef/>
      </w:r>
      <w:r>
        <w:t>Is this accurate?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934F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ACC44" w16cex:dateUtc="2022-03-27T0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934FB3" w16cid:durableId="25EACC44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ia Latar">
    <w15:presenceInfo w15:providerId="Windows Live" w15:userId="228d4e9c2b9c03f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2B9D"/>
    <w:rsid w:val="00005B1E"/>
    <w:rsid w:val="00022B9D"/>
    <w:rsid w:val="000612B0"/>
    <w:rsid w:val="00093CF8"/>
    <w:rsid w:val="000964BB"/>
    <w:rsid w:val="001C75EC"/>
    <w:rsid w:val="0020587D"/>
    <w:rsid w:val="00426A95"/>
    <w:rsid w:val="0045589E"/>
    <w:rsid w:val="00466124"/>
    <w:rsid w:val="00542799"/>
    <w:rsid w:val="00571B5C"/>
    <w:rsid w:val="00584EB0"/>
    <w:rsid w:val="005B4BBD"/>
    <w:rsid w:val="006144F7"/>
    <w:rsid w:val="00744DE1"/>
    <w:rsid w:val="00751499"/>
    <w:rsid w:val="00816370"/>
    <w:rsid w:val="008656DA"/>
    <w:rsid w:val="009F5A73"/>
    <w:rsid w:val="00AC122A"/>
    <w:rsid w:val="00AF7157"/>
    <w:rsid w:val="00C10ABC"/>
    <w:rsid w:val="00C5416B"/>
    <w:rsid w:val="00C87B36"/>
    <w:rsid w:val="00F33FC5"/>
    <w:rsid w:val="00F75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6B"/>
  </w:style>
  <w:style w:type="paragraph" w:styleId="1">
    <w:name w:val="heading 1"/>
    <w:basedOn w:val="a"/>
    <w:next w:val="a"/>
    <w:uiPriority w:val="9"/>
    <w:qFormat/>
    <w:rsid w:val="00C5416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C5416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5416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5416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5416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C5416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541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5416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C5416B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571B5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1B5C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571B5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1B5C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571B5C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571B5C"/>
    <w:pPr>
      <w:spacing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058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205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tflix.com/il-en/title/70285669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21" Type="http://schemas.microsoft.com/office/2018/08/relationships/commentsExtensible" Target="commentsExtensible.xml"/><Relationship Id="rId7" Type="http://schemas.openxmlformats.org/officeDocument/2006/relationships/image" Target="media/image2.png"/><Relationship Id="rId12" Type="http://schemas.openxmlformats.org/officeDocument/2006/relationships/hyperlink" Target="https://www.netflix.com/il-en/title/70117041" TargetMode="External"/><Relationship Id="rId17" Type="http://schemas.microsoft.com/office/2011/relationships/commentsExtended" Target="commentsExtended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image" Target="media/image4.png"/><Relationship Id="rId5" Type="http://schemas.openxmlformats.org/officeDocument/2006/relationships/hyperlink" Target="https://www.netflix.com/il-en/title/8144344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justvision.org/myneighbourhood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hyperlink" Target="http://www.momento-films.com/movie/jaffa-oranges-clockwork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Arial"/>
      </a:majorFont>
      <a:minorFont>
        <a:latin typeface="Cambria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  <cp:revision>23</cp:revision>
  <dcterms:created xsi:type="dcterms:W3CDTF">2022-03-27T08:39:00Z</dcterms:created>
  <dcterms:modified xsi:type="dcterms:W3CDTF">2022-03-27T16:50:00Z</dcterms:modified>
</cp:coreProperties>
</file>